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departmental document repositories and collaborative workspaces using Microsoft SharePoint to ensure version control and accessibility for team documentation.</w:t>
        <w:br/>
      </w:r>
    </w:p>
    <w:p>
      <w:r>
        <w:rPr>
          <w:rFonts w:ascii="Times New Roman" w:hAnsi="Times New Roman"/>
          <w:sz w:val="20"/>
        </w:rPr>
        <w:br/>
        <w:t>• Drafted and reviewed complex technical documentation, including SOPs and engineering change order procedures, ensuring 100% adherence to quality standards.</w:t>
        <w:br/>
      </w:r>
    </w:p>
    <w:p>
      <w:r>
        <w:rPr>
          <w:rFonts w:ascii="Times New Roman" w:hAnsi="Times New Roman"/>
          <w:sz w:val="20"/>
        </w:rPr>
        <w:br/>
        <w:t>• Utilized Adobe Creative Cloud (including Photoshop) to design and manage product labels and visual configuration assets for internal review.</w:t>
        <w:br/>
      </w:r>
    </w:p>
    <w:p>
      <w:r>
        <w:rPr>
          <w:rFonts w:ascii="Times New Roman" w:hAnsi="Times New Roman"/>
          <w:sz w:val="20"/>
        </w:rPr>
        <w:br/>
        <w:t>• Facilitated the processing of engineering change orders by coordinating with cross-functional teams and updating configuration tracking spreadsheets.</w:t>
        <w:br/>
      </w:r>
    </w:p>
    <w:p>
      <w:r>
        <w:rPr>
          <w:rFonts w:ascii="Times New Roman" w:hAnsi="Times New Roman"/>
          <w:sz w:val="20"/>
        </w:rPr>
        <w:br/>
        <w:t>• Executed detailed cross-checking of configuration data against technical specifications to ensure high accuracy and consistency in production ramp-up.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