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product managers to define Epic-Feature-Story frameworks and managed the BAU (Business As Usual) enhancement backlog, ensuring all requirements met Agile delivery standards.</w:t>
        <w:br/>
      </w:r>
    </w:p>
    <w:p>
      <w:r>
        <w:rPr>
          <w:rFonts w:ascii="Times New Roman" w:hAnsi="Times New Roman"/>
          <w:sz w:val="20"/>
        </w:rPr>
        <w:br/>
        <w:t>• Led requirement sessions and facilitated formal requirements signoff with business stakeholders to ensure technical specifications aligned with product objectives.</w:t>
        <w:br/>
      </w:r>
    </w:p>
    <w:p>
      <w:r>
        <w:rPr>
          <w:rFonts w:ascii="Times New Roman" w:hAnsi="Times New Roman"/>
          <w:sz w:val="20"/>
        </w:rPr>
        <w:br/>
        <w:t>• Applied critical thinking to translate complex business needs into system solutions, leveraging my background in software architecture to support insurance-adjacent data workflows.</w:t>
        <w:br/>
      </w:r>
    </w:p>
    <w:p>
      <w:r>
        <w:rPr>
          <w:rFonts w:ascii="Times New Roman" w:hAnsi="Times New Roman"/>
          <w:sz w:val="20"/>
        </w:rPr>
        <w:br/>
        <w:t>• Documented detailed functional specifications and workflow processes to streamline system design, reducing delivery delays by 25% during my tenure at Haven Technologies.</w:t>
        <w:br/>
      </w:r>
    </w:p>
    <w:p>
      <w:r>
        <w:rPr>
          <w:rFonts w:ascii="Times New Roman" w:hAnsi="Times New Roman"/>
          <w:sz w:val="20"/>
        </w:rPr>
        <w:br/>
        <w:t>• Enhanced data integrity for complex policy-related datasets by optimizing relational database queries, directly supporting the accuracy requirements of large-scale financial and administrative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