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D39A" w14:textId="77777777" w:rsidR="00A04177" w:rsidRDefault="00000000" w:rsidP="00AF4509">
      <w:pPr>
        <w:pStyle w:val="Heading1"/>
        <w:jc w:val="center"/>
      </w:pPr>
      <w:r>
        <w:t xml:space="preserve">To: </w:t>
      </w:r>
      <w:proofErr w:type="spellStart"/>
      <w:r>
        <w:t>Honourable</w:t>
      </w:r>
      <w:proofErr w:type="spellEnd"/>
      <w:r>
        <w:t xml:space="preserve"> Minister of Health</w:t>
      </w:r>
    </w:p>
    <w:p w14:paraId="55EA55B3" w14:textId="2F1D7962" w:rsidR="00A04177" w:rsidRPr="00EC3927" w:rsidRDefault="00EC3927" w:rsidP="00EC3927">
      <w:pPr>
        <w:jc w:val="center"/>
        <w:rPr>
          <w:sz w:val="24"/>
          <w:szCs w:val="24"/>
        </w:rPr>
      </w:pPr>
      <w:r w:rsidRPr="00EC3927">
        <w:rPr>
          <w:sz w:val="24"/>
          <w:szCs w:val="24"/>
        </w:rPr>
        <w:t>From: Lesiba James Kganyago, Aspiring Data Scientist</w:t>
      </w:r>
      <w:r w:rsidRPr="00EC3927">
        <w:rPr>
          <w:sz w:val="24"/>
          <w:szCs w:val="24"/>
        </w:rPr>
        <w:br/>
        <w:t xml:space="preserve">Date: </w:t>
      </w:r>
      <w:r>
        <w:rPr>
          <w:sz w:val="24"/>
          <w:szCs w:val="24"/>
        </w:rPr>
        <w:t xml:space="preserve">20 </w:t>
      </w:r>
      <w:r w:rsidRPr="00EC3927">
        <w:rPr>
          <w:sz w:val="24"/>
          <w:szCs w:val="24"/>
        </w:rPr>
        <w:t>September 2025</w:t>
      </w:r>
      <w:r w:rsidRPr="00EC3927">
        <w:rPr>
          <w:sz w:val="24"/>
          <w:szCs w:val="24"/>
        </w:rPr>
        <w:br/>
        <w:t xml:space="preserve">Subject: Building a More Responsive </w:t>
      </w:r>
      <w:proofErr w:type="spellStart"/>
      <w:r w:rsidRPr="00EC3927">
        <w:rPr>
          <w:sz w:val="24"/>
          <w:szCs w:val="24"/>
        </w:rPr>
        <w:t>UbuntuCare</w:t>
      </w:r>
      <w:proofErr w:type="spellEnd"/>
      <w:r w:rsidRPr="00EC3927">
        <w:rPr>
          <w:sz w:val="24"/>
          <w:szCs w:val="24"/>
        </w:rPr>
        <w:t>: A Strategic Plan to Reduce Patient Wait Times</w:t>
      </w:r>
    </w:p>
    <w:p w14:paraId="5D7D6D82" w14:textId="413B24B1" w:rsidR="00EC3927" w:rsidRDefault="00EC3927" w:rsidP="00EC392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8349C" wp14:editId="14FB5E6A">
                <wp:simplePos x="0" y="0"/>
                <wp:positionH relativeFrom="margin">
                  <wp:align>center</wp:align>
                </wp:positionH>
                <wp:positionV relativeFrom="paragraph">
                  <wp:posOffset>210820</wp:posOffset>
                </wp:positionV>
                <wp:extent cx="5524500" cy="19050"/>
                <wp:effectExtent l="0" t="0" r="19050" b="19050"/>
                <wp:wrapNone/>
                <wp:docPr id="10073815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F577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6pt" to="43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" strokecolor="black [3040]">
                <w10:wrap anchorx="margin"/>
              </v:line>
            </w:pict>
          </mc:Fallback>
        </mc:AlternateContent>
      </w:r>
    </w:p>
    <w:p w14:paraId="19E68E52" w14:textId="5D8BA794" w:rsidR="00A04177" w:rsidRDefault="00000000" w:rsidP="00AF4509">
      <w:pPr>
        <w:pStyle w:val="Heading2"/>
        <w:numPr>
          <w:ilvl w:val="0"/>
          <w:numId w:val="10"/>
        </w:numPr>
        <w:jc w:val="center"/>
        <w:rPr>
          <w:color w:val="000000" w:themeColor="text1"/>
        </w:rPr>
      </w:pPr>
      <w:r w:rsidRPr="00AF4509">
        <w:rPr>
          <w:color w:val="000000" w:themeColor="text1"/>
        </w:rPr>
        <w:t>Introduction: Our Shared Objective</w:t>
      </w:r>
    </w:p>
    <w:p w14:paraId="7273BFA2" w14:textId="77777777" w:rsidR="00AF4509" w:rsidRPr="00AF4509" w:rsidRDefault="00AF4509" w:rsidP="00AF4509"/>
    <w:p w14:paraId="491C99FD" w14:textId="77777777" w:rsidR="00EC3927" w:rsidRPr="00EC3927" w:rsidRDefault="00EC3927" w:rsidP="00EC3927">
      <w:pPr>
        <w:rPr>
          <w:lang w:val="en-ZA"/>
        </w:rPr>
      </w:pPr>
      <w:r w:rsidRPr="00EC3927">
        <w:rPr>
          <w:lang w:val="en-ZA"/>
        </w:rPr>
        <w:t>This report presents a clear path forward to address one of the most pressing challenges in our public healthcare system: patient wait times.</w:t>
      </w:r>
    </w:p>
    <w:p w14:paraId="694C65EF" w14:textId="77777777" w:rsidR="00EC3927" w:rsidRPr="00EC3927" w:rsidRDefault="00EC3927" w:rsidP="00EC3927">
      <w:pPr>
        <w:rPr>
          <w:lang w:val="en-ZA"/>
        </w:rPr>
      </w:pPr>
      <w:r w:rsidRPr="00EC3927">
        <w:rPr>
          <w:i/>
          <w:iCs/>
          <w:lang w:val="en-ZA"/>
        </w:rPr>
        <w:t xml:space="preserve">Note: The analysis in this report is based on synthetic patient and facility data, </w:t>
      </w:r>
      <w:proofErr w:type="spellStart"/>
      <w:r w:rsidRPr="00EC3927">
        <w:rPr>
          <w:i/>
          <w:iCs/>
          <w:lang w:val="en-ZA"/>
        </w:rPr>
        <w:t>modeled</w:t>
      </w:r>
      <w:proofErr w:type="spellEnd"/>
      <w:r w:rsidRPr="00EC3927">
        <w:rPr>
          <w:i/>
          <w:iCs/>
          <w:lang w:val="en-ZA"/>
        </w:rPr>
        <w:t xml:space="preserve"> to reflect realistic patterns in </w:t>
      </w:r>
      <w:proofErr w:type="spellStart"/>
      <w:r w:rsidRPr="00EC3927">
        <w:rPr>
          <w:i/>
          <w:iCs/>
          <w:lang w:val="en-ZA"/>
        </w:rPr>
        <w:t>UbuntuCare</w:t>
      </w:r>
      <w:proofErr w:type="spellEnd"/>
      <w:r w:rsidRPr="00EC3927">
        <w:rPr>
          <w:i/>
          <w:iCs/>
          <w:lang w:val="en-ZA"/>
        </w:rPr>
        <w:t>. While specific numbers are illustrative, the recommended strategies are evidence-based and actionable.</w:t>
      </w:r>
    </w:p>
    <w:p w14:paraId="32EF78A9" w14:textId="77777777" w:rsidR="00EC3927" w:rsidRPr="00EC3927" w:rsidRDefault="00EC3927" w:rsidP="00EC3927">
      <w:pPr>
        <w:rPr>
          <w:lang w:val="en-ZA"/>
        </w:rPr>
      </w:pPr>
      <w:r w:rsidRPr="00EC3927">
        <w:rPr>
          <w:lang w:val="en-ZA"/>
        </w:rPr>
        <w:t xml:space="preserve">My primary goal is to transform waiting times from a source of frustration into a benchmark of efficiency and equitable care. By deeply </w:t>
      </w:r>
      <w:proofErr w:type="spellStart"/>
      <w:r w:rsidRPr="00EC3927">
        <w:rPr>
          <w:lang w:val="en-ZA"/>
        </w:rPr>
        <w:t>analyzing</w:t>
      </w:r>
      <w:proofErr w:type="spellEnd"/>
      <w:r w:rsidRPr="00EC3927">
        <w:rPr>
          <w:lang w:val="en-ZA"/>
        </w:rPr>
        <w:t xml:space="preserve"> </w:t>
      </w:r>
      <w:proofErr w:type="spellStart"/>
      <w:r w:rsidRPr="00EC3927">
        <w:rPr>
          <w:lang w:val="en-ZA"/>
        </w:rPr>
        <w:t>modeled</w:t>
      </w:r>
      <w:proofErr w:type="spellEnd"/>
      <w:r w:rsidRPr="00EC3927">
        <w:rPr>
          <w:lang w:val="en-ZA"/>
        </w:rPr>
        <w:t xml:space="preserve"> data across the </w:t>
      </w:r>
      <w:proofErr w:type="spellStart"/>
      <w:r w:rsidRPr="00EC3927">
        <w:rPr>
          <w:lang w:val="en-ZA"/>
        </w:rPr>
        <w:t>UbuntuCare</w:t>
      </w:r>
      <w:proofErr w:type="spellEnd"/>
      <w:r w:rsidRPr="00EC3927">
        <w:rPr>
          <w:lang w:val="en-ZA"/>
        </w:rPr>
        <w:t xml:space="preserve"> network, I have identified not just the problems, but actionable, data-driven solutions to ensure every South African receives timely and dignified care, reflective of our nation’s commitment to Ubuntu.</w:t>
      </w:r>
    </w:p>
    <w:p w14:paraId="1DFCD88A" w14:textId="080BEB5F" w:rsidR="00AF4509" w:rsidRDefault="00AF450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148B1" wp14:editId="655E9C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24500" cy="19050"/>
                <wp:effectExtent l="0" t="0" r="19050" b="19050"/>
                <wp:wrapNone/>
                <wp:docPr id="12578612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F543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3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" strokecolor="black [3040]"/>
            </w:pict>
          </mc:Fallback>
        </mc:AlternateContent>
      </w:r>
    </w:p>
    <w:p w14:paraId="2545E4F8" w14:textId="264A2C84" w:rsidR="00A04177" w:rsidRDefault="00000000" w:rsidP="00AF4509">
      <w:pPr>
        <w:pStyle w:val="Heading2"/>
        <w:jc w:val="center"/>
        <w:rPr>
          <w:color w:val="000000" w:themeColor="text1"/>
        </w:rPr>
      </w:pPr>
      <w:r w:rsidRPr="00AF4509">
        <w:rPr>
          <w:color w:val="000000" w:themeColor="text1"/>
        </w:rPr>
        <w:t xml:space="preserve">2. Executive Summary: Key Findings </w:t>
      </w:r>
    </w:p>
    <w:p w14:paraId="226A6CF6" w14:textId="77777777" w:rsidR="00AF4509" w:rsidRPr="00AF4509" w:rsidRDefault="00AF4509" w:rsidP="00AF4509"/>
    <w:p w14:paraId="33198013" w14:textId="77777777" w:rsidR="00EC3927" w:rsidRPr="00EC3927" w:rsidRDefault="00EC3927" w:rsidP="00EC3927">
      <w:pPr>
        <w:rPr>
          <w:lang w:val="en-ZA"/>
        </w:rPr>
      </w:pPr>
      <w:r w:rsidRPr="00EC3927">
        <w:rPr>
          <w:lang w:val="en-ZA"/>
        </w:rPr>
        <w:t xml:space="preserve">The analysis reveals that wait times are not random; they are influenced by specific, predictable factors. </w:t>
      </w:r>
      <w:proofErr w:type="spellStart"/>
      <w:r w:rsidRPr="00EC3927">
        <w:rPr>
          <w:lang w:val="en-ZA"/>
        </w:rPr>
        <w:t>Modeled</w:t>
      </w:r>
      <w:proofErr w:type="spellEnd"/>
      <w:r w:rsidRPr="00EC3927">
        <w:rPr>
          <w:lang w:val="en-ZA"/>
        </w:rPr>
        <w:t xml:space="preserve"> data shows that older citizens and male patients often wait longer, and rural facilities face an additional 8-minute wait on average. Patients with chronic conditions like diabetes and hypertension bear the heaviest burden, sometimes waiting over 8 hours.</w:t>
      </w:r>
    </w:p>
    <w:p w14:paraId="745314D8" w14:textId="77777777" w:rsidR="00EC3927" w:rsidRPr="00EC3927" w:rsidRDefault="00EC3927" w:rsidP="00EC3927">
      <w:pPr>
        <w:rPr>
          <w:lang w:val="en-ZA"/>
        </w:rPr>
      </w:pPr>
      <w:r w:rsidRPr="00EC3927">
        <w:rPr>
          <w:lang w:val="en-ZA"/>
        </w:rPr>
        <w:t>Critically, I developed a predictive model (</w:t>
      </w:r>
      <w:proofErr w:type="spellStart"/>
      <w:r w:rsidRPr="00EC3927">
        <w:rPr>
          <w:lang w:val="en-ZA"/>
        </w:rPr>
        <w:t>XGBoost</w:t>
      </w:r>
      <w:proofErr w:type="spellEnd"/>
      <w:r w:rsidRPr="00EC3927">
        <w:rPr>
          <w:lang w:val="en-ZA"/>
        </w:rPr>
        <w:t xml:space="preserve">) that can forecast wait times accurately within the synthetic dataset. Implementing similar strategies in practice is projected to create a </w:t>
      </w:r>
      <w:proofErr w:type="spellStart"/>
      <w:r w:rsidRPr="00EC3927">
        <w:rPr>
          <w:lang w:val="en-ZA"/>
        </w:rPr>
        <w:t>modeled</w:t>
      </w:r>
      <w:proofErr w:type="spellEnd"/>
      <w:r w:rsidRPr="00EC3927">
        <w:rPr>
          <w:lang w:val="en-ZA"/>
        </w:rPr>
        <w:t xml:space="preserve"> net financial benefit of R54.1 million, while fundamentally improving the patient experience.</w:t>
      </w:r>
    </w:p>
    <w:p w14:paraId="18F351AB" w14:textId="0DA23FE1" w:rsidR="00AF4509" w:rsidRDefault="00AF4509"/>
    <w:p w14:paraId="0618AFD5" w14:textId="24794826" w:rsidR="00A04177" w:rsidRDefault="00AF450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218B7" wp14:editId="4154CEE1">
                <wp:simplePos x="0" y="0"/>
                <wp:positionH relativeFrom="column">
                  <wp:posOffset>0</wp:posOffset>
                </wp:positionH>
                <wp:positionV relativeFrom="paragraph">
                  <wp:posOffset>141605</wp:posOffset>
                </wp:positionV>
                <wp:extent cx="5524500" cy="19050"/>
                <wp:effectExtent l="0" t="0" r="19050" b="19050"/>
                <wp:wrapNone/>
                <wp:docPr id="20261605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667E3F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15pt" to="43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" strokecolor="black [3040]"/>
            </w:pict>
          </mc:Fallback>
        </mc:AlternateContent>
      </w:r>
    </w:p>
    <w:p w14:paraId="7C1E34EC" w14:textId="77777777" w:rsidR="00A04177" w:rsidRDefault="00000000" w:rsidP="00AF4509">
      <w:pPr>
        <w:pStyle w:val="Heading2"/>
        <w:jc w:val="center"/>
        <w:rPr>
          <w:color w:val="000000" w:themeColor="text1"/>
        </w:rPr>
      </w:pPr>
      <w:r w:rsidRPr="00AF4509">
        <w:rPr>
          <w:color w:val="000000" w:themeColor="text1"/>
        </w:rPr>
        <w:lastRenderedPageBreak/>
        <w:t>3. A Deeper Look: Understanding the Why Behind the Wait</w:t>
      </w:r>
    </w:p>
    <w:p w14:paraId="70546FF2" w14:textId="77777777" w:rsidR="00AF4509" w:rsidRPr="00AF4509" w:rsidRDefault="00AF4509" w:rsidP="00AF4509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4177" w14:paraId="49F30783" w14:textId="77777777" w:rsidTr="00AF4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2DE14AEE" w14:textId="77777777" w:rsidR="00A04177" w:rsidRDefault="00000000">
            <w:r>
              <w:t>Factor</w:t>
            </w:r>
          </w:p>
        </w:tc>
        <w:tc>
          <w:tcPr>
            <w:tcW w:w="2880" w:type="dxa"/>
          </w:tcPr>
          <w:p w14:paraId="3704566B" w14:textId="77777777" w:rsidR="00A041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We Observed</w:t>
            </w:r>
          </w:p>
        </w:tc>
        <w:tc>
          <w:tcPr>
            <w:tcW w:w="2880" w:type="dxa"/>
          </w:tcPr>
          <w:p w14:paraId="3C740510" w14:textId="77777777" w:rsidR="00A041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Implication for UbuntuCare</w:t>
            </w:r>
          </w:p>
        </w:tc>
      </w:tr>
      <w:tr w:rsidR="00A04177" w14:paraId="3331752C" w14:textId="77777777" w:rsidTr="00AF4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3F81F" w14:textId="77777777" w:rsidR="00A04177" w:rsidRDefault="00000000">
            <w:r>
              <w:rPr>
                <w:rFonts w:ascii="Segoe UI Emoji" w:hAnsi="Segoe UI Emoji" w:cs="Segoe UI Emoji"/>
              </w:rPr>
              <w:t>👥</w:t>
            </w:r>
            <w:r>
              <w:t xml:space="preserve"> Our People</w:t>
            </w:r>
          </w:p>
        </w:tc>
        <w:tc>
          <w:tcPr>
            <w:tcW w:w="2880" w:type="dxa"/>
          </w:tcPr>
          <w:p w14:paraId="7B027455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Patients over 40 and male patients experience longer waits in the modeled data</w:t>
            </w:r>
          </w:p>
        </w:tc>
        <w:tc>
          <w:tcPr>
            <w:tcW w:w="2880" w:type="dxa"/>
          </w:tcPr>
          <w:p w14:paraId="2835CE20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 patient flow strategies that protect vulnerable populations and ensure fairness.</w:t>
            </w:r>
          </w:p>
        </w:tc>
      </w:tr>
      <w:tr w:rsidR="00A04177" w14:paraId="7A0050DA" w14:textId="77777777" w:rsidTr="00AF4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68E0C5" w14:textId="77777777" w:rsidR="00A04177" w:rsidRDefault="00000000">
            <w:r>
              <w:rPr>
                <w:rFonts w:ascii="Segoe UI Emoji" w:hAnsi="Segoe UI Emoji" w:cs="Segoe UI Emoji"/>
              </w:rPr>
              <w:t>📍</w:t>
            </w:r>
            <w:r>
              <w:t xml:space="preserve"> Our Geography</w:t>
            </w:r>
          </w:p>
        </w:tc>
        <w:tc>
          <w:tcPr>
            <w:tcW w:w="2880" w:type="dxa"/>
          </w:tcPr>
          <w:p w14:paraId="5183997E" w14:textId="77777777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Rural facilities face modeled delays of 8 minutes longer on average</w:t>
            </w:r>
          </w:p>
        </w:tc>
        <w:tc>
          <w:tcPr>
            <w:tcW w:w="2880" w:type="dxa"/>
          </w:tcPr>
          <w:p w14:paraId="40A44BE4" w14:textId="77777777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Champion equitable resource allocation to serve all communities.</w:t>
            </w:r>
          </w:p>
        </w:tc>
      </w:tr>
      <w:tr w:rsidR="00A04177" w14:paraId="13C91EFA" w14:textId="77777777" w:rsidTr="00AF4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2AB207" w14:textId="77777777" w:rsidR="00A04177" w:rsidRDefault="00000000">
            <w:r>
              <w:rPr>
                <w:rFonts w:ascii="Segoe UI Emoji" w:hAnsi="Segoe UI Emoji" w:cs="Segoe UI Emoji"/>
              </w:rPr>
              <w:t>🏥</w:t>
            </w:r>
            <w:r>
              <w:t xml:space="preserve"> Our Facilities</w:t>
            </w:r>
          </w:p>
        </w:tc>
        <w:tc>
          <w:tcPr>
            <w:tcW w:w="2880" w:type="dxa"/>
          </w:tcPr>
          <w:p w14:paraId="75FCBA0A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Larger, well-staffed facilities can have longer waits due to handling complex cases</w:t>
            </w:r>
          </w:p>
        </w:tc>
        <w:tc>
          <w:tcPr>
            <w:tcW w:w="2880" w:type="dxa"/>
          </w:tcPr>
          <w:p w14:paraId="7B7A0971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Optimize staffing by matching expertise to patient complexity.</w:t>
            </w:r>
          </w:p>
        </w:tc>
      </w:tr>
      <w:tr w:rsidR="00A04177" w14:paraId="251B822D" w14:textId="77777777" w:rsidTr="00AF4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B61817" w14:textId="77777777" w:rsidR="00A04177" w:rsidRDefault="00000000">
            <w:r>
              <w:rPr>
                <w:rFonts w:ascii="Segoe UI Emoji" w:hAnsi="Segoe UI Emoji" w:cs="Segoe UI Emoji"/>
              </w:rPr>
              <w:t>🩺</w:t>
            </w:r>
            <w:r>
              <w:t xml:space="preserve"> Patient Needs</w:t>
            </w:r>
          </w:p>
        </w:tc>
        <w:tc>
          <w:tcPr>
            <w:tcW w:w="2880" w:type="dxa"/>
          </w:tcPr>
          <w:p w14:paraId="55C6F7D5" w14:textId="77777777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Chronic-care patients face the longest modeled journeys (&gt;500 mins)</w:t>
            </w:r>
          </w:p>
        </w:tc>
        <w:tc>
          <w:tcPr>
            <w:tcW w:w="2880" w:type="dxa"/>
          </w:tcPr>
          <w:p w14:paraId="4D1E792D" w14:textId="77777777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Prioritize and streamline care for chronic-care patients.</w:t>
            </w:r>
          </w:p>
        </w:tc>
      </w:tr>
      <w:tr w:rsidR="00A04177" w14:paraId="714537A4" w14:textId="77777777" w:rsidTr="00AF4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DAF1F" w14:textId="77777777" w:rsidR="00A04177" w:rsidRDefault="00000000">
            <w:r>
              <w:rPr>
                <w:rFonts w:ascii="Segoe UI Emoji" w:hAnsi="Segoe UI Emoji" w:cs="Segoe UI Emoji"/>
              </w:rPr>
              <w:t>⏰</w:t>
            </w:r>
            <w:r>
              <w:t xml:space="preserve"> Timing</w:t>
            </w:r>
          </w:p>
        </w:tc>
        <w:tc>
          <w:tcPr>
            <w:tcW w:w="2880" w:type="dxa"/>
          </w:tcPr>
          <w:p w14:paraId="441409A2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Weekends are 20% slower; year-end periods see major delays</w:t>
            </w:r>
          </w:p>
        </w:tc>
        <w:tc>
          <w:tcPr>
            <w:tcW w:w="2880" w:type="dxa"/>
          </w:tcPr>
          <w:p w14:paraId="4FC26FBB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Anticipate surges and adjust staffing and workflows proactively.</w:t>
            </w:r>
          </w:p>
        </w:tc>
      </w:tr>
    </w:tbl>
    <w:p w14:paraId="335649BB" w14:textId="77777777" w:rsidR="00AF4509" w:rsidRDefault="00AF4509">
      <w:pPr>
        <w:pStyle w:val="Heading2"/>
      </w:pPr>
    </w:p>
    <w:p w14:paraId="007A775E" w14:textId="77777777" w:rsidR="00AF4509" w:rsidRDefault="00AF4509">
      <w:pPr>
        <w:pStyle w:val="Heading2"/>
      </w:pPr>
    </w:p>
    <w:p w14:paraId="0D7D5A27" w14:textId="77777777" w:rsidR="00AF4509" w:rsidRDefault="00AF4509">
      <w:pPr>
        <w:pStyle w:val="Heading2"/>
        <w:rPr>
          <w:color w:val="000000" w:themeColor="text1"/>
        </w:rPr>
      </w:pPr>
      <w:r w:rsidRPr="00AF45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930FEB" wp14:editId="2A63733D">
                <wp:simplePos x="0" y="0"/>
                <wp:positionH relativeFrom="column">
                  <wp:posOffset>-9525</wp:posOffset>
                </wp:positionH>
                <wp:positionV relativeFrom="paragraph">
                  <wp:posOffset>66040</wp:posOffset>
                </wp:positionV>
                <wp:extent cx="5524500" cy="19050"/>
                <wp:effectExtent l="0" t="0" r="19050" b="19050"/>
                <wp:wrapNone/>
                <wp:docPr id="3437329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41CF02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5.2pt" to="434.2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" strokecolor="black [3040]"/>
            </w:pict>
          </mc:Fallback>
        </mc:AlternateContent>
      </w:r>
    </w:p>
    <w:p w14:paraId="1B407B4E" w14:textId="4072C1B0" w:rsidR="00A04177" w:rsidRPr="00AF4509" w:rsidRDefault="00000000" w:rsidP="00AF4509">
      <w:pPr>
        <w:pStyle w:val="Heading2"/>
        <w:jc w:val="center"/>
        <w:rPr>
          <w:color w:val="000000" w:themeColor="text1"/>
        </w:rPr>
      </w:pPr>
      <w:r w:rsidRPr="00AF4509">
        <w:rPr>
          <w:color w:val="000000" w:themeColor="text1"/>
        </w:rPr>
        <w:t>4. Our Recommended Path Forward</w:t>
      </w:r>
    </w:p>
    <w:p w14:paraId="13C72685" w14:textId="77777777" w:rsidR="00A04177" w:rsidRDefault="00000000">
      <w:r>
        <w:t xml:space="preserve">To build a smarter, more responsive </w:t>
      </w:r>
      <w:proofErr w:type="spellStart"/>
      <w:r>
        <w:t>UbuntuCare</w:t>
      </w:r>
      <w:proofErr w:type="spellEnd"/>
      <w:r>
        <w:t>, we propose a focused strategy:</w:t>
      </w:r>
    </w:p>
    <w:p w14:paraId="5A1D8538" w14:textId="77777777" w:rsidR="00A04177" w:rsidRDefault="00000000">
      <w:r>
        <w:t>a) Immediate Operational Shifts:</w:t>
      </w:r>
      <w:r>
        <w:br/>
        <w:t>• Target bottlenecks in facilities with extreme wait times.</w:t>
      </w:r>
      <w:r>
        <w:br/>
        <w:t>• Implement smart, dynamic scheduling for weekends, midday peaks, and year-end surges.</w:t>
      </w:r>
    </w:p>
    <w:p w14:paraId="398CAB6E" w14:textId="77777777" w:rsidR="00A04177" w:rsidRDefault="00000000">
      <w:r>
        <w:t>b) Patient-</w:t>
      </w:r>
      <w:proofErr w:type="spellStart"/>
      <w:r>
        <w:t>Centred</w:t>
      </w:r>
      <w:proofErr w:type="spellEnd"/>
      <w:r>
        <w:t xml:space="preserve"> Clinical Flow:</w:t>
      </w:r>
      <w:r>
        <w:br/>
        <w:t>• Create priority pathways for older patients and those with chronic conditions.</w:t>
      </w:r>
      <w:r>
        <w:br/>
        <w:t>• Strengthen triage systems to protect high-risk patients.</w:t>
      </w:r>
    </w:p>
    <w:p w14:paraId="64997EFD" w14:textId="77777777" w:rsidR="00A04177" w:rsidRDefault="00000000">
      <w:r>
        <w:t>c) Deploy Data-Driven Decision Making:</w:t>
      </w:r>
      <w:r>
        <w:br/>
        <w:t>• Use predictive models as a support tool for scheduling and workflow decisions, with human oversight for high-risk cases.</w:t>
      </w:r>
      <w:r>
        <w:br/>
        <w:t>• Apply insights ethically to improve equity across demographics.</w:t>
      </w:r>
    </w:p>
    <w:p w14:paraId="6FA99C8E" w14:textId="77777777" w:rsidR="00A04177" w:rsidRDefault="00000000">
      <w:r>
        <w:t>d) Commit to Continuous Monitoring:</w:t>
      </w:r>
      <w:r>
        <w:br/>
        <w:t>• Track key performance indicators such as median wait time and patient satisfaction.</w:t>
      </w:r>
      <w:r>
        <w:br/>
        <w:t>• Refine strategies based on seasonal trends and new data.</w:t>
      </w:r>
    </w:p>
    <w:p w14:paraId="58E7DBF6" w14:textId="5AE3150C" w:rsidR="00A04177" w:rsidRDefault="00AF45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283732" wp14:editId="325636F2">
                <wp:simplePos x="0" y="0"/>
                <wp:positionH relativeFrom="column">
                  <wp:posOffset>0</wp:posOffset>
                </wp:positionH>
                <wp:positionV relativeFrom="paragraph">
                  <wp:posOffset>304165</wp:posOffset>
                </wp:positionV>
                <wp:extent cx="5524500" cy="19050"/>
                <wp:effectExtent l="0" t="0" r="19050" b="19050"/>
                <wp:wrapNone/>
                <wp:docPr id="10999479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8A752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95pt" to="43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" strokecolor="black [3040]"/>
            </w:pict>
          </mc:Fallback>
        </mc:AlternateContent>
      </w:r>
    </w:p>
    <w:p w14:paraId="51EE4741" w14:textId="77777777" w:rsidR="00A04177" w:rsidRDefault="00000000" w:rsidP="00AF4509">
      <w:pPr>
        <w:pStyle w:val="Heading2"/>
        <w:jc w:val="center"/>
        <w:rPr>
          <w:color w:val="000000" w:themeColor="text1"/>
        </w:rPr>
      </w:pPr>
      <w:r w:rsidRPr="00AF4509">
        <w:rPr>
          <w:color w:val="000000" w:themeColor="text1"/>
        </w:rPr>
        <w:t>5. Impact: A Win for Patients, Staff, and the System</w:t>
      </w:r>
    </w:p>
    <w:p w14:paraId="3C9B6440" w14:textId="77777777" w:rsidR="00AF4509" w:rsidRPr="00AF4509" w:rsidRDefault="00AF4509" w:rsidP="00AF4509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4177" w14:paraId="1806BA23" w14:textId="77777777" w:rsidTr="00AF4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3D306F1E" w14:textId="77777777" w:rsidR="00A04177" w:rsidRDefault="00000000">
            <w:r>
              <w:t>Metric</w:t>
            </w:r>
          </w:p>
        </w:tc>
        <w:tc>
          <w:tcPr>
            <w:tcW w:w="2880" w:type="dxa"/>
          </w:tcPr>
          <w:p w14:paraId="062397F6" w14:textId="77777777" w:rsidR="00A041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Modeled Value</w:t>
            </w:r>
          </w:p>
        </w:tc>
        <w:tc>
          <w:tcPr>
            <w:tcW w:w="2880" w:type="dxa"/>
          </w:tcPr>
          <w:p w14:paraId="1E89657A" w14:textId="77777777" w:rsidR="00A041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Implication</w:t>
            </w:r>
          </w:p>
        </w:tc>
      </w:tr>
      <w:tr w:rsidR="00A04177" w14:paraId="28A334ED" w14:textId="77777777" w:rsidTr="00AF4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1F88C3" w14:textId="77777777" w:rsidR="00A04177" w:rsidRDefault="00000000">
            <w:r>
              <w:t>Net Financial Benefit</w:t>
            </w:r>
          </w:p>
        </w:tc>
        <w:tc>
          <w:tcPr>
            <w:tcW w:w="2880" w:type="dxa"/>
          </w:tcPr>
          <w:p w14:paraId="35CE7596" w14:textId="21ECC379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945B88" w:rsidRPr="00945B88">
              <w:t>R54,119,500</w:t>
            </w:r>
          </w:p>
        </w:tc>
        <w:tc>
          <w:tcPr>
            <w:tcW w:w="2880" w:type="dxa"/>
          </w:tcPr>
          <w:p w14:paraId="4C81BFAD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Significant projected savings for reinvestment into frontline care.</w:t>
            </w:r>
          </w:p>
        </w:tc>
      </w:tr>
      <w:tr w:rsidR="00A04177" w14:paraId="638D58BC" w14:textId="77777777" w:rsidTr="00AF4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324337" w14:textId="77777777" w:rsidR="00A04177" w:rsidRDefault="00000000">
            <w:r>
              <w:t>Correct Predictions</w:t>
            </w:r>
          </w:p>
        </w:tc>
        <w:tc>
          <w:tcPr>
            <w:tcW w:w="2880" w:type="dxa"/>
          </w:tcPr>
          <w:p w14:paraId="5B4943A9" w14:textId="4174E3B4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33,</w:t>
            </w:r>
            <w:r w:rsidR="00945B88">
              <w:t>255</w:t>
            </w:r>
            <w:r>
              <w:t xml:space="preserve"> cases</w:t>
            </w:r>
          </w:p>
        </w:tc>
        <w:tc>
          <w:tcPr>
            <w:tcW w:w="2880" w:type="dxa"/>
          </w:tcPr>
          <w:p w14:paraId="24B58A74" w14:textId="77777777" w:rsidR="00A0417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Improved patient flow and resource utilization within the model.</w:t>
            </w:r>
          </w:p>
        </w:tc>
      </w:tr>
      <w:tr w:rsidR="00A04177" w14:paraId="3C7321C9" w14:textId="77777777" w:rsidTr="00AF4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9200E9" w14:textId="77777777" w:rsidR="00A04177" w:rsidRDefault="00000000">
            <w:r>
              <w:t>Cost of Errors</w:t>
            </w:r>
          </w:p>
        </w:tc>
        <w:tc>
          <w:tcPr>
            <w:tcW w:w="2880" w:type="dxa"/>
          </w:tcPr>
          <w:p w14:paraId="3C39B19A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R12.3M</w:t>
            </w:r>
          </w:p>
        </w:tc>
        <w:tc>
          <w:tcPr>
            <w:tcW w:w="2880" w:type="dxa"/>
          </w:tcPr>
          <w:p w14:paraId="0C5F3B50" w14:textId="77777777" w:rsidR="00A041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Modeled costs outweighed 5-to-1 by projected benefits.</w:t>
            </w:r>
          </w:p>
        </w:tc>
      </w:tr>
    </w:tbl>
    <w:p w14:paraId="27E3FEED" w14:textId="77777777" w:rsidR="00A04177" w:rsidRDefault="00000000">
      <w:r>
        <w:t>This represents more than financial savings—it signals investment in patient trust, staff morale, and the sustainability of our healthcare system.</w:t>
      </w:r>
    </w:p>
    <w:p w14:paraId="5C7BCB3A" w14:textId="14305D52" w:rsidR="00AF4509" w:rsidRDefault="00AF450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78BFD3" wp14:editId="1963BB8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24500" cy="19050"/>
                <wp:effectExtent l="0" t="0" r="19050" b="19050"/>
                <wp:wrapNone/>
                <wp:docPr id="9861495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933F3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3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" strokecolor="black [3040]"/>
            </w:pict>
          </mc:Fallback>
        </mc:AlternateContent>
      </w:r>
    </w:p>
    <w:p w14:paraId="4EC00F61" w14:textId="32DCD247" w:rsidR="00A04177" w:rsidRDefault="00000000" w:rsidP="00AF4509">
      <w:pPr>
        <w:pStyle w:val="Heading2"/>
        <w:jc w:val="center"/>
        <w:rPr>
          <w:color w:val="000000" w:themeColor="text1"/>
        </w:rPr>
      </w:pPr>
      <w:r w:rsidRPr="00AF4509">
        <w:rPr>
          <w:color w:val="000000" w:themeColor="text1"/>
        </w:rPr>
        <w:t>6. Conclusion: A Call to Collective Action</w:t>
      </w:r>
    </w:p>
    <w:p w14:paraId="6D86EDD7" w14:textId="77777777" w:rsidR="00AF4509" w:rsidRPr="00AF4509" w:rsidRDefault="00AF4509" w:rsidP="00AF4509"/>
    <w:p w14:paraId="391AD195" w14:textId="37E152C4" w:rsidR="00A04177" w:rsidRDefault="00AF4509">
      <w:r>
        <w:t xml:space="preserve">The modeled data provides a clear roadmap. By combining targeted operational changes, compassionate clinical prioritization, and ethical AI support, </w:t>
      </w:r>
      <w:proofErr w:type="spellStart"/>
      <w:r>
        <w:t>UbuntuCare</w:t>
      </w:r>
      <w:proofErr w:type="spellEnd"/>
      <w:r>
        <w:t xml:space="preserve"> can reduce waiting times, enhance equity, and deliver measurable benefits for patients and staff.</w:t>
      </w:r>
    </w:p>
    <w:p w14:paraId="54E716B2" w14:textId="76B2E66A" w:rsidR="00A04177" w:rsidRDefault="00000000">
      <w:r>
        <w:t xml:space="preserve">Together, we can create a health system that serves all its people with dignity and efficiency. </w:t>
      </w:r>
    </w:p>
    <w:p w14:paraId="078E7C09" w14:textId="77777777" w:rsidR="00AF4509" w:rsidRDefault="00AF4509"/>
    <w:p w14:paraId="2996C7A3" w14:textId="77777777" w:rsidR="00AF4509" w:rsidRPr="00AF4509" w:rsidRDefault="00AF4509">
      <w:pPr>
        <w:rPr>
          <w:i/>
          <w:iCs/>
        </w:rPr>
      </w:pPr>
    </w:p>
    <w:p w14:paraId="405E9523" w14:textId="1BF8A494" w:rsidR="00A04177" w:rsidRPr="00AF4509" w:rsidRDefault="00000000">
      <w:pPr>
        <w:rPr>
          <w:b/>
          <w:bCs/>
        </w:rPr>
      </w:pPr>
      <w:r w:rsidRPr="00AF4509">
        <w:rPr>
          <w:b/>
          <w:bCs/>
          <w:i/>
          <w:iCs/>
        </w:rPr>
        <w:t>This report demonstrates the application of data-driven strategies using synthetic data. In practice, implementation should be guided by real-world patient and operational data</w:t>
      </w:r>
      <w:r w:rsidRPr="00AF4509">
        <w:rPr>
          <w:b/>
          <w:bCs/>
        </w:rPr>
        <w:t>.</w:t>
      </w:r>
    </w:p>
    <w:sectPr w:rsidR="00A04177" w:rsidRPr="00AF4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0A510C"/>
    <w:multiLevelType w:val="hybridMultilevel"/>
    <w:tmpl w:val="8D6CD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423017">
    <w:abstractNumId w:val="8"/>
  </w:num>
  <w:num w:numId="2" w16cid:durableId="1940480346">
    <w:abstractNumId w:val="6"/>
  </w:num>
  <w:num w:numId="3" w16cid:durableId="612592770">
    <w:abstractNumId w:val="5"/>
  </w:num>
  <w:num w:numId="4" w16cid:durableId="472597180">
    <w:abstractNumId w:val="4"/>
  </w:num>
  <w:num w:numId="5" w16cid:durableId="1676104316">
    <w:abstractNumId w:val="7"/>
  </w:num>
  <w:num w:numId="6" w16cid:durableId="1545677622">
    <w:abstractNumId w:val="3"/>
  </w:num>
  <w:num w:numId="7" w16cid:durableId="602080350">
    <w:abstractNumId w:val="2"/>
  </w:num>
  <w:num w:numId="8" w16cid:durableId="283313492">
    <w:abstractNumId w:val="1"/>
  </w:num>
  <w:num w:numId="9" w16cid:durableId="1021475687">
    <w:abstractNumId w:val="0"/>
  </w:num>
  <w:num w:numId="10" w16cid:durableId="1952390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22B"/>
    <w:rsid w:val="00572626"/>
    <w:rsid w:val="00945B88"/>
    <w:rsid w:val="009A7E63"/>
    <w:rsid w:val="00A04177"/>
    <w:rsid w:val="00AA1D8D"/>
    <w:rsid w:val="00AF4509"/>
    <w:rsid w:val="00B47730"/>
    <w:rsid w:val="00CB0664"/>
    <w:rsid w:val="00CE3C68"/>
    <w:rsid w:val="00EC3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CE926EE"/>
  <w14:defaultImageDpi w14:val="300"/>
  <w15:docId w15:val="{85832C3B-45E6-4C9A-977D-BFFA49C1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99"/>
    <w:rsid w:val="00AF4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AF4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Lesiba Kganyago</cp:lastModifiedBy>
  <cp:revision>6</cp:revision>
  <dcterms:created xsi:type="dcterms:W3CDTF">2025-09-15T13:58:00Z</dcterms:created>
  <dcterms:modified xsi:type="dcterms:W3CDTF">2025-09-17T11:57:00Z</dcterms:modified>
  <cp:category/>
</cp:coreProperties>
</file>