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8D3D" w14:textId="5DFDAC7E" w:rsidR="002F6CFC" w:rsidRDefault="002F6CFC" w:rsidP="00A144CE">
      <w:pPr>
        <w:pStyle w:val="Alt1-Hd-1"/>
        <w:jc w:val="left"/>
      </w:pPr>
      <w:r w:rsidRPr="00D854F3">
        <w:rPr>
          <w:rFonts w:eastAsia="Arial" w:cs="Arial"/>
          <w:color w:val="000000"/>
          <w:kern w:val="36"/>
          <w:sz w:val="27"/>
          <w:szCs w:val="26"/>
        </w:rPr>
        <w:t xml:space="preserve">Entity Identification Tables — </w:t>
      </w:r>
      <w:r w:rsidR="00DB0C1B">
        <w:rPr>
          <w:rFonts w:eastAsia="Arial" w:cs="Arial"/>
          <w:color w:val="000000"/>
          <w:kern w:val="36"/>
          <w:sz w:val="27"/>
          <w:szCs w:val="26"/>
        </w:rPr>
        <w:t>4.1 Notifications</w:t>
      </w:r>
    </w:p>
    <w:p w14:paraId="487BC724" w14:textId="4FF48A04" w:rsidR="00A144CE" w:rsidRPr="002F6CFC" w:rsidRDefault="00DB0C1B" w:rsidP="00A144CE">
      <w:pPr>
        <w:pStyle w:val="Alt1-Hd-1"/>
        <w:jc w:val="left"/>
        <w:rPr>
          <w:color w:val="E97132" w:themeColor="accent2"/>
          <w:sz w:val="24"/>
          <w:szCs w:val="24"/>
        </w:rPr>
      </w:pPr>
      <w:r>
        <w:rPr>
          <w:sz w:val="24"/>
          <w:szCs w:val="24"/>
        </w:rPr>
        <w:t xml:space="preserve">EI Table </w:t>
      </w:r>
      <w:r w:rsidR="00CC0FE8" w:rsidRPr="002F6CFC">
        <w:rPr>
          <w:sz w:val="24"/>
          <w:szCs w:val="24"/>
        </w:rPr>
        <w:t>1.10.1</w:t>
      </w:r>
      <w:r w:rsidR="00FE03AB" w:rsidRPr="002F6CFC">
        <w:rPr>
          <w:sz w:val="24"/>
          <w:szCs w:val="24"/>
        </w:rPr>
        <w:t xml:space="preserve"> </w:t>
      </w:r>
      <w:r w:rsidR="00A144CE" w:rsidRPr="002F6CFC">
        <w:rPr>
          <w:sz w:val="24"/>
          <w:szCs w:val="24"/>
        </w:rPr>
        <w:t>Event Listener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50"/>
        <w:gridCol w:w="1879"/>
        <w:gridCol w:w="1172"/>
        <w:gridCol w:w="2066"/>
        <w:gridCol w:w="1204"/>
        <w:gridCol w:w="1879"/>
      </w:tblGrid>
      <w:tr w:rsidR="00A144CE" w:rsidRPr="00103810" w14:paraId="6B082824" w14:textId="77777777" w:rsidTr="0003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F9390BC" w14:textId="77777777" w:rsidR="00A144CE" w:rsidRPr="0046187E" w:rsidRDefault="00A144CE" w:rsidP="00A65E5F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B246246" w14:textId="77777777" w:rsidR="00A144CE" w:rsidRPr="0046187E" w:rsidRDefault="00A144CE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DDAF96F" w14:textId="77777777" w:rsidR="00A144CE" w:rsidRPr="0046187E" w:rsidRDefault="00A144CE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A007A5" w14:textId="77777777" w:rsidR="00A144CE" w:rsidRPr="0046187E" w:rsidRDefault="00A144CE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1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A520336" w14:textId="77777777" w:rsidR="00A144CE" w:rsidRPr="0046187E" w:rsidRDefault="00A144CE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1615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751DFEC" w14:textId="77777777" w:rsidR="00A144CE" w:rsidRPr="0046187E" w:rsidRDefault="00A144CE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A144CE" w:rsidRPr="00103810" w14:paraId="5F202D61" w14:textId="77777777" w:rsidTr="0003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8CAE4" w14:textId="0FE5468B" w:rsidR="00A144CE" w:rsidRPr="00103810" w:rsidRDefault="00FE03AB" w:rsidP="00A65E5F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0D8C5031" w14:textId="0DC969A8" w:rsidR="00A144CE" w:rsidRPr="00103810" w:rsidRDefault="00FE03A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E03AB">
              <w:t>listenForEvents</w:t>
            </w:r>
            <w:proofErr w:type="spellEnd"/>
            <w:r w:rsidRPr="00FE03AB">
              <w:t>(</w:t>
            </w:r>
            <w:proofErr w:type="gramEnd"/>
            <w:r w:rsidRPr="00FE03AB">
              <w:t>)</w:t>
            </w:r>
          </w:p>
        </w:tc>
        <w:tc>
          <w:tcPr>
            <w:tcW w:w="0" w:type="auto"/>
          </w:tcPr>
          <w:p w14:paraId="5AED2697" w14:textId="77777777" w:rsidR="00A144CE" w:rsidRPr="00103810" w:rsidRDefault="00A144CE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0" w:type="auto"/>
          </w:tcPr>
          <w:p w14:paraId="56EE50EF" w14:textId="0110C48B" w:rsidR="00A144CE" w:rsidRPr="00103810" w:rsidRDefault="00E17DE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Continuously monitors incoming system events</w:t>
            </w:r>
          </w:p>
        </w:tc>
        <w:tc>
          <w:tcPr>
            <w:tcW w:w="1204" w:type="dxa"/>
          </w:tcPr>
          <w:p w14:paraId="0FA3D81D" w14:textId="5E104F54" w:rsidR="00A144CE" w:rsidRPr="00103810" w:rsidRDefault="00E1069D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1.4</w:t>
            </w:r>
          </w:p>
        </w:tc>
        <w:tc>
          <w:tcPr>
            <w:tcW w:w="1615" w:type="dxa"/>
          </w:tcPr>
          <w:p w14:paraId="1BA68A9B" w14:textId="2A2358EE" w:rsidR="00A144CE" w:rsidRPr="00103810" w:rsidRDefault="0056358C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6358C">
              <w:rPr>
                <w:rFonts w:eastAsia="Times New Roman" w:cs="Times New Roman"/>
                <w:lang w:eastAsia="en-US"/>
              </w:rPr>
              <w:t>EventQueue</w:t>
            </w:r>
          </w:p>
        </w:tc>
      </w:tr>
      <w:tr w:rsidR="00A144CE" w:rsidRPr="00103810" w14:paraId="73205084" w14:textId="77777777" w:rsidTr="00033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79D09B" w14:textId="7B41024B" w:rsidR="00A144CE" w:rsidRPr="00103810" w:rsidRDefault="00FE03AB" w:rsidP="00A65E5F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0C44B981" w14:textId="355B26CF" w:rsidR="00A144CE" w:rsidRPr="00103810" w:rsidRDefault="00E17DEB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E17DEB">
              <w:t>validateEvent</w:t>
            </w:r>
            <w:proofErr w:type="spellEnd"/>
            <w:r w:rsidRPr="00E17DEB">
              <w:t>(</w:t>
            </w:r>
            <w:proofErr w:type="gramEnd"/>
            <w:r w:rsidRPr="00E17DEB">
              <w:t>)</w:t>
            </w:r>
          </w:p>
        </w:tc>
        <w:tc>
          <w:tcPr>
            <w:tcW w:w="0" w:type="auto"/>
          </w:tcPr>
          <w:p w14:paraId="438D529E" w14:textId="7D7FFDC4" w:rsidR="00A144CE" w:rsidRPr="00103810" w:rsidRDefault="00416899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16899">
              <w:t>Method</w:t>
            </w:r>
          </w:p>
        </w:tc>
        <w:tc>
          <w:tcPr>
            <w:tcW w:w="0" w:type="auto"/>
          </w:tcPr>
          <w:p w14:paraId="1FA75F8D" w14:textId="2189A7BC" w:rsidR="00A144CE" w:rsidRPr="00103810" w:rsidRDefault="00E17DEB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Verifies incoming event data before forwarding</w:t>
            </w:r>
          </w:p>
        </w:tc>
        <w:tc>
          <w:tcPr>
            <w:tcW w:w="1204" w:type="dxa"/>
          </w:tcPr>
          <w:p w14:paraId="73096A21" w14:textId="66E7573D" w:rsidR="00A144CE" w:rsidRPr="00103810" w:rsidRDefault="00E1069D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615" w:type="dxa"/>
          </w:tcPr>
          <w:p w14:paraId="4B395FE2" w14:textId="25E76CE7" w:rsidR="00A144CE" w:rsidRPr="00103810" w:rsidRDefault="0056358C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6358C">
              <w:rPr>
                <w:rFonts w:eastAsia="Times New Roman" w:cs="Times New Roman"/>
                <w:lang w:eastAsia="en-US"/>
              </w:rPr>
              <w:t>Event</w:t>
            </w:r>
          </w:p>
        </w:tc>
      </w:tr>
      <w:tr w:rsidR="00A144CE" w:rsidRPr="00103810" w14:paraId="51B471D7" w14:textId="77777777" w:rsidTr="0003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DDBFA" w14:textId="4E0BCDB2" w:rsidR="00A144CE" w:rsidRPr="00103810" w:rsidRDefault="00FE03AB" w:rsidP="00A65E5F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43ACE1C2" w14:textId="6BF24841" w:rsidR="00A144CE" w:rsidRPr="00103810" w:rsidRDefault="00E17DE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F</w:t>
            </w:r>
            <w:r w:rsidRPr="00E17DEB">
              <w:t>orwardEvent</w:t>
            </w:r>
            <w:proofErr w:type="spellEnd"/>
            <w:r w:rsidRPr="00E17DEB">
              <w:t>(</w:t>
            </w:r>
            <w:proofErr w:type="gramEnd"/>
            <w:r w:rsidRPr="00E17DEB">
              <w:t>)</w:t>
            </w:r>
          </w:p>
        </w:tc>
        <w:tc>
          <w:tcPr>
            <w:tcW w:w="0" w:type="auto"/>
          </w:tcPr>
          <w:p w14:paraId="5A5DA472" w14:textId="6A598710" w:rsidR="00A144CE" w:rsidRPr="00103810" w:rsidRDefault="00E17DE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557A8281" w14:textId="77777777" w:rsidR="00A144CE" w:rsidRPr="00103810" w:rsidRDefault="00A144CE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Stores the list of matching job postings returned from a search</w:t>
            </w:r>
          </w:p>
        </w:tc>
        <w:tc>
          <w:tcPr>
            <w:tcW w:w="1204" w:type="dxa"/>
          </w:tcPr>
          <w:p w14:paraId="57ED6794" w14:textId="60FFDC2D" w:rsidR="00A144CE" w:rsidRPr="00103810" w:rsidRDefault="00E1069D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615" w:type="dxa"/>
          </w:tcPr>
          <w:p w14:paraId="49AB7501" w14:textId="46160C04" w:rsidR="00A144CE" w:rsidRPr="00103810" w:rsidRDefault="00E1069D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1069D">
              <w:rPr>
                <w:rFonts w:eastAsia="Times New Roman" w:cs="Times New Roman"/>
                <w:lang w:eastAsia="en-US"/>
              </w:rPr>
              <w:t>Event</w:t>
            </w:r>
          </w:p>
        </w:tc>
      </w:tr>
      <w:tr w:rsidR="00A144CE" w:rsidRPr="00103810" w14:paraId="14105970" w14:textId="77777777" w:rsidTr="00033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803414" w14:textId="49ABCAA0" w:rsidR="00A144CE" w:rsidRPr="00103810" w:rsidRDefault="00FE03AB" w:rsidP="00A65E5F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5B5A971D" w14:textId="0BF2137F" w:rsidR="00A144CE" w:rsidRPr="00103810" w:rsidRDefault="00E17DEB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EventQueue</w:t>
            </w:r>
          </w:p>
        </w:tc>
        <w:tc>
          <w:tcPr>
            <w:tcW w:w="0" w:type="auto"/>
          </w:tcPr>
          <w:p w14:paraId="3D64280D" w14:textId="7D0FE599" w:rsidR="00A144CE" w:rsidRPr="00103810" w:rsidRDefault="00E17DEB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Data Structure</w:t>
            </w:r>
          </w:p>
        </w:tc>
        <w:tc>
          <w:tcPr>
            <w:tcW w:w="0" w:type="auto"/>
          </w:tcPr>
          <w:p w14:paraId="46613F82" w14:textId="07FF7B04" w:rsidR="00A144CE" w:rsidRPr="00103810" w:rsidRDefault="00E17DEB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Temporary storage for received events awaiting processing</w:t>
            </w:r>
          </w:p>
        </w:tc>
        <w:tc>
          <w:tcPr>
            <w:tcW w:w="1204" w:type="dxa"/>
          </w:tcPr>
          <w:p w14:paraId="1BCE2E54" w14:textId="5773FE3E" w:rsidR="00A144CE" w:rsidRPr="00103810" w:rsidRDefault="00E1069D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1.4</w:t>
            </w:r>
          </w:p>
        </w:tc>
        <w:tc>
          <w:tcPr>
            <w:tcW w:w="1615" w:type="dxa"/>
          </w:tcPr>
          <w:p w14:paraId="4FD406A9" w14:textId="35865F39" w:rsidR="00A144CE" w:rsidRPr="00103810" w:rsidRDefault="00E1069D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1069D">
              <w:rPr>
                <w:rFonts w:eastAsia="Times New Roman" w:cs="Times New Roman"/>
                <w:lang w:eastAsia="en-US"/>
              </w:rPr>
              <w:t xml:space="preserve">Event, </w:t>
            </w:r>
            <w:proofErr w:type="spellStart"/>
            <w:proofErr w:type="gramStart"/>
            <w:r w:rsidRPr="00E1069D">
              <w:rPr>
                <w:rFonts w:eastAsia="Times New Roman" w:cs="Times New Roman"/>
                <w:lang w:eastAsia="en-US"/>
              </w:rPr>
              <w:t>listenForEvents</w:t>
            </w:r>
            <w:proofErr w:type="spellEnd"/>
            <w:r w:rsidRPr="00E1069D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E1069D">
              <w:rPr>
                <w:rFonts w:eastAsia="Times New Roman" w:cs="Times New Roman"/>
                <w:lang w:eastAsia="en-US"/>
              </w:rPr>
              <w:t>)</w:t>
            </w:r>
          </w:p>
        </w:tc>
      </w:tr>
      <w:tr w:rsidR="00A144CE" w:rsidRPr="00103810" w14:paraId="3BF6F72C" w14:textId="77777777" w:rsidTr="00033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43E192" w14:textId="52B6E194" w:rsidR="00A144CE" w:rsidRPr="00103810" w:rsidRDefault="00FE03AB" w:rsidP="00A65E5F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11318D9C" w14:textId="1E01A54A" w:rsidR="00A144CE" w:rsidRPr="00103810" w:rsidRDefault="00E17DE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</w:t>
            </w:r>
          </w:p>
        </w:tc>
        <w:tc>
          <w:tcPr>
            <w:tcW w:w="0" w:type="auto"/>
          </w:tcPr>
          <w:p w14:paraId="35125EE8" w14:textId="3ABA566D" w:rsidR="00A144CE" w:rsidRPr="00103810" w:rsidRDefault="00E17DE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Object</w:t>
            </w:r>
          </w:p>
        </w:tc>
        <w:tc>
          <w:tcPr>
            <w:tcW w:w="0" w:type="auto"/>
          </w:tcPr>
          <w:p w14:paraId="1CCFBDD4" w14:textId="5C92BC4C" w:rsidR="00A144CE" w:rsidRPr="00103810" w:rsidRDefault="00E17DEB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Represents an incoming event requiring notification processing</w:t>
            </w:r>
          </w:p>
        </w:tc>
        <w:tc>
          <w:tcPr>
            <w:tcW w:w="1204" w:type="dxa"/>
          </w:tcPr>
          <w:p w14:paraId="68B235CB" w14:textId="5D5FF49C" w:rsidR="00A144CE" w:rsidRPr="00103810" w:rsidRDefault="00E1069D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615" w:type="dxa"/>
          </w:tcPr>
          <w:p w14:paraId="17C6AD67" w14:textId="41BDD35C" w:rsidR="00A144CE" w:rsidRPr="00103810" w:rsidRDefault="0056358C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56358C">
              <w:rPr>
                <w:rFonts w:eastAsia="Times New Roman" w:cs="Times New Roman"/>
                <w:lang w:eastAsia="en-US"/>
              </w:rPr>
              <w:t>listenForEvents</w:t>
            </w:r>
            <w:proofErr w:type="spellEnd"/>
            <w:r w:rsidRPr="0056358C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56358C">
              <w:rPr>
                <w:rFonts w:eastAsia="Times New Roman" w:cs="Times New Roman"/>
                <w:lang w:eastAsia="en-US"/>
              </w:rPr>
              <w:t>)</w:t>
            </w:r>
          </w:p>
        </w:tc>
      </w:tr>
    </w:tbl>
    <w:p w14:paraId="67DA3882" w14:textId="77777777" w:rsidR="00A144CE" w:rsidRDefault="00A144CE"/>
    <w:sectPr w:rsidR="00A14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93F52" w14:textId="77777777" w:rsidR="004727E5" w:rsidRDefault="004727E5" w:rsidP="00A144CE">
      <w:pPr>
        <w:spacing w:line="240" w:lineRule="auto"/>
      </w:pPr>
      <w:r>
        <w:separator/>
      </w:r>
    </w:p>
  </w:endnote>
  <w:endnote w:type="continuationSeparator" w:id="0">
    <w:p w14:paraId="75670016" w14:textId="77777777" w:rsidR="004727E5" w:rsidRDefault="004727E5" w:rsidP="00A144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AB99" w14:textId="77777777" w:rsidR="004727E5" w:rsidRDefault="004727E5" w:rsidP="00A144CE">
      <w:pPr>
        <w:spacing w:line="240" w:lineRule="auto"/>
      </w:pPr>
      <w:r>
        <w:separator/>
      </w:r>
    </w:p>
  </w:footnote>
  <w:footnote w:type="continuationSeparator" w:id="0">
    <w:p w14:paraId="04152104" w14:textId="77777777" w:rsidR="004727E5" w:rsidRDefault="004727E5" w:rsidP="00A144C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CE"/>
    <w:rsid w:val="00033A9B"/>
    <w:rsid w:val="002F6CFC"/>
    <w:rsid w:val="00416899"/>
    <w:rsid w:val="004727E5"/>
    <w:rsid w:val="0056358C"/>
    <w:rsid w:val="00A144CE"/>
    <w:rsid w:val="00C81099"/>
    <w:rsid w:val="00CC0FE8"/>
    <w:rsid w:val="00DB0C1B"/>
    <w:rsid w:val="00E1069D"/>
    <w:rsid w:val="00E17DEB"/>
    <w:rsid w:val="00FE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1CD8"/>
  <w15:chartTrackingRefBased/>
  <w15:docId w15:val="{DE8C2F66-0060-4704-A215-6BBA205A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144CE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4CE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4CE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4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C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144CE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A144CE"/>
    <w:pPr>
      <w:jc w:val="center"/>
    </w:pPr>
    <w:rPr>
      <w:rFonts w:ascii="Roboto" w:eastAsia="Roboto" w:hAnsi="Roboto"/>
      <w:b/>
      <w:bCs/>
      <w:color w:val="000000" w:themeColor="text1"/>
      <w:kern w:val="0"/>
      <w14:ligatures w14:val="none"/>
    </w:rPr>
  </w:style>
  <w:style w:type="character" w:customStyle="1" w:styleId="Alt1-Hd-1Char">
    <w:name w:val="Alt1-Hd-1 Char"/>
    <w:basedOn w:val="Heading1Char"/>
    <w:link w:val="Alt1-Hd-1"/>
    <w:rsid w:val="00A144CE"/>
    <w:rPr>
      <w:rFonts w:ascii="Roboto" w:eastAsia="Roboto" w:hAnsi="Roboto" w:cstheme="majorBidi"/>
      <w:b/>
      <w:bCs/>
      <w:color w:val="000000" w:themeColor="text1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1</cp:revision>
  <dcterms:created xsi:type="dcterms:W3CDTF">2026-05-28T21:31:00Z</dcterms:created>
  <dcterms:modified xsi:type="dcterms:W3CDTF">2026-05-29T00:30:00Z</dcterms:modified>
</cp:coreProperties>
</file>