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D349B38">
      <w:pPr>
        <w:pBdr/>
        <w:spacing/>
        <w:ind/>
        <w:rPr/>
      </w:pPr>
      <w:r>
        <w:rPr>
          <w:b/>
          <w:bCs/>
        </w:rPr>
        <w:t xml:space="preserve">Table 2 and others</w:t>
      </w:r>
      <w:r>
        <w:t xml:space="preserve"> - Requirements and Navigation / References cells</w:t>
      </w:r>
      <w:r>
        <w:t xml:space="preserve"> empty:</w:t>
      </w:r>
      <w:r/>
    </w:p>
    <w:p w14:paraId="36FCE971">
      <w:pPr>
        <w:pBdr/>
        <w:spacing/>
        <w:ind w:firstLine="708"/>
        <w:rPr/>
      </w:pPr>
      <w:r>
        <w:t xml:space="preserve">-</w:t>
      </w:r>
      <w:r>
        <w:t xml:space="preserve">Figure 1.15 – File / Blob Storage Detail</w:t>
      </w:r>
      <w:r/>
      <w:r/>
    </w:p>
    <w:p>
      <w:pPr>
        <w:pBdr/>
        <w:spacing/>
        <w:ind w:firstLine="708"/>
        <w:rPr>
          <w:highlight w:val="none"/>
        </w:rPr>
      </w:pPr>
      <w:r>
        <w:t xml:space="preserve">-</w:t>
      </w:r>
      <w:r>
        <w:t xml:space="preserve">Figure 1.14 – Database Detail</w:t>
      </w:r>
      <w:r/>
      <w:r/>
      <w:r/>
      <w:r/>
      <w:r/>
    </w:p>
    <w:p w14:paraId="3CE464D6">
      <w:pPr>
        <w:pBdr/>
        <w:shd w:val="nil"/>
        <w:spacing/>
        <w:ind w:firstLine="708"/>
        <w:rPr>
          <w:highlight w:val="none"/>
          <w14:ligatures w14:val="none"/>
        </w:rPr>
      </w:pPr>
      <w:r>
        <w:t xml:space="preserve">-Figure 1.13 – Analytics Service Detail </w:t>
      </w:r>
      <w:r/>
      <w:r/>
    </w:p>
    <w:p w14:paraId="4F626469">
      <w:pPr>
        <w:pBdr/>
        <w:shd w:val="nil" w:color="000000"/>
        <w:spacing/>
        <w:ind w:firstLine="708"/>
        <w:rPr>
          <w:highlight w:val="none"/>
          <w14:ligatures w14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Figure 1.12 – External Services Detail </w:t>
      </w:r>
      <w:r>
        <w:rPr>
          <w:highlight w:val="none"/>
        </w:rPr>
      </w:r>
      <w:r>
        <w:rPr>
          <w:highlight w:val="none"/>
        </w:rPr>
      </w:r>
      <w:r/>
    </w:p>
    <w:p w14:paraId="2B01A14C">
      <w:pPr>
        <w:pBdr/>
        <w:shd w:val="nil" w:color="000000"/>
        <w:spacing/>
        <w:ind w:firstLine="708"/>
        <w:rPr>
          <w:highlight w:val="none"/>
          <w14:ligatures w14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Figure 1.11 – Recommendation Service Detail </w:t>
      </w:r>
      <w:r>
        <w:rPr>
          <w:highlight w:val="none"/>
        </w:rPr>
      </w:r>
      <w:r>
        <w:rPr>
          <w:highlight w:val="none"/>
        </w:rPr>
      </w:r>
      <w:r/>
    </w:p>
    <w:p w14:paraId="5B139AD6">
      <w:pPr>
        <w:pBdr/>
        <w:shd w:val="nil" w:color="000000"/>
        <w:spacing/>
        <w:ind w:firstLine="708"/>
        <w:rPr>
          <w:highlight w:val="none"/>
          <w14:ligatures w14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Figure 1.10 – Communication Services (Notifications + News Feed) Detail  </w:t>
      </w:r>
      <w:r>
        <w:rPr>
          <w:highlight w:val="none"/>
        </w:rPr>
      </w:r>
      <w:r>
        <w:rPr>
          <w:highlight w:val="none"/>
        </w:rPr>
      </w:r>
      <w:r/>
    </w:p>
    <w:p w14:paraId="11498A8A">
      <w:pPr>
        <w:pBdr/>
        <w:shd w:val="nil" w:color="000000"/>
        <w:spacing/>
        <w:ind w:firstLine="708"/>
        <w:rPr>
          <w:highlight w:val="none"/>
          <w14:ligatures w14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Figure 1.9 – Search Service Detail  </w:t>
      </w:r>
      <w:r>
        <w:rPr>
          <w:highlight w:val="none"/>
        </w:rPr>
      </w:r>
      <w:r>
        <w:rPr>
          <w:highlight w:val="none"/>
        </w:rPr>
      </w:r>
      <w:r/>
    </w:p>
    <w:p w14:paraId="1DB87122">
      <w:pPr>
        <w:pBdr/>
        <w:shd w:val="nil" w:color="000000"/>
        <w:spacing/>
        <w:ind w:firstLine="708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-Figure 1.8 – Job Posting Service Detail </w:t>
      </w:r>
      <w:r>
        <w:rPr>
          <w:highlight w:val="none"/>
        </w:rPr>
      </w:r>
      <w:r>
        <w:rPr>
          <w:highlight w:val="none"/>
        </w:rPr>
      </w:r>
      <w:r/>
    </w:p>
    <w:p w14:paraId="7EA068AF">
      <w:pPr>
        <w:pBdr/>
        <w:shd w:val="nil" w:color="000000"/>
        <w:spacing/>
        <w:ind w:firstLine="708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-Figure 1.7 – Resume Service Detail  </w:t>
      </w:r>
      <w:r>
        <w:rPr>
          <w:highlight w:val="none"/>
        </w:rPr>
      </w:r>
      <w:r>
        <w:rPr>
          <w:highlight w:val="none"/>
        </w:rPr>
      </w:r>
      <w:r/>
    </w:p>
    <w:p w14:paraId="2FA4B3A7">
      <w:pPr>
        <w:pBdr/>
        <w:shd w:val="nil" w:color="000000"/>
        <w:spacing/>
        <w:ind w:firstLine="708"/>
        <w:rPr>
          <w:highlight w:val="none"/>
          <w14:ligatures w14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Figure 1.6 – Profile Management Service Detail </w:t>
      </w:r>
      <w:r>
        <w:rPr>
          <w:highlight w:val="none"/>
        </w:rPr>
      </w:r>
      <w:r/>
    </w:p>
    <w:p w14:paraId="630791B7">
      <w:pPr>
        <w:pBdr/>
        <w:shd w:val="nil" w:color="000000"/>
        <w:spacing/>
        <w:ind w:firstLine="708"/>
        <w:rPr>
          <w:highlight w:val="none"/>
          <w14:ligatures w14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Figure 1.5 – Authentication Service Detail  </w:t>
      </w:r>
      <w:r>
        <w:rPr>
          <w:highlight w:val="none"/>
        </w:rPr>
      </w:r>
      <w:r/>
    </w:p>
    <w:p w14:paraId="42CB807F">
      <w:pPr>
        <w:pBdr/>
        <w:shd w:val="nil" w:color="000000"/>
        <w:spacing/>
        <w:ind w:firstLine="708"/>
        <w:rPr>
          <w:highlight w:val="none"/>
          <w14:ligatures w14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Figure 1.4 – API Gateway / Orchestrator Detail </w:t>
      </w:r>
      <w:r>
        <w:rPr>
          <w:highlight w:val="none"/>
        </w:rPr>
      </w:r>
      <w:r>
        <w:rPr>
          <w:highlight w:val="none"/>
        </w:rPr>
      </w:r>
      <w:r/>
    </w:p>
    <w:p w14:paraId="3BB064BA">
      <w:pPr>
        <w:pBdr/>
        <w:shd w:val="nil" w:color="000000"/>
        <w:spacing/>
        <w:ind w:firstLine="0"/>
        <w:rPr>
          <w:highlight w:val="none"/>
          <w14:ligatures w14:val="none"/>
        </w:rPr>
      </w:pPr>
      <w:r>
        <w:rPr>
          <w:highlight w:val="none"/>
        </w:rPr>
        <w:tab/>
        <w:t xml:space="preserve">-</w:t>
      </w:r>
      <w:r>
        <w:rPr>
          <w:highlight w:val="none"/>
        </w:rPr>
        <w:t xml:space="preserve">Figure 1.2 &amp; 1.3 – Web &amp; Mobile Client Detail  </w:t>
      </w:r>
      <w:r>
        <w:rPr>
          <w:highlight w:val="none"/>
        </w:rPr>
      </w:r>
      <w:r/>
    </w:p>
    <w:p w14:paraId="449E9810">
      <w:pPr>
        <w:pBdr/>
        <w:shd w:val="nil" w:color="000000"/>
        <w:spacing/>
        <w:ind w:firstLine="0"/>
        <w:rPr>
          <w:highlight w:val="none"/>
          <w14:ligatures w14:val="none"/>
        </w:rPr>
      </w:pPr>
      <w:r>
        <w:rPr>
          <w:highlight w:val="none"/>
        </w:rPr>
        <w:tab/>
        <w:t xml:space="preserve">-</w:t>
      </w:r>
      <w:r>
        <w:rPr>
          <w:highlight w:val="none"/>
        </w:rPr>
        <w:t xml:space="preserve">Figure 1.1 – Career Bound System Master Component Diagram (UML 2.0)</w:t>
      </w:r>
      <w:r>
        <w:rPr>
          <w:highlight w:val="none"/>
        </w:rPr>
      </w:r>
      <w:r>
        <w:rPr>
          <w:highlight w:val="none"/>
        </w:rPr>
      </w:r>
      <w:r/>
    </w:p>
    <w:p w14:paraId="5A161A8C">
      <w:pPr>
        <w:pBdr/>
        <w:shd w:val="nil" w:color="000000"/>
        <w:spacing/>
        <w:ind w:firstLine="0"/>
        <w:rPr>
          <w14:ligatures w14:val="none"/>
        </w:rPr>
      </w:pPr>
      <w:r/>
      <w:r/>
      <w:r/>
    </w:p>
    <w:p w14:paraId="1F52ECE0">
      <w:pPr>
        <w:pBdr/>
        <w:shd w:val="nil" w:color="000000"/>
        <w:spacing/>
        <w:ind w:firstLine="0"/>
        <w:rPr>
          <w:highlight w:val="none"/>
          <w14:ligatures w14:val="none"/>
        </w:rPr>
      </w:pPr>
      <w:r>
        <w:rPr>
          <w:highlight w:val="none"/>
        </w:rPr>
        <w:t xml:space="preserve">I did my best to fill in the missing information here. No edits are needed, this is a record of what I added. </w:t>
      </w:r>
      <w:r>
        <w:rPr>
          <w:highlight w:val="none"/>
        </w:rPr>
      </w:r>
      <w:r/>
    </w:p>
    <w:p w14:paraId="64285C42">
      <w:pPr>
        <w:pBdr/>
        <w:shd w:val="nil" w:color="000000"/>
        <w:spacing/>
        <w:ind w:firstLine="0"/>
        <w:rPr>
          <w14:ligatures w14:val="none"/>
        </w:rPr>
      </w:pPr>
      <w:r>
        <w:rPr>
          <w:highlight w:val="none"/>
        </w:rPr>
        <w:t xml:space="preserve">I added other miscellaneous fixes</w:t>
      </w:r>
      <w:r>
        <w:rPr>
          <w:highlight w:val="none"/>
        </w:rPr>
        <w:t xml:space="preserve"> as well, number mismatches, title inconsistencies. </w:t>
      </w:r>
      <w:r>
        <w:rPr>
          <w:highlight w:val="none"/>
        </w:rPr>
      </w:r>
    </w:p>
    <w:p w14:paraId="4AEB613D">
      <w:pPr>
        <w:pBdr/>
        <w:spacing/>
        <w:ind w:firstLine="708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80808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57" w:customStyle="1">
    <w:name w:val="12 pt Headings"/>
    <w:basedOn w:val="900"/>
    <w:link w:val="904"/>
    <w:uiPriority w:val="1"/>
    <w:qFormat/>
    <w:pPr>
      <w:keepNext w:val="tru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0" w:before="240" w:beforeAutospacing="0" w:line="240" w:lineRule="auto"/>
      <w:ind w:right="0" w:firstLine="0" w:left="720"/>
      <w:contextualSpacing w:val="false"/>
      <w:jc w:val="left"/>
      <w:outlineLvl w:val="2"/>
    </w:pPr>
    <w:rPr>
      <w:rFonts w:ascii="Arial" w:hAnsi="Arial" w:eastAsia="Arial" w:cs="Arial"/>
      <w:b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4"/>
      <w:szCs w:val="26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2026-05-25T03:00:53Z</dcterms:modified>
</cp:coreProperties>
</file>