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1.5.3- Api LoginRequest</w:t>
      </w:r>
    </w:p>
    <w:tbl>
      <w:tblPr>
        <w:tblStyle w:val="Table1"/>
        <w:tblW w:w="934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395"/>
        <w:gridCol w:w="2445"/>
        <w:gridCol w:w="2235"/>
        <w:gridCol w:w="3270"/>
        <w:tblGridChange w:id="0">
          <w:tblGrid>
            <w:gridCol w:w="1395"/>
            <w:gridCol w:w="2445"/>
            <w:gridCol w:w="2235"/>
            <w:gridCol w:w="32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 Type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userId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UUID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Unique user identifier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Authentication String for User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1.5.4- Api LoginResponse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7" w:val="single"/>
          <w:left w:color="000000" w:space="0" w:sz="7" w:val="single"/>
          <w:bottom w:color="000000" w:space="0" w:sz="7" w:val="single"/>
          <w:right w:color="000000" w:space="0" w:sz="7" w:val="single"/>
          <w:insideH w:color="000000" w:space="0" w:sz="7" w:val="single"/>
          <w:insideV w:color="000000" w:space="0" w:sz="7" w:val="single"/>
        </w:tblBorders>
        <w:tblLayout w:type="fixed"/>
        <w:tblLook w:val="0600"/>
      </w:tblPr>
      <w:tblGrid>
        <w:gridCol w:w="1395"/>
        <w:gridCol w:w="2445"/>
        <w:gridCol w:w="2235"/>
        <w:gridCol w:w="3270"/>
        <w:tblGridChange w:id="0">
          <w:tblGrid>
            <w:gridCol w:w="1395"/>
            <w:gridCol w:w="2445"/>
            <w:gridCol w:w="2235"/>
            <w:gridCol w:w="32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Field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 Type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0" w:val="nil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Required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0000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Is the user authenticated?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JWT session permission (only on authorized = 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Yes </w:t>
            </w:r>
          </w:p>
        </w:tc>
        <w:tc>
          <w:tcPr>
            <w:tcBorders>
              <w:top w:color="666666" w:space="0" w:sz="7" w:val="single"/>
              <w:left w:color="666666" w:space="0" w:sz="7" w:val="single"/>
              <w:bottom w:color="666666" w:space="0" w:sz="7" w:val="single"/>
              <w:right w:color="666666" w:space="0" w:sz="7" w:val="single"/>
            </w:tcBorders>
            <w:shd w:fill="cccccc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/>
            </w:pPr>
            <w:r w:rsidDel="00000000" w:rsidR="00000000" w:rsidRPr="00000000">
              <w:rPr>
                <w:rtl w:val="0"/>
              </w:rPr>
              <w:t xml:space="preserve">User role 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