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6F676" w14:textId="77777777" w:rsidR="00546E98" w:rsidRPr="00546E98" w:rsidRDefault="00546E98" w:rsidP="00546E98">
      <w:pPr>
        <w:widowControl w:val="0"/>
        <w:spacing w:line="240" w:lineRule="auto"/>
        <w:ind w:left="720"/>
        <w:rPr>
          <w:rFonts w:ascii="Times New Roman" w:eastAsia="Times New Roman" w:hAnsi="Times New Roman" w:cs="Times New Roman"/>
          <w:sz w:val="22"/>
          <w:szCs w:val="22"/>
          <w:lang w:eastAsia="en-US"/>
        </w:rPr>
      </w:pPr>
    </w:p>
    <w:p w14:paraId="2AA9F04C" w14:textId="77777777" w:rsidR="00546E98" w:rsidRPr="00546E98" w:rsidRDefault="00546E98" w:rsidP="00546E98">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0" w:name="_bookmark10"/>
      <w:bookmarkStart w:id="1" w:name="_Toc522797477"/>
      <w:bookmarkEnd w:id="0"/>
      <w:r w:rsidRPr="00546E98">
        <w:rPr>
          <w:rFonts w:ascii="Arial" w:eastAsia="Arial" w:hAnsi="Arial" w:cs="Arial"/>
          <w:b/>
          <w:bCs/>
          <w:sz w:val="28"/>
          <w:szCs w:val="27"/>
          <w:lang w:eastAsia="en-US"/>
        </w:rPr>
        <w:t>Design</w:t>
      </w:r>
      <w:r w:rsidRPr="00546E98">
        <w:rPr>
          <w:rFonts w:ascii="Arial" w:eastAsia="Arial" w:hAnsi="Arial" w:cs="Arial"/>
          <w:b/>
          <w:bCs/>
          <w:spacing w:val="-2"/>
          <w:sz w:val="28"/>
          <w:szCs w:val="27"/>
          <w:lang w:eastAsia="en-US"/>
        </w:rPr>
        <w:t xml:space="preserve"> </w:t>
      </w:r>
      <w:r w:rsidRPr="00546E98">
        <w:rPr>
          <w:rFonts w:ascii="Arial" w:eastAsia="Arial" w:hAnsi="Arial" w:cs="Arial"/>
          <w:b/>
          <w:bCs/>
          <w:sz w:val="28"/>
          <w:szCs w:val="27"/>
          <w:lang w:eastAsia="en-US"/>
        </w:rPr>
        <w:t>Rationale</w:t>
      </w:r>
      <w:bookmarkEnd w:id="1"/>
    </w:p>
    <w:p w14:paraId="63F40C4B" w14:textId="77777777" w:rsidR="00546E98" w:rsidRPr="00546E98" w:rsidRDefault="00546E98" w:rsidP="00546E98">
      <w:pPr>
        <w:widowControl w:val="0"/>
        <w:spacing w:before="240" w:line="240" w:lineRule="auto"/>
        <w:ind w:left="720" w:right="216" w:hanging="360"/>
        <w:rPr>
          <w:rFonts w:ascii="Times New Roman" w:eastAsia="Times New Roman" w:hAnsi="Times New Roman" w:cs="Times New Roman"/>
          <w:sz w:val="22"/>
          <w:lang w:eastAsia="en-US"/>
        </w:rPr>
      </w:pPr>
      <w:r w:rsidRPr="00546E98">
        <w:rPr>
          <w:rFonts w:ascii="Times New Roman" w:eastAsia="Times New Roman" w:hAnsi="Times New Roman" w:cs="Times New Roman"/>
          <w:sz w:val="22"/>
          <w:lang w:eastAsia="en-US"/>
        </w:rPr>
        <w:tab/>
        <w:t>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implemented as separate services. This decomposition improves maintainability, allows individual services to evolve independently, and provides clear ownership boundaries for development teams.</w:t>
      </w:r>
    </w:p>
    <w:p w14:paraId="246E653D" w14:textId="45868C86" w:rsidR="00546E98" w:rsidRPr="00546E98" w:rsidRDefault="00546E98" w:rsidP="00546E98">
      <w:pPr>
        <w:widowControl w:val="0"/>
        <w:spacing w:before="240" w:line="240" w:lineRule="auto"/>
        <w:ind w:left="720" w:right="216"/>
        <w:rPr>
          <w:rFonts w:ascii="Times New Roman" w:eastAsia="Times New Roman" w:hAnsi="Times New Roman" w:cs="Times New Roman"/>
          <w:sz w:val="22"/>
          <w:lang w:eastAsia="en-US"/>
        </w:rPr>
      </w:pPr>
      <w:r w:rsidRPr="00546E98">
        <w:rPr>
          <w:rFonts w:ascii="Times New Roman" w:eastAsia="Times New Roman" w:hAnsi="Times New Roman" w:cs="Times New Roman"/>
          <w:sz w:val="22"/>
          <w:lang w:eastAsia="en-US"/>
        </w:rPr>
        <w:t xml:space="preserve">An API Gateway / Orchestrator architecture was selected to centralize authentication, request validation, routing, and service coordination. This approach reduces coupling between client applications and backend services by providing a </w:t>
      </w:r>
      <w:r w:rsidRPr="00546E98">
        <w:rPr>
          <w:rFonts w:ascii="Times New Roman" w:eastAsia="Times New Roman" w:hAnsi="Times New Roman" w:cs="Times New Roman"/>
          <w:sz w:val="22"/>
          <w:lang w:eastAsia="en-US"/>
        </w:rPr>
        <w:t>single-entry</w:t>
      </w:r>
      <w:r w:rsidRPr="00546E98">
        <w:rPr>
          <w:rFonts w:ascii="Times New Roman" w:eastAsia="Times New Roman" w:hAnsi="Times New Roman" w:cs="Times New Roman"/>
          <w:sz w:val="22"/>
          <w:lang w:eastAsia="en-US"/>
        </w:rPr>
        <w:t xml:space="preserve">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2B52CC4E" w14:textId="77777777" w:rsidR="00546E98" w:rsidRPr="00546E98" w:rsidRDefault="00546E98" w:rsidP="00546E98">
      <w:pPr>
        <w:widowControl w:val="0"/>
        <w:spacing w:before="240" w:line="240" w:lineRule="auto"/>
        <w:ind w:left="720" w:right="216"/>
        <w:rPr>
          <w:rFonts w:ascii="Times New Roman" w:eastAsia="Times New Roman" w:hAnsi="Times New Roman" w:cs="Times New Roman"/>
          <w:sz w:val="22"/>
          <w:lang w:eastAsia="en-US"/>
        </w:rPr>
      </w:pPr>
      <w:r w:rsidRPr="00546E98">
        <w:rPr>
          <w:rFonts w:ascii="Times New Roman" w:eastAsia="Times New Roman" w:hAnsi="Times New Roman" w:cs="Times New Roman"/>
          <w:sz w:val="22"/>
          <w:lang w:eastAsia="en-US"/>
        </w:rPr>
        <w:t>Separate Web Client and Mobile Client components were selected to support multiple user platforms while maintaining a consistent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54746EDF" w14:textId="55C9D622" w:rsidR="00546E98" w:rsidRDefault="00546E98" w:rsidP="00546E98">
      <w:pPr>
        <w:widowControl w:val="0"/>
        <w:spacing w:before="240" w:line="240" w:lineRule="auto"/>
        <w:ind w:left="720" w:right="216"/>
        <w:rPr>
          <w:rFonts w:ascii="Times New Roman" w:eastAsia="Times New Roman" w:hAnsi="Times New Roman" w:cs="Times New Roman"/>
          <w:sz w:val="22"/>
          <w:lang w:eastAsia="en-US"/>
        </w:rPr>
      </w:pPr>
      <w:r w:rsidRPr="00546E98">
        <w:rPr>
          <w:rFonts w:ascii="Times New Roman" w:eastAsia="Times New Roman" w:hAnsi="Times New Roman" w:cs="Times New Roman"/>
          <w:sz w:val="22"/>
          <w:lang w:eastAsia="en-US"/>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22A5DD5B" w14:textId="7EBE28A3" w:rsidR="00546E98" w:rsidRPr="00546E98" w:rsidRDefault="00546E98" w:rsidP="00546E98">
      <w:pPr>
        <w:widowControl w:val="0"/>
        <w:spacing w:before="240" w:line="240" w:lineRule="auto"/>
        <w:ind w:left="720" w:right="216"/>
        <w:rPr>
          <w:rFonts w:ascii="Times New Roman" w:eastAsia="Times New Roman" w:hAnsi="Times New Roman" w:cs="Times New Roman"/>
          <w:sz w:val="22"/>
          <w:lang w:eastAsia="en-US"/>
        </w:rPr>
      </w:pPr>
      <w:r w:rsidRPr="00546E98">
        <w:rPr>
          <w:rFonts w:ascii="Times New Roman" w:eastAsia="Times New Roman" w:hAnsi="Times New Roman" w:cs="Times New Roman"/>
          <w:sz w:val="22"/>
          <w:lang w:eastAsia="en-US"/>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3F5CACB3" w14:textId="77777777" w:rsidR="006D34A1" w:rsidRDefault="006D34A1"/>
    <w:sectPr w:rsidR="006D34A1" w:rsidSect="00546E98">
      <w:pgSz w:w="12240" w:h="15840"/>
      <w:pgMar w:top="1498" w:right="1325" w:bottom="1426"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C1B8A"/>
    <w:multiLevelType w:val="multilevel"/>
    <w:tmpl w:val="910E4E44"/>
    <w:lvl w:ilvl="0">
      <w:start w:val="1"/>
      <w:numFmt w:val="decimal"/>
      <w:lvlText w:val="%1."/>
      <w:lvlJc w:val="left"/>
      <w:pPr>
        <w:ind w:left="460" w:hanging="360"/>
      </w:pPr>
      <w:rPr>
        <w:rFonts w:hint="default"/>
        <w:b/>
        <w:bCs/>
        <w:spacing w:val="-1"/>
      </w:rPr>
    </w:lvl>
    <w:lvl w:ilvl="1">
      <w:start w:val="3"/>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num w:numId="1" w16cid:durableId="42870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B8"/>
    <w:rsid w:val="00010864"/>
    <w:rsid w:val="00016E7B"/>
    <w:rsid w:val="00020E47"/>
    <w:rsid w:val="000305D0"/>
    <w:rsid w:val="00064A38"/>
    <w:rsid w:val="00076AD3"/>
    <w:rsid w:val="000E68FB"/>
    <w:rsid w:val="000F6F43"/>
    <w:rsid w:val="00103473"/>
    <w:rsid w:val="0012299C"/>
    <w:rsid w:val="001554D3"/>
    <w:rsid w:val="00165A73"/>
    <w:rsid w:val="001A0CC3"/>
    <w:rsid w:val="001B316F"/>
    <w:rsid w:val="001C05DD"/>
    <w:rsid w:val="001C5477"/>
    <w:rsid w:val="001D21F1"/>
    <w:rsid w:val="001E4FAE"/>
    <w:rsid w:val="001F3FA6"/>
    <w:rsid w:val="002056CE"/>
    <w:rsid w:val="00211453"/>
    <w:rsid w:val="00234A82"/>
    <w:rsid w:val="002361B3"/>
    <w:rsid w:val="002637D5"/>
    <w:rsid w:val="00286AA9"/>
    <w:rsid w:val="002A11FA"/>
    <w:rsid w:val="002A5F13"/>
    <w:rsid w:val="002B3B1C"/>
    <w:rsid w:val="002B5E05"/>
    <w:rsid w:val="002E191B"/>
    <w:rsid w:val="002F5067"/>
    <w:rsid w:val="00300DEE"/>
    <w:rsid w:val="003472C2"/>
    <w:rsid w:val="00390ECE"/>
    <w:rsid w:val="00395851"/>
    <w:rsid w:val="003A31BD"/>
    <w:rsid w:val="00400A00"/>
    <w:rsid w:val="00477A44"/>
    <w:rsid w:val="0050664B"/>
    <w:rsid w:val="005073F3"/>
    <w:rsid w:val="00523E52"/>
    <w:rsid w:val="00546E98"/>
    <w:rsid w:val="005569F9"/>
    <w:rsid w:val="00576CAF"/>
    <w:rsid w:val="00595BB8"/>
    <w:rsid w:val="005C3FA6"/>
    <w:rsid w:val="005D6F5A"/>
    <w:rsid w:val="006330DE"/>
    <w:rsid w:val="00635D23"/>
    <w:rsid w:val="00656DE0"/>
    <w:rsid w:val="00672C66"/>
    <w:rsid w:val="006D34A1"/>
    <w:rsid w:val="006E0E56"/>
    <w:rsid w:val="006E7EEC"/>
    <w:rsid w:val="007033DF"/>
    <w:rsid w:val="00716451"/>
    <w:rsid w:val="007330B3"/>
    <w:rsid w:val="00747B82"/>
    <w:rsid w:val="00786DB7"/>
    <w:rsid w:val="00797990"/>
    <w:rsid w:val="007C0592"/>
    <w:rsid w:val="007C63FD"/>
    <w:rsid w:val="007F4923"/>
    <w:rsid w:val="007F6CA6"/>
    <w:rsid w:val="00835E79"/>
    <w:rsid w:val="00843CF5"/>
    <w:rsid w:val="00844763"/>
    <w:rsid w:val="008550CA"/>
    <w:rsid w:val="00874972"/>
    <w:rsid w:val="0089192B"/>
    <w:rsid w:val="008D3349"/>
    <w:rsid w:val="008D67D3"/>
    <w:rsid w:val="009159BE"/>
    <w:rsid w:val="009202B0"/>
    <w:rsid w:val="00923E20"/>
    <w:rsid w:val="00924AA2"/>
    <w:rsid w:val="009C0DD3"/>
    <w:rsid w:val="009C31F9"/>
    <w:rsid w:val="009C645D"/>
    <w:rsid w:val="00A03EEE"/>
    <w:rsid w:val="00A1074E"/>
    <w:rsid w:val="00A21385"/>
    <w:rsid w:val="00A673B6"/>
    <w:rsid w:val="00A74FBD"/>
    <w:rsid w:val="00A93195"/>
    <w:rsid w:val="00AB1EFA"/>
    <w:rsid w:val="00AF393C"/>
    <w:rsid w:val="00B13E88"/>
    <w:rsid w:val="00B21048"/>
    <w:rsid w:val="00B22CE0"/>
    <w:rsid w:val="00B460E2"/>
    <w:rsid w:val="00B51357"/>
    <w:rsid w:val="00B641AB"/>
    <w:rsid w:val="00B738A4"/>
    <w:rsid w:val="00B81E48"/>
    <w:rsid w:val="00B823E1"/>
    <w:rsid w:val="00BA3018"/>
    <w:rsid w:val="00BC109E"/>
    <w:rsid w:val="00BE5F2E"/>
    <w:rsid w:val="00C15398"/>
    <w:rsid w:val="00C60AD4"/>
    <w:rsid w:val="00C67651"/>
    <w:rsid w:val="00CA4B3B"/>
    <w:rsid w:val="00CC3380"/>
    <w:rsid w:val="00D83F9E"/>
    <w:rsid w:val="00DA14A7"/>
    <w:rsid w:val="00DC5433"/>
    <w:rsid w:val="00DE676D"/>
    <w:rsid w:val="00E00906"/>
    <w:rsid w:val="00E0719B"/>
    <w:rsid w:val="00E07201"/>
    <w:rsid w:val="00E10EFD"/>
    <w:rsid w:val="00E75825"/>
    <w:rsid w:val="00E8435D"/>
    <w:rsid w:val="00EB2383"/>
    <w:rsid w:val="00EE70F6"/>
    <w:rsid w:val="00EF50F0"/>
    <w:rsid w:val="00EF5603"/>
    <w:rsid w:val="00F03FF5"/>
    <w:rsid w:val="00F16539"/>
    <w:rsid w:val="00F3775B"/>
    <w:rsid w:val="00F6486B"/>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E369"/>
  <w15:chartTrackingRefBased/>
  <w15:docId w15:val="{B4B91806-099E-4F38-BDD2-EEE26105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5B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5B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5B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5B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5B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595BB8"/>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595BB8"/>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595BB8"/>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595BB8"/>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595BB8"/>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595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BB8"/>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595B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BB8"/>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595B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5BB8"/>
    <w:rPr>
      <w:rFonts w:eastAsiaTheme="minorEastAsia"/>
      <w:i/>
      <w:iCs/>
      <w:color w:val="404040" w:themeColor="text1" w:themeTint="BF"/>
      <w:lang w:eastAsia="ja-JP"/>
    </w:rPr>
  </w:style>
  <w:style w:type="paragraph" w:styleId="ListParagraph">
    <w:name w:val="List Paragraph"/>
    <w:basedOn w:val="Normal"/>
    <w:uiPriority w:val="34"/>
    <w:qFormat/>
    <w:rsid w:val="00595BB8"/>
    <w:pPr>
      <w:ind w:left="720"/>
      <w:contextualSpacing/>
    </w:pPr>
  </w:style>
  <w:style w:type="character" w:styleId="IntenseEmphasis">
    <w:name w:val="Intense Emphasis"/>
    <w:basedOn w:val="DefaultParagraphFont"/>
    <w:uiPriority w:val="21"/>
    <w:qFormat/>
    <w:rsid w:val="00595BB8"/>
    <w:rPr>
      <w:i/>
      <w:iCs/>
      <w:color w:val="0F4761" w:themeColor="accent1" w:themeShade="BF"/>
    </w:rPr>
  </w:style>
  <w:style w:type="paragraph" w:styleId="IntenseQuote">
    <w:name w:val="Intense Quote"/>
    <w:basedOn w:val="Normal"/>
    <w:next w:val="Normal"/>
    <w:link w:val="IntenseQuoteChar"/>
    <w:uiPriority w:val="30"/>
    <w:qFormat/>
    <w:rsid w:val="00595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BB8"/>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595B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2</cp:revision>
  <dcterms:created xsi:type="dcterms:W3CDTF">2026-06-04T19:54:00Z</dcterms:created>
  <dcterms:modified xsi:type="dcterms:W3CDTF">2026-06-04T19:59:00Z</dcterms:modified>
</cp:coreProperties>
</file>