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F7ACBA" w14:textId="6FDD284F">
      <w:pPr>
        <w:pStyle w:val="668"/>
        <w:pBdr/>
        <w:spacing/>
        <w:ind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 xml:space="preserve">Entity Identification Tables — </w:t>
      </w:r>
      <w:r>
        <w:rPr>
          <w:rFonts w:ascii="Arial" w:hAnsi="Arial" w:eastAsia="Arial" w:cs="Arial"/>
          <w:b/>
          <w:bCs/>
          <w:color w:val="auto"/>
          <w:sz w:val="28"/>
          <w:szCs w:val="28"/>
        </w:rPr>
        <w:t xml:space="preserve">USPS Validation Adapter</w:t>
      </w:r>
      <w:r>
        <w:rPr>
          <w:rFonts w:ascii="Arial" w:hAnsi="Arial" w:eastAsia="Arial" w:cs="Arial"/>
          <w:color w:val="auto"/>
          <w:sz w:val="28"/>
          <w:szCs w:val="28"/>
        </w:rPr>
      </w:r>
    </w:p>
    <w:p w14:paraId="3B785DE2" w14:textId="0B7F2522">
      <w:pPr>
        <w:pStyle w:val="668"/>
        <w:pBdr/>
        <w:spacing/>
        <w:ind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eastAsia="Arial" w:cs="Arial"/>
          <w:color w:val="auto"/>
          <w:sz w:val="28"/>
          <w:szCs w:val="28"/>
        </w:rPr>
        <w:t xml:space="preserve">EI Table</w:t>
      </w:r>
      <w:r>
        <w:rPr>
          <w:rFonts w:ascii="Arial" w:hAnsi="Arial" w:eastAsia="Arial" w:cs="Arial"/>
          <w:color w:val="auto"/>
          <w:sz w:val="28"/>
          <w:szCs w:val="28"/>
        </w:rPr>
        <w:t xml:space="preserve">1.12.1 </w:t>
      </w:r>
      <w:r>
        <w:rPr>
          <w:rFonts w:ascii="Arial" w:hAnsi="Arial" w:eastAsia="Arial" w:cs="Arial"/>
          <w:color w:val="auto"/>
          <w:sz w:val="28"/>
          <w:szCs w:val="28"/>
        </w:rPr>
        <w:t xml:space="preserve">— </w:t>
      </w:r>
      <w:r>
        <w:rPr>
          <w:rFonts w:ascii="Arial" w:hAnsi="Arial" w:eastAsia="Arial" w:cs="Arial"/>
          <w:color w:val="auto"/>
          <w:sz w:val="28"/>
          <w:szCs w:val="28"/>
        </w:rPr>
        <w:t xml:space="preserve">USPS Validation Adapter</w:t>
      </w:r>
      <w:r>
        <w:rPr>
          <w:rFonts w:ascii="Arial" w:hAnsi="Arial" w:eastAsia="Arial" w:cs="Arial"/>
          <w:color w:val="auto"/>
          <w:sz w:val="28"/>
          <w:szCs w:val="28"/>
        </w:rPr>
      </w:r>
    </w:p>
    <w:tbl>
      <w:tblPr>
        <w:tblStyle w:val="700"/>
        <w:tblW w:w="0" w:type="auto"/>
        <w:tblBorders/>
        <w:tblLook w:val="04A0" w:firstRow="1" w:lastRow="0" w:firstColumn="1" w:lastColumn="0" w:noHBand="0" w:noVBand="1"/>
      </w:tblPr>
      <w:tblGrid>
        <w:gridCol w:w="1126"/>
        <w:gridCol w:w="2155"/>
        <w:gridCol w:w="969"/>
        <w:gridCol w:w="1477"/>
        <w:gridCol w:w="852"/>
        <w:gridCol w:w="2249"/>
      </w:tblGrid>
      <w:tr>
        <w:trPr>
          <w:cantSplit/>
          <w:trHeight w:val="2592"/>
          <w:tblHeader/>
        </w:trPr>
        <w:tc>
          <w:tcPr>
            <w:tcBorders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078BA6AD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Subcomponent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1385F49F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Entity Name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15062CF7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Entity Type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28F7B1DC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Description / Purpose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416F0C41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Related Requirement(s)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</w:tcBorders>
            <w:tcW w:w="0" w:type="auto"/>
            <w:vAlign w:val="center"/>
            <w:textDirection w:val="tbRl"/>
          </w:tcPr>
          <w:p w14:paraId="5C35F074" w14:textId="77777777">
            <w:pPr>
              <w:pBdr/>
              <w:spacing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Collaborators / Related Entities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3D78CB53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USPS Address Validation Adapter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E1D14C1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validateAddress</w:t>
            </w:r>
            <w:r>
              <w:t xml:space="preserve">(</w:t>
            </w:r>
            <w:r>
              <w:t xml:space="preserve">)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1CB215A5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Function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76F51322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Validates a company location against USPS address standards before saving.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2EC0866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2.1.3.7, 2.1.3.9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240AED13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USPS API, </w:t>
            </w:r>
            <w:r>
              <w:t xml:space="preserve">CompanyLocation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71ED8B30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USPS Address Validation Adapter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4101A95F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AddressRequest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77CB81F1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Object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544F1FC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Stores address information submitted by a company representative.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1043F11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2.1.3.5, 2.1.3.7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2AF445F2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CompanyLocationForm</w:t>
            </w:r>
            <w:r>
              <w:t xml:space="preserve">, </w:t>
            </w:r>
            <w:r>
              <w:t xml:space="preserve">validateAddress</w:t>
            </w:r>
            <w:r>
              <w:t xml:space="preserve">(</w:t>
            </w:r>
            <w:r>
              <w:t xml:space="preserve">)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4E3EDF7F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USPS Address Validation Adapter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D10F05D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ValidatedAddress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DE208D5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Object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1379C68C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Stores the USPS-standardized address returned from validation.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41C2A361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2.1.3.9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630294C1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USPS API, </w:t>
            </w:r>
            <w:r>
              <w:t xml:space="preserve">CompanyLocation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4204EC57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USPS Address Validation Adapter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1EB9FBE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a</w:t>
            </w:r>
            <w:r>
              <w:t xml:space="preserve">ddress</w:t>
            </w:r>
            <w:r>
              <w:t xml:space="preserve">Fi</w:t>
            </w:r>
            <w:r>
              <w:t xml:space="preserve">elds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75C2991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Variable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05B38EF3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Stores street, suite/building number, city, state, country, and ZIP code values.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47FA9A3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2.1.3.</w:t>
            </w:r>
            <w:r>
              <w:t xml:space="preserve">7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409BB63F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AddressRequest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37EF3AFF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USPS Address Validation Adapter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FB72372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CompanyLocationData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5FD7D24F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Data Table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75AC1150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Stores validated company location records.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5212A7D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2.1.3.3, 2.1.3.4, 2.1.3.5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4467E423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Database, </w:t>
            </w:r>
            <w:r>
              <w:t xml:space="preserve">CompanyLocation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2555F352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USPS Address Validation Adapter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6D6452B9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/</w:t>
            </w:r>
            <w:r>
              <w:t xml:space="preserve">api</w:t>
            </w:r>
            <w:r>
              <w:t xml:space="preserve">/address/validate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CC67D6A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API Endpoint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25C62F3D" w14:textId="77777777">
            <w:pPr>
              <w:pBdr/>
              <w:spacing/>
              <w:ind/>
              <w:rPr>
                <w:rFonts w:eastAsia="Times New Roman" w:cs="Arial"/>
                <w:lang w:eastAsia="en-US"/>
              </w:rPr>
            </w:pPr>
            <w:r>
              <w:t xml:space="preserve">Receives address validation requests and returns USPS-standardized addresses.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0" w:type="auto"/>
          </w:tcPr>
          <w:p w14:paraId="3F0F07EF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2.1.3.7, 2.1.3.9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0" w:type="auto"/>
          </w:tcPr>
          <w:p w14:paraId="3EB02E52" w14:textId="77777777">
            <w:pPr>
              <w:pBdr/>
              <w:spacing/>
              <w:ind/>
              <w:rPr>
                <w:rFonts w:eastAsia="Times New Roman" w:cs="Times New Roman"/>
                <w:lang w:eastAsia="en-US"/>
              </w:rPr>
            </w:pPr>
            <w:r>
              <w:t xml:space="preserve">validateAddress</w:t>
            </w:r>
            <w:r>
              <w:t xml:space="preserve">(</w:t>
            </w:r>
            <w:r>
              <w:t xml:space="preserve">), </w:t>
            </w:r>
            <w:r>
              <w:t xml:space="preserve">ValidatedAddress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</w:tbl>
    <w:p w14:paraId="4AAEA811" w14:textId="77777777">
      <w:pPr>
        <w:pBdr/>
        <w:spacing/>
        <w:ind/>
        <w:rPr/>
      </w:pPr>
      <w:r/>
      <w:r/>
    </w:p>
    <w:p w14:paraId="2972640D" w14:textId="77777777">
      <w:pPr>
        <w:pBdr/>
        <w:spacing/>
        <w:ind/>
        <w:rPr/>
      </w:pPr>
      <w:r/>
      <w:r/>
    </w:p>
    <w:p w14:paraId="472A75F7" w14:textId="77777777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>
    <w:panose1 w:val="02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pPr>
      <w:pBdr/>
      <w:spacing w:after="0"/>
      <w:ind/>
    </w:pPr>
    <w:rPr>
      <w:rFonts w:ascii="Arial" w:hAnsi="Arial" w:eastAsiaTheme="minorEastAsia"/>
      <w:sz w:val="22"/>
      <w:lang w:eastAsia="ja-JP"/>
      <w14:ligatures w14:val="none"/>
    </w:r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eastAsia="en-US"/>
      <w14:ligatures w14:val="standardContextual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eastAsia="en-US"/>
      <w14:ligatures w14:val="standardContextual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  <w:lang w:eastAsia="en-US"/>
      <w14:ligatures w14:val="standardContextual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sz w:val="24"/>
      <w:lang w:eastAsia="en-US"/>
      <w14:ligatures w14:val="standardContextual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0f4761" w:themeColor="accent1" w:themeShade="BF"/>
      <w:sz w:val="24"/>
      <w:lang w:eastAsia="en-US"/>
      <w14:ligatures w14:val="standardContextual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4"/>
      <w:lang w:eastAsia="en-US"/>
      <w14:ligatures w14:val="standardContextual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  <w:sz w:val="24"/>
      <w:lang w:eastAsia="en-US"/>
      <w14:ligatures w14:val="standardContextual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sz w:val="24"/>
      <w:lang w:eastAsia="en-US"/>
      <w14:ligatures w14:val="standardContextual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asciiTheme="minorHAnsi" w:hAnsiTheme="minorHAnsi" w:eastAsiaTheme="majorEastAsia" w:cstheme="majorBidi"/>
      <w:color w:val="272727" w:themeColor="text1" w:themeTint="D8"/>
      <w:sz w:val="24"/>
      <w:lang w:eastAsia="en-US"/>
      <w14:ligatures w14:val="standardContextual"/>
    </w:rPr>
  </w:style>
  <w:style w:type="character" w:styleId="677" w:default="1">
    <w:name w:val="Default Paragraph Font"/>
    <w:uiPriority w:val="1"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Heading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Heading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Heading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Heading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Heading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Heading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Heading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Heading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Heading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:lang w:eastAsia="en-US"/>
      <w14:ligatures w14:val="standardContextual"/>
    </w:rPr>
  </w:style>
  <w:style w:type="character" w:styleId="690" w:customStyle="1">
    <w:name w:val="Title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 w:after="160"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styleId="692" w:customStyle="1">
    <w:name w:val="Subtitle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after="160" w:before="160"/>
      <w:ind/>
      <w:jc w:val="center"/>
    </w:pPr>
    <w:rPr>
      <w:rFonts w:asciiTheme="minorHAnsi" w:hAnsiTheme="minorHAnsi" w:eastAsiaTheme="minorHAnsi"/>
      <w:i/>
      <w:iCs/>
      <w:color w:val="404040" w:themeColor="text1" w:themeTint="BF"/>
      <w:sz w:val="24"/>
      <w:lang w:eastAsia="en-US"/>
      <w14:ligatures w14:val="standardContextual"/>
    </w:rPr>
  </w:style>
  <w:style w:type="character" w:styleId="694" w:customStyle="1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 w:after="160"/>
      <w:ind w:left="720"/>
      <w:contextualSpacing w:val="true"/>
    </w:pPr>
    <w:rPr>
      <w:rFonts w:asciiTheme="minorHAnsi" w:hAnsiTheme="minorHAnsi" w:eastAsiaTheme="minorHAnsi"/>
      <w:sz w:val="24"/>
      <w:lang w:eastAsia="en-US"/>
      <w14:ligatures w14:val="standardContextual"/>
    </w:r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rFonts w:asciiTheme="minorHAnsi" w:hAnsiTheme="minorHAnsi" w:eastAsiaTheme="minorHAnsi"/>
      <w:i/>
      <w:iCs/>
      <w:color w:val="0f4761" w:themeColor="accent1" w:themeShade="BF"/>
      <w:sz w:val="24"/>
      <w:lang w:eastAsia="en-US"/>
      <w14:ligatures w14:val="standardContextual"/>
    </w:rPr>
  </w:style>
  <w:style w:type="character" w:styleId="698" w:customStyle="1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00">
    <w:name w:val="Grid Table 4"/>
    <w:basedOn w:val="678"/>
    <w:uiPriority w:val="49"/>
    <w:pPr>
      <w:pBdr/>
      <w:spacing w:after="0" w:line="240" w:lineRule="auto"/>
      <w:ind/>
    </w:pPr>
    <w:rPr>
      <w:rFonts w:ascii="Roboto" w:hAnsi="Roboto"/>
      <w:szCs w:val="22"/>
      <w14:ligatures w14:val="none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:spacing w:val="40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Torman, William</dc:creator>
  <cp:keywords/>
  <dc:description/>
  <cp:revision>5</cp:revision>
  <dcterms:created xsi:type="dcterms:W3CDTF">2026-05-29T18:05:00Z</dcterms:created>
  <dcterms:modified xsi:type="dcterms:W3CDTF">2026-06-01T18:12:47Z</dcterms:modified>
</cp:coreProperties>
</file>