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1FA7" w14:textId="16ACFD68" w:rsidR="005A5152" w:rsidRPr="003A3D19" w:rsidRDefault="005A5152" w:rsidP="005A5152">
      <w:pPr>
        <w:keepNext/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 w:rsidRPr="003A3D19">
        <w:rPr>
          <w:rFonts w:ascii="Arial" w:hAnsi="Arial" w:cs="Arial"/>
          <w:b/>
          <w:bCs/>
          <w:sz w:val="27"/>
          <w:szCs w:val="27"/>
        </w:rPr>
        <w:t xml:space="preserve">Entity Identification Tables – </w:t>
      </w:r>
      <w:r w:rsidR="00FD75CB" w:rsidRPr="00FD75CB">
        <w:rPr>
          <w:rFonts w:ascii="Arial" w:hAnsi="Arial" w:cs="Arial"/>
          <w:b/>
          <w:bCs/>
          <w:sz w:val="27"/>
          <w:szCs w:val="27"/>
        </w:rPr>
        <w:t>API Gateway</w:t>
      </w:r>
      <w:r w:rsidR="00FD75CB">
        <w:rPr>
          <w:rFonts w:ascii="Arial" w:hAnsi="Arial" w:cs="Arial"/>
          <w:b/>
          <w:bCs/>
          <w:sz w:val="27"/>
          <w:szCs w:val="27"/>
        </w:rPr>
        <w:t xml:space="preserve"> </w:t>
      </w:r>
      <w:r w:rsidR="00FD75CB" w:rsidRPr="00FD75CB">
        <w:rPr>
          <w:rFonts w:ascii="Arial" w:hAnsi="Arial" w:cs="Arial"/>
          <w:b/>
          <w:bCs/>
          <w:sz w:val="27"/>
          <w:szCs w:val="27"/>
        </w:rPr>
        <w:t>/ Orchestrator</w:t>
      </w:r>
    </w:p>
    <w:p w14:paraId="09313E7C" w14:textId="145BB8B3" w:rsidR="005A5152" w:rsidRDefault="00FD75CB" w:rsidP="005A5152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 w:rsidRPr="00FD75CB">
        <w:rPr>
          <w:rFonts w:ascii="Arial" w:hAnsi="Arial" w:cs="Arial"/>
          <w:b/>
          <w:bCs/>
        </w:rPr>
        <w:t>EI Table 1.4.5 – Profile Orchestrator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710"/>
        <w:gridCol w:w="1007"/>
        <w:gridCol w:w="2053"/>
        <w:gridCol w:w="990"/>
        <w:gridCol w:w="1980"/>
      </w:tblGrid>
      <w:tr w:rsidR="005A5152" w14:paraId="56705490" w14:textId="77777777" w:rsidTr="00FC20C1">
        <w:trPr>
          <w:cantSplit/>
          <w:trHeight w:val="2592"/>
          <w:tblHeader/>
        </w:trPr>
        <w:tc>
          <w:tcPr>
            <w:tcW w:w="1615" w:type="dxa"/>
            <w:tcBorders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4136D56B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17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6FA63073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00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559DB006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0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1D76C6F3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Purpose</w:t>
            </w:r>
          </w:p>
        </w:tc>
        <w:tc>
          <w:tcPr>
            <w:tcW w:w="9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0BB19E9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(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54DE0457" w14:textId="77777777" w:rsidR="005A515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Related</w:t>
            </w:r>
          </w:p>
          <w:p w14:paraId="645971D1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Entities</w:t>
            </w:r>
          </w:p>
        </w:tc>
      </w:tr>
      <w:tr w:rsidR="005A5152" w14:paraId="47E17F17" w14:textId="77777777" w:rsidTr="00FC20C1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0C214834" w14:textId="6D59DEEF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73DBB2A7" w14:textId="25B69E9E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ProfileOrchestrator</w:t>
            </w:r>
          </w:p>
        </w:tc>
        <w:tc>
          <w:tcPr>
            <w:tcW w:w="1007" w:type="dxa"/>
            <w:shd w:val="clear" w:color="auto" w:fill="CCCCCC"/>
          </w:tcPr>
          <w:p w14:paraId="4E61A09C" w14:textId="392DFE1F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125B68E6" w14:textId="61BBE43B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Coordinates profile-related workflows between the profile page and supporting managers.</w:t>
            </w:r>
          </w:p>
        </w:tc>
        <w:tc>
          <w:tcPr>
            <w:tcW w:w="990" w:type="dxa"/>
            <w:shd w:val="clear" w:color="auto" w:fill="CCCCCC"/>
          </w:tcPr>
          <w:p w14:paraId="57D40C6E" w14:textId="24036B5F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3.1.2, 3.1.3.3, 3.1.3.4, 2.1.2, 2.1.3.6</w:t>
            </w:r>
          </w:p>
        </w:tc>
        <w:tc>
          <w:tcPr>
            <w:tcW w:w="1980" w:type="dxa"/>
            <w:shd w:val="clear" w:color="auto" w:fill="CCCCCC"/>
          </w:tcPr>
          <w:p w14:paraId="7CEDBFBC" w14:textId="2B4094A4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Manager, Privacy Settings Manager, Authentication Service</w:t>
            </w:r>
          </w:p>
        </w:tc>
      </w:tr>
      <w:tr w:rsidR="005A5152" w14:paraId="00016E34" w14:textId="77777777" w:rsidTr="00FC20C1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30D56F7F" w14:textId="11171B5D" w:rsidR="005A5152" w:rsidRPr="00CD6E15" w:rsidRDefault="005A5152" w:rsidP="005A515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07232253" w14:textId="3339972B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ProfileRequest</w:t>
            </w:r>
          </w:p>
        </w:tc>
        <w:tc>
          <w:tcPr>
            <w:tcW w:w="1007" w:type="dxa"/>
            <w:shd w:val="clear" w:color="auto" w:fill="FFFFFF" w:themeFill="background1"/>
          </w:tcPr>
          <w:p w14:paraId="69E86CB1" w14:textId="2516500F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FFFFFF" w:themeFill="background1"/>
          </w:tcPr>
          <w:p w14:paraId="149EB864" w14:textId="7F90CD47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a request to view, update, or access profile-related information.</w:t>
            </w:r>
          </w:p>
        </w:tc>
        <w:tc>
          <w:tcPr>
            <w:tcW w:w="990" w:type="dxa"/>
            <w:shd w:val="clear" w:color="auto" w:fill="FFFFFF" w:themeFill="background1"/>
          </w:tcPr>
          <w:p w14:paraId="3831A9EC" w14:textId="6D43D3AC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</w:t>
            </w:r>
          </w:p>
        </w:tc>
        <w:tc>
          <w:tcPr>
            <w:tcW w:w="1980" w:type="dxa"/>
            <w:shd w:val="clear" w:color="auto" w:fill="FFFFFF" w:themeFill="background1"/>
          </w:tcPr>
          <w:p w14:paraId="645084BF" w14:textId="4BA8F5A9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StudentUser, CompanyRepresentative, Profile Manager</w:t>
            </w:r>
          </w:p>
        </w:tc>
      </w:tr>
      <w:tr w:rsidR="005A5152" w14:paraId="30E16B1E" w14:textId="77777777" w:rsidTr="00FC20C1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51ED7A0F" w14:textId="06656D63" w:rsidR="005A5152" w:rsidRPr="00CD6E15" w:rsidRDefault="005A5152" w:rsidP="005A515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1E7081FF" w14:textId="697191BE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ProfileResponse</w:t>
            </w:r>
          </w:p>
        </w:tc>
        <w:tc>
          <w:tcPr>
            <w:tcW w:w="1007" w:type="dxa"/>
            <w:shd w:val="clear" w:color="auto" w:fill="CCCCCC"/>
          </w:tcPr>
          <w:p w14:paraId="5D37CE3B" w14:textId="7301AE85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CCCCCC"/>
          </w:tcPr>
          <w:p w14:paraId="40EF88EC" w14:textId="6E6CDF18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the profile information or access result returned after coordination</w:t>
            </w:r>
          </w:p>
        </w:tc>
        <w:tc>
          <w:tcPr>
            <w:tcW w:w="990" w:type="dxa"/>
            <w:shd w:val="clear" w:color="auto" w:fill="CCCCCC"/>
          </w:tcPr>
          <w:p w14:paraId="6E0B8A6D" w14:textId="1B4958B6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3.1.3.1, 3.1.3.4, 2.1.3.1, 2.1.3.6</w:t>
            </w:r>
          </w:p>
        </w:tc>
        <w:tc>
          <w:tcPr>
            <w:tcW w:w="1980" w:type="dxa"/>
            <w:shd w:val="clear" w:color="auto" w:fill="CCCCCC"/>
          </w:tcPr>
          <w:p w14:paraId="4BCA746E" w14:textId="17F0EDEB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</w:t>
            </w:r>
          </w:p>
        </w:tc>
      </w:tr>
      <w:tr w:rsidR="005A5152" w14:paraId="22CB7330" w14:textId="77777777" w:rsidTr="00FC20C1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52D7187E" w14:textId="4533F35A" w:rsidR="005A5152" w:rsidRPr="00CD6E15" w:rsidRDefault="005A5152" w:rsidP="005A515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20D37543" w14:textId="2D5DC154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AccessContext</w:t>
            </w:r>
          </w:p>
        </w:tc>
        <w:tc>
          <w:tcPr>
            <w:tcW w:w="1007" w:type="dxa"/>
            <w:shd w:val="clear" w:color="auto" w:fill="FFFFFF" w:themeFill="background1"/>
          </w:tcPr>
          <w:p w14:paraId="6B465CDC" w14:textId="365AE6D2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FFFFFF" w:themeFill="background1"/>
          </w:tcPr>
          <w:p w14:paraId="056555BE" w14:textId="3D3E2CA9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the requesting user, their role, and the action being requested</w:t>
            </w:r>
          </w:p>
        </w:tc>
        <w:tc>
          <w:tcPr>
            <w:tcW w:w="990" w:type="dxa"/>
            <w:shd w:val="clear" w:color="auto" w:fill="FFFFFF" w:themeFill="background1"/>
          </w:tcPr>
          <w:p w14:paraId="1B970A34" w14:textId="6D575590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3.1.3.3, 3.1.3.4, 2.1.3.6</w:t>
            </w:r>
          </w:p>
        </w:tc>
        <w:tc>
          <w:tcPr>
            <w:tcW w:w="1980" w:type="dxa"/>
            <w:shd w:val="clear" w:color="auto" w:fill="FFFFFF" w:themeFill="background1"/>
          </w:tcPr>
          <w:p w14:paraId="0C6F3EDE" w14:textId="7CE42DCF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Authentication Service, Privacy Settings Manager</w:t>
            </w:r>
          </w:p>
        </w:tc>
      </w:tr>
      <w:tr w:rsidR="005A5152" w14:paraId="0D41CBDF" w14:textId="77777777" w:rsidTr="00FC20C1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720EB62D" w14:textId="58E3EB3C" w:rsidR="005A5152" w:rsidRPr="00CD6E15" w:rsidRDefault="005A5152" w:rsidP="005A515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396FCFF6" w14:textId="12F08C42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ProfileNavigationReference</w:t>
            </w:r>
          </w:p>
        </w:tc>
        <w:tc>
          <w:tcPr>
            <w:tcW w:w="1007" w:type="dxa"/>
            <w:shd w:val="clear" w:color="auto" w:fill="CCCCCC"/>
          </w:tcPr>
          <w:p w14:paraId="1189F4B3" w14:textId="0B4CE5C3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747D32D1" w14:textId="2EA26444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profile page links or reference to related features managed by other subcomponents</w:t>
            </w:r>
          </w:p>
        </w:tc>
        <w:tc>
          <w:tcPr>
            <w:tcW w:w="990" w:type="dxa"/>
            <w:shd w:val="clear" w:color="auto" w:fill="CCCCCC"/>
          </w:tcPr>
          <w:p w14:paraId="40431319" w14:textId="49707CFA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3.1.3.3, 3.1.3.4, 2.1.3.6</w:t>
            </w:r>
          </w:p>
        </w:tc>
        <w:tc>
          <w:tcPr>
            <w:tcW w:w="1980" w:type="dxa"/>
            <w:shd w:val="clear" w:color="auto" w:fill="CCCCCC"/>
          </w:tcPr>
          <w:p w14:paraId="68407E7F" w14:textId="3F83EB8F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Resume Manager, Profile Manager</w:t>
            </w:r>
          </w:p>
        </w:tc>
      </w:tr>
      <w:tr w:rsidR="005A5152" w14:paraId="2C7DA915" w14:textId="77777777" w:rsidTr="00FC20C1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3036D58C" w14:textId="1625C93B" w:rsidR="005A5152" w:rsidRPr="00CD6E15" w:rsidRDefault="005A5152" w:rsidP="005A515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42AB23CA" w14:textId="137060EA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ProfileWorkflow</w:t>
            </w:r>
          </w:p>
        </w:tc>
        <w:tc>
          <w:tcPr>
            <w:tcW w:w="1007" w:type="dxa"/>
            <w:shd w:val="clear" w:color="auto" w:fill="FFFFFF" w:themeFill="background1"/>
          </w:tcPr>
          <w:p w14:paraId="3A88E49C" w14:textId="65AE4D04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FFFFFF" w:themeFill="background1"/>
          </w:tcPr>
          <w:p w14:paraId="30B7018D" w14:textId="6E8684FE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a coordinated profile process such as viewing a student profile or accessing a resume link.</w:t>
            </w:r>
          </w:p>
        </w:tc>
        <w:tc>
          <w:tcPr>
            <w:tcW w:w="990" w:type="dxa"/>
            <w:shd w:val="clear" w:color="auto" w:fill="FFFFFF" w:themeFill="background1"/>
          </w:tcPr>
          <w:p w14:paraId="77C33FA2" w14:textId="73C04E79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3.1.2, 3.1.3.3, 3.1.3.4, 2.1.2</w:t>
            </w:r>
          </w:p>
        </w:tc>
        <w:tc>
          <w:tcPr>
            <w:tcW w:w="1980" w:type="dxa"/>
            <w:shd w:val="clear" w:color="auto" w:fill="FFFFFF" w:themeFill="background1"/>
          </w:tcPr>
          <w:p w14:paraId="186D19A6" w14:textId="06FACFA1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Manager, Job Posting Service</w:t>
            </w:r>
          </w:p>
        </w:tc>
      </w:tr>
    </w:tbl>
    <w:p w14:paraId="7898720F" w14:textId="77777777" w:rsidR="001C2A43" w:rsidRPr="00FD75CB" w:rsidRDefault="001C2A43">
      <w:pPr>
        <w:rPr>
          <w:rFonts w:ascii="Arial" w:hAnsi="Arial" w:cs="Arial"/>
          <w:b/>
          <w:bCs/>
          <w:sz w:val="2"/>
        </w:rPr>
      </w:pPr>
    </w:p>
    <w:sectPr w:rsidR="001C2A43" w:rsidRPr="00FD7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3"/>
    <w:rsid w:val="001C2A43"/>
    <w:rsid w:val="001F1651"/>
    <w:rsid w:val="002129C1"/>
    <w:rsid w:val="00301078"/>
    <w:rsid w:val="0044726F"/>
    <w:rsid w:val="005807DA"/>
    <w:rsid w:val="005A5152"/>
    <w:rsid w:val="00741A96"/>
    <w:rsid w:val="007A25F1"/>
    <w:rsid w:val="00810C49"/>
    <w:rsid w:val="00A50A97"/>
    <w:rsid w:val="00ED35B9"/>
    <w:rsid w:val="00FB5D98"/>
    <w:rsid w:val="00FC20C1"/>
    <w:rsid w:val="00FD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2592"/>
  <w15:chartTrackingRefBased/>
  <w15:docId w15:val="{424137AF-EFB5-49C3-B5E0-5025B2E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Schmid, Caleb</cp:lastModifiedBy>
  <cp:revision>7</cp:revision>
  <dcterms:created xsi:type="dcterms:W3CDTF">2026-05-28T22:22:00Z</dcterms:created>
  <dcterms:modified xsi:type="dcterms:W3CDTF">2026-05-29T00:46:00Z</dcterms:modified>
</cp:coreProperties>
</file>