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BC7B" w14:textId="6A824BE3" w:rsidR="009E4633" w:rsidRDefault="009E4633" w:rsidP="009E4633">
      <w:pPr>
        <w:pStyle w:val="Alt1-Hd-1"/>
        <w:spacing w:before="0"/>
      </w:pPr>
      <w:r w:rsidRPr="00BD7C91">
        <w:t>Nathan Lipovich</w:t>
      </w:r>
      <w:r>
        <w:t xml:space="preserve">'s </w:t>
      </w:r>
      <w:r w:rsidR="008A5D14">
        <w:t xml:space="preserve">Part 2 </w:t>
      </w:r>
      <w:r>
        <w:t>Task Assignment</w:t>
      </w:r>
    </w:p>
    <w:p w14:paraId="54B029DD" w14:textId="15DF46B3" w:rsidR="008D23A0" w:rsidRPr="00CB6495" w:rsidRDefault="008D23A0" w:rsidP="00E13F43">
      <w:pPr>
        <w:pStyle w:val="ListParagraph"/>
        <w:numPr>
          <w:ilvl w:val="0"/>
          <w:numId w:val="1"/>
        </w:numPr>
        <w:rPr>
          <w:b/>
          <w:bCs/>
          <w:color w:val="4EA72E" w:themeColor="accent6"/>
          <w:lang w:eastAsia="en-US"/>
        </w:rPr>
      </w:pPr>
      <w:r w:rsidRPr="00CB6495">
        <w:rPr>
          <w:b/>
          <w:bCs/>
          <w:color w:val="4EA72E" w:themeColor="accent6"/>
          <w:lang w:eastAsia="en-US"/>
        </w:rPr>
        <w:t>2 Structure Charts</w:t>
      </w:r>
    </w:p>
    <w:p w14:paraId="26B7B3FD" w14:textId="73B3D2F0" w:rsidR="009E4633" w:rsidRDefault="009E4633" w:rsidP="00E13F43">
      <w:pPr>
        <w:pStyle w:val="ListParagraph"/>
        <w:numPr>
          <w:ilvl w:val="0"/>
          <w:numId w:val="1"/>
        </w:numPr>
        <w:rPr>
          <w:lang w:eastAsia="en-US"/>
        </w:rPr>
      </w:pPr>
      <w:r>
        <w:rPr>
          <w:lang w:eastAsia="en-US"/>
        </w:rPr>
        <w:t>Due Thursday (6/4/2026)</w:t>
      </w:r>
      <w:r w:rsidR="008A5D14" w:rsidRPr="008A5D14">
        <w:rPr>
          <w:lang w:eastAsia="en-US"/>
        </w:rPr>
        <w:t xml:space="preserve"> </w:t>
      </w:r>
      <w:r w:rsidR="008A5D14">
        <w:rPr>
          <w:lang w:eastAsia="en-US"/>
        </w:rPr>
        <w:t>ASAP is best</w:t>
      </w:r>
      <w:r>
        <w:rPr>
          <w:lang w:eastAsia="en-US"/>
        </w:rPr>
        <w:t xml:space="preserve"> - </w:t>
      </w:r>
      <w:r w:rsidRPr="00E13F43">
        <w:rPr>
          <w:color w:val="0070C0"/>
          <w:lang w:eastAsia="en-US"/>
        </w:rPr>
        <w:t>Move task card into Working on List when you start.</w:t>
      </w:r>
    </w:p>
    <w:p w14:paraId="669F59AC" w14:textId="5A904C4B" w:rsidR="009E4633" w:rsidRDefault="009E4633" w:rsidP="00E13F43">
      <w:pPr>
        <w:pStyle w:val="ListParagraph"/>
        <w:numPr>
          <w:ilvl w:val="0"/>
          <w:numId w:val="1"/>
        </w:numPr>
        <w:rPr>
          <w:lang w:eastAsia="en-US"/>
        </w:rPr>
      </w:pPr>
      <w:r>
        <w:rPr>
          <w:lang w:eastAsia="en-US"/>
        </w:rPr>
        <w:t xml:space="preserve">Follow the naming pattern of </w:t>
      </w:r>
      <w:r w:rsidRPr="00E13F43">
        <w:rPr>
          <w:color w:val="E97132" w:themeColor="accent2"/>
          <w:lang w:eastAsia="en-US"/>
        </w:rPr>
        <w:t>&lt;Initials&gt;_M3_ATeam_</w:t>
      </w:r>
      <w:r w:rsidRPr="00E13F43">
        <w:rPr>
          <w:color w:val="E97132" w:themeColor="accent2"/>
        </w:rPr>
        <w:t>&lt;</w:t>
      </w:r>
      <w:r w:rsidRPr="00E13F43">
        <w:rPr>
          <w:color w:val="E97132" w:themeColor="accent2"/>
          <w:lang w:eastAsia="en-US"/>
        </w:rPr>
        <w:t>structure chart n</w:t>
      </w:r>
      <w:r w:rsidR="00E13F43" w:rsidRPr="00E13F43">
        <w:rPr>
          <w:color w:val="E97132" w:themeColor="accent2"/>
          <w:lang w:eastAsia="en-US"/>
        </w:rPr>
        <w:t>umbers</w:t>
      </w:r>
      <w:r w:rsidRPr="00E13F43">
        <w:rPr>
          <w:color w:val="E97132" w:themeColor="accent2"/>
          <w:lang w:eastAsia="en-US"/>
        </w:rPr>
        <w:t>&gt;_v01</w:t>
      </w:r>
      <w:r>
        <w:rPr>
          <w:lang w:eastAsia="en-US"/>
        </w:rPr>
        <w:t xml:space="preserve"> for your Word document deliverable.</w:t>
      </w:r>
    </w:p>
    <w:p w14:paraId="1E7C6BF7" w14:textId="638F88F2" w:rsidR="001D2DB3" w:rsidRDefault="001D2DB3" w:rsidP="001D2DB3">
      <w:pPr>
        <w:pStyle w:val="ListParagraph"/>
        <w:numPr>
          <w:ilvl w:val="0"/>
          <w:numId w:val="1"/>
        </w:numPr>
        <w:rPr>
          <w:lang w:eastAsia="en-US"/>
        </w:rPr>
      </w:pPr>
      <w:r>
        <w:rPr>
          <w:lang w:eastAsia="en-US"/>
        </w:rPr>
        <w:t xml:space="preserve">While working on the files store them in </w:t>
      </w:r>
      <w:r w:rsidRPr="00F3691A">
        <w:rPr>
          <w:lang w:eastAsia="en-US"/>
        </w:rPr>
        <w:t>"</w:t>
      </w:r>
      <w:r w:rsidRPr="00F3691A">
        <w:rPr>
          <w:color w:val="A02B93" w:themeColor="accent5"/>
          <w:lang w:eastAsia="en-US"/>
        </w:rPr>
        <w:t>CareerBound-SDD\02_High-level_Architecture\Milestone_3_Components</w:t>
      </w:r>
      <w:r w:rsidRPr="00F3691A">
        <w:rPr>
          <w:lang w:eastAsia="en-US"/>
        </w:rPr>
        <w:t>"</w:t>
      </w:r>
    </w:p>
    <w:p w14:paraId="1EDE8B3C" w14:textId="77777777" w:rsidR="00E13F43" w:rsidRDefault="009E4633" w:rsidP="00E13F43">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 </w:t>
      </w:r>
      <w:r w:rsidRPr="00CB6495">
        <w:rPr>
          <w:color w:val="0070C0"/>
          <w:lang w:eastAsia="en-US"/>
        </w:rPr>
        <w:t>move your task card to the Chief of Q/A list</w:t>
      </w:r>
      <w:r>
        <w:rPr>
          <w:lang w:eastAsia="en-US"/>
        </w:rPr>
        <w:t>, and let Corbin know it is ready to QA.</w:t>
      </w:r>
      <w:r>
        <w:t xml:space="preserve"> </w:t>
      </w:r>
    </w:p>
    <w:p w14:paraId="6548EDC1" w14:textId="5AD7AB96" w:rsidR="009E4633" w:rsidRPr="00E13F43" w:rsidRDefault="009E4633" w:rsidP="00E13F43">
      <w:pPr>
        <w:pStyle w:val="ListParagraph"/>
        <w:numPr>
          <w:ilvl w:val="0"/>
          <w:numId w:val="1"/>
        </w:numPr>
        <w:rPr>
          <w:b/>
          <w:bCs/>
        </w:rPr>
      </w:pPr>
      <w:r w:rsidRPr="00E13F43">
        <w:rPr>
          <w:b/>
          <w:bCs/>
        </w:rPr>
        <w:t>Thanks!</w:t>
      </w:r>
    </w:p>
    <w:p w14:paraId="09191B45" w14:textId="31150FC9" w:rsidR="00E13F43" w:rsidRDefault="00E13F43" w:rsidP="00E13F43">
      <w:pPr>
        <w:pStyle w:val="GitHubProcesses"/>
      </w:pPr>
      <w:r>
        <w:t>Guidance</w:t>
      </w:r>
    </w:p>
    <w:p w14:paraId="669CDEBC" w14:textId="2CC177BB" w:rsidR="00CB6495" w:rsidRPr="00BD7C91" w:rsidRDefault="00CB6495" w:rsidP="00CB6495">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2</w:t>
      </w:r>
      <w:r w:rsidRPr="00BD7C91">
        <w:rPr>
          <w:rFonts w:eastAsiaTheme="majorEastAsia" w:cstheme="majorBidi"/>
          <w:b/>
          <w:bCs/>
          <w:color w:val="0070C0"/>
          <w:lang w:eastAsia="en-US"/>
        </w:rPr>
        <w:t xml:space="preserve"> </w:t>
      </w:r>
      <w:r>
        <w:rPr>
          <w:rFonts w:eastAsiaTheme="majorEastAsia" w:cstheme="majorBidi"/>
          <w:b/>
          <w:bCs/>
          <w:color w:val="0070C0"/>
          <w:lang w:eastAsia="en-US"/>
        </w:rPr>
        <w:t>Structure Chart</w:t>
      </w:r>
      <w:r w:rsidRPr="00BD7C91">
        <w:rPr>
          <w:rFonts w:eastAsiaTheme="majorEastAsia" w:cstheme="majorBidi"/>
          <w:b/>
          <w:bCs/>
          <w:color w:val="0070C0"/>
          <w:lang w:eastAsia="en-US"/>
        </w:rPr>
        <w:t>s</w:t>
      </w:r>
    </w:p>
    <w:p w14:paraId="63C3B8FE" w14:textId="77777777" w:rsidR="00CB6495" w:rsidRPr="00CB6495" w:rsidRDefault="00CB6495" w:rsidP="00CB649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960"/>
      </w:tblGrid>
      <w:tr w:rsidR="008D23A0" w:rsidRPr="00BD7C91" w14:paraId="13E2AF31" w14:textId="77777777" w:rsidTr="00616339">
        <w:trPr>
          <w:tblHeader/>
          <w:tblCellSpacing w:w="15" w:type="dxa"/>
        </w:trPr>
        <w:tc>
          <w:tcPr>
            <w:tcW w:w="0" w:type="auto"/>
            <w:vAlign w:val="center"/>
            <w:hideMark/>
          </w:tcPr>
          <w:p w14:paraId="6C7E7E76" w14:textId="77777777" w:rsidR="008D23A0" w:rsidRPr="00BD7C91" w:rsidRDefault="008D23A0" w:rsidP="00616339">
            <w:pPr>
              <w:spacing w:line="240" w:lineRule="auto"/>
              <w:jc w:val="center"/>
              <w:rPr>
                <w:rFonts w:eastAsia="Times New Roman" w:cs="Times New Roman"/>
                <w:b/>
                <w:bCs/>
                <w:lang w:eastAsia="en-US"/>
              </w:rPr>
            </w:pPr>
            <w:r w:rsidRPr="00BD7C91">
              <w:rPr>
                <w:rFonts w:eastAsia="Times New Roman" w:cs="Times New Roman"/>
                <w:b/>
                <w:bCs/>
                <w:lang w:eastAsia="en-US"/>
              </w:rPr>
              <w:t>Web &amp; Mobile Client Artifact</w:t>
            </w:r>
          </w:p>
        </w:tc>
        <w:tc>
          <w:tcPr>
            <w:tcW w:w="0" w:type="auto"/>
            <w:vAlign w:val="center"/>
            <w:hideMark/>
          </w:tcPr>
          <w:p w14:paraId="4BC65CCB" w14:textId="77777777" w:rsidR="008D23A0" w:rsidRPr="00BD7C91" w:rsidRDefault="008D23A0" w:rsidP="00616339">
            <w:pPr>
              <w:spacing w:line="240" w:lineRule="auto"/>
              <w:jc w:val="center"/>
              <w:rPr>
                <w:rFonts w:eastAsia="Times New Roman" w:cs="Times New Roman"/>
                <w:b/>
                <w:bCs/>
                <w:lang w:eastAsia="en-US"/>
              </w:rPr>
            </w:pPr>
            <w:r w:rsidRPr="00BD7C91">
              <w:rPr>
                <w:rFonts w:eastAsia="Times New Roman" w:cs="Times New Roman"/>
                <w:b/>
                <w:bCs/>
                <w:lang w:eastAsia="en-US"/>
              </w:rPr>
              <w:t>Recommended Scope</w:t>
            </w:r>
          </w:p>
        </w:tc>
      </w:tr>
      <w:tr w:rsidR="008D23A0" w:rsidRPr="00BD7C91" w14:paraId="516FDD1E" w14:textId="77777777" w:rsidTr="00616339">
        <w:trPr>
          <w:tblCellSpacing w:w="15" w:type="dxa"/>
        </w:trPr>
        <w:tc>
          <w:tcPr>
            <w:tcW w:w="0" w:type="auto"/>
            <w:vAlign w:val="center"/>
            <w:hideMark/>
          </w:tcPr>
          <w:p w14:paraId="7A679D4D" w14:textId="77777777" w:rsidR="008D23A0" w:rsidRPr="00BD7C91" w:rsidRDefault="008D23A0" w:rsidP="00616339">
            <w:pPr>
              <w:spacing w:line="240" w:lineRule="auto"/>
              <w:rPr>
                <w:rFonts w:eastAsia="Times New Roman" w:cs="Times New Roman"/>
                <w:lang w:eastAsia="en-US"/>
              </w:rPr>
            </w:pPr>
            <w:r w:rsidRPr="00BD7C91">
              <w:rPr>
                <w:rFonts w:eastAsia="Times New Roman" w:cs="Times New Roman"/>
                <w:lang w:eastAsia="en-US"/>
              </w:rPr>
              <w:t>Structure Charts</w:t>
            </w:r>
          </w:p>
        </w:tc>
        <w:tc>
          <w:tcPr>
            <w:tcW w:w="0" w:type="auto"/>
            <w:vAlign w:val="center"/>
            <w:hideMark/>
          </w:tcPr>
          <w:p w14:paraId="740A7D25" w14:textId="77777777" w:rsidR="008D23A0" w:rsidRPr="00BD7C91" w:rsidRDefault="008D23A0" w:rsidP="00616339">
            <w:pPr>
              <w:spacing w:line="240" w:lineRule="auto"/>
              <w:rPr>
                <w:rFonts w:eastAsia="Times New Roman" w:cs="Times New Roman"/>
                <w:lang w:eastAsia="en-US"/>
              </w:rPr>
            </w:pPr>
            <w:r>
              <w:rPr>
                <w:rFonts w:eastAsia="Times New Roman" w:cs="Times New Roman"/>
                <w:lang w:eastAsia="en-US"/>
              </w:rPr>
              <w:t>2</w:t>
            </w:r>
            <w:r w:rsidRPr="00BD7C91">
              <w:rPr>
                <w:rFonts w:eastAsia="Times New Roman" w:cs="Times New Roman"/>
                <w:lang w:eastAsia="en-US"/>
              </w:rPr>
              <w:t xml:space="preserve"> total, focused on major client-side functions</w:t>
            </w:r>
          </w:p>
        </w:tc>
      </w:tr>
    </w:tbl>
    <w:p w14:paraId="2D5BE5C0" w14:textId="77777777" w:rsidR="008D23A0" w:rsidRDefault="008D23A0" w:rsidP="00A05013">
      <w:pPr>
        <w:contextualSpacing/>
      </w:pPr>
    </w:p>
    <w:p w14:paraId="7BC38E87" w14:textId="76FB9A50" w:rsidR="00E13F43" w:rsidRPr="00BD7C91" w:rsidRDefault="00E13F43" w:rsidP="00A05013">
      <w:pPr>
        <w:contextualSpacing/>
        <w:rPr>
          <w:rFonts w:eastAsia="Times New Roman" w:cs="Times New Roman"/>
          <w:lang w:eastAsia="en-US"/>
        </w:rPr>
      </w:pPr>
      <w:r>
        <w:t>S</w:t>
      </w:r>
      <w:r w:rsidRPr="00BD7C91">
        <w:rPr>
          <w:rFonts w:eastAsia="Times New Roman" w:cs="Times New Roman"/>
          <w:lang w:eastAsia="en-US"/>
        </w:rPr>
        <w:t xml:space="preserve">tructure chart </w:t>
      </w:r>
      <w:r>
        <w:rPr>
          <w:rFonts w:eastAsia="Times New Roman" w:cs="Times New Roman"/>
          <w:lang w:eastAsia="en-US"/>
        </w:rPr>
        <w:t>sugge</w:t>
      </w:r>
      <w:r w:rsidRPr="00BD7C91">
        <w:rPr>
          <w:rFonts w:eastAsia="Times New Roman" w:cs="Times New Roman"/>
          <w:lang w:eastAsia="en-US"/>
        </w:rPr>
        <w:t>s</w:t>
      </w:r>
      <w:r>
        <w:rPr>
          <w:rFonts w:eastAsia="Times New Roman" w:cs="Times New Roman"/>
          <w:lang w:eastAsia="en-US"/>
        </w:rPr>
        <w:t>tions (</w:t>
      </w:r>
      <w:r w:rsidRPr="00E13F43">
        <w:rPr>
          <w:rFonts w:eastAsia="Times New Roman" w:cs="Times New Roman"/>
          <w:b/>
          <w:bCs/>
          <w:lang w:eastAsia="en-US"/>
        </w:rPr>
        <w:t>You may choose a different Structure Chart, but keep the numbers shown</w:t>
      </w:r>
      <w:r>
        <w:rPr>
          <w:rFonts w:eastAsia="Times New Roman" w:cs="Times New Roman"/>
          <w:lang w:eastAsia="en-US"/>
        </w:rPr>
        <w:t>)</w:t>
      </w:r>
      <w:r w:rsidRPr="00BD7C91">
        <w:rPr>
          <w:rFonts w:eastAsia="Times New Roman" w:cs="Times New Roman"/>
          <w:lang w:eastAsia="en-US"/>
        </w:rPr>
        <w:t>:</w:t>
      </w:r>
    </w:p>
    <w:p w14:paraId="183FDAEA" w14:textId="77777777" w:rsidR="00E13F43" w:rsidRPr="00BD7C91" w:rsidRDefault="00E13F43" w:rsidP="00E13F43">
      <w:pPr>
        <w:numPr>
          <w:ilvl w:val="1"/>
          <w:numId w:val="2"/>
        </w:numPr>
        <w:contextualSpacing/>
      </w:pPr>
      <w:r w:rsidRPr="00BD7C91">
        <w:t xml:space="preserve">SC Figure 1.2.0.1 &amp; 1.3.0.1 — </w:t>
      </w:r>
      <w:proofErr w:type="spellStart"/>
      <w:r w:rsidRPr="00BD7C91">
        <w:t>renderSelectedView</w:t>
      </w:r>
      <w:proofErr w:type="spellEnd"/>
      <w:r w:rsidRPr="00BD7C91">
        <w:t>()</w:t>
      </w:r>
    </w:p>
    <w:p w14:paraId="64BDFEE0" w14:textId="77777777" w:rsidR="00E13F43" w:rsidRPr="00BD7C91" w:rsidRDefault="00E13F43" w:rsidP="00E13F43">
      <w:pPr>
        <w:ind w:left="187" w:firstLine="533"/>
        <w:contextualSpacing/>
      </w:pPr>
      <w:r w:rsidRPr="00BD7C91">
        <w:t>[new chart]</w:t>
      </w:r>
    </w:p>
    <w:p w14:paraId="67E7B63B" w14:textId="77777777" w:rsidR="00E13F43" w:rsidRPr="00BD7C91" w:rsidRDefault="00E13F43" w:rsidP="00E13F43">
      <w:pPr>
        <w:numPr>
          <w:ilvl w:val="1"/>
          <w:numId w:val="2"/>
        </w:numPr>
        <w:contextualSpacing/>
      </w:pPr>
      <w:r w:rsidRPr="00BD7C91">
        <w:t xml:space="preserve">SC Figure 1.2.0.2 &amp; 1.3.0.2 — </w:t>
      </w:r>
      <w:proofErr w:type="spellStart"/>
      <w:r w:rsidRPr="00BD7C91">
        <w:t>submitForm</w:t>
      </w:r>
      <w:proofErr w:type="spellEnd"/>
      <w:r w:rsidRPr="00BD7C91">
        <w:t>()</w:t>
      </w:r>
    </w:p>
    <w:p w14:paraId="3F46F3FD" w14:textId="77777777" w:rsidR="00E13F43" w:rsidRPr="00BD7C91" w:rsidRDefault="00E13F43" w:rsidP="00E13F43">
      <w:pPr>
        <w:ind w:left="187" w:firstLine="533"/>
        <w:contextualSpacing/>
      </w:pPr>
      <w:r w:rsidRPr="00BD7C91">
        <w:t>[new chart]</w:t>
      </w:r>
    </w:p>
    <w:p w14:paraId="6C562692" w14:textId="77777777" w:rsidR="00B25291" w:rsidRDefault="00B25291" w:rsidP="00E13F43">
      <w:pPr>
        <w:rPr>
          <w:rFonts w:eastAsia="Times New Roman" w:cs="Times New Roman"/>
          <w:lang w:eastAsia="en-US"/>
        </w:rPr>
      </w:pPr>
    </w:p>
    <w:p w14:paraId="28412A9E" w14:textId="245B07CE" w:rsidR="00B25291" w:rsidRDefault="00B25291" w:rsidP="00E13F43">
      <w:r>
        <w:t>These structure charts should only show what happens inside the Web &amp; Mobile Client. They may prepare requests, validate fields, update client state, render views, and display API responses. They should not show backend service logic, API Gateway routing, authentication processing, search processing, resume processing, job posting processing, notification delivery, recommendation generation, external API handling, or analytics processing.</w:t>
      </w:r>
    </w:p>
    <w:p w14:paraId="49AD78E0" w14:textId="77777777" w:rsidR="00B25291" w:rsidRDefault="00B25291" w:rsidP="00E13F43">
      <w:pPr>
        <w:rPr>
          <w:rFonts w:eastAsia="Times New Roman" w:cs="Times New Roman"/>
          <w:lang w:eastAsia="en-US"/>
        </w:rPr>
      </w:pPr>
    </w:p>
    <w:p w14:paraId="31B60155" w14:textId="62623347" w:rsidR="00E13F43" w:rsidRPr="00E13F43" w:rsidRDefault="00E13F43" w:rsidP="00E13F43">
      <w:pPr>
        <w:rPr>
          <w:b/>
          <w:bCs/>
          <w:color w:val="EE0000"/>
        </w:rPr>
      </w:pPr>
      <w:r w:rsidRPr="00E13F43">
        <w:rPr>
          <w:b/>
          <w:bCs/>
          <w:color w:val="EE0000"/>
        </w:rPr>
        <w:t xml:space="preserve">If you choose a different Structure Chart check with Robert Anderson </w:t>
      </w:r>
      <w:r>
        <w:rPr>
          <w:b/>
          <w:bCs/>
          <w:color w:val="EE0000"/>
        </w:rPr>
        <w:t xml:space="preserve">&amp; Danny Capps </w:t>
      </w:r>
      <w:r w:rsidRPr="00E13F43">
        <w:rPr>
          <w:b/>
          <w:bCs/>
          <w:color w:val="EE0000"/>
        </w:rPr>
        <w:t>to make sure you are not doing the same Structure Chart.</w:t>
      </w:r>
    </w:p>
    <w:p w14:paraId="76A2E502" w14:textId="77777777" w:rsidR="00E13F43" w:rsidRDefault="00E13F43"/>
    <w:p w14:paraId="08F131DC" w14:textId="77777777" w:rsidR="009E4633" w:rsidRDefault="009E4633"/>
    <w:sectPr w:rsidR="009E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618B"/>
    <w:multiLevelType w:val="hybridMultilevel"/>
    <w:tmpl w:val="4EA443E0"/>
    <w:lvl w:ilvl="0" w:tplc="4206650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0375267">
    <w:abstractNumId w:val="0"/>
  </w:num>
  <w:num w:numId="2" w16cid:durableId="181340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7C"/>
    <w:rsid w:val="00010864"/>
    <w:rsid w:val="00016E7B"/>
    <w:rsid w:val="00020E47"/>
    <w:rsid w:val="0003387C"/>
    <w:rsid w:val="00064A38"/>
    <w:rsid w:val="00076AD3"/>
    <w:rsid w:val="000E68FB"/>
    <w:rsid w:val="000F6F43"/>
    <w:rsid w:val="00103473"/>
    <w:rsid w:val="0012299C"/>
    <w:rsid w:val="001554D3"/>
    <w:rsid w:val="00165A73"/>
    <w:rsid w:val="001A0CC3"/>
    <w:rsid w:val="001B316F"/>
    <w:rsid w:val="001C05DD"/>
    <w:rsid w:val="001D21F1"/>
    <w:rsid w:val="001D2DB3"/>
    <w:rsid w:val="001E4FAE"/>
    <w:rsid w:val="001F3FA6"/>
    <w:rsid w:val="002056CE"/>
    <w:rsid w:val="00211453"/>
    <w:rsid w:val="00234A82"/>
    <w:rsid w:val="002361B3"/>
    <w:rsid w:val="002637D5"/>
    <w:rsid w:val="00286AA9"/>
    <w:rsid w:val="002A11FA"/>
    <w:rsid w:val="002A5F13"/>
    <w:rsid w:val="002B3B1C"/>
    <w:rsid w:val="002B5E05"/>
    <w:rsid w:val="002E191B"/>
    <w:rsid w:val="002F5067"/>
    <w:rsid w:val="00300DEE"/>
    <w:rsid w:val="00390ECE"/>
    <w:rsid w:val="00395851"/>
    <w:rsid w:val="003A31BD"/>
    <w:rsid w:val="00477A44"/>
    <w:rsid w:val="0050664B"/>
    <w:rsid w:val="005073F3"/>
    <w:rsid w:val="00523E52"/>
    <w:rsid w:val="005569F9"/>
    <w:rsid w:val="00576CAF"/>
    <w:rsid w:val="005C3FA6"/>
    <w:rsid w:val="005D6F5A"/>
    <w:rsid w:val="00635D23"/>
    <w:rsid w:val="00656DE0"/>
    <w:rsid w:val="00672C66"/>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74972"/>
    <w:rsid w:val="0089192B"/>
    <w:rsid w:val="008A5D14"/>
    <w:rsid w:val="008D23A0"/>
    <w:rsid w:val="008D3349"/>
    <w:rsid w:val="008D67D3"/>
    <w:rsid w:val="009159BE"/>
    <w:rsid w:val="009202B0"/>
    <w:rsid w:val="00923E20"/>
    <w:rsid w:val="009C0DD3"/>
    <w:rsid w:val="009C31F9"/>
    <w:rsid w:val="009C645D"/>
    <w:rsid w:val="009E4633"/>
    <w:rsid w:val="00A03EEE"/>
    <w:rsid w:val="00A05013"/>
    <w:rsid w:val="00A1074E"/>
    <w:rsid w:val="00A21385"/>
    <w:rsid w:val="00A673B6"/>
    <w:rsid w:val="00A74FBD"/>
    <w:rsid w:val="00A93195"/>
    <w:rsid w:val="00AB1EFA"/>
    <w:rsid w:val="00AF393C"/>
    <w:rsid w:val="00B13E88"/>
    <w:rsid w:val="00B21048"/>
    <w:rsid w:val="00B22CE0"/>
    <w:rsid w:val="00B25291"/>
    <w:rsid w:val="00B51357"/>
    <w:rsid w:val="00B641AB"/>
    <w:rsid w:val="00B738A4"/>
    <w:rsid w:val="00B81E48"/>
    <w:rsid w:val="00B823E1"/>
    <w:rsid w:val="00BA3018"/>
    <w:rsid w:val="00BC109E"/>
    <w:rsid w:val="00BE5F2E"/>
    <w:rsid w:val="00C15398"/>
    <w:rsid w:val="00C60AD4"/>
    <w:rsid w:val="00CB6495"/>
    <w:rsid w:val="00CC3380"/>
    <w:rsid w:val="00D83F9E"/>
    <w:rsid w:val="00DA14A7"/>
    <w:rsid w:val="00DE676D"/>
    <w:rsid w:val="00E00906"/>
    <w:rsid w:val="00E0719B"/>
    <w:rsid w:val="00E07201"/>
    <w:rsid w:val="00E13F43"/>
    <w:rsid w:val="00E171B4"/>
    <w:rsid w:val="00E75825"/>
    <w:rsid w:val="00E8435D"/>
    <w:rsid w:val="00EB2383"/>
    <w:rsid w:val="00EE70F6"/>
    <w:rsid w:val="00EF50F0"/>
    <w:rsid w:val="00EF5603"/>
    <w:rsid w:val="00F03FF5"/>
    <w:rsid w:val="00F16539"/>
    <w:rsid w:val="00F22826"/>
    <w:rsid w:val="00F3775B"/>
    <w:rsid w:val="00F6486B"/>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C5B1"/>
  <w15:chartTrackingRefBased/>
  <w15:docId w15:val="{A4E45934-FBA1-4649-8E4A-2E0FBC701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633"/>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38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38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8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8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8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03387C"/>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03387C"/>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03387C"/>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03387C"/>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03387C"/>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03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87C"/>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0338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87C"/>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0338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387C"/>
    <w:rPr>
      <w:rFonts w:eastAsiaTheme="minorEastAsia"/>
      <w:i/>
      <w:iCs/>
      <w:color w:val="404040" w:themeColor="text1" w:themeTint="BF"/>
      <w:lang w:eastAsia="ja-JP"/>
    </w:rPr>
  </w:style>
  <w:style w:type="paragraph" w:styleId="ListParagraph">
    <w:name w:val="List Paragraph"/>
    <w:basedOn w:val="Normal"/>
    <w:uiPriority w:val="34"/>
    <w:qFormat/>
    <w:rsid w:val="0003387C"/>
    <w:pPr>
      <w:ind w:left="720"/>
      <w:contextualSpacing/>
    </w:pPr>
  </w:style>
  <w:style w:type="character" w:styleId="IntenseEmphasis">
    <w:name w:val="Intense Emphasis"/>
    <w:basedOn w:val="DefaultParagraphFont"/>
    <w:uiPriority w:val="21"/>
    <w:qFormat/>
    <w:rsid w:val="0003387C"/>
    <w:rPr>
      <w:i/>
      <w:iCs/>
      <w:color w:val="0F4761" w:themeColor="accent1" w:themeShade="BF"/>
    </w:rPr>
  </w:style>
  <w:style w:type="paragraph" w:styleId="IntenseQuote">
    <w:name w:val="Intense Quote"/>
    <w:basedOn w:val="Normal"/>
    <w:next w:val="Normal"/>
    <w:link w:val="IntenseQuoteChar"/>
    <w:uiPriority w:val="30"/>
    <w:qFormat/>
    <w:rsid w:val="00033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87C"/>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033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9</cp:revision>
  <dcterms:created xsi:type="dcterms:W3CDTF">2026-06-01T15:51:00Z</dcterms:created>
  <dcterms:modified xsi:type="dcterms:W3CDTF">2026-06-01T17:42:00Z</dcterms:modified>
</cp:coreProperties>
</file>