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9E7B" w14:textId="57A817CA" w:rsidR="003B0FE7" w:rsidRPr="003B0FE7" w:rsidRDefault="003B0FE7" w:rsidP="003B0FE7">
      <w:pPr>
        <w:spacing w:line="240" w:lineRule="auto"/>
        <w:rPr>
          <w:rFonts w:ascii="Arial" w:eastAsia="Times New Roman" w:hAnsi="Arial" w:cs="Arial"/>
          <w:sz w:val="27"/>
          <w:szCs w:val="27"/>
          <w:lang w:eastAsia="en-US"/>
        </w:rPr>
      </w:pPr>
      <w:r>
        <w:rPr>
          <w:rFonts w:ascii="Arial" w:eastAsia="Times New Roman" w:hAnsi="Arial" w:cs="Arial"/>
          <w:sz w:val="27"/>
          <w:szCs w:val="27"/>
          <w:lang w:eastAsia="en-US"/>
        </w:rPr>
        <w:t>1.13.5</w:t>
      </w:r>
      <w:r w:rsidRPr="003B0FE7">
        <w:rPr>
          <w:rFonts w:ascii="Arial" w:eastAsia="Times New Roman" w:hAnsi="Arial" w:cs="Arial"/>
          <w:sz w:val="27"/>
          <w:szCs w:val="27"/>
          <w:lang w:eastAsia="en-US"/>
        </w:rPr>
        <w:t xml:space="preserve">-API </w:t>
      </w:r>
      <w:r>
        <w:rPr>
          <w:rFonts w:ascii="Arial" w:eastAsia="Times New Roman" w:hAnsi="Arial" w:cs="Arial"/>
          <w:sz w:val="27"/>
          <w:szCs w:val="27"/>
          <w:lang w:eastAsia="en-US"/>
        </w:rPr>
        <w:t>PerformanceMetricRequest</w:t>
      </w:r>
    </w:p>
    <w:p w14:paraId="1286BD3D" w14:textId="77777777" w:rsidR="004D7255" w:rsidRDefault="004D7255"/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47"/>
        <w:gridCol w:w="1758"/>
        <w:gridCol w:w="1577"/>
        <w:gridCol w:w="4378"/>
      </w:tblGrid>
      <w:tr w:rsidR="003B0FE7" w:rsidRPr="00291D25" w14:paraId="205D9AAF" w14:textId="77777777" w:rsidTr="00706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AB28A" w14:textId="77777777" w:rsidR="003B0FE7" w:rsidRPr="00291D25" w:rsidRDefault="003B0FE7" w:rsidP="007069C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14B042AF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8FAF24A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E2DDBFE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3B0FE7" w:rsidRPr="00291D25" w14:paraId="5A817703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3E545" w14:textId="0412A527" w:rsidR="003B0FE7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metricName</w:t>
            </w:r>
          </w:p>
        </w:tc>
        <w:tc>
          <w:tcPr>
            <w:tcW w:w="0" w:type="auto"/>
            <w:hideMark/>
          </w:tcPr>
          <w:p w14:paraId="2A7F5CA9" w14:textId="77777777" w:rsidR="003B0FE7" w:rsidRPr="00291D25" w:rsidRDefault="003B0FE7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3129C01" w14:textId="77777777" w:rsidR="003B0FE7" w:rsidRPr="00291D25" w:rsidRDefault="003B0FE7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BF7BFAF" w14:textId="430C86B1" w:rsidR="003B0FE7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performance metric</w:t>
            </w:r>
          </w:p>
        </w:tc>
      </w:tr>
      <w:tr w:rsidR="003B0FE7" w:rsidRPr="00291D25" w14:paraId="636A8476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F9125" w14:textId="139FB411" w:rsidR="003B0FE7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metricValue</w:t>
            </w:r>
          </w:p>
        </w:tc>
        <w:tc>
          <w:tcPr>
            <w:tcW w:w="0" w:type="auto"/>
            <w:hideMark/>
          </w:tcPr>
          <w:p w14:paraId="57301739" w14:textId="77777777" w:rsidR="003B0FE7" w:rsidRPr="00291D25" w:rsidRDefault="003B0FE7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6AF7DD4A" w14:textId="77777777" w:rsidR="003B0FE7" w:rsidRPr="00291D25" w:rsidRDefault="003B0FE7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1F15C30" w14:textId="5000607E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Numeric value of the measured metric</w:t>
            </w:r>
          </w:p>
        </w:tc>
      </w:tr>
      <w:tr w:rsidR="00621D1E" w:rsidRPr="00291D25" w14:paraId="64E2C5C4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95C265" w14:textId="5A696FFF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unit</w:t>
            </w:r>
          </w:p>
        </w:tc>
        <w:tc>
          <w:tcPr>
            <w:tcW w:w="0" w:type="auto"/>
          </w:tcPr>
          <w:p w14:paraId="104F7423" w14:textId="6F70C953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3271537" w14:textId="6920F05C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D65C928" w14:textId="59822971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Unit of measurement for the metric value</w:t>
            </w:r>
          </w:p>
        </w:tc>
      </w:tr>
      <w:tr w:rsidR="00621D1E" w:rsidRPr="00291D25" w14:paraId="2C5EBA9E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F2A35" w14:textId="5D5783AE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24430647" w14:textId="209A13BC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3A548F29" w14:textId="23F8DEDE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904E8AB" w14:textId="6A8E3C72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 indicating when the metric was captured</w:t>
            </w:r>
          </w:p>
        </w:tc>
      </w:tr>
      <w:tr w:rsidR="00621D1E" w:rsidRPr="00291D25" w14:paraId="06475905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A50A9" w14:textId="420E79EF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componentId</w:t>
            </w:r>
          </w:p>
        </w:tc>
        <w:tc>
          <w:tcPr>
            <w:tcW w:w="0" w:type="auto"/>
          </w:tcPr>
          <w:p w14:paraId="0A151DEB" w14:textId="3A9E5A7B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7296E86" w14:textId="380384C1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B8206B0" w14:textId="71882ABD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Identifier of the system component or service being monitored</w:t>
            </w:r>
          </w:p>
        </w:tc>
      </w:tr>
      <w:tr w:rsidR="00621D1E" w:rsidRPr="00291D25" w14:paraId="5CEF92FD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08F89" w14:textId="3538232D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environment</w:t>
            </w:r>
          </w:p>
        </w:tc>
        <w:tc>
          <w:tcPr>
            <w:tcW w:w="0" w:type="auto"/>
          </w:tcPr>
          <w:p w14:paraId="02CF6625" w14:textId="5D1E59DC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98E5827" w14:textId="5267A2AC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4D8D1A6" w14:textId="44031D00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deployment environment from which the metric originates</w:t>
            </w:r>
          </w:p>
        </w:tc>
      </w:tr>
      <w:tr w:rsidR="00621D1E" w:rsidRPr="00291D25" w14:paraId="73C4EDBA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A906D" w14:textId="325B083D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tags</w:t>
            </w:r>
          </w:p>
        </w:tc>
        <w:tc>
          <w:tcPr>
            <w:tcW w:w="0" w:type="auto"/>
          </w:tcPr>
          <w:p w14:paraId="7473814F" w14:textId="21CA3C2C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Map&lt;String, String&gt;</w:t>
            </w:r>
          </w:p>
        </w:tc>
        <w:tc>
          <w:tcPr>
            <w:tcW w:w="0" w:type="auto"/>
          </w:tcPr>
          <w:p w14:paraId="0E349A21" w14:textId="2BDDB077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309A328" w14:textId="4C8281A4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Optional key-value pairs that provide more context to the metric</w:t>
            </w:r>
          </w:p>
        </w:tc>
      </w:tr>
      <w:tr w:rsidR="00621D1E" w:rsidRPr="00291D25" w14:paraId="745A4986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7EB2A" w14:textId="1E205306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thresholdMax</w:t>
            </w:r>
          </w:p>
        </w:tc>
        <w:tc>
          <w:tcPr>
            <w:tcW w:w="0" w:type="auto"/>
          </w:tcPr>
          <w:p w14:paraId="6E258A8A" w14:textId="72B79BE6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Double</w:t>
            </w:r>
          </w:p>
        </w:tc>
        <w:tc>
          <w:tcPr>
            <w:tcW w:w="0" w:type="auto"/>
          </w:tcPr>
          <w:p w14:paraId="3140B9A2" w14:textId="76B06BAC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B1E4C1A" w14:textId="701AF5FC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Optional error handling for when a metric exceeds a specific threshold</w:t>
            </w:r>
          </w:p>
        </w:tc>
      </w:tr>
      <w:tr w:rsidR="00621D1E" w:rsidRPr="00291D25" w14:paraId="629FDBC1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4A72F8" w14:textId="45F253C1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thresholdMin</w:t>
            </w:r>
          </w:p>
        </w:tc>
        <w:tc>
          <w:tcPr>
            <w:tcW w:w="0" w:type="auto"/>
          </w:tcPr>
          <w:p w14:paraId="20293524" w14:textId="16AE439D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Double</w:t>
            </w:r>
          </w:p>
        </w:tc>
        <w:tc>
          <w:tcPr>
            <w:tcW w:w="0" w:type="auto"/>
          </w:tcPr>
          <w:p w14:paraId="67E85D86" w14:textId="4E56DBEC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858D2E7" w14:textId="1E1C83CF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Optional error handling for when a metric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falls below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a specific threshold</w:t>
            </w:r>
          </w:p>
        </w:tc>
      </w:tr>
      <w:tr w:rsidR="00621D1E" w:rsidRPr="00291D25" w14:paraId="22EF4986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57E25" w14:textId="2F3EA552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requestId</w:t>
            </w:r>
          </w:p>
        </w:tc>
        <w:tc>
          <w:tcPr>
            <w:tcW w:w="0" w:type="auto"/>
          </w:tcPr>
          <w:p w14:paraId="31C509CA" w14:textId="0F194343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</w:p>
        </w:tc>
        <w:tc>
          <w:tcPr>
            <w:tcW w:w="0" w:type="auto"/>
          </w:tcPr>
          <w:p w14:paraId="6F1554A2" w14:textId="06A53DDD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05CCB48" w14:textId="4277DC1B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Optional ID linking a metric to an API request.</w:t>
            </w:r>
          </w:p>
        </w:tc>
      </w:tr>
    </w:tbl>
    <w:p w14:paraId="70FEDFC9" w14:textId="77777777" w:rsidR="003B0FE7" w:rsidRDefault="003B0FE7"/>
    <w:p w14:paraId="22566AD6" w14:textId="77777777" w:rsidR="003B0FE7" w:rsidRDefault="003B0FE7"/>
    <w:p w14:paraId="78F3F287" w14:textId="77777777" w:rsidR="003B0FE7" w:rsidRDefault="003B0FE7"/>
    <w:p w14:paraId="6847B342" w14:textId="757957C7" w:rsidR="003B0FE7" w:rsidRPr="003B0FE7" w:rsidRDefault="003B0FE7" w:rsidP="003B0FE7">
      <w:pPr>
        <w:spacing w:line="240" w:lineRule="auto"/>
        <w:rPr>
          <w:rFonts w:ascii="Arial" w:eastAsia="Times New Roman" w:hAnsi="Arial" w:cs="Arial"/>
          <w:sz w:val="27"/>
          <w:szCs w:val="27"/>
          <w:lang w:eastAsia="en-US"/>
        </w:rPr>
      </w:pPr>
      <w:r>
        <w:rPr>
          <w:rFonts w:ascii="Arial" w:eastAsia="Times New Roman" w:hAnsi="Arial" w:cs="Arial"/>
          <w:sz w:val="27"/>
          <w:szCs w:val="27"/>
          <w:lang w:eastAsia="en-US"/>
        </w:rPr>
        <w:t>1.13.5-</w:t>
      </w:r>
      <w:r w:rsidRPr="003B0FE7">
        <w:rPr>
          <w:rFonts w:ascii="Arial" w:eastAsia="Times New Roman" w:hAnsi="Arial" w:cs="Arial"/>
          <w:sz w:val="27"/>
          <w:szCs w:val="27"/>
          <w:lang w:eastAsia="en-US"/>
        </w:rPr>
        <w:t xml:space="preserve">API </w:t>
      </w:r>
      <w:r>
        <w:rPr>
          <w:rFonts w:ascii="Arial" w:eastAsia="Times New Roman" w:hAnsi="Arial" w:cs="Arial"/>
          <w:sz w:val="27"/>
          <w:szCs w:val="27"/>
          <w:lang w:eastAsia="en-US"/>
        </w:rPr>
        <w:t>PerformanceMetricResponse</w:t>
      </w:r>
    </w:p>
    <w:p w14:paraId="03DE767C" w14:textId="77777777" w:rsidR="003B0FE7" w:rsidRDefault="003B0FE7"/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96"/>
        <w:gridCol w:w="1448"/>
        <w:gridCol w:w="1577"/>
        <w:gridCol w:w="4639"/>
      </w:tblGrid>
      <w:tr w:rsidR="003B0FE7" w:rsidRPr="00291D25" w14:paraId="79C1C1C5" w14:textId="77777777" w:rsidTr="00706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D2BAC" w14:textId="77777777" w:rsidR="003B0FE7" w:rsidRPr="00291D25" w:rsidRDefault="003B0FE7" w:rsidP="007069C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331519B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6148544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C49795E" w14:textId="77777777" w:rsidR="003B0FE7" w:rsidRPr="00291D25" w:rsidRDefault="003B0FE7" w:rsidP="00706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3B0FE7" w:rsidRPr="00291D25" w14:paraId="6F3DE933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38C5E" w14:textId="4ACA62B6" w:rsidR="003B0FE7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success</w:t>
            </w:r>
          </w:p>
        </w:tc>
        <w:tc>
          <w:tcPr>
            <w:tcW w:w="0" w:type="auto"/>
            <w:hideMark/>
          </w:tcPr>
          <w:p w14:paraId="699CB7E8" w14:textId="65FFE2AA" w:rsidR="003B0FE7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  <w:hideMark/>
          </w:tcPr>
          <w:p w14:paraId="3C481D3E" w14:textId="77777777" w:rsidR="003B0FE7" w:rsidRPr="00291D25" w:rsidRDefault="003B0FE7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596A4D2" w14:textId="231277F1" w:rsidR="003B0FE7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the metric was accpeted and stored successfully</w:t>
            </w:r>
          </w:p>
        </w:tc>
      </w:tr>
      <w:tr w:rsidR="003B0FE7" w:rsidRPr="00291D25" w14:paraId="35C544EC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82C5C" w14:textId="5D616D17" w:rsidR="003B0FE7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metricId</w:t>
            </w:r>
          </w:p>
        </w:tc>
        <w:tc>
          <w:tcPr>
            <w:tcW w:w="0" w:type="auto"/>
            <w:hideMark/>
          </w:tcPr>
          <w:p w14:paraId="613A8F60" w14:textId="53D7CD08" w:rsidR="003B0FE7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</w:p>
        </w:tc>
        <w:tc>
          <w:tcPr>
            <w:tcW w:w="0" w:type="auto"/>
            <w:hideMark/>
          </w:tcPr>
          <w:p w14:paraId="1E9B3A6E" w14:textId="77777777" w:rsidR="003B0FE7" w:rsidRPr="00291D25" w:rsidRDefault="003B0FE7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41D5EA9" w14:textId="2488FF3F" w:rsidR="003B0FE7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assigned to the metric</w:t>
            </w:r>
          </w:p>
        </w:tc>
      </w:tr>
      <w:tr w:rsidR="00621D1E" w:rsidRPr="00291D25" w14:paraId="5C678381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B631E8" w14:textId="25184883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metricName</w:t>
            </w:r>
          </w:p>
        </w:tc>
        <w:tc>
          <w:tcPr>
            <w:tcW w:w="0" w:type="auto"/>
          </w:tcPr>
          <w:p w14:paraId="5EA57E86" w14:textId="72A69BFA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0DF3D497" w14:textId="32D9A4B6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E2F6CA3" w14:textId="6623EB57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metric processed from the request</w:t>
            </w:r>
          </w:p>
        </w:tc>
      </w:tr>
      <w:tr w:rsidR="00621D1E" w:rsidRPr="00291D25" w14:paraId="3486F341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DE225" w14:textId="739082D2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componentId</w:t>
            </w:r>
          </w:p>
        </w:tc>
        <w:tc>
          <w:tcPr>
            <w:tcW w:w="0" w:type="auto"/>
          </w:tcPr>
          <w:p w14:paraId="49B98952" w14:textId="04CA07FA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DD5ED7F" w14:textId="78198E49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30511C1" w14:textId="1E0D4F43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ID for the component from the request</w:t>
            </w:r>
          </w:p>
        </w:tc>
      </w:tr>
      <w:tr w:rsidR="00621D1E" w:rsidRPr="00291D25" w14:paraId="7F2F07B7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71C85" w14:textId="59FA33B0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077E02B2" w14:textId="61979C98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083A1B1E" w14:textId="72FF2C3F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82F0712" w14:textId="134EB4B1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 for when the metric is saved to the database</w:t>
            </w:r>
          </w:p>
        </w:tc>
      </w:tr>
      <w:tr w:rsidR="00621D1E" w:rsidRPr="00291D25" w14:paraId="65871499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DD8691" w14:textId="5C39FFCB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alertTriggered</w:t>
            </w:r>
          </w:p>
        </w:tc>
        <w:tc>
          <w:tcPr>
            <w:tcW w:w="0" w:type="auto"/>
          </w:tcPr>
          <w:p w14:paraId="568017CE" w14:textId="2D1FFC68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</w:tcPr>
          <w:p w14:paraId="0B1E1D58" w14:textId="1901BD71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D5874D7" w14:textId="679BA2AD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if the recorded value crossed a threshold and triggered an alert</w:t>
            </w:r>
          </w:p>
        </w:tc>
      </w:tr>
      <w:tr w:rsidR="00621D1E" w:rsidRPr="00291D25" w14:paraId="5CFEEC48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E050AD" w14:textId="3F17A1C9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alertSeverity</w:t>
            </w:r>
          </w:p>
        </w:tc>
        <w:tc>
          <w:tcPr>
            <w:tcW w:w="0" w:type="auto"/>
          </w:tcPr>
          <w:p w14:paraId="5D83E825" w14:textId="2E5CA955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286DB17A" w14:textId="250A015B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33E6D97" w14:textId="1B971867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Level of severity when an alert is triggered</w:t>
            </w:r>
          </w:p>
        </w:tc>
      </w:tr>
      <w:tr w:rsidR="00621D1E" w:rsidRPr="00291D25" w14:paraId="1CE48087" w14:textId="77777777" w:rsidTr="007069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D67002" w14:textId="21578BF9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</w:tcPr>
          <w:p w14:paraId="2F93C363" w14:textId="05159B15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2BB6B74" w14:textId="63204671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B162DB5" w14:textId="193B7B8F" w:rsidR="00621D1E" w:rsidRPr="00291D25" w:rsidRDefault="00621D1E" w:rsidP="007069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that a person can read to be made aware of an alert or failure</w:t>
            </w:r>
          </w:p>
        </w:tc>
      </w:tr>
      <w:tr w:rsidR="00621D1E" w:rsidRPr="00291D25" w14:paraId="0E7D8853" w14:textId="77777777" w:rsidTr="00706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2415F" w14:textId="65FDF568" w:rsidR="00621D1E" w:rsidRPr="00291D25" w:rsidRDefault="00621D1E" w:rsidP="007069C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42E2B7C6" w14:textId="51E03060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String[]</w:t>
            </w:r>
          </w:p>
        </w:tc>
        <w:tc>
          <w:tcPr>
            <w:tcW w:w="0" w:type="auto"/>
          </w:tcPr>
          <w:p w14:paraId="0EB0EDBE" w14:textId="1B64FA6A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49D3817" w14:textId="60006D52" w:rsidR="00621D1E" w:rsidRPr="00291D25" w:rsidRDefault="00621D1E" w:rsidP="00706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error messages returned if failed</w:t>
            </w:r>
          </w:p>
        </w:tc>
      </w:tr>
    </w:tbl>
    <w:p w14:paraId="2FDD6B61" w14:textId="77777777" w:rsidR="003B0FE7" w:rsidRDefault="003B0FE7"/>
    <w:sectPr w:rsidR="003B0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E7"/>
    <w:rsid w:val="003B0FE7"/>
    <w:rsid w:val="004D7255"/>
    <w:rsid w:val="00621D1E"/>
    <w:rsid w:val="006E46CC"/>
    <w:rsid w:val="007F28CD"/>
    <w:rsid w:val="009A3520"/>
    <w:rsid w:val="00A2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3F5F"/>
  <w15:chartTrackingRefBased/>
  <w15:docId w15:val="{68E39316-80AA-4BE2-829E-AD4B2596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FE7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E7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E7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E7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E7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E7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E7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E7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B0FE7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92D0C-7929-457A-87A9-F3069616B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2026-06-18T05:18:00Z</dcterms:created>
  <dcterms:modified xsi:type="dcterms:W3CDTF">2026-06-19T01:10:00Z</dcterms:modified>
</cp:coreProperties>
</file>