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A813" w14:textId="5AF85154" w:rsidR="00F44B50" w:rsidRDefault="00F44B50" w:rsidP="00F44B50">
      <w:pPr>
        <w:rPr>
          <w:rFonts w:eastAsia="Arial" w:cs="Arial"/>
          <w:b/>
          <w:color w:val="000000"/>
          <w:sz w:val="27"/>
          <w:szCs w:val="26"/>
          <w:lang w:eastAsia="en-US"/>
        </w:rPr>
      </w:pPr>
      <w:r>
        <w:rPr>
          <w:rFonts w:eastAsia="Arial" w:cs="Arial"/>
          <w:b/>
          <w:color w:val="000000"/>
          <w:sz w:val="27"/>
          <w:szCs w:val="26"/>
          <w:lang w:eastAsia="en-US"/>
        </w:rPr>
        <w:t>Entity Identification Tables — API Gateway</w:t>
      </w:r>
      <w:r>
        <w:rPr>
          <w:rFonts w:eastAsia="Arial" w:cs="Arial"/>
          <w:b/>
          <w:color w:val="000000"/>
          <w:sz w:val="27"/>
          <w:szCs w:val="26"/>
          <w:lang w:eastAsia="en-US"/>
        </w:rPr>
        <w:t xml:space="preserve"> / Orchestrator</w:t>
      </w:r>
    </w:p>
    <w:p w14:paraId="0CDB8DB7" w14:textId="77777777" w:rsidR="00F44B50" w:rsidRDefault="00F44B50" w:rsidP="00F44B50"/>
    <w:p w14:paraId="5DD84A6B" w14:textId="77777777" w:rsidR="00F44B50" w:rsidRDefault="00F44B50" w:rsidP="00F44B50">
      <w:pPr>
        <w:pStyle w:val="12ptHeading"/>
      </w:pPr>
      <w:r>
        <w:t>EI Table 1.4.1 — API Gateway</w:t>
      </w:r>
    </w:p>
    <w:p w14:paraId="4DABD9C4" w14:textId="77777777" w:rsidR="00F44B50" w:rsidRDefault="00F44B50" w:rsidP="00F44B50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79"/>
        <w:gridCol w:w="2516"/>
        <w:gridCol w:w="1046"/>
        <w:gridCol w:w="1828"/>
        <w:gridCol w:w="493"/>
        <w:gridCol w:w="2388"/>
      </w:tblGrid>
      <w:tr w:rsidR="00F44B50" w14:paraId="233C99EF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4CE0773" w14:textId="77777777" w:rsidR="00F44B50" w:rsidRDefault="00F44B50" w:rsidP="00BA29BC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F00990C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4FC4C22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E01880B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BCD0A14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14087351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F44B50" w14:paraId="5AE49D6E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EA1F71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3EC5260A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GatewayRequest</w:t>
            </w:r>
            <w:proofErr w:type="spellEnd"/>
          </w:p>
        </w:tc>
        <w:tc>
          <w:tcPr>
            <w:tcW w:w="0" w:type="auto"/>
          </w:tcPr>
          <w:p w14:paraId="2C512E5E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416C92BB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the request received from the Request Router</w:t>
            </w:r>
          </w:p>
        </w:tc>
        <w:tc>
          <w:tcPr>
            <w:tcW w:w="0" w:type="auto"/>
          </w:tcPr>
          <w:p w14:paraId="7D45EDD1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7EC15B9D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RouterRequest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RequestContext</w:t>
            </w:r>
            <w:proofErr w:type="spellEnd"/>
          </w:p>
        </w:tc>
      </w:tr>
      <w:tr w:rsidR="00F44B50" w14:paraId="5D85CC0D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78677F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19272125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gatewayRequestObj</w:t>
            </w:r>
            <w:proofErr w:type="spellEnd"/>
          </w:p>
        </w:tc>
        <w:tc>
          <w:tcPr>
            <w:tcW w:w="0" w:type="auto"/>
          </w:tcPr>
          <w:p w14:paraId="0D2F5027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6B22951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An instance of </w:t>
            </w:r>
            <w:proofErr w:type="spellStart"/>
            <w:r>
              <w:rPr>
                <w:rFonts w:eastAsia="Times New Roman" w:cs="Arial"/>
                <w:lang w:eastAsia="en-US"/>
              </w:rPr>
              <w:t>GatewayRequest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created per incoming request</w:t>
            </w:r>
          </w:p>
        </w:tc>
        <w:tc>
          <w:tcPr>
            <w:tcW w:w="0" w:type="auto"/>
          </w:tcPr>
          <w:p w14:paraId="28BFC5DE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0169603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GatewayRequest</w:t>
            </w:r>
            <w:proofErr w:type="spellEnd"/>
          </w:p>
        </w:tc>
      </w:tr>
      <w:tr w:rsidR="00F44B50" w14:paraId="4A7466C7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F1FC31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0E64CC1B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parseIncomingRequest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0" w:type="auto"/>
          </w:tcPr>
          <w:p w14:paraId="4BF6D54A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57615B89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Extracts headers, body, and parameters from </w:t>
            </w:r>
            <w:proofErr w:type="spellStart"/>
            <w:r>
              <w:rPr>
                <w:rFonts w:eastAsia="Times New Roman" w:cs="Arial"/>
                <w:lang w:eastAsia="en-US"/>
              </w:rPr>
              <w:t>RouterRequest</w:t>
            </w:r>
            <w:proofErr w:type="spellEnd"/>
          </w:p>
        </w:tc>
        <w:tc>
          <w:tcPr>
            <w:tcW w:w="0" w:type="auto"/>
          </w:tcPr>
          <w:p w14:paraId="4D0186F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4EA27BCE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RouterRequest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GatewayRequest</w:t>
            </w:r>
            <w:proofErr w:type="spellEnd"/>
          </w:p>
        </w:tc>
      </w:tr>
      <w:tr w:rsidR="00F44B50" w14:paraId="6EE2ADC2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97AB12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4B8AB604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GatewayResponse</w:t>
            </w:r>
            <w:proofErr w:type="spellEnd"/>
          </w:p>
        </w:tc>
        <w:tc>
          <w:tcPr>
            <w:tcW w:w="0" w:type="auto"/>
          </w:tcPr>
          <w:p w14:paraId="2375A79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73AC556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the response sent back to the client</w:t>
            </w:r>
          </w:p>
        </w:tc>
        <w:tc>
          <w:tcPr>
            <w:tcW w:w="0" w:type="auto"/>
          </w:tcPr>
          <w:p w14:paraId="3554432E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7CA2069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OrchestratorResponse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ErrorObject</w:t>
            </w:r>
            <w:proofErr w:type="spellEnd"/>
          </w:p>
        </w:tc>
      </w:tr>
      <w:tr w:rsidR="00F44B50" w14:paraId="4770EFA4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30D79A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31CBE69E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AuthenticationResult</w:t>
            </w:r>
            <w:proofErr w:type="spellEnd"/>
          </w:p>
        </w:tc>
        <w:tc>
          <w:tcPr>
            <w:tcW w:w="0" w:type="auto"/>
          </w:tcPr>
          <w:p w14:paraId="765B13A9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1F0E398D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the results of the authentication request that are sent to the client.</w:t>
            </w:r>
          </w:p>
        </w:tc>
        <w:tc>
          <w:tcPr>
            <w:tcW w:w="0" w:type="auto"/>
          </w:tcPr>
          <w:p w14:paraId="7FC29323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693996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Times New Roman"/>
                <w:lang w:eastAsia="en-US"/>
              </w:rPr>
              <w:t>AuthenticationHandler</w:t>
            </w:r>
            <w:proofErr w:type="spellEnd"/>
            <w:proofErr w:type="gram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GatewayResponse</w:t>
            </w:r>
            <w:proofErr w:type="spellEnd"/>
          </w:p>
        </w:tc>
      </w:tr>
      <w:tr w:rsidR="00F44B50" w14:paraId="44033CB9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A63DA5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4E97BF54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RequestContext</w:t>
            </w:r>
            <w:proofErr w:type="spellEnd"/>
          </w:p>
        </w:tc>
        <w:tc>
          <w:tcPr>
            <w:tcW w:w="0" w:type="auto"/>
          </w:tcPr>
          <w:p w14:paraId="2E93D1E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77E97E2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and stores the metadata contained within an incoming request.</w:t>
            </w:r>
          </w:p>
        </w:tc>
        <w:tc>
          <w:tcPr>
            <w:tcW w:w="0" w:type="auto"/>
          </w:tcPr>
          <w:p w14:paraId="539AD266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758680AC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GatewayRequest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AuthenticationResult</w:t>
            </w:r>
            <w:proofErr w:type="spellEnd"/>
          </w:p>
        </w:tc>
      </w:tr>
      <w:tr w:rsidR="00F44B50" w14:paraId="7009F360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3D50F6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0A57B959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gatewayConfig</w:t>
            </w:r>
            <w:proofErr w:type="spellEnd"/>
          </w:p>
        </w:tc>
        <w:tc>
          <w:tcPr>
            <w:tcW w:w="0" w:type="auto"/>
          </w:tcPr>
          <w:p w14:paraId="626E45D9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Variable</w:t>
            </w:r>
          </w:p>
        </w:tc>
        <w:tc>
          <w:tcPr>
            <w:tcW w:w="0" w:type="auto"/>
          </w:tcPr>
          <w:p w14:paraId="3B7A90B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Holds timeout, retry, and routing settings.</w:t>
            </w:r>
          </w:p>
        </w:tc>
        <w:tc>
          <w:tcPr>
            <w:tcW w:w="0" w:type="auto"/>
          </w:tcPr>
          <w:p w14:paraId="680E921F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1208A0B5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GatewayRequest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RoutingDecision</w:t>
            </w:r>
            <w:proofErr w:type="spellEnd"/>
          </w:p>
        </w:tc>
      </w:tr>
      <w:tr w:rsidR="00F44B50" w14:paraId="436FB018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CAAFD9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lastRenderedPageBreak/>
              <w:t>API Gateway</w:t>
            </w:r>
          </w:p>
        </w:tc>
        <w:tc>
          <w:tcPr>
            <w:tcW w:w="0" w:type="auto"/>
          </w:tcPr>
          <w:p w14:paraId="22C8E8FB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/</w:t>
            </w:r>
            <w:proofErr w:type="spellStart"/>
            <w:r>
              <w:rPr>
                <w:rFonts w:eastAsia="Times New Roman" w:cs="Arial"/>
                <w:lang w:eastAsia="en-US"/>
              </w:rPr>
              <w:t>api</w:t>
            </w:r>
            <w:proofErr w:type="spellEnd"/>
            <w:r>
              <w:rPr>
                <w:rFonts w:eastAsia="Times New Roman" w:cs="Arial"/>
                <w:lang w:eastAsia="en-US"/>
              </w:rPr>
              <w:t>/ (Gateway Entry Point)</w:t>
            </w:r>
          </w:p>
        </w:tc>
        <w:tc>
          <w:tcPr>
            <w:tcW w:w="0" w:type="auto"/>
          </w:tcPr>
          <w:p w14:paraId="109EB429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Endpoint</w:t>
            </w:r>
          </w:p>
        </w:tc>
        <w:tc>
          <w:tcPr>
            <w:tcW w:w="0" w:type="auto"/>
          </w:tcPr>
          <w:p w14:paraId="33724D9B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Public entry point for all client requests.</w:t>
            </w:r>
          </w:p>
        </w:tc>
        <w:tc>
          <w:tcPr>
            <w:tcW w:w="0" w:type="auto"/>
          </w:tcPr>
          <w:p w14:paraId="4317FC7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A3C3952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Request Router</w:t>
            </w:r>
          </w:p>
        </w:tc>
      </w:tr>
    </w:tbl>
    <w:p w14:paraId="2EC35020" w14:textId="77777777" w:rsidR="00F44B50" w:rsidRDefault="00F44B50" w:rsidP="00F44B50"/>
    <w:p w14:paraId="15E5B970" w14:textId="77777777" w:rsidR="00F44B50" w:rsidRDefault="00F44B50" w:rsidP="00F44B50">
      <w:pPr>
        <w:spacing w:after="160"/>
      </w:pPr>
    </w:p>
    <w:p w14:paraId="2907C10D" w14:textId="77777777" w:rsidR="00F44B50" w:rsidRDefault="00F44B50" w:rsidP="00F44B50">
      <w:pPr>
        <w:pStyle w:val="12ptHeading"/>
      </w:pPr>
      <w:r>
        <w:t>EI Table 1.4.2 — Authentication Handler</w:t>
      </w:r>
    </w:p>
    <w:p w14:paraId="2985CE84" w14:textId="77777777" w:rsidR="00F44B50" w:rsidRDefault="00F44B50" w:rsidP="00F44B50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00"/>
        <w:gridCol w:w="2327"/>
        <w:gridCol w:w="941"/>
        <w:gridCol w:w="2062"/>
        <w:gridCol w:w="458"/>
        <w:gridCol w:w="2062"/>
      </w:tblGrid>
      <w:tr w:rsidR="00F44B50" w14:paraId="13E4ECFB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D5059AD" w14:textId="77777777" w:rsidR="00F44B50" w:rsidRDefault="00F44B50" w:rsidP="00BA29BC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E8CEC68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F563236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8D1390E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D869617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0F38DF8D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F44B50" w14:paraId="6429F240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41AF8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2B6B885E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AuthenticationRequest</w:t>
            </w:r>
            <w:proofErr w:type="spellEnd"/>
          </w:p>
        </w:tc>
        <w:tc>
          <w:tcPr>
            <w:tcW w:w="0" w:type="auto"/>
          </w:tcPr>
          <w:p w14:paraId="575B43AE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634059A1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the normalized Login/signup/token refresh request</w:t>
            </w:r>
          </w:p>
        </w:tc>
        <w:tc>
          <w:tcPr>
            <w:tcW w:w="0" w:type="auto"/>
          </w:tcPr>
          <w:p w14:paraId="36BB532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4B71B49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UserCredential</w:t>
            </w:r>
            <w:proofErr w:type="spellEnd"/>
          </w:p>
        </w:tc>
      </w:tr>
      <w:tr w:rsidR="00F44B50" w14:paraId="625FFD23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3F6295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72B5C618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authenticationRequestObj</w:t>
            </w:r>
            <w:proofErr w:type="spellEnd"/>
          </w:p>
        </w:tc>
        <w:tc>
          <w:tcPr>
            <w:tcW w:w="0" w:type="auto"/>
          </w:tcPr>
          <w:p w14:paraId="427D6A0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60584F66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Instance of </w:t>
            </w:r>
            <w:proofErr w:type="spellStart"/>
            <w:r>
              <w:rPr>
                <w:rFonts w:eastAsia="Times New Roman" w:cs="Arial"/>
                <w:lang w:eastAsia="en-US"/>
              </w:rPr>
              <w:t>AuthenticationRequest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created per incoming request</w:t>
            </w:r>
          </w:p>
        </w:tc>
        <w:tc>
          <w:tcPr>
            <w:tcW w:w="0" w:type="auto"/>
          </w:tcPr>
          <w:p w14:paraId="36EAEE3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DC2B9D4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AuthenticationRequest</w:t>
            </w:r>
            <w:proofErr w:type="spellEnd"/>
          </w:p>
        </w:tc>
      </w:tr>
      <w:tr w:rsidR="00F44B50" w14:paraId="0393D450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7F2320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03733C53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UserCredential</w:t>
            </w:r>
            <w:proofErr w:type="spellEnd"/>
          </w:p>
        </w:tc>
        <w:tc>
          <w:tcPr>
            <w:tcW w:w="0" w:type="auto"/>
          </w:tcPr>
          <w:p w14:paraId="76DDEA61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3A758E3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stored user information: hashed password, salt, MFA settings, etc.</w:t>
            </w:r>
          </w:p>
        </w:tc>
        <w:tc>
          <w:tcPr>
            <w:tcW w:w="0" w:type="auto"/>
          </w:tcPr>
          <w:p w14:paraId="4ADD9AF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328DC38D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AuthenticationRequest</w:t>
            </w:r>
            <w:proofErr w:type="spellEnd"/>
          </w:p>
        </w:tc>
      </w:tr>
      <w:tr w:rsidR="00F44B50" w14:paraId="26B99C6A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44BD9A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3D2AB428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AccessToken</w:t>
            </w:r>
            <w:proofErr w:type="spellEnd"/>
          </w:p>
        </w:tc>
        <w:tc>
          <w:tcPr>
            <w:tcW w:w="0" w:type="auto"/>
          </w:tcPr>
          <w:p w14:paraId="2A4E3BF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16607AD5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a short-lived token for authenticated sessions</w:t>
            </w:r>
          </w:p>
        </w:tc>
        <w:tc>
          <w:tcPr>
            <w:tcW w:w="0" w:type="auto"/>
          </w:tcPr>
          <w:p w14:paraId="0E550504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EAE107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AuthenticationResult</w:t>
            </w:r>
            <w:proofErr w:type="spellEnd"/>
          </w:p>
        </w:tc>
      </w:tr>
      <w:tr w:rsidR="00F44B50" w14:paraId="016253CF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24E92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087D1C7F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RefreshToken</w:t>
            </w:r>
            <w:proofErr w:type="spellEnd"/>
          </w:p>
        </w:tc>
        <w:tc>
          <w:tcPr>
            <w:tcW w:w="0" w:type="auto"/>
          </w:tcPr>
          <w:p w14:paraId="42BAE55D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16FE079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a long-lived token for session renewal. </w:t>
            </w:r>
          </w:p>
        </w:tc>
        <w:tc>
          <w:tcPr>
            <w:tcW w:w="0" w:type="auto"/>
          </w:tcPr>
          <w:p w14:paraId="2A75E76D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83C039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AccessToken</w:t>
            </w:r>
            <w:proofErr w:type="spellEnd"/>
          </w:p>
        </w:tc>
      </w:tr>
      <w:tr w:rsidR="00F44B50" w14:paraId="05D7CFBC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35D629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lastRenderedPageBreak/>
              <w:t>Authentication Handler</w:t>
            </w:r>
          </w:p>
        </w:tc>
        <w:tc>
          <w:tcPr>
            <w:tcW w:w="0" w:type="auto"/>
          </w:tcPr>
          <w:p w14:paraId="1065B1F3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AuthenticationResult</w:t>
            </w:r>
            <w:proofErr w:type="spellEnd"/>
          </w:p>
        </w:tc>
        <w:tc>
          <w:tcPr>
            <w:tcW w:w="0" w:type="auto"/>
          </w:tcPr>
          <w:p w14:paraId="28686818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486E346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Authentication outcome sent to the API Gateway</w:t>
            </w:r>
          </w:p>
        </w:tc>
        <w:tc>
          <w:tcPr>
            <w:tcW w:w="0" w:type="auto"/>
          </w:tcPr>
          <w:p w14:paraId="46DC2C4A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79BFA23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AccessToken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PermissionSet</w:t>
            </w:r>
            <w:proofErr w:type="spellEnd"/>
          </w:p>
        </w:tc>
      </w:tr>
      <w:tr w:rsidR="00F44B50" w14:paraId="04D436CD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49098E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64007782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validateCredentials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0" w:type="auto"/>
          </w:tcPr>
          <w:p w14:paraId="00F597CA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68CCC08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Verifies username and password against stored entries</w:t>
            </w:r>
          </w:p>
        </w:tc>
        <w:tc>
          <w:tcPr>
            <w:tcW w:w="0" w:type="auto"/>
          </w:tcPr>
          <w:p w14:paraId="1202D1F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113DA449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UserCredentials</w:t>
            </w:r>
            <w:proofErr w:type="spellEnd"/>
          </w:p>
        </w:tc>
      </w:tr>
      <w:tr w:rsidR="00F44B50" w14:paraId="622B675E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470560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2BA628D7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authDB</w:t>
            </w:r>
            <w:proofErr w:type="spellEnd"/>
          </w:p>
        </w:tc>
        <w:tc>
          <w:tcPr>
            <w:tcW w:w="0" w:type="auto"/>
          </w:tcPr>
          <w:p w14:paraId="20798857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0" w:type="auto"/>
          </w:tcPr>
          <w:p w14:paraId="717028FA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user credentials, tokens, roles, etc.</w:t>
            </w:r>
          </w:p>
        </w:tc>
        <w:tc>
          <w:tcPr>
            <w:tcW w:w="0" w:type="auto"/>
          </w:tcPr>
          <w:p w14:paraId="76E0E193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2C3AADD4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UserCredential</w:t>
            </w:r>
            <w:proofErr w:type="spellEnd"/>
          </w:p>
        </w:tc>
      </w:tr>
      <w:tr w:rsidR="00F44B50" w14:paraId="3ECB7D2C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297AAF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705456E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/auth/login</w:t>
            </w:r>
          </w:p>
        </w:tc>
        <w:tc>
          <w:tcPr>
            <w:tcW w:w="0" w:type="auto"/>
          </w:tcPr>
          <w:p w14:paraId="6E95BE44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Endpoint</w:t>
            </w:r>
          </w:p>
        </w:tc>
        <w:tc>
          <w:tcPr>
            <w:tcW w:w="0" w:type="auto"/>
          </w:tcPr>
          <w:p w14:paraId="01B13051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Handles login requests</w:t>
            </w:r>
          </w:p>
        </w:tc>
        <w:tc>
          <w:tcPr>
            <w:tcW w:w="0" w:type="auto"/>
          </w:tcPr>
          <w:p w14:paraId="05973F6A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16686A8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API Gateway</w:t>
            </w:r>
          </w:p>
        </w:tc>
      </w:tr>
      <w:tr w:rsidR="00F44B50" w14:paraId="17001C46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8DDE29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0" w:type="auto"/>
          </w:tcPr>
          <w:p w14:paraId="20908C89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</w:p>
        </w:tc>
        <w:tc>
          <w:tcPr>
            <w:tcW w:w="0" w:type="auto"/>
          </w:tcPr>
          <w:p w14:paraId="646C1BBD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</w:p>
        </w:tc>
        <w:tc>
          <w:tcPr>
            <w:tcW w:w="0" w:type="auto"/>
          </w:tcPr>
          <w:p w14:paraId="227115CD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</w:p>
        </w:tc>
        <w:tc>
          <w:tcPr>
            <w:tcW w:w="0" w:type="auto"/>
          </w:tcPr>
          <w:p w14:paraId="675E21C7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2142B40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</w:tr>
    </w:tbl>
    <w:p w14:paraId="7A496CB6" w14:textId="77777777" w:rsidR="00F44B50" w:rsidRDefault="00F44B50" w:rsidP="00F44B50">
      <w:pPr>
        <w:spacing w:after="160"/>
      </w:pPr>
    </w:p>
    <w:p w14:paraId="6DDC86AA" w14:textId="77777777" w:rsidR="00F44B50" w:rsidRDefault="00F44B50" w:rsidP="00F44B50">
      <w:pPr>
        <w:pStyle w:val="12ptHeading"/>
      </w:pPr>
      <w:r>
        <w:t>EI Table 1.4.3 — Request Router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02"/>
        <w:gridCol w:w="2295"/>
        <w:gridCol w:w="1095"/>
        <w:gridCol w:w="1992"/>
        <w:gridCol w:w="506"/>
        <w:gridCol w:w="2360"/>
      </w:tblGrid>
      <w:tr w:rsidR="00F44B50" w14:paraId="79465CBB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40270E09" w14:textId="77777777" w:rsidR="00F44B50" w:rsidRDefault="00F44B50" w:rsidP="00BA29BC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55246DD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0754CBA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F0D3724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9092310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E93057D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F44B50" w14:paraId="71E3E154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606759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5C698D15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RouteDefinition</w:t>
            </w:r>
            <w:proofErr w:type="spellEnd"/>
          </w:p>
        </w:tc>
        <w:tc>
          <w:tcPr>
            <w:tcW w:w="0" w:type="auto"/>
          </w:tcPr>
          <w:p w14:paraId="585650F8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026D1AFB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Defines a mapping between a URL path and a target orchestrator</w:t>
            </w:r>
          </w:p>
        </w:tc>
        <w:tc>
          <w:tcPr>
            <w:tcW w:w="0" w:type="auto"/>
          </w:tcPr>
          <w:p w14:paraId="2EB0BD5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4D5C884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BackendOrchestrator</w:t>
            </w:r>
            <w:proofErr w:type="spellEnd"/>
          </w:p>
        </w:tc>
      </w:tr>
      <w:tr w:rsidR="00F44B50" w14:paraId="6B24AC98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484ACD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466A7AE8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RoutingDecision</w:t>
            </w:r>
            <w:proofErr w:type="spellEnd"/>
          </w:p>
        </w:tc>
        <w:tc>
          <w:tcPr>
            <w:tcW w:w="0" w:type="auto"/>
          </w:tcPr>
          <w:p w14:paraId="7DF9E75A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772D561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Contains result data obtained from routing requests to target orchestrator.</w:t>
            </w:r>
          </w:p>
        </w:tc>
        <w:tc>
          <w:tcPr>
            <w:tcW w:w="0" w:type="auto"/>
          </w:tcPr>
          <w:p w14:paraId="214B9315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B565C6D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BackendOrchestrator</w:t>
            </w:r>
            <w:proofErr w:type="spellEnd"/>
          </w:p>
        </w:tc>
      </w:tr>
      <w:tr w:rsidR="00F44B50" w14:paraId="0BF54743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FE2BBE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lastRenderedPageBreak/>
              <w:t>Request Router</w:t>
            </w:r>
          </w:p>
        </w:tc>
        <w:tc>
          <w:tcPr>
            <w:tcW w:w="0" w:type="auto"/>
          </w:tcPr>
          <w:p w14:paraId="49E100D9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RouterRequest</w:t>
            </w:r>
            <w:proofErr w:type="spellEnd"/>
          </w:p>
        </w:tc>
        <w:tc>
          <w:tcPr>
            <w:tcW w:w="0" w:type="auto"/>
          </w:tcPr>
          <w:p w14:paraId="57EA632A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55EB3665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Normalized representation of an incoming request made before routing.</w:t>
            </w:r>
          </w:p>
        </w:tc>
        <w:tc>
          <w:tcPr>
            <w:tcW w:w="0" w:type="auto"/>
          </w:tcPr>
          <w:p w14:paraId="3B92AF5C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55E4121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GatewayRequest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</w:p>
        </w:tc>
      </w:tr>
      <w:tr w:rsidR="00F44B50" w14:paraId="130254FE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BB98A0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46DB104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routerRequestObj</w:t>
            </w:r>
            <w:proofErr w:type="spellEnd"/>
          </w:p>
        </w:tc>
        <w:tc>
          <w:tcPr>
            <w:tcW w:w="0" w:type="auto"/>
          </w:tcPr>
          <w:p w14:paraId="5D0D8CE6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6BE34A77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Instance of </w:t>
            </w:r>
            <w:proofErr w:type="spellStart"/>
            <w:r>
              <w:rPr>
                <w:rFonts w:eastAsia="Times New Roman" w:cs="Arial"/>
                <w:lang w:eastAsia="en-US"/>
              </w:rPr>
              <w:t>RouterRequest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created for each incoming request</w:t>
            </w:r>
          </w:p>
        </w:tc>
        <w:tc>
          <w:tcPr>
            <w:tcW w:w="0" w:type="auto"/>
          </w:tcPr>
          <w:p w14:paraId="09AC9B3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3DCA3FE7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RouterRequest</w:t>
            </w:r>
            <w:proofErr w:type="spellEnd"/>
          </w:p>
        </w:tc>
      </w:tr>
      <w:tr w:rsidR="00F44B50" w14:paraId="5EF96506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83401B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553F2F9D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RoutingRule</w:t>
            </w:r>
            <w:proofErr w:type="spellEnd"/>
          </w:p>
        </w:tc>
        <w:tc>
          <w:tcPr>
            <w:tcW w:w="0" w:type="auto"/>
          </w:tcPr>
          <w:p w14:paraId="741271C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02A3ADAC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Defines rules/conditions used to determine which orchestrator should handle a request.</w:t>
            </w:r>
          </w:p>
        </w:tc>
        <w:tc>
          <w:tcPr>
            <w:tcW w:w="0" w:type="auto"/>
          </w:tcPr>
          <w:p w14:paraId="5C4A52F5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2A5D790B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RouteDefinition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RoutingDecision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RouterRequest</w:t>
            </w:r>
            <w:proofErr w:type="spellEnd"/>
          </w:p>
        </w:tc>
      </w:tr>
      <w:tr w:rsidR="00F44B50" w14:paraId="7289462F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A582B4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0893FFF9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requestRoute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0" w:type="auto"/>
          </w:tcPr>
          <w:p w14:paraId="30CF98F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272D488D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Evaluates </w:t>
            </w:r>
            <w:proofErr w:type="spellStart"/>
            <w:r>
              <w:rPr>
                <w:rFonts w:eastAsia="Times New Roman" w:cs="Arial"/>
                <w:lang w:eastAsia="en-US"/>
              </w:rPr>
              <w:t>RoutingRules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and produces a </w:t>
            </w:r>
            <w:proofErr w:type="spellStart"/>
            <w:r>
              <w:rPr>
                <w:rFonts w:eastAsia="Times New Roman" w:cs="Arial"/>
                <w:lang w:eastAsia="en-US"/>
              </w:rPr>
              <w:t>RoutingDecision</w:t>
            </w:r>
            <w:proofErr w:type="spellEnd"/>
          </w:p>
        </w:tc>
        <w:tc>
          <w:tcPr>
            <w:tcW w:w="0" w:type="auto"/>
          </w:tcPr>
          <w:p w14:paraId="0F4521DE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A30F08D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RoutingDecision</w:t>
            </w:r>
            <w:proofErr w:type="spellEnd"/>
          </w:p>
        </w:tc>
      </w:tr>
      <w:tr w:rsidR="00F44B50" w14:paraId="4FA52BE2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5667AC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68D3E8DB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applyRoutingRules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0" w:type="auto"/>
          </w:tcPr>
          <w:p w14:paraId="2498FC51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1C14725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Iterates through </w:t>
            </w:r>
            <w:proofErr w:type="spellStart"/>
            <w:r>
              <w:rPr>
                <w:rFonts w:eastAsia="Times New Roman" w:cs="Arial"/>
                <w:lang w:eastAsia="en-US"/>
              </w:rPr>
              <w:t>RoutingRules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objects to find rules that match the needs of the request.</w:t>
            </w:r>
          </w:p>
        </w:tc>
        <w:tc>
          <w:tcPr>
            <w:tcW w:w="0" w:type="auto"/>
          </w:tcPr>
          <w:p w14:paraId="57732EF3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78DCF4B8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RouterRequest</w:t>
            </w:r>
            <w:proofErr w:type="spellEnd"/>
          </w:p>
        </w:tc>
      </w:tr>
      <w:tr w:rsidR="00F44B50" w14:paraId="19D0905D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914C74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772EBF53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BackendOrchestrator</w:t>
            </w:r>
            <w:proofErr w:type="spellEnd"/>
          </w:p>
        </w:tc>
        <w:tc>
          <w:tcPr>
            <w:tcW w:w="0" w:type="auto"/>
          </w:tcPr>
          <w:p w14:paraId="576ED467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51D759FE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Contains metadata for orchestrators</w:t>
            </w:r>
          </w:p>
        </w:tc>
        <w:tc>
          <w:tcPr>
            <w:tcW w:w="0" w:type="auto"/>
          </w:tcPr>
          <w:p w14:paraId="4DA458AA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34EA411C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RouteDefinition</w:t>
            </w:r>
            <w:proofErr w:type="spellEnd"/>
          </w:p>
        </w:tc>
      </w:tr>
      <w:tr w:rsidR="00F44B50" w14:paraId="6190BBF3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3EF44F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172F6134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routerConfig</w:t>
            </w:r>
            <w:proofErr w:type="spellEnd"/>
          </w:p>
        </w:tc>
        <w:tc>
          <w:tcPr>
            <w:tcW w:w="0" w:type="auto"/>
          </w:tcPr>
          <w:p w14:paraId="0FB0CDF4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Variable</w:t>
            </w:r>
          </w:p>
        </w:tc>
        <w:tc>
          <w:tcPr>
            <w:tcW w:w="0" w:type="auto"/>
          </w:tcPr>
          <w:p w14:paraId="0CD9B6C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routing table and orchestrator registry</w:t>
            </w:r>
          </w:p>
        </w:tc>
        <w:tc>
          <w:tcPr>
            <w:tcW w:w="0" w:type="auto"/>
          </w:tcPr>
          <w:p w14:paraId="1744A491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3F6A06B9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RouteDefinition</w:t>
            </w:r>
            <w:proofErr w:type="spellEnd"/>
          </w:p>
        </w:tc>
      </w:tr>
      <w:tr w:rsidR="00F44B50" w14:paraId="0838C89F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8743D4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4841DABB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routingTable</w:t>
            </w:r>
            <w:proofErr w:type="spellEnd"/>
          </w:p>
        </w:tc>
        <w:tc>
          <w:tcPr>
            <w:tcW w:w="0" w:type="auto"/>
          </w:tcPr>
          <w:p w14:paraId="2171130C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0" w:type="auto"/>
          </w:tcPr>
          <w:p w14:paraId="09F48868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Persistent storage of </w:t>
            </w:r>
            <w:proofErr w:type="spellStart"/>
            <w:r>
              <w:rPr>
                <w:rFonts w:eastAsia="Times New Roman" w:cs="Arial"/>
                <w:lang w:eastAsia="en-US"/>
              </w:rPr>
              <w:t>RouteDefinitions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and </w:t>
            </w:r>
            <w:proofErr w:type="spellStart"/>
            <w:r>
              <w:rPr>
                <w:rFonts w:eastAsia="Times New Roman" w:cs="Arial"/>
                <w:lang w:eastAsia="en-US"/>
              </w:rPr>
              <w:t>RoutingRules</w:t>
            </w:r>
            <w:proofErr w:type="spellEnd"/>
          </w:p>
        </w:tc>
        <w:tc>
          <w:tcPr>
            <w:tcW w:w="0" w:type="auto"/>
          </w:tcPr>
          <w:p w14:paraId="0521B77B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798897E9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RouteDefinition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</w:p>
        </w:tc>
      </w:tr>
      <w:tr w:rsidR="00F44B50" w14:paraId="15B6AD91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7542B9" w14:textId="77777777" w:rsidR="00F44B50" w:rsidRDefault="00F44B50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7E8D6734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/</w:t>
            </w:r>
            <w:proofErr w:type="gramStart"/>
            <w:r>
              <w:rPr>
                <w:rFonts w:eastAsia="Times New Roman" w:cs="Arial"/>
                <w:lang w:eastAsia="en-US"/>
              </w:rPr>
              <w:t>route</w:t>
            </w:r>
            <w:proofErr w:type="gramEnd"/>
          </w:p>
        </w:tc>
        <w:tc>
          <w:tcPr>
            <w:tcW w:w="0" w:type="auto"/>
          </w:tcPr>
          <w:p w14:paraId="11BD3858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Endpoint</w:t>
            </w:r>
          </w:p>
        </w:tc>
        <w:tc>
          <w:tcPr>
            <w:tcW w:w="0" w:type="auto"/>
          </w:tcPr>
          <w:p w14:paraId="2327449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Internal endpoint used by </w:t>
            </w:r>
            <w:proofErr w:type="gramStart"/>
            <w:r>
              <w:rPr>
                <w:rFonts w:eastAsia="Times New Roman" w:cs="Arial"/>
                <w:lang w:eastAsia="en-US"/>
              </w:rPr>
              <w:t xml:space="preserve">the </w:t>
            </w:r>
            <w:r>
              <w:rPr>
                <w:rFonts w:eastAsia="Times New Roman" w:cs="Arial"/>
                <w:lang w:eastAsia="en-US"/>
              </w:rPr>
              <w:lastRenderedPageBreak/>
              <w:t>Gateway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 to forward requests.</w:t>
            </w:r>
          </w:p>
        </w:tc>
        <w:tc>
          <w:tcPr>
            <w:tcW w:w="0" w:type="auto"/>
          </w:tcPr>
          <w:p w14:paraId="347F064F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821DA0C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API Gateway</w:t>
            </w:r>
          </w:p>
        </w:tc>
      </w:tr>
    </w:tbl>
    <w:p w14:paraId="1C2D57CA" w14:textId="77777777" w:rsidR="00F44B50" w:rsidRDefault="00F44B50" w:rsidP="00F44B50">
      <w:pPr>
        <w:spacing w:after="160"/>
      </w:pPr>
    </w:p>
    <w:p w14:paraId="73C0F26F" w14:textId="77777777" w:rsidR="00F44B50" w:rsidRDefault="00F44B50" w:rsidP="00F44B50">
      <w:pPr>
        <w:keepNext/>
        <w:widowControl w:val="0"/>
        <w:spacing w:before="240" w:after="80" w:line="240" w:lineRule="auto"/>
        <w:outlineLvl w:val="3"/>
        <w:rPr>
          <w:rFonts w:eastAsia="Arial" w:cs="Arial"/>
          <w:b/>
          <w:color w:val="000000"/>
          <w:szCs w:val="26"/>
        </w:rPr>
      </w:pPr>
      <w:r>
        <w:rPr>
          <w:rFonts w:eastAsia="Arial" w:cs="Arial"/>
          <w:b/>
          <w:color w:val="000000"/>
          <w:szCs w:val="26"/>
        </w:rPr>
        <w:t>EI Table 1.4.4 — Request Validator</w:t>
      </w:r>
    </w:p>
    <w:tbl>
      <w:tblPr>
        <w:tblStyle w:val="GridTable41"/>
        <w:tblW w:w="0" w:type="auto"/>
        <w:tblLayout w:type="fixed"/>
        <w:tblLook w:val="04A0" w:firstRow="1" w:lastRow="0" w:firstColumn="1" w:lastColumn="0" w:noHBand="0" w:noVBand="1"/>
      </w:tblPr>
      <w:tblGrid>
        <w:gridCol w:w="1253"/>
        <w:gridCol w:w="1701"/>
        <w:gridCol w:w="1072"/>
        <w:gridCol w:w="1763"/>
        <w:gridCol w:w="1276"/>
        <w:gridCol w:w="2296"/>
      </w:tblGrid>
      <w:tr w:rsidR="00F44B50" w14:paraId="5B093A3B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right w:val="single" w:sz="4" w:space="0" w:color="FFFFFF"/>
            </w:tcBorders>
            <w:textDirection w:val="tbRl"/>
            <w:vAlign w:val="center"/>
          </w:tcPr>
          <w:p w14:paraId="4C2190CC" w14:textId="77777777" w:rsidR="00F44B50" w:rsidRDefault="00F44B50" w:rsidP="00BA29BC">
            <w:pPr>
              <w:ind w:left="113" w:right="113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Subcomponent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EBCC158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Entity Name</w:t>
            </w:r>
          </w:p>
        </w:tc>
        <w:tc>
          <w:tcPr>
            <w:tcW w:w="1072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6A5221A3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Entity Type</w:t>
            </w:r>
          </w:p>
        </w:tc>
        <w:tc>
          <w:tcPr>
            <w:tcW w:w="1763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6BE14DCB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Description / Purpose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D724DF2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Related Requirement(s)</w:t>
            </w:r>
          </w:p>
        </w:tc>
        <w:tc>
          <w:tcPr>
            <w:tcW w:w="2296" w:type="dxa"/>
            <w:tcBorders>
              <w:left w:val="single" w:sz="4" w:space="0" w:color="FFFFFF"/>
            </w:tcBorders>
            <w:textDirection w:val="tbRl"/>
            <w:vAlign w:val="center"/>
          </w:tcPr>
          <w:p w14:paraId="652517A6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Collaborators / Related Entities</w:t>
            </w:r>
          </w:p>
        </w:tc>
      </w:tr>
      <w:tr w:rsidR="00F44B50" w14:paraId="4204B161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0C0BDE1A" w14:textId="77777777" w:rsidR="00F44B50" w:rsidRDefault="00F44B50" w:rsidP="00BA29BC">
            <w:pPr>
              <w:rPr>
                <w:rFonts w:eastAsia="Times New Roman" w:cs="Arial"/>
                <w:b w:val="0"/>
                <w:bCs w:val="0"/>
              </w:rPr>
            </w:pPr>
            <w:proofErr w:type="gramStart"/>
            <w:r>
              <w:rPr>
                <w:rFonts w:eastAsia="Times New Roman" w:cs="Arial"/>
              </w:rPr>
              <w:t>Search</w:t>
            </w:r>
            <w:proofErr w:type="gramEnd"/>
            <w:r>
              <w:rPr>
                <w:rFonts w:eastAsia="Times New Roman" w:cs="Arial"/>
              </w:rPr>
              <w:t xml:space="preserve"> Query Manager</w:t>
            </w:r>
          </w:p>
        </w:tc>
        <w:tc>
          <w:tcPr>
            <w:tcW w:w="1701" w:type="dxa"/>
          </w:tcPr>
          <w:p w14:paraId="3E5437CE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eastAsia="Times New Roman" w:cs="Arial"/>
              </w:rPr>
              <w:t>searchJobs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>)</w:t>
            </w:r>
          </w:p>
        </w:tc>
        <w:tc>
          <w:tcPr>
            <w:tcW w:w="1072" w:type="dxa"/>
          </w:tcPr>
          <w:p w14:paraId="3FEDA1B1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Function</w:t>
            </w:r>
          </w:p>
        </w:tc>
        <w:tc>
          <w:tcPr>
            <w:tcW w:w="1763" w:type="dxa"/>
          </w:tcPr>
          <w:p w14:paraId="1A60E48F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Processes job search requests submitted by the user</w:t>
            </w:r>
          </w:p>
        </w:tc>
        <w:tc>
          <w:tcPr>
            <w:tcW w:w="1276" w:type="dxa"/>
          </w:tcPr>
          <w:p w14:paraId="122D12F3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2.3.1–2.3.8</w:t>
            </w:r>
          </w:p>
        </w:tc>
        <w:tc>
          <w:tcPr>
            <w:tcW w:w="2296" w:type="dxa"/>
          </w:tcPr>
          <w:p w14:paraId="663CB55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r>
              <w:rPr>
                <w:rFonts w:eastAsia="Times New Roman" w:cs="Arial"/>
              </w:rPr>
              <w:t>SearchFilter</w:t>
            </w:r>
            <w:proofErr w:type="spellEnd"/>
            <w:r>
              <w:rPr>
                <w:rFonts w:eastAsia="Times New Roman" w:cs="Arial"/>
              </w:rPr>
              <w:t xml:space="preserve">, </w:t>
            </w:r>
            <w:proofErr w:type="spellStart"/>
            <w:r>
              <w:rPr>
                <w:rFonts w:eastAsia="Times New Roman" w:cs="Arial"/>
              </w:rPr>
              <w:t>JobPosting</w:t>
            </w:r>
            <w:proofErr w:type="spellEnd"/>
            <w:r>
              <w:rPr>
                <w:rFonts w:eastAsia="Times New Roman" w:cs="Arial"/>
              </w:rPr>
              <w:t xml:space="preserve">, </w:t>
            </w:r>
            <w:proofErr w:type="spellStart"/>
            <w:r>
              <w:rPr>
                <w:rFonts w:eastAsia="Times New Roman" w:cs="Arial"/>
              </w:rPr>
              <w:t>SearchResults</w:t>
            </w:r>
            <w:proofErr w:type="spellEnd"/>
          </w:p>
        </w:tc>
      </w:tr>
      <w:tr w:rsidR="00F44B50" w14:paraId="52829636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9159E9E" w14:textId="77777777" w:rsidR="00F44B50" w:rsidRDefault="00F44B50" w:rsidP="00BA29BC">
            <w:pPr>
              <w:rPr>
                <w:rFonts w:eastAsia="Times New Roman" w:cs="Arial"/>
                <w:b w:val="0"/>
                <w:bCs w:val="0"/>
              </w:rPr>
            </w:pPr>
            <w:proofErr w:type="gramStart"/>
            <w:r>
              <w:rPr>
                <w:rFonts w:eastAsia="Times New Roman" w:cs="Arial"/>
              </w:rPr>
              <w:t>Search</w:t>
            </w:r>
            <w:proofErr w:type="gramEnd"/>
            <w:r>
              <w:rPr>
                <w:rFonts w:eastAsia="Times New Roman" w:cs="Arial"/>
              </w:rPr>
              <w:t xml:space="preserve"> Query Manager</w:t>
            </w:r>
          </w:p>
        </w:tc>
        <w:tc>
          <w:tcPr>
            <w:tcW w:w="1701" w:type="dxa"/>
          </w:tcPr>
          <w:p w14:paraId="5D72FF12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r>
              <w:rPr>
                <w:rFonts w:eastAsia="Times New Roman" w:cs="Arial"/>
              </w:rPr>
              <w:t>SearchFilter</w:t>
            </w:r>
            <w:proofErr w:type="spellEnd"/>
          </w:p>
        </w:tc>
        <w:tc>
          <w:tcPr>
            <w:tcW w:w="1072" w:type="dxa"/>
          </w:tcPr>
          <w:p w14:paraId="1FB0300E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Class</w:t>
            </w:r>
          </w:p>
        </w:tc>
        <w:tc>
          <w:tcPr>
            <w:tcW w:w="1763" w:type="dxa"/>
          </w:tcPr>
          <w:p w14:paraId="45304CB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Represents the filters selected by the user for job searching</w:t>
            </w:r>
          </w:p>
        </w:tc>
        <w:tc>
          <w:tcPr>
            <w:tcW w:w="1276" w:type="dxa"/>
          </w:tcPr>
          <w:p w14:paraId="68FD160C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2.3.2, 2.3.4</w:t>
            </w:r>
          </w:p>
        </w:tc>
        <w:tc>
          <w:tcPr>
            <w:tcW w:w="2296" w:type="dxa"/>
          </w:tcPr>
          <w:p w14:paraId="5043C252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eastAsia="Times New Roman" w:cs="Arial"/>
              </w:rPr>
              <w:t>searchJobs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 xml:space="preserve">), </w:t>
            </w:r>
            <w:proofErr w:type="spellStart"/>
            <w:r>
              <w:rPr>
                <w:rFonts w:eastAsia="Times New Roman" w:cs="Arial"/>
              </w:rPr>
              <w:t>SearchResults</w:t>
            </w:r>
            <w:proofErr w:type="spellEnd"/>
          </w:p>
        </w:tc>
      </w:tr>
      <w:tr w:rsidR="00F44B50" w14:paraId="0CFD99F8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6C967F6" w14:textId="77777777" w:rsidR="00F44B50" w:rsidRDefault="00F44B50" w:rsidP="00BA29BC">
            <w:pPr>
              <w:rPr>
                <w:rFonts w:eastAsia="Times New Roman" w:cs="Arial"/>
                <w:b w:val="0"/>
                <w:bCs w:val="0"/>
              </w:rPr>
            </w:pPr>
            <w:r>
              <w:rPr>
                <w:rFonts w:cs="Arial"/>
              </w:rPr>
              <w:t>Request Validator</w:t>
            </w:r>
          </w:p>
        </w:tc>
        <w:tc>
          <w:tcPr>
            <w:tcW w:w="1701" w:type="dxa"/>
          </w:tcPr>
          <w:p w14:paraId="27A63A1C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validateRequest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072" w:type="dxa"/>
          </w:tcPr>
          <w:p w14:paraId="2F1013D2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63" w:type="dxa"/>
          </w:tcPr>
          <w:p w14:paraId="16D53C5A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Checks requests before sending them to services.</w:t>
            </w:r>
          </w:p>
        </w:tc>
        <w:tc>
          <w:tcPr>
            <w:tcW w:w="1276" w:type="dxa"/>
          </w:tcPr>
          <w:p w14:paraId="0D79131A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1.2.1</w:t>
            </w:r>
          </w:p>
        </w:tc>
        <w:tc>
          <w:tcPr>
            <w:tcW w:w="2296" w:type="dxa"/>
          </w:tcPr>
          <w:p w14:paraId="78DE8E14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 xml:space="preserve">Authentication Handler, </w:t>
            </w:r>
            <w:proofErr w:type="spellStart"/>
            <w:proofErr w:type="gramStart"/>
            <w:r>
              <w:rPr>
                <w:rFonts w:cs="Arial"/>
              </w:rPr>
              <w:t>validateRequiredFields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</w:tr>
      <w:tr w:rsidR="00F44B50" w14:paraId="43327E79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8086694" w14:textId="77777777" w:rsidR="00F44B50" w:rsidRDefault="00F44B50" w:rsidP="00BA29BC">
            <w:pPr>
              <w:rPr>
                <w:rFonts w:eastAsia="Times New Roman" w:cs="Arial"/>
                <w:b w:val="0"/>
                <w:bCs w:val="0"/>
              </w:rPr>
            </w:pPr>
            <w:r>
              <w:rPr>
                <w:rFonts w:cs="Arial"/>
              </w:rPr>
              <w:t>Request Validator</w:t>
            </w:r>
          </w:p>
        </w:tc>
        <w:tc>
          <w:tcPr>
            <w:tcW w:w="1701" w:type="dxa"/>
          </w:tcPr>
          <w:p w14:paraId="75543166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validateRequiredFields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072" w:type="dxa"/>
          </w:tcPr>
          <w:p w14:paraId="39F81D27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63" w:type="dxa"/>
          </w:tcPr>
          <w:p w14:paraId="7E8327D2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 xml:space="preserve">Checks that all </w:t>
            </w:r>
            <w:proofErr w:type="gramStart"/>
            <w:r>
              <w:rPr>
                <w:rFonts w:cs="Arial"/>
              </w:rPr>
              <w:t>needed fields</w:t>
            </w:r>
            <w:proofErr w:type="gramEnd"/>
            <w:r>
              <w:rPr>
                <w:rFonts w:cs="Arial"/>
              </w:rPr>
              <w:t xml:space="preserve"> are included.</w:t>
            </w:r>
          </w:p>
        </w:tc>
        <w:tc>
          <w:tcPr>
            <w:tcW w:w="1276" w:type="dxa"/>
          </w:tcPr>
          <w:p w14:paraId="089BAE82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3.5.5.1; 3.5.5.2; 3.5.5.3</w:t>
            </w:r>
          </w:p>
        </w:tc>
        <w:tc>
          <w:tcPr>
            <w:tcW w:w="2296" w:type="dxa"/>
          </w:tcPr>
          <w:p w14:paraId="57827795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r>
              <w:rPr>
                <w:rFonts w:cs="Arial"/>
              </w:rPr>
              <w:t>ValidationRuleSet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proofErr w:type="gramStart"/>
            <w:r>
              <w:rPr>
                <w:rFonts w:cs="Arial"/>
              </w:rPr>
              <w:t>orchestrateResumeRequest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</w:tr>
      <w:tr w:rsidR="00F44B50" w14:paraId="3A8E5CEE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032ABEA7" w14:textId="77777777" w:rsidR="00F44B50" w:rsidRDefault="00F44B50" w:rsidP="00BA29BC">
            <w:pPr>
              <w:rPr>
                <w:rFonts w:eastAsia="Times New Roman" w:cs="Arial"/>
                <w:b w:val="0"/>
                <w:bCs w:val="0"/>
              </w:rPr>
            </w:pPr>
            <w:r>
              <w:rPr>
                <w:rFonts w:cs="Arial"/>
              </w:rPr>
              <w:t>Request Validator</w:t>
            </w:r>
          </w:p>
        </w:tc>
        <w:tc>
          <w:tcPr>
            <w:tcW w:w="1701" w:type="dxa"/>
          </w:tcPr>
          <w:p w14:paraId="19E0C63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validateSearchRequest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072" w:type="dxa"/>
          </w:tcPr>
          <w:p w14:paraId="5F20F2A3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63" w:type="dxa"/>
          </w:tcPr>
          <w:p w14:paraId="0E095313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Checks search requests before processing.</w:t>
            </w:r>
          </w:p>
        </w:tc>
        <w:tc>
          <w:tcPr>
            <w:tcW w:w="1276" w:type="dxa"/>
          </w:tcPr>
          <w:p w14:paraId="16C4BD0C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2.3.1–2.3.8; 3.3.1–3.3.4</w:t>
            </w:r>
          </w:p>
        </w:tc>
        <w:tc>
          <w:tcPr>
            <w:tcW w:w="2296" w:type="dxa"/>
          </w:tcPr>
          <w:p w14:paraId="1495313B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orchestrateSearchRequest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 Filter Processor</w:t>
            </w:r>
          </w:p>
        </w:tc>
      </w:tr>
      <w:tr w:rsidR="00F44B50" w14:paraId="62232481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028FEEA8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Request Validator</w:t>
            </w:r>
          </w:p>
        </w:tc>
        <w:tc>
          <w:tcPr>
            <w:tcW w:w="1701" w:type="dxa"/>
          </w:tcPr>
          <w:p w14:paraId="66C34E7D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validateNotificationSettings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072" w:type="dxa"/>
          </w:tcPr>
          <w:p w14:paraId="6DA6F8BC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63" w:type="dxa"/>
          </w:tcPr>
          <w:p w14:paraId="39A147A6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Checks notification settings requests.</w:t>
            </w:r>
          </w:p>
        </w:tc>
        <w:tc>
          <w:tcPr>
            <w:tcW w:w="1276" w:type="dxa"/>
          </w:tcPr>
          <w:p w14:paraId="7B466ED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3.2.6; 3.2.7</w:t>
            </w:r>
          </w:p>
        </w:tc>
        <w:tc>
          <w:tcPr>
            <w:tcW w:w="2296" w:type="dxa"/>
          </w:tcPr>
          <w:p w14:paraId="581614A7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orchestrateCommunicationRequest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 Notification Controller</w:t>
            </w:r>
          </w:p>
        </w:tc>
      </w:tr>
      <w:tr w:rsidR="00F44B50" w14:paraId="58B72170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93C60E5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lastRenderedPageBreak/>
              <w:t>Request Validator</w:t>
            </w:r>
          </w:p>
        </w:tc>
        <w:tc>
          <w:tcPr>
            <w:tcW w:w="1701" w:type="dxa"/>
          </w:tcPr>
          <w:p w14:paraId="1C5E30F2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validateNewsFeedPost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072" w:type="dxa"/>
          </w:tcPr>
          <w:p w14:paraId="6488823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63" w:type="dxa"/>
          </w:tcPr>
          <w:p w14:paraId="63F84AB3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Checks news feed posts before submission.</w:t>
            </w:r>
          </w:p>
        </w:tc>
        <w:tc>
          <w:tcPr>
            <w:tcW w:w="1276" w:type="dxa"/>
          </w:tcPr>
          <w:p w14:paraId="4756A33F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2.4.1; 2.4.3; 2.4.6; 3.4.2</w:t>
            </w:r>
          </w:p>
        </w:tc>
        <w:tc>
          <w:tcPr>
            <w:tcW w:w="2296" w:type="dxa"/>
          </w:tcPr>
          <w:p w14:paraId="61C18924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orchestrateCommunicationRequest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 News Feed Manager</w:t>
            </w:r>
          </w:p>
        </w:tc>
      </w:tr>
      <w:tr w:rsidR="00F44B50" w14:paraId="39C92863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048AAD18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Request Validator</w:t>
            </w:r>
          </w:p>
        </w:tc>
        <w:tc>
          <w:tcPr>
            <w:tcW w:w="1701" w:type="dxa"/>
          </w:tcPr>
          <w:p w14:paraId="571F184E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sanitizeInput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072" w:type="dxa"/>
          </w:tcPr>
          <w:p w14:paraId="5EF45714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63" w:type="dxa"/>
          </w:tcPr>
          <w:p w14:paraId="5EBD85F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Removes unsafe input from requests.</w:t>
            </w:r>
          </w:p>
        </w:tc>
        <w:tc>
          <w:tcPr>
            <w:tcW w:w="1276" w:type="dxa"/>
          </w:tcPr>
          <w:p w14:paraId="27C822B4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2.1.3.10; 2.4.1; 2.4.3; 2.5.1; 2.5.7; 3.1.2; 3.4.2; 3.5.4.1</w:t>
            </w:r>
          </w:p>
        </w:tc>
        <w:tc>
          <w:tcPr>
            <w:tcW w:w="2296" w:type="dxa"/>
          </w:tcPr>
          <w:p w14:paraId="43E8170D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 xml:space="preserve">Service Orchestrators, </w:t>
            </w:r>
            <w:proofErr w:type="spellStart"/>
            <w:proofErr w:type="gramStart"/>
            <w:r>
              <w:rPr>
                <w:rFonts w:cs="Arial"/>
              </w:rPr>
              <w:t>validateRequest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</w:tr>
      <w:tr w:rsidR="00F44B50" w14:paraId="3C524A5F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51F2F8F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Request Validator</w:t>
            </w:r>
          </w:p>
        </w:tc>
        <w:tc>
          <w:tcPr>
            <w:tcW w:w="1701" w:type="dxa"/>
          </w:tcPr>
          <w:p w14:paraId="487079BC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r>
              <w:rPr>
                <w:rFonts w:cs="Arial"/>
              </w:rPr>
              <w:t>ValidationRuleSet</w:t>
            </w:r>
            <w:proofErr w:type="spellEnd"/>
          </w:p>
        </w:tc>
        <w:tc>
          <w:tcPr>
            <w:tcW w:w="1072" w:type="dxa"/>
          </w:tcPr>
          <w:p w14:paraId="1DFAF3A5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Data Entity</w:t>
            </w:r>
          </w:p>
        </w:tc>
        <w:tc>
          <w:tcPr>
            <w:tcW w:w="1763" w:type="dxa"/>
          </w:tcPr>
          <w:p w14:paraId="3F61CC52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Stores validation rules for requests.</w:t>
            </w:r>
          </w:p>
        </w:tc>
        <w:tc>
          <w:tcPr>
            <w:tcW w:w="1276" w:type="dxa"/>
          </w:tcPr>
          <w:p w14:paraId="25E8354A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2.1.3.7–2.1.3.9; 3.5.5.2; 3.5.5.3</w:t>
            </w:r>
          </w:p>
        </w:tc>
        <w:tc>
          <w:tcPr>
            <w:tcW w:w="2296" w:type="dxa"/>
          </w:tcPr>
          <w:p w14:paraId="58512702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eastAsia="Times New Roman" w:cs="Arial"/>
              </w:rPr>
              <w:t>validateRequiredFields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Arial"/>
              </w:rPr>
              <w:t>validateRequest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>)</w:t>
            </w:r>
          </w:p>
        </w:tc>
      </w:tr>
    </w:tbl>
    <w:p w14:paraId="3BFC05C3" w14:textId="77777777" w:rsidR="00F44B50" w:rsidRDefault="00F44B50" w:rsidP="00F44B50"/>
    <w:p w14:paraId="4E75EF38" w14:textId="77777777" w:rsidR="00F44B50" w:rsidRDefault="00F44B50" w:rsidP="00F44B50">
      <w:pPr>
        <w:keepNext/>
        <w:widowControl w:val="0"/>
        <w:spacing w:before="240" w:after="80" w:line="240" w:lineRule="auto"/>
        <w:outlineLvl w:val="3"/>
        <w:rPr>
          <w:rFonts w:eastAsia="Arial" w:cs="Arial"/>
          <w:b/>
          <w:color w:val="000000"/>
          <w:szCs w:val="26"/>
        </w:rPr>
      </w:pPr>
      <w:r>
        <w:rPr>
          <w:rFonts w:eastAsia="Arial" w:cs="Arial"/>
          <w:b/>
          <w:color w:val="000000"/>
          <w:szCs w:val="26"/>
        </w:rPr>
        <w:t>EI Table 1.4.5–1.4.12— Service Orchestrator Pattern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1472"/>
        <w:gridCol w:w="2798"/>
        <w:gridCol w:w="791"/>
        <w:gridCol w:w="1332"/>
        <w:gridCol w:w="800"/>
        <w:gridCol w:w="2157"/>
      </w:tblGrid>
      <w:tr w:rsidR="00F44B50" w14:paraId="074C92D7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/>
            </w:tcBorders>
            <w:textDirection w:val="tbRl"/>
            <w:vAlign w:val="center"/>
          </w:tcPr>
          <w:p w14:paraId="1D6707F8" w14:textId="77777777" w:rsidR="00F44B50" w:rsidRDefault="00F44B50" w:rsidP="00BA29BC">
            <w:pPr>
              <w:ind w:left="113" w:right="113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14A979A8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44ACDD3A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6AFC094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0F7BC4B0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textDirection w:val="tbRl"/>
            <w:vAlign w:val="center"/>
          </w:tcPr>
          <w:p w14:paraId="1A353C07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Collaborators / Related Entities</w:t>
            </w:r>
          </w:p>
        </w:tc>
      </w:tr>
      <w:tr w:rsidR="00F44B50" w14:paraId="107FACD3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AA01B9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Profile Orchestrator</w:t>
            </w:r>
          </w:p>
        </w:tc>
        <w:tc>
          <w:tcPr>
            <w:tcW w:w="0" w:type="auto"/>
          </w:tcPr>
          <w:p w14:paraId="5810D1D9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orchestrateProfileRequest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184F622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3875305C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Handles profile requests.</w:t>
            </w:r>
          </w:p>
        </w:tc>
        <w:tc>
          <w:tcPr>
            <w:tcW w:w="0" w:type="auto"/>
          </w:tcPr>
          <w:p w14:paraId="02CD0A2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2.1.1–2.1.3.10; 3.1.1–3.1.3.4</w:t>
            </w:r>
          </w:p>
        </w:tc>
        <w:tc>
          <w:tcPr>
            <w:tcW w:w="0" w:type="auto"/>
          </w:tcPr>
          <w:p w14:paraId="0F0A12CB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validateRequest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 Profile Management Service</w:t>
            </w:r>
          </w:p>
        </w:tc>
      </w:tr>
      <w:tr w:rsidR="00F44B50" w14:paraId="03F481D0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15D22D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lastRenderedPageBreak/>
              <w:t>Resume Orchestrator</w:t>
            </w:r>
          </w:p>
        </w:tc>
        <w:tc>
          <w:tcPr>
            <w:tcW w:w="0" w:type="auto"/>
          </w:tcPr>
          <w:p w14:paraId="192CD2AE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orchestrateResumeRequest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679B17E1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43EFF532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Handles resume requests.</w:t>
            </w:r>
          </w:p>
        </w:tc>
        <w:tc>
          <w:tcPr>
            <w:tcW w:w="0" w:type="auto"/>
          </w:tcPr>
          <w:p w14:paraId="679E4C9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 xml:space="preserve">3.5.1–3.5.5.3; 2.1.2; 2.2.5; 2.3.3; 2.3.5; </w:t>
            </w:r>
          </w:p>
        </w:tc>
        <w:tc>
          <w:tcPr>
            <w:tcW w:w="0" w:type="auto"/>
          </w:tcPr>
          <w:p w14:paraId="3EEC2281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validateRequest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 Resume Service</w:t>
            </w:r>
          </w:p>
        </w:tc>
      </w:tr>
      <w:tr w:rsidR="00F44B50" w14:paraId="578CCB3F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24BEF6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Job Orchestrator</w:t>
            </w:r>
          </w:p>
        </w:tc>
        <w:tc>
          <w:tcPr>
            <w:tcW w:w="0" w:type="auto"/>
          </w:tcPr>
          <w:p w14:paraId="5ABEB842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orchestrateJobRequest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61AFB47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2CAAEFB4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Handles job posting requests.</w:t>
            </w:r>
          </w:p>
        </w:tc>
        <w:tc>
          <w:tcPr>
            <w:tcW w:w="0" w:type="auto"/>
          </w:tcPr>
          <w:p w14:paraId="34BAA841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2.5.1–2.5.9; 3.3.1; 3.4.1; 2.2.5</w:t>
            </w:r>
          </w:p>
        </w:tc>
        <w:tc>
          <w:tcPr>
            <w:tcW w:w="0" w:type="auto"/>
          </w:tcPr>
          <w:p w14:paraId="77D5939C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validateRequest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 Job Posting Service</w:t>
            </w:r>
          </w:p>
        </w:tc>
      </w:tr>
      <w:tr w:rsidR="00F44B50" w14:paraId="7BEC1851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5E083A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Search Orchestrator</w:t>
            </w:r>
          </w:p>
        </w:tc>
        <w:tc>
          <w:tcPr>
            <w:tcW w:w="0" w:type="auto"/>
          </w:tcPr>
          <w:p w14:paraId="656E78D4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orchestrateSearchRequest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5A1E3C19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54F4782D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Handles search requests.</w:t>
            </w:r>
          </w:p>
        </w:tc>
        <w:tc>
          <w:tcPr>
            <w:tcW w:w="0" w:type="auto"/>
          </w:tcPr>
          <w:p w14:paraId="41B3422B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2.3.1–2.3.8; 3.3.1–3.3.4</w:t>
            </w:r>
          </w:p>
        </w:tc>
        <w:tc>
          <w:tcPr>
            <w:tcW w:w="0" w:type="auto"/>
          </w:tcPr>
          <w:p w14:paraId="14FE5413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validateSearchRequest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 Search Service</w:t>
            </w:r>
          </w:p>
        </w:tc>
      </w:tr>
      <w:tr w:rsidR="00F44B50" w14:paraId="2B590E37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6DDD34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Communications Orchestrator</w:t>
            </w:r>
          </w:p>
        </w:tc>
        <w:tc>
          <w:tcPr>
            <w:tcW w:w="0" w:type="auto"/>
          </w:tcPr>
          <w:p w14:paraId="30CBDE72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orchestrateCommunicationRequest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18218AFE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59DDE20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Handles notification and news feed requests.</w:t>
            </w:r>
          </w:p>
        </w:tc>
        <w:tc>
          <w:tcPr>
            <w:tcW w:w="0" w:type="auto"/>
          </w:tcPr>
          <w:p w14:paraId="30340EE4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2.2.1–2.2.5; 2.4.1–2.4.6; 3.2.1–3.2.7; 3.4.1–3.4.2</w:t>
            </w:r>
          </w:p>
        </w:tc>
        <w:tc>
          <w:tcPr>
            <w:tcW w:w="0" w:type="auto"/>
          </w:tcPr>
          <w:p w14:paraId="582C021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validateNotificationSettings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 Communication Services</w:t>
            </w:r>
          </w:p>
        </w:tc>
      </w:tr>
      <w:tr w:rsidR="00F44B50" w14:paraId="5BB46447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831000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Recommendation Orchestrator</w:t>
            </w:r>
          </w:p>
        </w:tc>
        <w:tc>
          <w:tcPr>
            <w:tcW w:w="0" w:type="auto"/>
          </w:tcPr>
          <w:p w14:paraId="4909966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orchestrateRecommendationRequest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0FDCF047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29FA8001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Handles recommendation requests.</w:t>
            </w:r>
          </w:p>
        </w:tc>
        <w:tc>
          <w:tcPr>
            <w:tcW w:w="0" w:type="auto"/>
          </w:tcPr>
          <w:p w14:paraId="0A0D6049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2.3.1–2.3.8; 2.5.1–2.5.9; 3.1.1–</w:t>
            </w:r>
            <w:r>
              <w:rPr>
                <w:rFonts w:cs="Arial"/>
              </w:rPr>
              <w:lastRenderedPageBreak/>
              <w:t>3.1.3.4; 3.5.1–3.5.5.3</w:t>
            </w:r>
          </w:p>
        </w:tc>
        <w:tc>
          <w:tcPr>
            <w:tcW w:w="0" w:type="auto"/>
          </w:tcPr>
          <w:p w14:paraId="3E3393A8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lastRenderedPageBreak/>
              <w:t>orchestrateSearchRequest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 Recommendation Service</w:t>
            </w:r>
          </w:p>
        </w:tc>
      </w:tr>
      <w:tr w:rsidR="00F44B50" w14:paraId="1A94F56F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77E63D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lastRenderedPageBreak/>
              <w:t>External Orchestrator</w:t>
            </w:r>
          </w:p>
        </w:tc>
        <w:tc>
          <w:tcPr>
            <w:tcW w:w="0" w:type="auto"/>
          </w:tcPr>
          <w:p w14:paraId="3CC881F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orchestrateExternalRequest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732E7F0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59CB0B8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Handles requests to outside services.</w:t>
            </w:r>
          </w:p>
        </w:tc>
        <w:tc>
          <w:tcPr>
            <w:tcW w:w="0" w:type="auto"/>
          </w:tcPr>
          <w:p w14:paraId="5D85FC81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2.1.3.9; 2.3.6; 2.2.2; 3.2.1; 3.2.4</w:t>
            </w:r>
          </w:p>
        </w:tc>
        <w:tc>
          <w:tcPr>
            <w:tcW w:w="0" w:type="auto"/>
          </w:tcPr>
          <w:p w14:paraId="7834BF1F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 xml:space="preserve">External Services, </w:t>
            </w:r>
            <w:proofErr w:type="spellStart"/>
            <w:proofErr w:type="gramStart"/>
            <w:r>
              <w:rPr>
                <w:rFonts w:cs="Arial"/>
              </w:rPr>
              <w:t>validateRequest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</w:tr>
      <w:tr w:rsidR="00F44B50" w14:paraId="5741FD3A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986FD3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Service Orchestrator Pattern</w:t>
            </w:r>
          </w:p>
        </w:tc>
        <w:tc>
          <w:tcPr>
            <w:tcW w:w="0" w:type="auto"/>
          </w:tcPr>
          <w:p w14:paraId="7606DCF2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routeToService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00573451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2C7EB968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Sends requests to the correct service.</w:t>
            </w:r>
          </w:p>
        </w:tc>
        <w:tc>
          <w:tcPr>
            <w:tcW w:w="0" w:type="auto"/>
          </w:tcPr>
          <w:p w14:paraId="149B842E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1.2.1</w:t>
            </w:r>
          </w:p>
        </w:tc>
        <w:tc>
          <w:tcPr>
            <w:tcW w:w="0" w:type="auto"/>
          </w:tcPr>
          <w:p w14:paraId="2D2A9FD2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eastAsia="Times New Roman" w:cs="Arial"/>
              </w:rPr>
              <w:t>validateRequest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>), Service Orchestrators</w:t>
            </w:r>
          </w:p>
        </w:tc>
      </w:tr>
    </w:tbl>
    <w:p w14:paraId="199C6DEB" w14:textId="77777777" w:rsidR="00F44B50" w:rsidRDefault="00F44B50" w:rsidP="00F44B50">
      <w:pPr>
        <w:keepNext/>
        <w:widowControl w:val="0"/>
        <w:spacing w:before="240" w:after="80" w:line="240" w:lineRule="auto"/>
        <w:outlineLvl w:val="3"/>
        <w:rPr>
          <w:rFonts w:eastAsia="Arial" w:cs="Arial"/>
          <w:b/>
          <w:color w:val="000000"/>
          <w:szCs w:val="26"/>
        </w:rPr>
      </w:pPr>
    </w:p>
    <w:p w14:paraId="21318DAA" w14:textId="77777777" w:rsidR="00F44B50" w:rsidRDefault="00F44B50" w:rsidP="00F44B50">
      <w:pPr>
        <w:keepNext/>
        <w:widowControl w:val="0"/>
        <w:spacing w:before="240" w:after="80" w:line="240" w:lineRule="auto"/>
        <w:outlineLvl w:val="3"/>
        <w:rPr>
          <w:rFonts w:eastAsia="Arial" w:cs="Arial"/>
          <w:b/>
          <w:color w:val="000000"/>
          <w:szCs w:val="26"/>
        </w:rPr>
      </w:pPr>
      <w:r>
        <w:rPr>
          <w:rFonts w:eastAsia="Arial" w:cs="Arial"/>
          <w:b/>
          <w:color w:val="000000"/>
          <w:szCs w:val="26"/>
        </w:rPr>
        <w:t>EI Table 1.4.9 — Communications Orchestrator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1572"/>
        <w:gridCol w:w="2492"/>
        <w:gridCol w:w="857"/>
        <w:gridCol w:w="1340"/>
        <w:gridCol w:w="681"/>
        <w:gridCol w:w="2408"/>
      </w:tblGrid>
      <w:tr w:rsidR="00F44B50" w14:paraId="7481C255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/>
            </w:tcBorders>
            <w:textDirection w:val="tbRl"/>
            <w:vAlign w:val="center"/>
          </w:tcPr>
          <w:p w14:paraId="05147C91" w14:textId="77777777" w:rsidR="00F44B50" w:rsidRDefault="00F44B50" w:rsidP="00BA29BC">
            <w:pPr>
              <w:ind w:left="113" w:right="113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7DFB76ED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30E6167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49BB7745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7DB7D84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textDirection w:val="tbRl"/>
            <w:vAlign w:val="center"/>
          </w:tcPr>
          <w:p w14:paraId="7A6AF68F" w14:textId="77777777" w:rsidR="00F44B50" w:rsidRDefault="00F44B50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Collaborators / Related Entities</w:t>
            </w:r>
          </w:p>
        </w:tc>
      </w:tr>
      <w:tr w:rsidR="00F44B50" w14:paraId="16BD257A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0936C8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Communications Orchestrator</w:t>
            </w:r>
          </w:p>
        </w:tc>
        <w:tc>
          <w:tcPr>
            <w:tcW w:w="0" w:type="auto"/>
          </w:tcPr>
          <w:p w14:paraId="498772E5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routeCommunicationRequest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6C4F85AB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41C7E01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Sends communication requests to services.</w:t>
            </w:r>
          </w:p>
        </w:tc>
        <w:tc>
          <w:tcPr>
            <w:tcW w:w="0" w:type="auto"/>
          </w:tcPr>
          <w:p w14:paraId="2BECACA5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2.2.1–2.2.5; 2.4.1–2.4.6; 3.2.1–</w:t>
            </w:r>
            <w:r>
              <w:rPr>
                <w:rFonts w:cs="Arial"/>
              </w:rPr>
              <w:lastRenderedPageBreak/>
              <w:t>3.2.7; 3.4.1–3.4.2</w:t>
            </w:r>
          </w:p>
        </w:tc>
        <w:tc>
          <w:tcPr>
            <w:tcW w:w="0" w:type="auto"/>
          </w:tcPr>
          <w:p w14:paraId="31A80B1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lastRenderedPageBreak/>
              <w:t>validateRequest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), Communication Services</w:t>
            </w:r>
          </w:p>
        </w:tc>
      </w:tr>
      <w:tr w:rsidR="00F44B50" w14:paraId="325C9B2F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5389CA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Communications Orchestrator</w:t>
            </w:r>
          </w:p>
        </w:tc>
        <w:tc>
          <w:tcPr>
            <w:tcW w:w="0" w:type="auto"/>
          </w:tcPr>
          <w:p w14:paraId="2CDA0DBC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getNotifications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444DA8C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7251D9EC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Gets notifications for a user.</w:t>
            </w:r>
          </w:p>
        </w:tc>
        <w:tc>
          <w:tcPr>
            <w:tcW w:w="0" w:type="auto"/>
          </w:tcPr>
          <w:p w14:paraId="492232F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2.2.3; 2.2.4; 2.2.5; 3.2.1–3.2.5</w:t>
            </w:r>
          </w:p>
        </w:tc>
        <w:tc>
          <w:tcPr>
            <w:tcW w:w="0" w:type="auto"/>
          </w:tcPr>
          <w:p w14:paraId="4008F2EF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Notification Controller, Notification Repository</w:t>
            </w:r>
          </w:p>
        </w:tc>
      </w:tr>
      <w:tr w:rsidR="00F44B50" w14:paraId="2208E9DE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BA242E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Communications Orchestrator</w:t>
            </w:r>
          </w:p>
        </w:tc>
        <w:tc>
          <w:tcPr>
            <w:tcW w:w="0" w:type="auto"/>
          </w:tcPr>
          <w:p w14:paraId="710AC4D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createNotification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452E349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18A344AB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Creates a notification.</w:t>
            </w:r>
          </w:p>
        </w:tc>
        <w:tc>
          <w:tcPr>
            <w:tcW w:w="0" w:type="auto"/>
          </w:tcPr>
          <w:p w14:paraId="4A8E0B1E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2.2.1–2.2.5; 3.2.1–3.2.5</w:t>
            </w:r>
          </w:p>
        </w:tc>
        <w:tc>
          <w:tcPr>
            <w:tcW w:w="0" w:type="auto"/>
          </w:tcPr>
          <w:p w14:paraId="464D642D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Event Listener, Notification Orchestrator</w:t>
            </w:r>
          </w:p>
        </w:tc>
      </w:tr>
      <w:tr w:rsidR="00F44B50" w14:paraId="083B26D3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00A31E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Communications Orchestrator</w:t>
            </w:r>
          </w:p>
        </w:tc>
        <w:tc>
          <w:tcPr>
            <w:tcW w:w="0" w:type="auto"/>
          </w:tcPr>
          <w:p w14:paraId="727E9BF3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muteNotifications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7E31A24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512A5D85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Handles notification mute requests.</w:t>
            </w:r>
          </w:p>
        </w:tc>
        <w:tc>
          <w:tcPr>
            <w:tcW w:w="0" w:type="auto"/>
          </w:tcPr>
          <w:p w14:paraId="6152A349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3.2.6</w:t>
            </w:r>
          </w:p>
        </w:tc>
        <w:tc>
          <w:tcPr>
            <w:tcW w:w="0" w:type="auto"/>
          </w:tcPr>
          <w:p w14:paraId="3A4F1DE8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Notification Controller, Notification Repository</w:t>
            </w:r>
          </w:p>
        </w:tc>
      </w:tr>
      <w:tr w:rsidR="00F44B50" w14:paraId="221E4042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4D2273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Communications Orchestrator</w:t>
            </w:r>
          </w:p>
        </w:tc>
        <w:tc>
          <w:tcPr>
            <w:tcW w:w="0" w:type="auto"/>
          </w:tcPr>
          <w:p w14:paraId="0A2F7FA8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updateNotificationFilters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5B40F665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66395A87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Updates notification filters.</w:t>
            </w:r>
          </w:p>
        </w:tc>
        <w:tc>
          <w:tcPr>
            <w:tcW w:w="0" w:type="auto"/>
          </w:tcPr>
          <w:p w14:paraId="4152E514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3.2.7</w:t>
            </w:r>
          </w:p>
        </w:tc>
        <w:tc>
          <w:tcPr>
            <w:tcW w:w="0" w:type="auto"/>
          </w:tcPr>
          <w:p w14:paraId="242B09A8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Notification Controller, Recipient Resolver</w:t>
            </w:r>
          </w:p>
        </w:tc>
      </w:tr>
      <w:tr w:rsidR="00F44B50" w14:paraId="411D133A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93EFBA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Communications Orchestrator</w:t>
            </w:r>
          </w:p>
        </w:tc>
        <w:tc>
          <w:tcPr>
            <w:tcW w:w="0" w:type="auto"/>
          </w:tcPr>
          <w:p w14:paraId="2F60A4EA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resolveNotificationRecipients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29A35FAE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7B9A524D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Finds users who should receive notifications.</w:t>
            </w:r>
          </w:p>
        </w:tc>
        <w:tc>
          <w:tcPr>
            <w:tcW w:w="0" w:type="auto"/>
          </w:tcPr>
          <w:p w14:paraId="6A5447BC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2.2.2; 2.2.4; 2.2.5; 3.2.2; 3.2.</w:t>
            </w:r>
            <w:r>
              <w:rPr>
                <w:rFonts w:cs="Arial"/>
              </w:rPr>
              <w:lastRenderedPageBreak/>
              <w:t>3; 3.2.5</w:t>
            </w:r>
          </w:p>
        </w:tc>
        <w:tc>
          <w:tcPr>
            <w:tcW w:w="0" w:type="auto"/>
          </w:tcPr>
          <w:p w14:paraId="3E50E990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lastRenderedPageBreak/>
              <w:t xml:space="preserve">Recipient Resolver, </w:t>
            </w:r>
            <w:proofErr w:type="spellStart"/>
            <w:proofErr w:type="gramStart"/>
            <w:r>
              <w:rPr>
                <w:rFonts w:cs="Arial"/>
              </w:rPr>
              <w:t>orchestrateJobRequest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 xml:space="preserve">), </w:t>
            </w:r>
            <w:proofErr w:type="spellStart"/>
            <w:proofErr w:type="gramStart"/>
            <w:r>
              <w:rPr>
                <w:rFonts w:cs="Arial"/>
              </w:rPr>
              <w:t>orchestrateResumeRequest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</w:tr>
      <w:tr w:rsidR="00F44B50" w14:paraId="47CB7587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7770B7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lastRenderedPageBreak/>
              <w:t>Communications Orchestrator</w:t>
            </w:r>
          </w:p>
        </w:tc>
        <w:tc>
          <w:tcPr>
            <w:tcW w:w="0" w:type="auto"/>
          </w:tcPr>
          <w:p w14:paraId="682BCB62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formatNotificationMessage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73266390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22C679E9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Formats notification messages.</w:t>
            </w:r>
          </w:p>
        </w:tc>
        <w:tc>
          <w:tcPr>
            <w:tcW w:w="0" w:type="auto"/>
          </w:tcPr>
          <w:p w14:paraId="333F9705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2.2.1</w:t>
            </w:r>
          </w:p>
        </w:tc>
        <w:tc>
          <w:tcPr>
            <w:tcW w:w="0" w:type="auto"/>
          </w:tcPr>
          <w:p w14:paraId="29915736" w14:textId="77777777" w:rsidR="00F44B50" w:rsidRDefault="00F44B50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 xml:space="preserve">Notification Formatter, </w:t>
            </w:r>
            <w:proofErr w:type="spellStart"/>
            <w:proofErr w:type="gramStart"/>
            <w:r>
              <w:rPr>
                <w:rFonts w:cs="Arial"/>
              </w:rPr>
              <w:t>createNotification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</w:tr>
      <w:tr w:rsidR="00F44B50" w14:paraId="4CBE1B9C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689DBF" w14:textId="77777777" w:rsidR="00F44B50" w:rsidRDefault="00F44B50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Communications Orchestrator</w:t>
            </w:r>
          </w:p>
        </w:tc>
        <w:tc>
          <w:tcPr>
            <w:tcW w:w="0" w:type="auto"/>
          </w:tcPr>
          <w:p w14:paraId="3F78A332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sendPushNotification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121983D8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77E39E4D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Sends push notifications.</w:t>
            </w:r>
          </w:p>
        </w:tc>
        <w:tc>
          <w:tcPr>
            <w:tcW w:w="0" w:type="auto"/>
          </w:tcPr>
          <w:p w14:paraId="723CEFF3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2.2.2; 3.2.1; 3.2.2; 3.2.3; 3.2.4</w:t>
            </w:r>
          </w:p>
        </w:tc>
        <w:tc>
          <w:tcPr>
            <w:tcW w:w="0" w:type="auto"/>
          </w:tcPr>
          <w:p w14:paraId="26CE2069" w14:textId="77777777" w:rsidR="00F44B50" w:rsidRDefault="00F44B50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 xml:space="preserve">Push Delivery Component, </w:t>
            </w:r>
            <w:proofErr w:type="spellStart"/>
            <w:proofErr w:type="gramStart"/>
            <w:r>
              <w:rPr>
                <w:rFonts w:cs="Arial"/>
              </w:rPr>
              <w:t>orchestrateExternalRequest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</w:tr>
    </w:tbl>
    <w:p w14:paraId="343603BE" w14:textId="77777777" w:rsidR="00F44B50" w:rsidRDefault="00F44B50" w:rsidP="00F44B50"/>
    <w:p w14:paraId="6442DA63" w14:textId="77777777" w:rsidR="00F44B50" w:rsidRDefault="00F44B50" w:rsidP="00F44B50">
      <w:pPr>
        <w:spacing w:after="160"/>
      </w:pPr>
    </w:p>
    <w:p w14:paraId="128D9822" w14:textId="77777777" w:rsidR="00F44B50" w:rsidRDefault="00F44B50" w:rsidP="00F44B50">
      <w:pPr>
        <w:spacing w:after="160"/>
      </w:pPr>
    </w:p>
    <w:p w14:paraId="5D120938" w14:textId="77777777" w:rsidR="00F44B50" w:rsidRDefault="00F44B50" w:rsidP="00F44B50">
      <w:pPr>
        <w:spacing w:after="160"/>
      </w:pPr>
    </w:p>
    <w:p w14:paraId="17F8A461" w14:textId="77777777" w:rsidR="00F44B50" w:rsidRDefault="00F44B50" w:rsidP="00F44B50"/>
    <w:p w14:paraId="38C6DA75" w14:textId="77777777" w:rsidR="00F44B50" w:rsidRDefault="00F44B50" w:rsidP="00F44B50"/>
    <w:p w14:paraId="5C538A7E" w14:textId="77777777" w:rsidR="007807ED" w:rsidRDefault="007807ED"/>
    <w:sectPr w:rsidR="007807ED" w:rsidSect="00F44B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ED"/>
    <w:rsid w:val="00476FCF"/>
    <w:rsid w:val="007807ED"/>
    <w:rsid w:val="00F4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F3D5"/>
  <w15:chartTrackingRefBased/>
  <w15:docId w15:val="{FD0C1B62-A215-462E-B7BE-EF04B96B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44B50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0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0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ED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0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ED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0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ED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F44B50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2ptHeading">
    <w:name w:val="12pt Heading"/>
    <w:basedOn w:val="Normal"/>
    <w:link w:val="12ptHeadingChar"/>
    <w:uiPriority w:val="1"/>
    <w:qFormat/>
    <w:rsid w:val="00F44B50"/>
    <w:pPr>
      <w:keepNext/>
      <w:widowControl w:val="0"/>
      <w:spacing w:before="240" w:after="80" w:line="240" w:lineRule="auto"/>
      <w:outlineLvl w:val="3"/>
    </w:pPr>
    <w:rPr>
      <w:rFonts w:eastAsia="Arial" w:cs="Arial"/>
      <w:b/>
      <w:color w:val="000000"/>
      <w:sz w:val="24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F44B50"/>
    <w:rPr>
      <w:rFonts w:ascii="Arial" w:eastAsia="Arial" w:hAnsi="Arial" w:cs="Arial"/>
      <w:b/>
      <w:color w:val="000000"/>
      <w:kern w:val="0"/>
      <w:szCs w:val="26"/>
      <w14:ligatures w14:val="none"/>
    </w:rPr>
  </w:style>
  <w:style w:type="table" w:customStyle="1" w:styleId="GridTable41">
    <w:name w:val="Grid Table 41"/>
    <w:basedOn w:val="TableNormal"/>
    <w:next w:val="GridTable4"/>
    <w:uiPriority w:val="49"/>
    <w:rsid w:val="00F44B50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  <w:spacing w:val="4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1304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Beals</dc:creator>
  <cp:keywords/>
  <dc:description/>
  <cp:lastModifiedBy>Spencer Beals</cp:lastModifiedBy>
  <cp:revision>2</cp:revision>
  <dcterms:created xsi:type="dcterms:W3CDTF">2026-05-29T21:30:00Z</dcterms:created>
  <dcterms:modified xsi:type="dcterms:W3CDTF">2026-05-29T21:32:00Z</dcterms:modified>
</cp:coreProperties>
</file>