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DC7DE8">
      <w:pPr>
        <w:pBdr/>
        <w:spacing/>
        <w:ind/>
        <w:rPr/>
      </w:pPr>
      <w:r/>
      <w:r/>
    </w:p>
    <w:p w14:paraId="6CF16D9F">
      <w:pPr>
        <w:pBdr/>
        <w:spacing/>
        <w:ind/>
        <w:jc w:val="center"/>
        <w:rPr>
          <w:rFonts w:ascii="Arial" w:hAnsi="Arial" w:cs="Arial"/>
          <w:sz w:val="28"/>
          <w:szCs w:val="28"/>
        </w:rPr>
      </w:pPr>
      <w:r>
        <w:rPr>
          <w:rFonts w:ascii="Arial" w:hAnsi="Arial" w:eastAsia="Arial" w:cs="Arial"/>
          <w:sz w:val="28"/>
          <w:szCs w:val="28"/>
          <w:highlight w:val="none"/>
        </w:rPr>
      </w:r>
      <w:r>
        <w:rPr>
          <w:rFonts w:ascii="Arial" w:hAnsi="Arial" w:eastAsia="Arial" w:cs="Arial"/>
          <w:b/>
          <w:color w:val="0070c0"/>
          <w:sz w:val="32"/>
          <w:szCs w:val="28"/>
        </w:rPr>
        <w:t xml:space="preserve">Standards Documentation for the Structure Charts</w:t>
      </w:r>
      <w:r>
        <w:rPr>
          <w:rFonts w:ascii="Arial" w:hAnsi="Arial" w:eastAsia="Arial" w:cs="Arial"/>
          <w:sz w:val="28"/>
          <w:szCs w:val="28"/>
          <w:highlight w:val="none"/>
        </w:rPr>
      </w:r>
      <w:r>
        <w:rPr>
          <w:rFonts w:ascii="Arial" w:hAnsi="Arial" w:cs="Arial"/>
          <w:sz w:val="28"/>
          <w:szCs w:val="28"/>
        </w:rPr>
      </w:r>
    </w:p>
    <w:p w14:paraId="1F1F6AF4">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cs="Arial"/>
          <w:sz w:val="28"/>
          <w:szCs w:val="28"/>
        </w:rPr>
      </w:pPr>
      <w:r>
        <w:rPr>
          <w:rFonts w:ascii="Arial" w:hAnsi="Arial" w:eastAsia="Arial" w:cs="Arial"/>
          <w:b/>
          <w:color w:val="000000"/>
          <w:sz w:val="28"/>
          <w:szCs w:val="28"/>
        </w:rPr>
        <w:t xml:space="preserve">Item</w:t>
      </w:r>
      <w:r>
        <w:rPr>
          <w:rFonts w:ascii="Arial" w:hAnsi="Arial" w:eastAsia="Arial" w:cs="Arial"/>
          <w:b/>
          <w:color w:val="000000"/>
          <w:sz w:val="28"/>
          <w:szCs w:val="28"/>
        </w:rPr>
        <w:t xml:space="preserve"> </w:t>
      </w:r>
      <w:r>
        <w:rPr>
          <w:rFonts w:ascii="Arial" w:hAnsi="Arial" w:eastAsia="Arial" w:cs="Arial"/>
          <w:b/>
          <w:color w:val="000000"/>
          <w:sz w:val="28"/>
          <w:szCs w:val="28"/>
        </w:rPr>
        <w:t xml:space="preserve">Numbering</w:t>
      </w:r>
      <w:r>
        <w:rPr>
          <w:rFonts w:ascii="Arial" w:hAnsi="Arial" w:eastAsia="Arial" w:cs="Arial"/>
          <w:sz w:val="28"/>
          <w:szCs w:val="28"/>
        </w:rPr>
      </w:r>
      <w:r>
        <w:rPr>
          <w:rFonts w:ascii="Arial" w:hAnsi="Arial" w:cs="Arial"/>
          <w:sz w:val="28"/>
          <w:szCs w:val="28"/>
        </w:rPr>
      </w:r>
    </w:p>
    <w:tbl>
      <w:tblPr>
        <w:tblStyle w:val="733"/>
        <w:tblInd w:w="0" w:type="dxa"/>
        <w:tblW w:w="0" w:type="auto"/>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2820"/>
        <w:gridCol w:w="6270"/>
      </w:tblGrid>
      <w:tr>
        <w:trPr>
          <w:trHeight w:val="300"/>
        </w:trPr>
        <w:tc>
          <w:tcPr>
            <w:shd w:val="clear" w:color="156082" w:fill="156082"/>
            <w:tcBorders>
              <w:top w:val="single" w:color="156082" w:sz="6" w:space="0"/>
              <w:left w:val="single" w:color="156082" w:sz="6" w:space="0"/>
              <w:bottom w:val="single" w:color="156082" w:sz="6" w:space="0"/>
            </w:tcBorders>
            <w:tcMar>
              <w:left w:w="0" w:type="dxa"/>
              <w:top w:w="0" w:type="dxa"/>
              <w:right w:w="0" w:type="dxa"/>
              <w:bottom w:w="0" w:type="dxa"/>
            </w:tcMar>
            <w:tcW w:w="2820" w:type="dxa"/>
            <w:vAlign w:val="top"/>
          </w:tcPr>
          <w:p w14:paraId="1894A6FE">
            <w:pPr>
              <w:pBdr>
                <w:top w:val="none" w:color="000000" w:sz="4" w:space="0"/>
                <w:left w:val="none" w:color="000000" w:sz="4" w:space="0"/>
                <w:bottom w:val="none" w:color="000000" w:sz="4" w:space="0"/>
                <w:right w:val="none" w:color="000000" w:sz="4" w:space="0"/>
              </w:pBdr>
              <w:shd w:val="clear" w:color="156082" w:fill="156082"/>
              <w:spacing w:after="0" w:before="0"/>
              <w:ind w:right="0" w:firstLine="0" w:left="0"/>
              <w:jc w:val="center"/>
              <w:rPr>
                <w:rFonts w:ascii="Arial" w:hAnsi="Arial" w:cs="Arial"/>
                <w:sz w:val="28"/>
                <w:szCs w:val="28"/>
              </w:rPr>
            </w:pPr>
            <w:r>
              <w:rPr>
                <w:rFonts w:ascii="Arial" w:hAnsi="Arial" w:eastAsia="Arial" w:cs="Arial"/>
                <w:b/>
                <w:color w:val="ffffff"/>
                <w:sz w:val="28"/>
                <w:szCs w:val="28"/>
              </w:rPr>
              <w:t xml:space="preserve">Artifact Type </w:t>
            </w:r>
            <w:r>
              <w:rPr>
                <w:rFonts w:ascii="Arial" w:hAnsi="Arial" w:eastAsia="Arial" w:cs="Arial"/>
                <w:sz w:val="28"/>
                <w:szCs w:val="28"/>
              </w:rPr>
            </w:r>
            <w:r>
              <w:rPr>
                <w:rFonts w:ascii="Arial" w:hAnsi="Arial" w:cs="Arial"/>
                <w:sz w:val="28"/>
                <w:szCs w:val="28"/>
              </w:rPr>
            </w:r>
          </w:p>
        </w:tc>
        <w:tc>
          <w:tcPr>
            <w:shd w:val="clear" w:color="156082" w:fill="156082"/>
            <w:tcBorders>
              <w:top w:val="single" w:color="156082" w:sz="6" w:space="0"/>
              <w:bottom w:val="single" w:color="156082" w:sz="6" w:space="0"/>
              <w:right w:val="single" w:color="156082" w:sz="6" w:space="0"/>
            </w:tcBorders>
            <w:tcMar>
              <w:left w:w="0" w:type="dxa"/>
              <w:top w:w="0" w:type="dxa"/>
              <w:right w:w="0" w:type="dxa"/>
              <w:bottom w:w="0" w:type="dxa"/>
            </w:tcMar>
            <w:tcW w:w="6270" w:type="dxa"/>
            <w:vAlign w:val="top"/>
          </w:tcPr>
          <w:p w14:paraId="1C17C1DF">
            <w:pPr>
              <w:pBdr>
                <w:top w:val="none" w:color="000000" w:sz="4" w:space="0"/>
                <w:left w:val="none" w:color="000000" w:sz="4" w:space="0"/>
                <w:bottom w:val="none" w:color="000000" w:sz="4" w:space="0"/>
                <w:right w:val="none" w:color="000000" w:sz="4" w:space="0"/>
              </w:pBdr>
              <w:shd w:val="clear" w:color="156082" w:fill="156082"/>
              <w:spacing w:after="0" w:before="0"/>
              <w:ind w:right="0" w:firstLine="0" w:left="0"/>
              <w:jc w:val="center"/>
              <w:rPr>
                <w:rFonts w:ascii="Arial" w:hAnsi="Arial" w:cs="Arial"/>
                <w:sz w:val="28"/>
                <w:szCs w:val="28"/>
              </w:rPr>
            </w:pPr>
            <w:r>
              <w:rPr>
                <w:rFonts w:ascii="Arial" w:hAnsi="Arial" w:eastAsia="Arial" w:cs="Arial"/>
                <w:b/>
                <w:color w:val="ffffff"/>
                <w:sz w:val="28"/>
                <w:szCs w:val="28"/>
              </w:rPr>
              <w:t xml:space="preserve">Numbering Logic </w:t>
            </w:r>
            <w:r>
              <w:rPr>
                <w:rFonts w:ascii="Arial" w:hAnsi="Arial" w:eastAsia="Arial" w:cs="Arial"/>
                <w:sz w:val="28"/>
                <w:szCs w:val="28"/>
              </w:rPr>
            </w:r>
            <w:r>
              <w:rPr>
                <w:rFonts w:ascii="Arial" w:hAnsi="Arial" w:cs="Arial"/>
                <w:sz w:val="28"/>
                <w:szCs w:val="28"/>
              </w:rPr>
            </w:r>
          </w:p>
        </w:tc>
      </w:tr>
      <w:tr>
        <w:trPr>
          <w:trHeight w:val="300"/>
        </w:trPr>
        <w:tc>
          <w:tcPr>
            <w:shd w:val="clear" w:color="c1e4f5" w:fill="c1e4f5"/>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2820" w:type="dxa"/>
            <w:vAlign w:val="top"/>
          </w:tcPr>
          <w:p w14:paraId="317500A3">
            <w:pPr>
              <w:pBdr>
                <w:top w:val="none" w:color="000000" w:sz="4" w:space="0"/>
                <w:left w:val="none" w:color="000000" w:sz="4" w:space="0"/>
                <w:bottom w:val="none" w:color="000000" w:sz="4" w:space="0"/>
                <w:right w:val="none" w:color="000000" w:sz="4" w:space="0"/>
              </w:pBdr>
              <w:shd w:val="clear" w:color="c1e4f5" w:fill="c1e4f5"/>
              <w:spacing w:after="0" w:before="0"/>
              <w:ind w:right="0" w:firstLine="0" w:left="0"/>
              <w:rPr>
                <w:rFonts w:ascii="Arial" w:hAnsi="Arial" w:cs="Arial"/>
                <w:sz w:val="28"/>
                <w:szCs w:val="28"/>
              </w:rPr>
            </w:pPr>
            <w:r>
              <w:rPr>
                <w:rFonts w:ascii="Arial" w:hAnsi="Arial" w:eastAsia="Arial" w:cs="Arial"/>
                <w:b/>
                <w:color w:val="000000"/>
                <w:sz w:val="28"/>
                <w:szCs w:val="28"/>
              </w:rPr>
              <w:t xml:space="preserve">EI Tables </w:t>
            </w:r>
            <w:r>
              <w:rPr>
                <w:rFonts w:ascii="Arial" w:hAnsi="Arial" w:eastAsia="Arial" w:cs="Arial"/>
                <w:sz w:val="28"/>
                <w:szCs w:val="28"/>
              </w:rPr>
            </w:r>
            <w:r>
              <w:rPr>
                <w:rFonts w:ascii="Arial" w:hAnsi="Arial" w:cs="Arial"/>
                <w:sz w:val="28"/>
                <w:szCs w:val="28"/>
              </w:rPr>
            </w:r>
          </w:p>
        </w:tc>
        <w:tc>
          <w:tcPr>
            <w:shd w:val="clear" w:color="c1e4f5" w:fill="c1e4f5"/>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6270" w:type="dxa"/>
            <w:vAlign w:val="top"/>
          </w:tcPr>
          <w:p w14:paraId="310A2490">
            <w:pPr>
              <w:pBdr>
                <w:top w:val="none" w:color="000000" w:sz="4" w:space="0"/>
                <w:left w:val="none" w:color="000000" w:sz="4" w:space="0"/>
                <w:bottom w:val="none" w:color="000000" w:sz="4" w:space="0"/>
                <w:right w:val="none" w:color="000000" w:sz="4" w:space="0"/>
              </w:pBdr>
              <w:shd w:val="clear" w:color="c1e4f5" w:fill="c1e4f5"/>
              <w:spacing w:after="0" w:before="0"/>
              <w:ind w:right="0" w:firstLine="0" w:left="0"/>
              <w:rPr>
                <w:rFonts w:ascii="Arial" w:hAnsi="Arial" w:cs="Arial"/>
                <w:sz w:val="28"/>
                <w:szCs w:val="28"/>
              </w:rPr>
            </w:pPr>
            <w:r>
              <w:rPr>
                <w:rFonts w:ascii="Arial" w:hAnsi="Arial" w:eastAsia="Arial" w:cs="Arial"/>
                <w:color w:val="000000"/>
                <w:sz w:val="28"/>
                <w:szCs w:val="28"/>
              </w:rPr>
              <w:t xml:space="preserve">Directly tied to inner subcomponents </w:t>
            </w:r>
            <w:r>
              <w:rPr>
                <w:rFonts w:ascii="Arial" w:hAnsi="Arial" w:eastAsia="Arial" w:cs="Arial"/>
                <w:sz w:val="28"/>
                <w:szCs w:val="28"/>
              </w:rPr>
            </w:r>
            <w:r>
              <w:rPr>
                <w:rFonts w:ascii="Arial" w:hAnsi="Arial" w:cs="Arial"/>
                <w:sz w:val="28"/>
                <w:szCs w:val="28"/>
              </w:rPr>
            </w:r>
          </w:p>
        </w:tc>
      </w:tr>
      <w:tr>
        <w:trPr>
          <w:trHeight w:val="300"/>
        </w:trPr>
        <w:tc>
          <w:tcPr>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2820" w:type="dxa"/>
            <w:vAlign w:val="top"/>
          </w:tcPr>
          <w:p w14:paraId="5B102229">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8"/>
                <w:szCs w:val="28"/>
              </w:rPr>
            </w:pPr>
            <w:r>
              <w:rPr>
                <w:rFonts w:ascii="Arial" w:hAnsi="Arial" w:eastAsia="Arial" w:cs="Arial"/>
                <w:b/>
                <w:color w:val="000000"/>
                <w:sz w:val="28"/>
                <w:szCs w:val="28"/>
              </w:rPr>
              <w:t xml:space="preserve">Structure Charts </w:t>
            </w:r>
            <w:r>
              <w:rPr>
                <w:rFonts w:ascii="Arial" w:hAnsi="Arial" w:eastAsia="Arial" w:cs="Arial"/>
                <w:sz w:val="28"/>
                <w:szCs w:val="28"/>
              </w:rPr>
            </w:r>
            <w:r>
              <w:rPr>
                <w:rFonts w:ascii="Arial" w:hAnsi="Arial" w:cs="Arial"/>
                <w:sz w:val="28"/>
                <w:szCs w:val="28"/>
              </w:rPr>
            </w:r>
          </w:p>
        </w:tc>
        <w:tc>
          <w:tcPr>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6270" w:type="dxa"/>
            <w:vAlign w:val="top"/>
          </w:tcPr>
          <w:p w14:paraId="495FD820">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8"/>
                <w:szCs w:val="28"/>
              </w:rPr>
            </w:pPr>
            <w:r>
              <w:rPr>
                <w:rFonts w:ascii="Arial" w:hAnsi="Arial" w:eastAsia="Arial" w:cs="Arial"/>
                <w:color w:val="000000"/>
                <w:sz w:val="28"/>
                <w:szCs w:val="28"/>
              </w:rPr>
              <w:t xml:space="preserve">Sequential starting at &lt;Figure #&gt;.0.1 </w:t>
            </w:r>
            <w:r>
              <w:rPr>
                <w:rFonts w:ascii="Arial" w:hAnsi="Arial" w:eastAsia="Arial" w:cs="Arial"/>
                <w:sz w:val="28"/>
                <w:szCs w:val="28"/>
              </w:rPr>
            </w:r>
            <w:r>
              <w:rPr>
                <w:rFonts w:ascii="Arial" w:hAnsi="Arial" w:cs="Arial"/>
                <w:sz w:val="28"/>
                <w:szCs w:val="28"/>
              </w:rPr>
            </w:r>
          </w:p>
        </w:tc>
      </w:tr>
      <w:tr>
        <w:trPr>
          <w:trHeight w:val="360"/>
        </w:trPr>
        <w:tc>
          <w:tcPr>
            <w:shd w:val="clear" w:color="c1e4f5" w:fill="c1e4f5"/>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2820" w:type="dxa"/>
            <w:vAlign w:val="top"/>
          </w:tcPr>
          <w:p w14:paraId="01557D5F">
            <w:pPr>
              <w:pBdr>
                <w:top w:val="none" w:color="000000" w:sz="4" w:space="0"/>
                <w:left w:val="none" w:color="000000" w:sz="4" w:space="0"/>
                <w:bottom w:val="none" w:color="000000" w:sz="4" w:space="0"/>
                <w:right w:val="none" w:color="000000" w:sz="4" w:space="0"/>
              </w:pBdr>
              <w:shd w:val="clear" w:color="c1e4f5" w:fill="c1e4f5"/>
              <w:spacing w:after="0" w:before="0"/>
              <w:ind w:right="0" w:firstLine="0" w:left="0"/>
              <w:rPr>
                <w:rFonts w:ascii="Arial" w:hAnsi="Arial" w:cs="Arial"/>
                <w:sz w:val="28"/>
                <w:szCs w:val="28"/>
              </w:rPr>
            </w:pPr>
            <w:r>
              <w:rPr>
                <w:rFonts w:ascii="Arial" w:hAnsi="Arial" w:eastAsia="Arial" w:cs="Arial"/>
                <w:b/>
                <w:color w:val="000000"/>
                <w:sz w:val="28"/>
                <w:szCs w:val="28"/>
              </w:rPr>
              <w:t xml:space="preserve">DFDs </w:t>
            </w:r>
            <w:r>
              <w:rPr>
                <w:rFonts w:ascii="Arial" w:hAnsi="Arial" w:eastAsia="Arial" w:cs="Arial"/>
                <w:sz w:val="28"/>
                <w:szCs w:val="28"/>
              </w:rPr>
            </w:r>
            <w:r>
              <w:rPr>
                <w:rFonts w:ascii="Arial" w:hAnsi="Arial" w:cs="Arial"/>
                <w:sz w:val="28"/>
                <w:szCs w:val="28"/>
              </w:rPr>
            </w:r>
          </w:p>
        </w:tc>
        <w:tc>
          <w:tcPr>
            <w:shd w:val="clear" w:color="c1e4f5" w:fill="c1e4f5"/>
            <w:tcBorders>
              <w:top w:val="single" w:color="45b0e1" w:sz="6" w:space="0"/>
              <w:left w:val="single" w:color="45b0e1" w:sz="6" w:space="0"/>
              <w:bottom w:val="single" w:color="45b0e1" w:sz="6" w:space="0"/>
              <w:right w:val="single" w:color="45b0e1" w:sz="6" w:space="0"/>
            </w:tcBorders>
            <w:tcMar>
              <w:left w:w="0" w:type="dxa"/>
              <w:top w:w="0" w:type="dxa"/>
              <w:right w:w="0" w:type="dxa"/>
              <w:bottom w:w="0" w:type="dxa"/>
            </w:tcMar>
            <w:tcW w:w="6270" w:type="dxa"/>
            <w:vAlign w:val="top"/>
          </w:tcPr>
          <w:p w14:paraId="2D215CE3">
            <w:pPr>
              <w:pBdr>
                <w:top w:val="none" w:color="000000" w:sz="4" w:space="0"/>
                <w:left w:val="none" w:color="000000" w:sz="4" w:space="0"/>
                <w:bottom w:val="none" w:color="000000" w:sz="4" w:space="0"/>
                <w:right w:val="none" w:color="000000" w:sz="4" w:space="0"/>
              </w:pBdr>
              <w:shd w:val="clear" w:color="c1e4f5" w:fill="c1e4f5"/>
              <w:spacing w:after="0" w:before="0"/>
              <w:ind w:right="0" w:firstLine="0" w:left="0"/>
              <w:rPr>
                <w:rFonts w:ascii="Arial" w:hAnsi="Arial" w:cs="Arial"/>
                <w:sz w:val="28"/>
                <w:szCs w:val="28"/>
              </w:rPr>
            </w:pPr>
            <w:r>
              <w:rPr>
                <w:rFonts w:ascii="Arial" w:hAnsi="Arial" w:eastAsia="Arial" w:cs="Arial"/>
                <w:color w:val="000000"/>
                <w:sz w:val="28"/>
                <w:szCs w:val="28"/>
              </w:rPr>
              <w:t xml:space="preserve">Sequential starting at &lt;Figure #&gt;.0.0.1 </w:t>
            </w:r>
            <w:r>
              <w:rPr>
                <w:rFonts w:ascii="Arial" w:hAnsi="Arial" w:eastAsia="Arial" w:cs="Arial"/>
                <w:sz w:val="28"/>
                <w:szCs w:val="28"/>
              </w:rPr>
            </w:r>
            <w:r>
              <w:rPr>
                <w:rFonts w:ascii="Arial" w:hAnsi="Arial" w:cs="Arial"/>
                <w:sz w:val="28"/>
                <w:szCs w:val="28"/>
              </w:rPr>
            </w:r>
          </w:p>
        </w:tc>
      </w:tr>
    </w:tbl>
    <w:p w14:paraId="3E798E06">
      <w:pPr>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7B54DC2B">
      <w:pPr>
        <w:pBdr/>
        <w:spacing/>
        <w:ind/>
        <w:rPr>
          <w:rFonts w:ascii="Arial" w:hAnsi="Arial" w:cs="Arial"/>
          <w:b/>
          <w:bCs/>
          <w:highlight w:val="none"/>
          <w:u w:val="single"/>
        </w:rPr>
      </w:pPr>
      <w:r>
        <w:rPr>
          <w:rFonts w:ascii="Arial" w:hAnsi="Arial" w:cs="Arial"/>
          <w:b/>
          <w:bCs/>
          <w:highlight w:val="none"/>
          <w:u w:val="single"/>
        </w:rPr>
        <w:t xml:space="preserve">Find what number your item should be in the following document: </w:t>
        <w:br/>
      </w:r>
      <w:r>
        <w:rPr>
          <w:rFonts w:ascii="Arial" w:hAnsi="Arial" w:cs="Arial"/>
          <w:b w:val="0"/>
          <w:bCs w:val="0"/>
          <w:highlight w:val="none"/>
          <w:u w:val="none"/>
        </w:rPr>
        <w:t xml:space="preserve">01_Standards/MIlestone_3_components/Component_Numbers_for_Teams.pdf</w:t>
      </w:r>
      <w:r>
        <w:rPr>
          <w:rFonts w:ascii="Arial" w:hAnsi="Arial" w:cs="Arial"/>
          <w:b/>
          <w:bCs/>
          <w:highlight w:val="none"/>
          <w:u w:val="single"/>
        </w:rPr>
      </w:r>
      <w:r>
        <w:rPr>
          <w:rFonts w:ascii="Arial" w:hAnsi="Arial" w:cs="Arial"/>
          <w:b/>
          <w:bCs/>
          <w:highlight w:val="none"/>
          <w:u w:val="single"/>
        </w:rPr>
      </w:r>
    </w:p>
    <w:p w14:paraId="75FB4EAA">
      <w:pPr>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3798EDDD">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cs="Arial"/>
          <w:sz w:val="28"/>
          <w:szCs w:val="28"/>
        </w:rPr>
      </w:pPr>
      <w:r>
        <w:rPr>
          <w:rFonts w:ascii="Arial" w:hAnsi="Arial" w:eastAsia="Arial" w:cs="Arial"/>
          <w:b/>
          <w:color w:val="000000"/>
          <w:sz w:val="28"/>
          <w:szCs w:val="28"/>
        </w:rPr>
        <w:t xml:space="preserve">Heading Structure</w:t>
      </w:r>
      <w:r>
        <w:rPr>
          <w:rFonts w:ascii="Arial" w:hAnsi="Arial" w:cs="Arial"/>
          <w:sz w:val="28"/>
          <w:szCs w:val="28"/>
        </w:rPr>
      </w:r>
      <w:r>
        <w:rPr>
          <w:rFonts w:ascii="Arial" w:hAnsi="Arial" w:cs="Arial"/>
          <w:sz w:val="28"/>
          <w:szCs w:val="28"/>
        </w:rPr>
      </w:r>
    </w:p>
    <w:p w14:paraId="3C1F0A3D">
      <w:pPr>
        <w:pBdr/>
        <w:spacing/>
        <w:ind/>
        <w:contextualSpacing w:val="true"/>
        <w:rPr>
          <w:sz w:val="18"/>
          <w:szCs w:val="18"/>
        </w:rPr>
      </w:pPr>
      <w:r>
        <w:rPr>
          <w:rFonts w:ascii="Arial" w:hAnsi="Arial" w:eastAsia="Arial" w:cs="Arial"/>
          <w:b/>
          <w:bCs/>
          <w:sz w:val="22"/>
          <w:szCs w:val="22"/>
          <w:highlight w:val="none"/>
        </w:rPr>
        <w:t xml:space="preserve">Heading Pattern (&lt;&gt; contains generic item to be replaced with specifics)</w:t>
      </w:r>
      <w:r>
        <w:rPr>
          <w:rFonts w:ascii="Arial" w:hAnsi="Arial" w:eastAsia="Arial" w:cs="Arial"/>
          <w:sz w:val="18"/>
          <w:szCs w:val="18"/>
          <w:highlight w:val="none"/>
        </w:rPr>
        <w:t xml:space="preserve"> </w:t>
      </w:r>
      <w:r>
        <w:rPr>
          <w:sz w:val="18"/>
          <w:szCs w:val="18"/>
        </w:rPr>
      </w:r>
      <w:r>
        <w:rPr>
          <w:sz w:val="18"/>
          <w:szCs w:val="18"/>
        </w:rPr>
      </w:r>
    </w:p>
    <w:p w14:paraId="05965368">
      <w:pPr>
        <w:pBdr/>
        <w:spacing/>
        <w:ind/>
        <w:contextualSpacing w:val="true"/>
        <w:rPr/>
      </w:pPr>
      <w:r>
        <w:rPr>
          <w:rFonts w:ascii="Arial" w:hAnsi="Arial" w:eastAsia="Arial" w:cs="Arial"/>
          <w:highlight w:val="none"/>
        </w:rPr>
      </w:r>
      <w:r/>
    </w:p>
    <w:p w14:paraId="2F834C2C">
      <w:pPr>
        <w:pBdr/>
        <w:spacing/>
        <w:ind/>
        <w:contextualSpacing w:val="true"/>
        <w:rPr>
          <w:b/>
          <w:bCs/>
        </w:rPr>
      </w:pPr>
      <w:r>
        <w:rPr>
          <w:rFonts w:ascii="Arial" w:hAnsi="Arial" w:eastAsia="Arial" w:cs="Arial"/>
          <w:b/>
          <w:bCs/>
          <w:highlight w:val="none"/>
        </w:rPr>
        <w:t xml:space="preserve">Figure</w:t>
      </w:r>
      <w:r>
        <w:rPr>
          <w:rFonts w:ascii="Arial" w:hAnsi="Arial" w:eastAsia="Arial" w:cs="Arial"/>
          <w:b/>
          <w:bCs/>
          <w:highlight w:val="none"/>
        </w:rPr>
        <w:t xml:space="preserve"> &lt;Figure #&gt; — &lt;Component Name&gt; Detail </w:t>
      </w:r>
      <w:r>
        <w:rPr>
          <w:b/>
          <w:bCs/>
        </w:rPr>
      </w:r>
      <w:r>
        <w:rPr>
          <w:b/>
          <w:bCs/>
        </w:rPr>
      </w:r>
    </w:p>
    <w:p w14:paraId="72D1B7B1">
      <w:pPr>
        <w:pBdr/>
        <w:spacing/>
        <w:ind/>
        <w:contextualSpacing w:val="true"/>
        <w:rPr/>
      </w:pPr>
      <w:r>
        <w:rPr>
          <w:rFonts w:ascii="Arial" w:hAnsi="Arial" w:eastAsia="Arial" w:cs="Arial"/>
          <w:highlight w:val="none"/>
        </w:rPr>
      </w:r>
      <w:r/>
    </w:p>
    <w:p w14:paraId="0A27D5AE">
      <w:pPr>
        <w:pBdr/>
        <w:spacing/>
        <w:ind/>
        <w:contextualSpacing w:val="true"/>
        <w:rPr/>
      </w:pPr>
      <w:r>
        <w:rPr>
          <w:rFonts w:ascii="Arial" w:hAnsi="Arial" w:eastAsia="Arial" w:cs="Arial"/>
          <w:highlight w:val="none"/>
        </w:rPr>
        <w:t xml:space="preserve">&lt;diagram&gt; </w:t>
      </w:r>
      <w:r/>
    </w:p>
    <w:p w14:paraId="64EA8038">
      <w:pPr>
        <w:pBdr/>
        <w:spacing/>
        <w:ind/>
        <w:contextualSpacing w:val="true"/>
        <w:rPr/>
      </w:pPr>
      <w:r>
        <w:rPr>
          <w:rFonts w:ascii="Arial" w:hAnsi="Arial" w:eastAsia="Arial" w:cs="Arial"/>
          <w:highlight w:val="none"/>
        </w:rPr>
      </w:r>
      <w:r/>
    </w:p>
    <w:p w14:paraId="5AD71E68">
      <w:pPr>
        <w:pBdr/>
        <w:spacing/>
        <w:ind/>
        <w:contextualSpacing w:val="true"/>
        <w:rPr>
          <w:b/>
          <w:bCs/>
        </w:rPr>
      </w:pPr>
      <w:r>
        <w:rPr>
          <w:rFonts w:ascii="Arial" w:hAnsi="Arial" w:eastAsia="Arial" w:cs="Arial"/>
          <w:b/>
          <w:bCs/>
          <w:highlight w:val="none"/>
        </w:rPr>
        <w:t xml:space="preserve">Design Information</w:t>
      </w:r>
      <w:r>
        <w:rPr>
          <w:rFonts w:ascii="Arial" w:hAnsi="Arial" w:eastAsia="Arial" w:cs="Arial"/>
          <w:b/>
          <w:bCs/>
          <w:highlight w:val="none"/>
        </w:rPr>
        <w:t xml:space="preserve"> — &lt;Component Name&gt; </w:t>
      </w:r>
      <w:r>
        <w:rPr>
          <w:b/>
          <w:bCs/>
        </w:rPr>
      </w:r>
      <w:r>
        <w:rPr>
          <w:b/>
          <w:bCs/>
        </w:rPr>
      </w:r>
    </w:p>
    <w:p w14:paraId="144D1E54">
      <w:pPr>
        <w:pBdr/>
        <w:spacing/>
        <w:ind/>
        <w:contextualSpacing w:val="true"/>
        <w:rPr/>
      </w:pPr>
      <w:r>
        <w:rPr>
          <w:rFonts w:ascii="Arial" w:hAnsi="Arial" w:eastAsia="Arial" w:cs="Arial"/>
          <w:highlight w:val="none"/>
        </w:rPr>
      </w:r>
      <w:r/>
    </w:p>
    <w:p w14:paraId="49F37A0E">
      <w:pPr>
        <w:pBdr/>
        <w:spacing/>
        <w:ind/>
        <w:contextualSpacing w:val="true"/>
        <w:rPr/>
      </w:pPr>
      <w:r>
        <w:rPr>
          <w:rFonts w:ascii="Arial" w:hAnsi="Arial" w:eastAsia="Arial" w:cs="Arial"/>
          <w:highlight w:val="none"/>
        </w:rPr>
        <w:t xml:space="preserve">[table] </w:t>
      </w:r>
      <w:r/>
    </w:p>
    <w:p w14:paraId="64F90A72">
      <w:pPr>
        <w:pBdr/>
        <w:spacing/>
        <w:ind/>
        <w:contextualSpacing w:val="true"/>
        <w:rPr/>
      </w:pPr>
      <w:r>
        <w:rPr>
          <w:rFonts w:ascii="Arial" w:hAnsi="Arial" w:eastAsia="Arial" w:cs="Arial"/>
          <w:highlight w:val="none"/>
        </w:rPr>
      </w:r>
      <w:r/>
    </w:p>
    <w:p w14:paraId="3FD8AA25">
      <w:pPr>
        <w:pBdr/>
        <w:spacing/>
        <w:ind/>
        <w:contextualSpacing w:val="true"/>
        <w:rPr>
          <w:b/>
          <w:bCs/>
        </w:rPr>
      </w:pPr>
      <w:r>
        <w:rPr>
          <w:rFonts w:ascii="Arial" w:hAnsi="Arial" w:eastAsia="Arial" w:cs="Arial"/>
          <w:b/>
          <w:bCs/>
          <w:highlight w:val="none"/>
        </w:rPr>
        <w:t xml:space="preserve">Entity Identification Tables</w:t>
      </w:r>
      <w:r>
        <w:rPr>
          <w:rFonts w:ascii="Arial" w:hAnsi="Arial" w:eastAsia="Arial" w:cs="Arial"/>
          <w:b/>
          <w:bCs/>
          <w:highlight w:val="none"/>
        </w:rPr>
        <w:t xml:space="preserve"> — &lt;Component Name&gt; </w:t>
      </w:r>
      <w:r>
        <w:rPr>
          <w:b/>
          <w:bCs/>
        </w:rPr>
      </w:r>
      <w:r>
        <w:rPr>
          <w:b/>
          <w:bCs/>
        </w:rPr>
      </w:r>
    </w:p>
    <w:p w14:paraId="0A14E6A2">
      <w:pPr>
        <w:pBdr/>
        <w:spacing/>
        <w:ind/>
        <w:contextualSpacing w:val="true"/>
        <w:rPr/>
      </w:pPr>
      <w:r>
        <w:rPr>
          <w:rFonts w:ascii="Arial" w:hAnsi="Arial" w:eastAsia="Arial" w:cs="Arial"/>
          <w:highlight w:val="none"/>
        </w:rPr>
      </w:r>
      <w:r/>
    </w:p>
    <w:p w14:paraId="51A27DC8">
      <w:pPr>
        <w:pBdr/>
        <w:spacing/>
        <w:ind/>
        <w:contextualSpacing w:val="true"/>
        <w:rPr>
          <w:b/>
          <w:bCs/>
        </w:rPr>
      </w:pPr>
      <w:r>
        <w:rPr>
          <w:rFonts w:ascii="Arial" w:hAnsi="Arial" w:eastAsia="Arial" w:cs="Arial"/>
          <w:b/>
          <w:bCs/>
          <w:highlight w:val="none"/>
        </w:rPr>
        <w:t xml:space="preserve">EI Table &lt;Figure #&gt;.1 — &lt;Inner Component Name&gt; </w:t>
      </w:r>
      <w:r>
        <w:rPr>
          <w:b/>
          <w:bCs/>
        </w:rPr>
      </w:r>
      <w:r>
        <w:rPr>
          <w:b/>
          <w:bCs/>
        </w:rPr>
      </w:r>
    </w:p>
    <w:p w14:paraId="11A61094">
      <w:pPr>
        <w:pBdr/>
        <w:spacing/>
        <w:ind/>
        <w:contextualSpacing w:val="true"/>
        <w:rPr/>
      </w:pPr>
      <w:r>
        <w:rPr>
          <w:rFonts w:ascii="Arial" w:hAnsi="Arial" w:eastAsia="Arial" w:cs="Arial"/>
          <w:highlight w:val="none"/>
        </w:rPr>
      </w:r>
      <w:r/>
    </w:p>
    <w:p w14:paraId="7B479C76">
      <w:pPr>
        <w:pBdr/>
        <w:spacing/>
        <w:ind/>
        <w:contextualSpacing w:val="true"/>
        <w:rPr/>
      </w:pPr>
      <w:r>
        <w:rPr>
          <w:rFonts w:ascii="Arial" w:hAnsi="Arial" w:eastAsia="Arial" w:cs="Arial"/>
          <w:highlight w:val="none"/>
        </w:rPr>
        <w:t xml:space="preserve">[table] </w:t>
      </w:r>
      <w:r/>
    </w:p>
    <w:p w14:paraId="706F1635">
      <w:pPr>
        <w:pBdr/>
        <w:spacing/>
        <w:ind/>
        <w:contextualSpacing w:val="true"/>
        <w:rPr/>
      </w:pPr>
      <w:r>
        <w:rPr>
          <w:rFonts w:ascii="Arial" w:hAnsi="Arial" w:eastAsia="Arial" w:cs="Arial"/>
          <w:highlight w:val="none"/>
        </w:rPr>
      </w:r>
      <w:r/>
    </w:p>
    <w:p w14:paraId="3B906161">
      <w:pPr>
        <w:pBdr/>
        <w:spacing/>
        <w:ind/>
        <w:contextualSpacing w:val="true"/>
        <w:rPr/>
      </w:pPr>
      <w:r>
        <w:rPr>
          <w:rFonts w:ascii="Arial" w:hAnsi="Arial" w:eastAsia="Arial" w:cs="Arial"/>
          <w:highlight w:val="none"/>
        </w:rPr>
        <w:t xml:space="preserve">With the numbering system matching the inner component number. </w:t>
      </w:r>
      <w:r/>
    </w:p>
    <w:p w14:paraId="32C136F2">
      <w:pPr>
        <w:pBdr/>
        <w:spacing/>
        <w:ind/>
        <w:contextualSpacing w:val="true"/>
        <w:rPr/>
      </w:pPr>
      <w:r>
        <w:rPr>
          <w:rFonts w:ascii="Arial" w:hAnsi="Arial" w:eastAsia="Arial" w:cs="Arial"/>
          <w:highlight w:val="none"/>
        </w:rPr>
      </w:r>
      <w:r/>
    </w:p>
    <w:p w14:paraId="0CA7E81E">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4E96190A">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2118240">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F702AA7">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79804D5">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24622159">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E69F6CC">
      <w:pPr>
        <w:pBdr/>
        <w:spacing/>
        <w:ind/>
        <w:contextualSpacing w:val="true"/>
        <w:rPr>
          <w:rFonts w:ascii="Arial" w:hAnsi="Arial" w:eastAsia="Arial" w:cs="Arial"/>
          <w:highlight w:val="none"/>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191B2D1">
      <w:pPr>
        <w:pBdr/>
        <w:spacing/>
        <w:ind/>
        <w:contextualSpacing w:val="true"/>
        <w:rPr>
          <w:rFonts w:ascii="Arial" w:hAnsi="Arial" w:eastAsia="Arial" w:cs="Arial"/>
          <w:highlight w:val="none"/>
        </w:rPr>
      </w:pPr>
      <w:r>
        <w:rPr>
          <w:rFonts w:ascii="Arial" w:hAnsi="Arial" w:eastAsia="Arial" w:cs="Arial"/>
          <w:b/>
          <w:bCs/>
          <w:highlight w:val="none"/>
        </w:rPr>
        <w:t xml:space="preserve">Structure Charts — &lt;Component Name&gt; </w:t>
      </w:r>
      <w:r>
        <w:rPr>
          <w:rFonts w:ascii="Arial" w:hAnsi="Arial" w:eastAsia="Arial" w:cs="Arial"/>
          <w:highlight w:val="none"/>
        </w:rPr>
        <w:t xml:space="preserve"> </w:t>
      </w:r>
      <w:r>
        <w:rPr>
          <w:rFonts w:ascii="Arial" w:hAnsi="Arial" w:eastAsia="Arial" w:cs="Arial"/>
          <w:highlight w:val="none"/>
        </w:rPr>
      </w:r>
      <w:r>
        <w:rPr>
          <w:rFonts w:ascii="Arial" w:hAnsi="Arial" w:eastAsia="Arial" w:cs="Arial"/>
          <w:highlight w:val="none"/>
        </w:rPr>
      </w:r>
    </w:p>
    <w:p w14:paraId="473E9D3D">
      <w:pPr>
        <w:pBdr/>
        <w:spacing/>
        <w:ind/>
        <w:contextualSpacing w:val="true"/>
        <w:rPr>
          <w:rFonts w:ascii="Arial" w:hAnsi="Arial" w:eastAsia="Arial" w:cs="Arial"/>
          <w:b/>
          <w:bCs/>
          <w:highlight w:val="none"/>
        </w:rPr>
      </w:pPr>
      <w:r>
        <w:rPr>
          <w:rFonts w:ascii="Arial" w:hAnsi="Arial" w:eastAsia="Arial" w:cs="Arial"/>
          <w:b/>
          <w:bCs/>
          <w:highlight w:val="none"/>
        </w:rPr>
      </w:r>
      <w:r>
        <w:rPr>
          <w:rFonts w:ascii="Arial" w:hAnsi="Arial" w:eastAsia="Arial" w:cs="Arial"/>
          <w:b/>
          <w:bCs/>
          <w:highlight w:val="none"/>
        </w:rPr>
      </w:r>
      <w:r>
        <w:rPr>
          <w:rFonts w:ascii="Arial" w:hAnsi="Arial" w:eastAsia="Arial" w:cs="Arial"/>
          <w:b/>
          <w:bCs/>
          <w:highlight w:val="none"/>
        </w:rPr>
      </w:r>
    </w:p>
    <w:p w14:paraId="4990E07D">
      <w:pPr>
        <w:pBdr/>
        <w:spacing/>
        <w:ind/>
        <w:contextualSpacing w:val="true"/>
        <w:rPr>
          <w:rFonts w:ascii="Arial" w:hAnsi="Arial" w:eastAsia="Arial" w:cs="Arial"/>
          <w:b/>
          <w:bCs/>
          <w:highlight w:val="none"/>
        </w:rPr>
      </w:pPr>
      <w:r>
        <w:rPr>
          <w:rFonts w:ascii="Arial" w:hAnsi="Arial" w:eastAsia="Arial" w:cs="Arial"/>
          <w:b/>
          <w:bCs/>
          <w:highlight w:val="none"/>
        </w:rPr>
        <w:t xml:space="preserve">SC Figure &lt;Figure #&gt;.0.1 — &lt;Function Name from Top of Your Chart&gt;() </w:t>
      </w:r>
      <w:r>
        <w:rPr>
          <w:b/>
          <w:bCs/>
        </w:rPr>
      </w:r>
      <w:r>
        <w:rPr>
          <w:rFonts w:ascii="Arial" w:hAnsi="Arial" w:eastAsia="Arial" w:cs="Arial"/>
          <w:b/>
          <w:bCs/>
          <w:highlight w:val="none"/>
        </w:rPr>
      </w:r>
    </w:p>
    <w:p w14:paraId="4825F12E">
      <w:pPr>
        <w:pBdr/>
        <w:spacing/>
        <w:ind/>
        <w:contextualSpacing w:val="true"/>
        <w:rPr/>
      </w:pPr>
      <w:r>
        <w:rPr>
          <w:rFonts w:ascii="Arial" w:hAnsi="Arial" w:eastAsia="Arial" w:cs="Arial"/>
          <w:highlight w:val="none"/>
        </w:rPr>
      </w:r>
      <w:r/>
    </w:p>
    <w:p w14:paraId="72736136">
      <w:pPr>
        <w:pBdr/>
        <w:spacing/>
        <w:ind/>
        <w:contextualSpacing w:val="true"/>
        <w:rPr/>
      </w:pPr>
      <w:r>
        <w:rPr>
          <w:rFonts w:ascii="Arial" w:hAnsi="Arial" w:eastAsia="Arial" w:cs="Arial"/>
          <w:highlight w:val="none"/>
        </w:rPr>
        <w:t xml:space="preserve">[chart] </w:t>
      </w:r>
      <w:r/>
    </w:p>
    <w:p w14:paraId="02D47A6E">
      <w:pPr>
        <w:pBdr/>
        <w:spacing/>
        <w:ind/>
        <w:contextualSpacing w:val="true"/>
        <w:rPr/>
      </w:pPr>
      <w:r>
        <w:rPr>
          <w:rFonts w:ascii="Arial" w:hAnsi="Arial" w:eastAsia="Arial" w:cs="Arial"/>
          <w:highlight w:val="none"/>
        </w:rPr>
      </w:r>
      <w:r/>
    </w:p>
    <w:p w14:paraId="30AC0F80">
      <w:pPr>
        <w:pBdr/>
        <w:spacing/>
        <w:ind/>
        <w:contextualSpacing w:val="true"/>
        <w:rPr/>
      </w:pPr>
      <w:r>
        <w:rPr>
          <w:rFonts w:ascii="Arial" w:hAnsi="Arial" w:eastAsia="Arial" w:cs="Arial"/>
          <w:highlight w:val="none"/>
        </w:rPr>
        <w:t xml:space="preserve">With the numbering system starting with the containing component number - then starting at .0.1 and incrementing by one for each additional Structure Chart - as shown below </w:t>
      </w:r>
      <w:r/>
    </w:p>
    <w:p w14:paraId="68BEB1B5">
      <w:pPr>
        <w:pBdr/>
        <w:spacing/>
        <w:ind/>
        <w:contextualSpacing w:val="true"/>
        <w:rPr/>
      </w:pPr>
      <w:r>
        <w:rPr>
          <w:rFonts w:ascii="Arial" w:hAnsi="Arial" w:eastAsia="Arial" w:cs="Arial"/>
          <w:highlight w:val="none"/>
        </w:rPr>
      </w:r>
      <w:r/>
    </w:p>
    <w:p w14:paraId="6BD4BC67">
      <w:pPr>
        <w:pBdr/>
        <w:spacing/>
        <w:ind/>
        <w:contextualSpacing w:val="true"/>
        <w:rPr>
          <w:b/>
          <w:bCs/>
        </w:rPr>
      </w:pPr>
      <w:r>
        <w:rPr>
          <w:rFonts w:ascii="Arial" w:hAnsi="Arial" w:eastAsia="Arial" w:cs="Arial"/>
          <w:b/>
          <w:bCs/>
          <w:highlight w:val="none"/>
        </w:rPr>
        <w:t xml:space="preserve">SC Table &lt;Figure #&gt;.0.2 — &lt;Function Name from Top of Your Chart&gt;() </w:t>
      </w:r>
      <w:r>
        <w:rPr>
          <w:b/>
          <w:bCs/>
        </w:rPr>
      </w:r>
      <w:r>
        <w:rPr>
          <w:b/>
          <w:bCs/>
        </w:rPr>
      </w:r>
    </w:p>
    <w:p w14:paraId="54CEBFAF">
      <w:pPr>
        <w:pBdr/>
        <w:spacing/>
        <w:ind/>
        <w:contextualSpacing w:val="true"/>
        <w:rPr/>
      </w:pPr>
      <w:r>
        <w:rPr>
          <w:rFonts w:ascii="Arial" w:hAnsi="Arial" w:eastAsia="Arial" w:cs="Arial"/>
          <w:highlight w:val="none"/>
        </w:rPr>
      </w:r>
      <w:r/>
    </w:p>
    <w:p w14:paraId="2F700220">
      <w:pPr>
        <w:pBdr/>
        <w:spacing/>
        <w:ind/>
        <w:contextualSpacing w:val="true"/>
        <w:rPr>
          <w:rFonts w:ascii="Arial" w:hAnsi="Arial" w:eastAsia="Arial" w:cs="Arial"/>
          <w:highlight w:val="none"/>
        </w:rPr>
      </w:pPr>
      <w:r>
        <w:rPr>
          <w:rFonts w:ascii="Arial" w:hAnsi="Arial" w:eastAsia="Arial" w:cs="Arial"/>
          <w:highlight w:val="none"/>
        </w:rPr>
        <w:t xml:space="preserve">[chart] </w:t>
      </w:r>
      <w:r/>
    </w:p>
    <w:p w14:paraId="55158FC7">
      <w:pPr>
        <w:pBdr/>
        <w:spacing/>
        <w:ind/>
        <w:contextualSpacing w:val="true"/>
        <w:rPr/>
      </w:pPr>
      <w:r/>
      <w:r/>
      <w:r/>
    </w:p>
    <w:p w14:paraId="6B4B1E1B">
      <w:pPr>
        <w:pBdr/>
        <w:spacing/>
        <w:ind/>
        <w:contextualSpacing w:val="true"/>
        <w:rPr/>
      </w:pPr>
      <w:r/>
      <w:r/>
      <w:r/>
    </w:p>
    <w:p w14:paraId="55921503">
      <w:pPr>
        <w:pBdr/>
        <w:spacing/>
        <w:ind/>
        <w:contextualSpacing w:val="true"/>
        <w:rPr>
          <w:rFonts w:ascii="Arial" w:hAnsi="Arial" w:eastAsia="Arial" w:cs="Arial"/>
          <w:b/>
          <w:bCs/>
          <w:color w:val="000000"/>
          <w:sz w:val="28"/>
          <w:szCs w:val="28"/>
          <w:highlight w:val="none"/>
        </w:rPr>
      </w:pPr>
      <w:r>
        <w:rPr>
          <w:rFonts w:ascii="Arial" w:hAnsi="Arial" w:eastAsia="Arial" w:cs="Arial"/>
          <w:highlight w:val="none"/>
        </w:rPr>
      </w:r>
      <w:r>
        <w:rPr>
          <w:rFonts w:ascii="Arial" w:hAnsi="Arial" w:eastAsia="Arial" w:cs="Arial"/>
          <w:b/>
          <w:color w:val="000000"/>
          <w:sz w:val="28"/>
          <w:szCs w:val="28"/>
        </w:rPr>
        <w:t xml:space="preserve">Example Headings</w:t>
      </w:r>
      <w:r>
        <w:rPr>
          <w:rFonts w:ascii="Arial" w:hAnsi="Arial" w:eastAsia="Arial" w:cs="Arial"/>
          <w:b/>
          <w:bCs/>
          <w:color w:val="000000"/>
          <w:sz w:val="28"/>
          <w:szCs w:val="28"/>
          <w:highlight w:val="none"/>
        </w:rPr>
      </w:r>
    </w:p>
    <w:p w14:paraId="03D554D4">
      <w:pPr>
        <w:pBdr/>
        <w:spacing/>
        <w:ind/>
        <w:contextualSpacing w:val="true"/>
        <w:rPr>
          <w:rFonts w:ascii="Arial" w:hAnsi="Arial" w:eastAsia="Arial" w:cs="Arial"/>
          <w:b/>
          <w:bCs/>
          <w:color w:val="000000"/>
          <w:sz w:val="28"/>
          <w:szCs w:val="28"/>
          <w:highlight w:val="none"/>
        </w:rPr>
      </w:pPr>
      <w:r>
        <w:rPr>
          <w:rFonts w:ascii="Arial" w:hAnsi="Arial" w:eastAsia="Arial" w:cs="Arial"/>
          <w:b/>
          <w:color w:val="000000"/>
          <w:sz w:val="28"/>
          <w:szCs w:val="28"/>
          <w:highlight w:val="none"/>
        </w:rPr>
      </w:r>
      <w:r>
        <w:rPr>
          <w:rFonts w:ascii="Arial" w:hAnsi="Arial" w:eastAsia="Arial" w:cs="Arial"/>
          <w:b/>
          <w:color w:val="000000"/>
          <w:sz w:val="28"/>
          <w:szCs w:val="28"/>
          <w:highlight w:val="none"/>
        </w:rPr>
      </w:r>
      <w:r>
        <w:rPr>
          <w:rFonts w:ascii="Arial" w:hAnsi="Arial" w:eastAsia="Arial" w:cs="Arial"/>
          <w:b/>
          <w:color w:val="000000"/>
          <w:sz w:val="28"/>
          <w:szCs w:val="28"/>
          <w:highlight w:val="none"/>
        </w:rPr>
      </w:r>
    </w:p>
    <w:p w14:paraId="59A030AA">
      <w:pPr>
        <w:pBdr/>
        <w:spacing/>
        <w:ind/>
        <w:contextualSpacing w:val="true"/>
        <w:rPr>
          <w:sz w:val="22"/>
          <w:szCs w:val="22"/>
        </w:rPr>
      </w:pPr>
      <w:r>
        <w:rPr>
          <w:rFonts w:ascii="Arial" w:hAnsi="Arial" w:eastAsia="Arial" w:cs="Arial"/>
          <w:b/>
          <w:color w:val="000000"/>
          <w:sz w:val="22"/>
          <w:szCs w:val="22"/>
          <w:highlight w:val="none"/>
        </w:rPr>
        <w:t xml:space="preserve">Structure Charts — Fictitious Service </w:t>
      </w:r>
      <w:r>
        <w:rPr>
          <w:sz w:val="18"/>
          <w:szCs w:val="18"/>
        </w:rPr>
      </w:r>
    </w:p>
    <w:p w14:paraId="1663AE4C">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4FBE7900">
      <w:pPr>
        <w:pBdr/>
        <w:spacing/>
        <w:ind/>
        <w:contextualSpacing w:val="true"/>
        <w:rPr>
          <w:sz w:val="22"/>
          <w:szCs w:val="22"/>
        </w:rPr>
      </w:pPr>
      <w:r>
        <w:rPr>
          <w:rFonts w:ascii="Arial" w:hAnsi="Arial" w:eastAsia="Arial" w:cs="Arial"/>
          <w:b/>
          <w:color w:val="000000"/>
          <w:sz w:val="22"/>
          <w:szCs w:val="22"/>
          <w:highlight w:val="none"/>
        </w:rPr>
        <w:t xml:space="preserve">SC Figure 1.16.0.1 — primaryFunction() </w:t>
      </w:r>
      <w:r>
        <w:rPr>
          <w:sz w:val="18"/>
          <w:szCs w:val="18"/>
        </w:rPr>
      </w:r>
    </w:p>
    <w:p w14:paraId="3A01EBC7">
      <w:pPr>
        <w:pBdr/>
        <w:spacing/>
        <w:ind/>
        <w:contextualSpacing w:val="true"/>
        <w:rPr>
          <w:b w:val="0"/>
          <w:bCs w:val="0"/>
          <w:sz w:val="22"/>
          <w:szCs w:val="22"/>
        </w:rPr>
      </w:pPr>
      <w:r>
        <w:rPr>
          <w:rFonts w:ascii="Arial" w:hAnsi="Arial" w:eastAsia="Arial" w:cs="Arial"/>
          <w:b w:val="0"/>
          <w:bCs w:val="0"/>
          <w:color w:val="000000"/>
          <w:sz w:val="22"/>
          <w:szCs w:val="22"/>
          <w:highlight w:val="none"/>
        </w:rPr>
      </w:r>
      <w:r>
        <w:rPr>
          <w:b w:val="0"/>
          <w:bCs w:val="0"/>
          <w:sz w:val="18"/>
          <w:szCs w:val="18"/>
        </w:rPr>
      </w:r>
    </w:p>
    <w:p w14:paraId="2A6588BF">
      <w:pPr>
        <w:pBdr/>
        <w:spacing/>
        <w:ind/>
        <w:contextualSpacing w:val="true"/>
        <w:rPr>
          <w:b w:val="0"/>
          <w:bCs w:val="0"/>
          <w:sz w:val="22"/>
          <w:szCs w:val="22"/>
        </w:rPr>
      </w:pPr>
      <w:r>
        <w:rPr>
          <w:rFonts w:ascii="Arial" w:hAnsi="Arial" w:eastAsia="Arial" w:cs="Arial"/>
          <w:b w:val="0"/>
          <w:bCs w:val="0"/>
          <w:color w:val="000000"/>
          <w:sz w:val="22"/>
          <w:szCs w:val="22"/>
          <w:highlight w:val="none"/>
        </w:rPr>
        <w:t xml:space="preserve">[new chart] </w:t>
      </w:r>
      <w:r>
        <w:rPr>
          <w:b w:val="0"/>
          <w:bCs w:val="0"/>
          <w:sz w:val="18"/>
          <w:szCs w:val="18"/>
        </w:rPr>
      </w:r>
    </w:p>
    <w:p w14:paraId="4461FAA8">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72E38239">
      <w:pPr>
        <w:pBdr/>
        <w:spacing/>
        <w:ind/>
        <w:contextualSpacing w:val="true"/>
        <w:rPr>
          <w:sz w:val="22"/>
          <w:szCs w:val="22"/>
        </w:rPr>
      </w:pPr>
      <w:r>
        <w:rPr>
          <w:rFonts w:ascii="Arial" w:hAnsi="Arial" w:eastAsia="Arial" w:cs="Arial"/>
          <w:b/>
          <w:color w:val="000000"/>
          <w:sz w:val="22"/>
          <w:szCs w:val="22"/>
          <w:highlight w:val="none"/>
        </w:rPr>
        <w:t xml:space="preserve">SC Figure 1.16.0.2 — primaryFunction() </w:t>
      </w:r>
      <w:r>
        <w:rPr>
          <w:sz w:val="18"/>
          <w:szCs w:val="18"/>
        </w:rPr>
      </w:r>
    </w:p>
    <w:p w14:paraId="107FBE4D">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0693AFC8">
      <w:pPr>
        <w:pBdr/>
        <w:spacing/>
        <w:ind/>
        <w:contextualSpacing w:val="true"/>
        <w:rPr>
          <w:b w:val="0"/>
          <w:bCs w:val="0"/>
          <w:sz w:val="22"/>
          <w:szCs w:val="22"/>
        </w:rPr>
      </w:pPr>
      <w:r>
        <w:rPr>
          <w:rFonts w:ascii="Arial" w:hAnsi="Arial" w:eastAsia="Arial" w:cs="Arial"/>
          <w:b w:val="0"/>
          <w:bCs w:val="0"/>
          <w:color w:val="000000"/>
          <w:sz w:val="22"/>
          <w:szCs w:val="22"/>
          <w:highlight w:val="none"/>
        </w:rPr>
        <w:t xml:space="preserve">[new chart] </w:t>
      </w:r>
      <w:r>
        <w:rPr>
          <w:b w:val="0"/>
          <w:bCs w:val="0"/>
          <w:sz w:val="18"/>
          <w:szCs w:val="18"/>
        </w:rPr>
      </w:r>
    </w:p>
    <w:p w14:paraId="7124ACCF">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35F8C984">
      <w:pPr>
        <w:pBdr/>
        <w:spacing/>
        <w:ind/>
        <w:contextualSpacing w:val="true"/>
        <w:rPr>
          <w:sz w:val="22"/>
          <w:szCs w:val="22"/>
        </w:rPr>
      </w:pPr>
      <w:r>
        <w:rPr>
          <w:rFonts w:ascii="Arial" w:hAnsi="Arial" w:eastAsia="Arial" w:cs="Arial"/>
          <w:b/>
          <w:color w:val="000000"/>
          <w:sz w:val="22"/>
          <w:szCs w:val="22"/>
          <w:highlight w:val="none"/>
        </w:rPr>
        <w:t xml:space="preserve">SC Figure 1.16.0.3 — primaryFunction() </w:t>
      </w:r>
      <w:r>
        <w:rPr>
          <w:sz w:val="18"/>
          <w:szCs w:val="18"/>
        </w:rPr>
      </w:r>
    </w:p>
    <w:p w14:paraId="6A471B5D">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700D745F">
      <w:pPr>
        <w:pBdr/>
        <w:spacing/>
        <w:ind/>
        <w:contextualSpacing w:val="true"/>
        <w:rPr>
          <w:b w:val="0"/>
          <w:bCs w:val="0"/>
          <w:sz w:val="22"/>
          <w:szCs w:val="22"/>
        </w:rPr>
      </w:pPr>
      <w:r>
        <w:rPr>
          <w:rFonts w:ascii="Arial" w:hAnsi="Arial" w:eastAsia="Arial" w:cs="Arial"/>
          <w:b w:val="0"/>
          <w:bCs w:val="0"/>
          <w:color w:val="000000"/>
          <w:sz w:val="22"/>
          <w:szCs w:val="22"/>
          <w:highlight w:val="none"/>
        </w:rPr>
        <w:t xml:space="preserve">[new chart] </w:t>
      </w:r>
      <w:r>
        <w:rPr>
          <w:b w:val="0"/>
          <w:bCs w:val="0"/>
          <w:sz w:val="18"/>
          <w:szCs w:val="18"/>
        </w:rPr>
      </w:r>
    </w:p>
    <w:p w14:paraId="3140DF56">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1A140CB6">
      <w:pPr>
        <w:pBdr/>
        <w:spacing/>
        <w:ind/>
        <w:contextualSpacing w:val="true"/>
        <w:rPr>
          <w:sz w:val="22"/>
          <w:szCs w:val="22"/>
        </w:rPr>
      </w:pPr>
      <w:r>
        <w:rPr>
          <w:rFonts w:ascii="Arial" w:hAnsi="Arial" w:eastAsia="Arial" w:cs="Arial"/>
          <w:b/>
          <w:color w:val="000000"/>
          <w:sz w:val="22"/>
          <w:szCs w:val="22"/>
          <w:highlight w:val="none"/>
        </w:rPr>
        <w:t xml:space="preserve">SC Figure 1.16.0.4 — primaryFunction() </w:t>
      </w:r>
      <w:r>
        <w:rPr>
          <w:sz w:val="18"/>
          <w:szCs w:val="18"/>
        </w:rPr>
      </w:r>
    </w:p>
    <w:p w14:paraId="7616A6BA">
      <w:pPr>
        <w:pBdr/>
        <w:spacing/>
        <w:ind/>
        <w:contextualSpacing w:val="true"/>
        <w:rPr>
          <w:sz w:val="22"/>
          <w:szCs w:val="22"/>
        </w:rPr>
      </w:pPr>
      <w:r>
        <w:rPr>
          <w:rFonts w:ascii="Arial" w:hAnsi="Arial" w:eastAsia="Arial" w:cs="Arial"/>
          <w:b/>
          <w:color w:val="000000"/>
          <w:sz w:val="22"/>
          <w:szCs w:val="22"/>
          <w:highlight w:val="none"/>
        </w:rPr>
      </w:r>
      <w:r>
        <w:rPr>
          <w:sz w:val="18"/>
          <w:szCs w:val="18"/>
        </w:rPr>
      </w:r>
    </w:p>
    <w:p w14:paraId="6192231B">
      <w:pPr>
        <w:pBdr/>
        <w:spacing/>
        <w:ind/>
        <w:contextualSpacing w:val="true"/>
        <w:rPr>
          <w:b w:val="0"/>
          <w:bCs w:val="0"/>
          <w:sz w:val="22"/>
          <w:szCs w:val="22"/>
        </w:rPr>
      </w:pPr>
      <w:r>
        <w:rPr>
          <w:rFonts w:ascii="Arial" w:hAnsi="Arial" w:eastAsia="Arial" w:cs="Arial"/>
          <w:b w:val="0"/>
          <w:bCs w:val="0"/>
          <w:color w:val="000000"/>
          <w:sz w:val="22"/>
          <w:szCs w:val="22"/>
          <w:highlight w:val="none"/>
        </w:rPr>
        <w:t xml:space="preserve">[new chart] </w:t>
      </w:r>
      <w:r>
        <w:rPr>
          <w:b w:val="0"/>
          <w:bCs w:val="0"/>
          <w:sz w:val="18"/>
          <w:szCs w:val="18"/>
        </w:rPr>
      </w:r>
    </w:p>
    <w:p w14:paraId="24C237B8">
      <w:pPr>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0D4650AF">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eastAsia="Arial" w:cs="Arial"/>
          <w:b/>
          <w:bCs/>
          <w:color w:val="000000"/>
          <w:sz w:val="28"/>
          <w:szCs w:val="28"/>
          <w:highlight w:val="none"/>
        </w:rPr>
      </w:pPr>
      <w:r>
        <w:rPr>
          <w:rFonts w:ascii="Arial" w:hAnsi="Arial" w:eastAsia="Arial" w:cs="Arial"/>
          <w:b/>
          <w:color w:val="000000"/>
          <w:sz w:val="28"/>
          <w:szCs w:val="28"/>
        </w:rPr>
        <w:t xml:space="preserve">More On Structure Charts</w:t>
      </w:r>
      <w:r>
        <w:rPr>
          <w:rFonts w:ascii="Arial" w:hAnsi="Arial" w:cs="Arial"/>
          <w:sz w:val="28"/>
          <w:szCs w:val="28"/>
        </w:rPr>
      </w:r>
      <w:r>
        <w:rPr>
          <w:rFonts w:ascii="Arial" w:hAnsi="Arial" w:eastAsia="Arial" w:cs="Arial"/>
          <w:b/>
          <w:bCs/>
          <w:color w:val="000000"/>
          <w:sz w:val="28"/>
          <w:szCs w:val="28"/>
          <w:highlight w:val="none"/>
        </w:rPr>
      </w:r>
    </w:p>
    <w:p w14:paraId="383013A3">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eastAsia="Arial" w:cs="Arial"/>
          <w:b/>
          <w:bCs/>
          <w:color w:val="000000"/>
          <w:sz w:val="28"/>
          <w:szCs w:val="28"/>
          <w:highlight w:val="none"/>
        </w:rPr>
      </w:pPr>
      <w:r>
        <w:rPr>
          <w:rFonts w:ascii="Arial" w:hAnsi="Arial" w:eastAsia="Arial" w:cs="Arial"/>
          <w:b/>
          <w:color w:val="000000"/>
          <w:sz w:val="28"/>
          <w:szCs w:val="28"/>
          <w:highlight w:val="none"/>
        </w:rPr>
      </w:r>
      <w:r>
        <w:rPr>
          <w:rFonts w:ascii="Arial" w:hAnsi="Arial" w:eastAsia="Arial" w:cs="Arial"/>
          <w:b/>
          <w:color w:val="000000"/>
          <w:sz w:val="28"/>
          <w:szCs w:val="28"/>
          <w:highlight w:val="none"/>
        </w:rPr>
        <mc:AlternateContent>
          <mc:Choice Requires="wpg">
            <w:drawing>
              <wp:inline xmlns:wp="http://schemas.openxmlformats.org/drawingml/2006/wordprocessingDrawing" distT="0" distB="0" distL="0" distR="0">
                <wp:extent cx="5896950" cy="417700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1621" name=""/>
                        <pic:cNvPicPr>
                          <a:picLocks noChangeAspect="1"/>
                        </pic:cNvPicPr>
                        <pic:nvPr/>
                      </pic:nvPicPr>
                      <pic:blipFill rotWithShape="1">
                        <a:blip r:embed="rId10"/>
                        <a:stretch/>
                      </pic:blipFill>
                      <pic:spPr bwMode="auto">
                        <a:xfrm flipH="0" flipV="0">
                          <a:off x="0" y="0"/>
                          <a:ext cx="5896949" cy="4177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4.33pt;height:328.90pt;mso-wrap-distance-left:0.00pt;mso-wrap-distance-top:0.00pt;mso-wrap-distance-right:0.00pt;mso-wrap-distance-bottom:0.00pt;z-index:1;" stroked="false">
                <v:imagedata r:id="rId10" o:title=""/>
                <o:lock v:ext="edit" rotation="t"/>
              </v:shape>
            </w:pict>
          </mc:Fallback>
        </mc:AlternateContent>
      </w:r>
      <w:r>
        <w:rPr>
          <w:rFonts w:ascii="Arial" w:hAnsi="Arial" w:cs="Arial"/>
          <w:sz w:val="28"/>
          <w:szCs w:val="28"/>
        </w:rPr>
      </w:r>
      <w:r>
        <w:rPr>
          <w:rFonts w:ascii="Arial" w:hAnsi="Arial" w:eastAsia="Arial" w:cs="Arial"/>
          <w:b/>
          <w:bCs/>
          <w:color w:val="000000"/>
          <w:sz w:val="28"/>
          <w:szCs w:val="28"/>
          <w:highlight w:val="none"/>
        </w:rPr>
      </w:r>
    </w:p>
    <w:p w14:paraId="60943167">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cs="Arial"/>
          <w:sz w:val="28"/>
          <w:szCs w:val="28"/>
        </w:rPr>
      </w:pPr>
      <w:r>
        <w:rPr>
          <w:rFonts w:ascii="Arial" w:hAnsi="Arial" w:cs="Arial"/>
          <w:sz w:val="28"/>
          <w:szCs w:val="28"/>
        </w:rPr>
      </w:r>
      <w:r>
        <w:rPr>
          <w:rFonts w:ascii="Arial" w:hAnsi="Arial" w:cs="Arial"/>
          <w:sz w:val="28"/>
          <w:szCs w:val="28"/>
        </w:rPr>
      </w:r>
      <w:r>
        <w:rPr>
          <w:rFonts w:ascii="Arial" w:hAnsi="Arial" w:cs="Arial"/>
          <w:sz w:val="28"/>
          <w:szCs w:val="28"/>
        </w:rPr>
      </w:r>
    </w:p>
    <w:p w14:paraId="70374425">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cs="Arial"/>
          <w:sz w:val="28"/>
          <w:szCs w:val="28"/>
        </w:rPr>
      </w:pPr>
      <w:r>
        <w:rPr>
          <w:rFonts w:ascii="Arial" w:hAnsi="Arial" w:cs="Arial"/>
          <w:sz w:val="28"/>
          <w:szCs w:val="28"/>
        </w:rPr>
      </w:r>
      <w:r>
        <w:rPr>
          <w:rFonts w:ascii="Arial" w:hAnsi="Arial" w:cs="Arial"/>
          <w:sz w:val="28"/>
          <w:szCs w:val="28"/>
        </w:rPr>
      </w:r>
      <w:r>
        <w:rPr>
          <w:rFonts w:ascii="Arial" w:hAnsi="Arial" w:cs="Arial"/>
          <w:sz w:val="28"/>
          <w:szCs w:val="28"/>
        </w:rPr>
      </w:r>
    </w:p>
    <w:p w14:paraId="48ACF525">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cs="Arial"/>
          <w:sz w:val="28"/>
          <w:szCs w:val="28"/>
        </w:rPr>
      </w:pPr>
      <w:r>
        <w:rPr>
          <w:rFonts w:ascii="Arial" w:hAnsi="Arial" w:eastAsia="Arial" w:cs="Arial"/>
          <w:b/>
          <w:color w:val="000000"/>
          <w:sz w:val="28"/>
          <w:szCs w:val="28"/>
          <w:highlight w:val="none"/>
        </w:rPr>
        <mc:AlternateContent>
          <mc:Choice Requires="wpg">
            <w:drawing>
              <wp:inline xmlns:wp="http://schemas.openxmlformats.org/drawingml/2006/wordprocessingDrawing" distT="0" distB="0" distL="0" distR="0">
                <wp:extent cx="5943600" cy="307478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4213" name=""/>
                        <pic:cNvPicPr>
                          <a:picLocks noChangeAspect="1"/>
                        </pic:cNvPicPr>
                        <pic:nvPr/>
                      </pic:nvPicPr>
                      <pic:blipFill rotWithShape="1">
                        <a:blip r:embed="rId11"/>
                        <a:stretch/>
                      </pic:blipFill>
                      <pic:spPr bwMode="auto">
                        <a:xfrm>
                          <a:off x="0" y="0"/>
                          <a:ext cx="5943599" cy="30747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2.11pt;mso-wrap-distance-left:0.00pt;mso-wrap-distance-top:0.00pt;mso-wrap-distance-right:0.00pt;mso-wrap-distance-bottom:0.00pt;z-index:1;" stroked="false">
                <v:imagedata r:id="rId11" o:title=""/>
                <o:lock v:ext="edit" rotation="t"/>
              </v:shape>
            </w:pict>
          </mc:Fallback>
        </mc:AlternateContent>
      </w:r>
      <w:r>
        <w:rPr>
          <w:rFonts w:ascii="Arial" w:hAnsi="Arial" w:eastAsia="Arial" w:cs="Arial"/>
          <w:b/>
          <w:color w:val="000000"/>
          <w:sz w:val="28"/>
          <w:szCs w:val="28"/>
          <w:highlight w:val="none"/>
        </w:rPr>
      </w:r>
      <w:r>
        <w:rPr>
          <w:rFonts w:ascii="Arial" w:hAnsi="Arial" w:cs="Arial"/>
          <w:sz w:val="28"/>
          <w:szCs w:val="28"/>
        </w:rPr>
      </w:r>
    </w:p>
    <w:p w14:paraId="65A58528">
      <w:pPr>
        <w:pBdr/>
        <w:spacing/>
        <w:ind/>
        <w:rPr>
          <w:rFonts w:ascii="Arial" w:hAnsi="Arial" w:cs="Arial"/>
          <w:highlight w:val="none"/>
        </w:rPr>
      </w:pPr>
      <w:r>
        <w:rPr>
          <w:rFonts w:ascii="Arial" w:hAnsi="Arial" w:eastAsia="Arial" w:cs="Arial"/>
          <w:highlight w:val="none"/>
        </w:rPr>
      </w:r>
      <w:r>
        <w:rPr>
          <w:rFonts w:ascii="Arial" w:hAnsi="Arial" w:eastAsia="Arial" w:cs="Arial"/>
          <w:highlight w:val="none"/>
        </w:rPr>
      </w:r>
      <w:r>
        <w:rPr>
          <w:rFonts w:ascii="Arial" w:hAnsi="Arial" w:cs="Arial"/>
          <w:highlight w:val="none"/>
        </w:rPr>
      </w:r>
    </w:p>
    <w:p>
      <w:pPr>
        <w:pBdr/>
        <w:spacing/>
        <w:ind/>
        <w:rPr>
          <w:rFonts w:ascii="Arial" w:hAnsi="Arial" w:eastAsia="Arial" w:cs="Arial"/>
          <w:highlight w:val="none"/>
        </w:rPr>
      </w:pPr>
      <w:r>
        <w:rPr>
          <w:rFonts w:ascii="Arial" w:hAnsi="Arial" w:eastAsia="Arial" w:cs="Arial"/>
        </w:rPr>
      </w:r>
      <w:r>
        <w:rPr>
          <w:rFonts w:ascii="Arial" w:hAnsi="Arial" w:eastAsia="Arial" w:cs="Arial"/>
        </w:rPr>
        <w:t xml:space="preserve">Lines are used in structure charts to indicate that one function calls another. By convention, the caller is on top and the callee is on the bottom. These lines correspond to the edges in the structure chart graph.</w:t>
      </w:r>
      <w:r>
        <w:rPr>
          <w:rFonts w:ascii="Arial" w:hAnsi="Arial" w:cs="Arial"/>
          <w:highlight w:val="none"/>
        </w:rPr>
      </w:r>
      <w:r>
        <w:rPr>
          <w:rFonts w:ascii="Arial" w:hAnsi="Arial" w:eastAsia="Arial" w:cs="Arial"/>
          <w:highlight w:val="none"/>
        </w:rPr>
      </w:r>
    </w:p>
    <w:p w14:paraId="212AF43C">
      <w:pPr>
        <w:pBdr/>
        <w:spacing/>
        <w:ind/>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21839ECB">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Arial" w:hAnsi="Arial" w:eastAsia="Arial" w:cs="Arial"/>
          <w:b/>
          <w:bCs/>
          <w:color w:val="000000"/>
          <w:sz w:val="28"/>
          <w:szCs w:val="28"/>
          <w:highlight w:val="none"/>
        </w:rPr>
      </w:pPr>
      <w:r>
        <w:rPr>
          <w:rFonts w:ascii="Arial" w:hAnsi="Arial" w:eastAsia="Arial" w:cs="Arial"/>
          <w:b/>
          <w:color w:val="000000"/>
          <w:sz w:val="28"/>
          <w:szCs w:val="28"/>
        </w:rPr>
        <w:t xml:space="preserve">Style guide</w:t>
      </w:r>
      <w:r>
        <w:rPr>
          <w:rFonts w:ascii="Arial" w:hAnsi="Arial" w:eastAsia="Arial" w:cs="Arial"/>
          <w:b/>
          <w:bCs/>
          <w:color w:val="000000"/>
          <w:sz w:val="28"/>
          <w:szCs w:val="28"/>
          <w:highlight w:val="none"/>
        </w:rPr>
      </w:r>
      <w:r>
        <w:rPr>
          <w:rFonts w:ascii="Arial" w:hAnsi="Arial" w:eastAsia="Arial" w:cs="Arial"/>
          <w:b/>
          <w:bCs/>
          <w:color w:val="000000"/>
          <w:sz w:val="28"/>
          <w:szCs w:val="28"/>
          <w:highlight w:val="none"/>
        </w:rPr>
      </w:r>
    </w:p>
    <w:p w14:paraId="5C73CEC4">
      <w:pPr>
        <w:pBdr/>
        <w:spacing/>
        <w:ind/>
        <w:rPr>
          <w:rFonts w:ascii="Arial" w:hAnsi="Arial" w:cs="Arial"/>
          <w:b/>
          <w:bCs/>
          <w:highlight w:val="none"/>
        </w:rPr>
      </w:pPr>
      <w:r>
        <w:rPr>
          <w:rFonts w:ascii="Arial" w:hAnsi="Arial" w:eastAsia="Arial" w:cs="Arial"/>
          <w:b/>
          <w:bCs/>
          <w:highlight w:val="none"/>
        </w:rPr>
        <w:t xml:space="preserve">Function block fill:</w:t>
      </w:r>
      <w:r>
        <w:rPr>
          <w:rFonts w:ascii="Arial" w:hAnsi="Arial" w:eastAsia="Arial" w:cs="Arial"/>
          <w:highlight w:val="none"/>
        </w:rPr>
        <w:t xml:space="preserve"> light grey </w:t>
      </w:r>
      <w:r>
        <w:rPr>
          <w:rFonts w:eastAsia="Times New Roman" w:cs="Times New Roman"/>
        </w:rPr>
        <w:t xml:space="preserve">#D9D9D9</w:t>
      </w:r>
      <w:r>
        <w:rPr>
          <w:rFonts w:eastAsia="Times New Roman" w:cs="Times New Roman"/>
          <w:highlight w:val="none"/>
        </w:rPr>
      </w:r>
      <w:r>
        <w:rPr>
          <w:rFonts w:ascii="Arial" w:hAnsi="Arial" w:cs="Arial"/>
          <w:b/>
          <w:bCs/>
          <w:highlight w:val="none"/>
        </w:rPr>
      </w:r>
    </w:p>
    <w:p w14:paraId="514CB656">
      <w:pPr>
        <w:pBdr/>
        <w:spacing/>
        <w:ind/>
        <w:rPr>
          <w:rFonts w:ascii="Arial" w:hAnsi="Arial" w:cs="Arial"/>
          <w:b w:val="0"/>
          <w:bCs w:val="0"/>
          <w:highlight w:val="none"/>
        </w:rPr>
      </w:pPr>
      <w:r>
        <w:rPr>
          <w:rFonts w:ascii="Arial" w:hAnsi="Arial" w:cs="Arial"/>
          <w:b/>
          <w:bCs/>
          <w:highlight w:val="none"/>
        </w:rPr>
        <w:t xml:space="preserve">Lines/Arrows: </w:t>
      </w:r>
      <w:r>
        <w:rPr>
          <w:rFonts w:ascii="Arial" w:hAnsi="Arial" w:cs="Arial"/>
          <w:b w:val="0"/>
          <w:bCs w:val="0"/>
          <w:highlight w:val="none"/>
        </w:rPr>
        <w:t xml:space="preserve">Black</w:t>
      </w:r>
      <w:r>
        <w:rPr>
          <w:rFonts w:ascii="Arial" w:hAnsi="Arial" w:cs="Arial"/>
          <w:b w:val="0"/>
          <w:bCs w:val="0"/>
          <w:highlight w:val="none"/>
        </w:rPr>
      </w:r>
      <w:r>
        <w:rPr>
          <w:rFonts w:ascii="Arial" w:hAnsi="Arial" w:cs="Arial"/>
          <w:b w:val="0"/>
          <w:bCs w:val="0"/>
          <w:highlight w:val="none"/>
        </w:rPr>
      </w:r>
    </w:p>
    <w:p w14:paraId="66E55A0F">
      <w:pPr>
        <w:pBdr/>
        <w:spacing/>
        <w:ind/>
        <w:rPr>
          <w:rFonts w:eastAsia="Times New Roman" w:cs="Times New Roman"/>
          <w:b/>
          <w:bCs/>
          <w:highlight w:val="none"/>
        </w:rPr>
      </w:pPr>
      <w:r>
        <w:rPr>
          <w:rFonts w:ascii="Arial" w:hAnsi="Arial" w:cs="Arial"/>
          <w:b/>
          <w:bCs/>
          <w:highlight w:val="none"/>
        </w:rPr>
        <w:t xml:space="preserve">No decorative colors</w:t>
      </w:r>
      <w:r>
        <w:rPr>
          <w:rFonts w:eastAsia="Times New Roman" w:cs="Times New Roman"/>
          <w:b/>
          <w:bCs/>
          <w:highlight w:val="none"/>
        </w:rPr>
      </w:r>
      <w:r>
        <w:rPr>
          <w:rFonts w:eastAsia="Times New Roman" w:cs="Times New Roman"/>
          <w:b/>
          <w:bCs/>
          <w:highlight w:val="none"/>
        </w:rPr>
      </w:r>
    </w:p>
    <w:p w14:paraId="0BDE8B6B">
      <w:pPr>
        <w:pBdr/>
        <w:spacing/>
        <w:ind/>
        <w:rPr>
          <w:b w:val="0"/>
          <w:bCs w:val="0"/>
          <w:highlight w:val="none"/>
        </w:rPr>
      </w:pPr>
      <w:r>
        <w:rPr>
          <w:b/>
          <w:bCs/>
          <w:highlight w:val="none"/>
        </w:rPr>
        <w:t xml:space="preserve">Font: </w:t>
      </w:r>
      <w:r>
        <w:rPr>
          <w:b w:val="0"/>
          <w:bCs w:val="0"/>
          <w:highlight w:val="none"/>
        </w:rPr>
        <w:t xml:space="preserve">Arial</w:t>
      </w:r>
      <w:r>
        <w:rPr>
          <w:b w:val="0"/>
          <w:bCs w:val="0"/>
          <w:highlight w:val="none"/>
        </w:rPr>
      </w:r>
      <w:r>
        <w:rPr>
          <w:b w:val="0"/>
          <w:bCs w:val="0"/>
          <w:highlight w:val="none"/>
        </w:rPr>
      </w:r>
    </w:p>
    <w:p w14:paraId="7A8CC084">
      <w:pPr>
        <w:pBdr/>
        <w:spacing/>
        <w:ind/>
        <w:rPr>
          <w:highlight w:val="none"/>
        </w:rPr>
      </w:pPr>
      <w:r>
        <w:rPr>
          <w:b/>
          <w:bCs/>
          <w:highlight w:val="none"/>
        </w:rPr>
        <w:t xml:space="preserve">Font sizes: </w:t>
        <w:br/>
        <w:tab/>
      </w:r>
      <w:r>
        <w:rPr>
          <w:b w:val="0"/>
          <w:bCs w:val="0"/>
          <w:highlight w:val="none"/>
        </w:rPr>
        <w:t xml:space="preserve">Function names 14pt</w:t>
      </w:r>
      <w:r>
        <w:br/>
        <w:tab/>
        <w:t xml:space="preserve">Labels: 12pt</w:t>
      </w:r>
      <w:r>
        <w:rPr>
          <w:b w:val="0"/>
          <w:bCs w:val="0"/>
          <w:highlight w:val="none"/>
        </w:rPr>
      </w:r>
      <w:r>
        <w:rPr>
          <w:highlight w:val="none"/>
        </w:rPr>
      </w:r>
    </w:p>
    <w:p w14:paraId="664141A3">
      <w:pPr>
        <w:pBdr/>
        <w:spacing/>
        <w:ind/>
        <w:rPr>
          <w:b w:val="0"/>
          <w:bCs w:val="0"/>
          <w:highlight w:val="none"/>
        </w:rPr>
      </w:pPr>
      <w:r>
        <w:rPr>
          <w:b/>
          <w:bCs/>
          <w:highlight w:val="none"/>
        </w:rPr>
        <w:t xml:space="preserve">Arrows: “</w:t>
      </w:r>
      <w:r>
        <w:rPr>
          <w:b w:val="0"/>
          <w:bCs w:val="0"/>
          <w:highlight w:val="none"/>
        </w:rPr>
        <w:t xml:space="preserve">Directional Connector” in drawio</w:t>
      </w:r>
      <w:r>
        <w:rPr>
          <w:b w:val="0"/>
          <w:bCs w:val="0"/>
          <w:highlight w:val="none"/>
        </w:rPr>
      </w:r>
      <w:r>
        <w:rPr>
          <w:b w:val="0"/>
          <w:bCs w:val="0"/>
          <w:highlight w:val="none"/>
        </w:rPr>
      </w:r>
    </w:p>
    <w:p w14:paraId="2EB2FF23">
      <w:pPr>
        <w:pBdr/>
        <w:spacing/>
        <w:ind/>
        <w:rPr>
          <w:b w:val="0"/>
          <w:bCs w:val="0"/>
          <w:highlight w:val="none"/>
        </w:rPr>
      </w:pPr>
      <w:r>
        <w:rPr>
          <w:b/>
          <w:bCs/>
          <w:highlight w:val="none"/>
        </w:rPr>
        <w:t xml:space="preserve">Function Block: “</w:t>
      </w:r>
      <w:r>
        <w:rPr>
          <w:b w:val="0"/>
          <w:bCs w:val="0"/>
          <w:highlight w:val="none"/>
        </w:rPr>
        <w:t xml:space="preserve">Rounded Rectangle</w:t>
      </w:r>
      <w:r>
        <w:rPr>
          <w:b/>
          <w:bCs/>
          <w:highlight w:val="none"/>
        </w:rPr>
        <w:t xml:space="preserve">” </w:t>
      </w:r>
      <w:r>
        <w:rPr>
          <w:b w:val="0"/>
          <w:bCs w:val="0"/>
          <w:highlight w:val="none"/>
        </w:rPr>
        <w:t xml:space="preserve">in drawio</w:t>
      </w:r>
      <w:r>
        <w:rPr>
          <w:b w:val="0"/>
          <w:bCs w:val="0"/>
          <w:highlight w:val="none"/>
        </w:rPr>
      </w:r>
      <w:r>
        <w:rPr>
          <w:b w:val="0"/>
          <w:bCs w:val="0"/>
          <w:highlight w:val="none"/>
        </w:rPr>
      </w:r>
    </w:p>
    <w:p w14:paraId="5586A38A">
      <w:pPr>
        <w:pBdr/>
        <w:spacing/>
        <w:ind/>
        <w:rPr>
          <w:b w:val="0"/>
          <w:bCs w:val="0"/>
          <w:highlight w:val="none"/>
        </w:rPr>
      </w:pPr>
      <w:r>
        <w:rPr>
          <w:b w:val="0"/>
          <w:bCs w:val="0"/>
          <w:highlight w:val="none"/>
        </w:rPr>
      </w:r>
      <w:r>
        <w:rPr>
          <w:b w:val="0"/>
          <w:bCs w:val="0"/>
          <w:highlight w:val="none"/>
        </w:rPr>
      </w:r>
      <w:r>
        <w:rPr>
          <w:b w:val="0"/>
          <w:bCs w:val="0"/>
          <w:highlight w:val="none"/>
        </w:rPr>
      </w:r>
    </w:p>
    <w:p w14:paraId="33FC4DC3">
      <w:pPr>
        <w:pBdr/>
        <w:spacing/>
        <w:ind/>
        <w:rPr>
          <w:b w:val="0"/>
          <w:bCs w:val="0"/>
          <w:highlight w:val="none"/>
        </w:rPr>
      </w:pPr>
      <w:r>
        <w:rPr>
          <w:b w:val="0"/>
          <w:bCs w:val="0"/>
          <w:highlight w:val="none"/>
        </w:rPr>
      </w:r>
      <w:r>
        <w:rPr>
          <w:b w:val="0"/>
          <w:bCs w:val="0"/>
          <w:highlight w:val="none"/>
        </w:rPr>
      </w:r>
      <w:r>
        <w:rPr>
          <w:b w:val="0"/>
          <w:bCs w:val="0"/>
          <w:highlight w:val="none"/>
        </w:rPr>
      </w:r>
    </w:p>
    <w:p w14:paraId="7A8EE339">
      <w:pPr>
        <w:pBdr/>
        <w:spacing/>
        <w:ind/>
        <w:rPr>
          <w:b w:val="0"/>
          <w:bCs w:val="0"/>
          <w:highlight w:val="none"/>
        </w:rPr>
      </w:pPr>
      <w:r>
        <w:rPr>
          <w:b w:val="0"/>
          <w:bCs w:val="0"/>
          <w:highlight w:val="none"/>
        </w:rPr>
      </w:r>
      <w:r>
        <w:rPr>
          <w:b w:val="0"/>
          <w:bCs w:val="0"/>
          <w:highlight w:val="none"/>
        </w:rPr>
      </w:r>
      <w:r>
        <w:rPr>
          <w:b w:val="0"/>
          <w:bCs w:val="0"/>
          <w:highlight w:val="none"/>
        </w:rPr>
      </w:r>
    </w:p>
    <w:p w14:paraId="0628DA9B">
      <w:pPr>
        <w:pStyle w:val="860"/>
        <w:pBdr/>
        <w:spacing w:after="0" w:before="0"/>
        <w:ind/>
        <w:jc w:val="left"/>
        <w:rPr>
          <w:sz w:val="40"/>
          <w:szCs w:val="40"/>
        </w:rPr>
      </w:pPr>
      <w:r>
        <w:rPr>
          <w:sz w:val="40"/>
          <w:szCs w:val="40"/>
          <w:highlight w:val="none"/>
        </w:rPr>
      </w:r>
      <w:r>
        <w:rPr>
          <w:sz w:val="40"/>
          <w:szCs w:val="40"/>
        </w:rPr>
        <w:t xml:space="preserve">QA Checklist</w:t>
      </w:r>
      <w:r>
        <w:rPr>
          <w:sz w:val="40"/>
          <w:szCs w:val="40"/>
          <w:highlight w:val="none"/>
        </w:rPr>
      </w:r>
      <w:r>
        <w:rPr>
          <w:sz w:val="40"/>
          <w:szCs w:val="40"/>
        </w:rPr>
      </w:r>
    </w:p>
    <w:p w14:paraId="657D5212">
      <w:pPr>
        <w:pStyle w:val="859"/>
        <w:pBdr/>
        <w:spacing w:after="0" w:before="0"/>
        <w:ind/>
        <w:rPr>
          <w:sz w:val="32"/>
          <w:szCs w:val="32"/>
        </w:rPr>
      </w:pPr>
      <w:r>
        <w:rPr>
          <w:sz w:val="32"/>
          <w:szCs w:val="32"/>
        </w:rPr>
        <w:t xml:space="preserve">1</w:t>
      </w:r>
      <w:r>
        <w:rPr>
          <w:sz w:val="32"/>
          <w:szCs w:val="32"/>
        </w:rPr>
        <w:t xml:space="preserve">. Headings</w:t>
      </w:r>
      <w:r>
        <w:rPr>
          <w:sz w:val="32"/>
          <w:szCs w:val="32"/>
        </w:rPr>
      </w:r>
      <w:r>
        <w:rPr>
          <w:sz w:val="32"/>
          <w:szCs w:val="32"/>
        </w:rPr>
      </w:r>
    </w:p>
    <w:p w14:paraId="24CD82BA">
      <w:pPr>
        <w:pStyle w:val="922"/>
        <w:numPr>
          <w:ilvl w:val="0"/>
          <w:numId w:val="3"/>
        </w:numPr>
        <w:pBdr/>
        <w:spacing/>
        <w:ind/>
        <w:rPr/>
      </w:pPr>
      <w:r>
        <w:rPr>
          <w:sz w:val="24"/>
          <w:szCs w:val="24"/>
        </w:rPr>
        <w:t xml:space="preserve">Structure Matches format outlined above.</w:t>
      </w:r>
      <w:r/>
    </w:p>
    <w:p w14:paraId="0978D282">
      <w:pPr>
        <w:pStyle w:val="922"/>
        <w:numPr>
          <w:ilvl w:val="0"/>
          <w:numId w:val="3"/>
        </w:numPr>
        <w:pBdr/>
        <w:spacing/>
        <w:ind/>
        <w:rPr/>
      </w:pPr>
      <w:r>
        <w:rPr>
          <w:sz w:val="24"/>
          <w:szCs w:val="24"/>
          <w:highlight w:val="none"/>
        </w:rPr>
        <w:t xml:space="preserve">Numbers correct as seen in </w:t>
      </w:r>
      <w:r>
        <w:rPr>
          <w:sz w:val="24"/>
          <w:szCs w:val="24"/>
          <w:highlight w:val="none"/>
        </w:rPr>
        <w:t xml:space="preserve">01_Standards/MIlestone_3_components/Component_Numbers_for_Teams.pdf</w:t>
      </w:r>
      <w:r>
        <w:rPr>
          <w:sz w:val="24"/>
          <w:szCs w:val="24"/>
          <w:highlight w:val="none"/>
        </w:rPr>
      </w:r>
      <w:r/>
    </w:p>
    <w:p w14:paraId="2A361692">
      <w:pPr>
        <w:pStyle w:val="922"/>
        <w:numPr>
          <w:ilvl w:val="0"/>
          <w:numId w:val="3"/>
        </w:numPr>
        <w:pBdr/>
        <w:spacing/>
        <w:ind/>
        <w:rPr/>
      </w:pPr>
      <w:r>
        <w:rPr>
          <w:sz w:val="24"/>
          <w:szCs w:val="24"/>
          <w:highlight w:val="none"/>
        </w:rPr>
      </w:r>
      <w:r>
        <w:rPr>
          <w:sz w:val="24"/>
          <w:szCs w:val="24"/>
          <w:highlight w:val="none"/>
        </w:rPr>
        <w:t xml:space="preserve">01_Standards/MIlestone_3_components/Component_Numbers_for_Teams.pdf</w:t>
      </w:r>
      <w:r>
        <w:rPr>
          <w:sz w:val="24"/>
          <w:szCs w:val="24"/>
          <w:highlight w:val="none"/>
        </w:rPr>
      </w:r>
      <w:r/>
    </w:p>
    <w:p w14:paraId="31BEB8C2">
      <w:pPr>
        <w:pStyle w:val="922"/>
        <w:numPr>
          <w:ilvl w:val="0"/>
          <w:numId w:val="3"/>
        </w:numPr>
        <w:pBdr/>
        <w:spacing/>
        <w:ind/>
        <w:rPr/>
      </w:pPr>
      <w:r>
        <w:rPr>
          <w:sz w:val="24"/>
          <w:szCs w:val="24"/>
          <w:highlight w:val="none"/>
        </w:rPr>
        <w:t xml:space="preserve">Heading is Arial Bold 14pt</w:t>
      </w:r>
      <w:r/>
    </w:p>
    <w:p w14:paraId="6FFCC331">
      <w:pPr>
        <w:pStyle w:val="922"/>
        <w:numPr>
          <w:ilvl w:val="0"/>
          <w:numId w:val="3"/>
        </w:numPr>
        <w:pBdr/>
        <w:spacing/>
        <w:ind/>
        <w:rPr/>
      </w:pPr>
      <w:r>
        <w:rPr>
          <w:sz w:val="24"/>
          <w:szCs w:val="24"/>
          <w:highlight w:val="none"/>
        </w:rPr>
        <w:t xml:space="preserve">Subheadings are Arial Bold 12pt</w:t>
      </w:r>
      <w:r>
        <w:rPr>
          <w:sz w:val="24"/>
          <w:szCs w:val="24"/>
          <w:highlight w:val="none"/>
        </w:rPr>
      </w:r>
      <w:r/>
    </w:p>
    <w:p w14:paraId="2CEC08E5">
      <w:pPr>
        <w:pStyle w:val="859"/>
        <w:pBdr/>
        <w:spacing w:after="0" w:before="0"/>
        <w:ind/>
        <w:rPr>
          <w:sz w:val="32"/>
          <w:szCs w:val="32"/>
        </w:rPr>
      </w:pPr>
      <w:r>
        <w:rPr>
          <w:sz w:val="32"/>
          <w:szCs w:val="32"/>
        </w:rPr>
        <w:t xml:space="preserve">2. Structure Charts</w:t>
      </w:r>
      <w:r>
        <w:rPr>
          <w:sz w:val="32"/>
          <w:szCs w:val="32"/>
        </w:rPr>
      </w:r>
      <w:r>
        <w:rPr>
          <w:sz w:val="32"/>
          <w:szCs w:val="32"/>
        </w:rPr>
      </w:r>
    </w:p>
    <w:p w14:paraId="3A79040A">
      <w:pPr>
        <w:pStyle w:val="860"/>
        <w:pBdr/>
        <w:spacing w:after="0" w:before="0"/>
        <w:ind/>
        <w:rPr>
          <w:highlight w:val="none"/>
        </w:rPr>
      </w:pPr>
      <w:r>
        <w:rPr>
          <w:highlight w:val="none"/>
        </w:rPr>
        <w:t xml:space="preserve">Content</w:t>
      </w:r>
      <w:r>
        <w:rPr>
          <w:highlight w:val="none"/>
        </w:rPr>
      </w:r>
      <w:r>
        <w:rPr>
          <w:highlight w:val="none"/>
        </w:rPr>
      </w:r>
    </w:p>
    <w:p w14:paraId="65540324">
      <w:pPr>
        <w:pStyle w:val="922"/>
        <w:numPr>
          <w:ilvl w:val="0"/>
          <w:numId w:val="5"/>
        </w:numPr>
        <w:pBdr/>
        <w:spacing/>
        <w:ind/>
        <w:rPr/>
      </w:pPr>
      <w:r>
        <w:rPr>
          <w:highlight w:val="none"/>
        </w:rPr>
        <w:t xml:space="preserve">All required documents and components are present</w:t>
      </w:r>
      <w:r/>
    </w:p>
    <w:p w14:paraId="138BC841">
      <w:pPr>
        <w:pStyle w:val="922"/>
        <w:numPr>
          <w:ilvl w:val="0"/>
          <w:numId w:val="5"/>
        </w:numPr>
        <w:pBdr/>
        <w:spacing/>
        <w:ind/>
        <w:rPr/>
      </w:pPr>
      <w:r>
        <w:rPr>
          <w:highlight w:val="none"/>
        </w:rPr>
        <w:t xml:space="preserve">Function names are coherent</w:t>
      </w:r>
      <w:r/>
    </w:p>
    <w:p w14:paraId="13795D0B">
      <w:pPr>
        <w:pStyle w:val="922"/>
        <w:numPr>
          <w:ilvl w:val="0"/>
          <w:numId w:val="5"/>
        </w:numPr>
        <w:pBdr/>
        <w:spacing/>
        <w:ind/>
        <w:rPr/>
      </w:pPr>
      <w:r>
        <w:rPr>
          <w:highlight w:val="none"/>
        </w:rPr>
        <w:t xml:space="preserve">Functions match what real requirements would be </w:t>
      </w:r>
      <w:r>
        <w:rPr>
          <w:highlight w:val="none"/>
        </w:rPr>
        <w:t xml:space="preserve">for component</w:t>
      </w:r>
      <w:r/>
    </w:p>
    <w:p w14:paraId="73F074CB">
      <w:pPr>
        <w:pStyle w:val="922"/>
        <w:numPr>
          <w:ilvl w:val="0"/>
          <w:numId w:val="5"/>
        </w:numPr>
        <w:pBdr/>
        <w:spacing/>
        <w:ind/>
        <w:rPr/>
      </w:pPr>
      <w:r>
        <w:rPr>
          <w:highlight w:val="none"/>
        </w:rPr>
        <w:t xml:space="preserve">Labels Correctly Identify parameters being passed between functions</w:t>
      </w:r>
      <w:r/>
    </w:p>
    <w:p w14:paraId="0BED0DD6">
      <w:pPr>
        <w:pStyle w:val="922"/>
        <w:numPr>
          <w:ilvl w:val="0"/>
          <w:numId w:val="5"/>
        </w:numPr>
        <w:pBdr/>
        <w:spacing/>
        <w:ind/>
        <w:rPr/>
      </w:pPr>
      <w:r>
        <w:rPr>
          <w:highlight w:val="none"/>
        </w:rPr>
        <w:t xml:space="preserve">Arrows correctly show caller vs callee relationship</w:t>
      </w:r>
      <w:r>
        <w:rPr>
          <w:highlight w:val="none"/>
        </w:rPr>
      </w:r>
      <w:r/>
    </w:p>
    <w:p w14:paraId="4EB95E6D">
      <w:pPr>
        <w:pStyle w:val="922"/>
        <w:numPr>
          <w:ilvl w:val="0"/>
          <w:numId w:val="5"/>
        </w:numPr>
        <w:pBdr/>
        <w:spacing/>
        <w:ind/>
        <w:rPr/>
      </w:pPr>
      <w:r>
        <w:rPr>
          <w:highlight w:val="none"/>
        </w:rPr>
        <w:t xml:space="preserve">Top Down structure is followed</w:t>
      </w:r>
      <w:r>
        <w:rPr>
          <w:highlight w:val="none"/>
        </w:rPr>
      </w:r>
      <w:r/>
    </w:p>
    <w:p w14:paraId="79265D78">
      <w:pPr>
        <w:pStyle w:val="860"/>
        <w:pBdr/>
        <w:spacing w:after="0" w:before="0"/>
        <w:ind/>
        <w:rPr>
          <w:highlight w:val="none"/>
        </w:rPr>
      </w:pPr>
      <w:r>
        <w:t xml:space="preserve">Functions</w:t>
      </w:r>
      <w:r>
        <w:rPr>
          <w:highlight w:val="none"/>
        </w:rPr>
      </w:r>
      <w:r>
        <w:rPr>
          <w:highlight w:val="none"/>
        </w:rPr>
      </w:r>
    </w:p>
    <w:p w14:paraId="31E7AD5A">
      <w:pPr>
        <w:pStyle w:val="923"/>
        <w:numPr>
          <w:ilvl w:val="0"/>
          <w:numId w:val="7"/>
        </w:numPr>
        <w:pBdr/>
        <w:spacing w:after="0" w:afterAutospacing="0" w:before="0" w:beforeAutospacing="0"/>
        <w:ind/>
        <w:rPr/>
      </w:pPr>
      <w:r>
        <w:t xml:space="preserve">Font is </w:t>
      </w:r>
      <w:r>
        <w:rPr>
          <w:rStyle w:val="924"/>
        </w:rPr>
        <w:t xml:space="preserve">Arial</w:t>
      </w:r>
      <w:r>
        <w:t xml:space="preserve"> </w:t>
      </w:r>
      <w:r/>
    </w:p>
    <w:p w14:paraId="3BB28B2D">
      <w:pPr>
        <w:pStyle w:val="923"/>
        <w:numPr>
          <w:ilvl w:val="0"/>
          <w:numId w:val="7"/>
        </w:numPr>
        <w:pBdr/>
        <w:spacing w:after="0" w:afterAutospacing="0" w:before="0" w:beforeAutospacing="0"/>
        <w:ind/>
        <w:rPr/>
      </w:pPr>
      <w:r>
        <w:t xml:space="preserve">Font is </w:t>
      </w:r>
      <w:r>
        <w:rPr>
          <w:rStyle w:val="924"/>
        </w:rPr>
        <w:t xml:space="preserve">Bold</w:t>
      </w:r>
      <w:r>
        <w:t xml:space="preserve"> </w:t>
      </w:r>
      <w:r/>
    </w:p>
    <w:p w14:paraId="190FE226">
      <w:pPr>
        <w:pStyle w:val="923"/>
        <w:numPr>
          <w:ilvl w:val="0"/>
          <w:numId w:val="7"/>
        </w:numPr>
        <w:pBdr/>
        <w:spacing w:after="0" w:afterAutospacing="0" w:before="0" w:beforeAutospacing="0"/>
        <w:ind/>
        <w:rPr/>
      </w:pPr>
      <w:r>
        <w:t xml:space="preserve">Font color is </w:t>
      </w:r>
      <w:r>
        <w:rPr>
          <w:rStyle w:val="924"/>
        </w:rPr>
        <w:t xml:space="preserve">Black</w:t>
      </w:r>
      <w:r>
        <w:t xml:space="preserve"> </w:t>
      </w:r>
      <w:r/>
    </w:p>
    <w:p w14:paraId="6EBF5098">
      <w:pPr>
        <w:pStyle w:val="923"/>
        <w:numPr>
          <w:ilvl w:val="0"/>
          <w:numId w:val="7"/>
        </w:numPr>
        <w:pBdr/>
        <w:spacing w:after="0" w:afterAutospacing="0" w:before="0" w:beforeAutospacing="0"/>
        <w:ind/>
        <w:rPr/>
      </w:pPr>
      <w:r>
        <w:t xml:space="preserve">Font size is </w:t>
      </w:r>
      <w:r>
        <w:rPr>
          <w:rStyle w:val="924"/>
        </w:rPr>
        <w:t xml:space="preserve">14 pt</w:t>
      </w:r>
      <w:r>
        <w:t xml:space="preserve"> </w:t>
      </w:r>
      <w:r/>
    </w:p>
    <w:p w14:paraId="0002172B">
      <w:pPr>
        <w:pStyle w:val="922"/>
        <w:numPr>
          <w:ilvl w:val="0"/>
          <w:numId w:val="6"/>
        </w:numPr>
        <w:pBdr/>
        <w:spacing/>
        <w:ind/>
        <w:rPr/>
      </w:pPr>
      <w:r>
        <w:rPr>
          <w:highlight w:val="none"/>
        </w:rPr>
      </w:r>
      <w:r>
        <w:rPr>
          <w:b w:val="0"/>
          <w:bCs w:val="0"/>
          <w:highlight w:val="none"/>
        </w:rPr>
        <w:t xml:space="preserve">“Rounded Rectangle”</w:t>
      </w:r>
      <w:r>
        <w:rPr>
          <w:highlight w:val="none"/>
        </w:rPr>
        <w:t xml:space="preserve"> block is used</w:t>
      </w:r>
      <w:r/>
    </w:p>
    <w:p w14:paraId="3F6E8ACE">
      <w:pPr>
        <w:pStyle w:val="860"/>
        <w:pBdr/>
        <w:spacing w:after="0" w:before="0"/>
        <w:ind/>
        <w:rPr>
          <w:highlight w:val="none"/>
        </w:rPr>
      </w:pPr>
      <w:r>
        <w:t xml:space="preserve">Labels</w:t>
      </w:r>
      <w:r>
        <w:rPr>
          <w:highlight w:val="none"/>
        </w:rPr>
      </w:r>
    </w:p>
    <w:p w14:paraId="703A7506">
      <w:pPr>
        <w:pStyle w:val="923"/>
        <w:numPr>
          <w:ilvl w:val="0"/>
          <w:numId w:val="2"/>
        </w:numPr>
        <w:pBdr/>
        <w:spacing w:after="0" w:afterAutospacing="0" w:before="0" w:beforeAutospacing="0"/>
        <w:ind/>
        <w:rPr/>
      </w:pPr>
      <w:r>
        <w:t xml:space="preserve">Font is </w:t>
      </w:r>
      <w:r>
        <w:rPr>
          <w:rStyle w:val="924"/>
        </w:rPr>
        <w:t xml:space="preserve">Arial</w:t>
      </w:r>
      <w:r>
        <w:t xml:space="preserve"> </w:t>
      </w:r>
      <w:r/>
    </w:p>
    <w:p w14:paraId="134F51B8">
      <w:pPr>
        <w:pStyle w:val="923"/>
        <w:numPr>
          <w:ilvl w:val="0"/>
          <w:numId w:val="2"/>
        </w:numPr>
        <w:pBdr/>
        <w:spacing w:after="0" w:afterAutospacing="0" w:before="0" w:beforeAutospacing="0"/>
        <w:ind/>
        <w:rPr/>
      </w:pPr>
      <w:r>
        <w:t xml:space="preserve">Font is </w:t>
      </w:r>
      <w:r>
        <w:rPr>
          <w:rStyle w:val="924"/>
        </w:rPr>
        <w:t xml:space="preserve">Bold</w:t>
      </w:r>
      <w:r>
        <w:t xml:space="preserve"> </w:t>
      </w:r>
      <w:r/>
    </w:p>
    <w:p w14:paraId="25A3B68D">
      <w:pPr>
        <w:pStyle w:val="923"/>
        <w:numPr>
          <w:ilvl w:val="0"/>
          <w:numId w:val="2"/>
        </w:numPr>
        <w:pBdr/>
        <w:spacing w:after="0" w:afterAutospacing="0" w:before="0" w:beforeAutospacing="0"/>
        <w:ind/>
        <w:rPr/>
      </w:pPr>
      <w:r>
        <w:t xml:space="preserve">Font color is </w:t>
      </w:r>
      <w:r>
        <w:rPr>
          <w:rStyle w:val="924"/>
        </w:rPr>
        <w:t xml:space="preserve">Black</w:t>
      </w:r>
      <w:r>
        <w:t xml:space="preserve"> </w:t>
      </w:r>
      <w:r/>
    </w:p>
    <w:p w14:paraId="0F3EBA73">
      <w:pPr>
        <w:pStyle w:val="923"/>
        <w:numPr>
          <w:ilvl w:val="0"/>
          <w:numId w:val="2"/>
        </w:numPr>
        <w:pBdr/>
        <w:spacing w:after="0" w:afterAutospacing="0" w:before="0" w:beforeAutospacing="0"/>
        <w:ind/>
        <w:rPr/>
      </w:pPr>
      <w:r>
        <w:t xml:space="preserve">Font size is </w:t>
      </w:r>
      <w:r>
        <w:rPr>
          <w:rStyle w:val="924"/>
        </w:rPr>
        <w:t xml:space="preserve">12 pt</w:t>
      </w:r>
      <w:r>
        <w:t xml:space="preserve"> </w:t>
      </w:r>
      <w:r/>
    </w:p>
    <w:p w14:paraId="2B935F84">
      <w:pPr>
        <w:pStyle w:val="860"/>
        <w:pBdr/>
        <w:spacing w:after="0" w:before="0"/>
        <w:ind/>
        <w:rPr>
          <w:highlight w:val="none"/>
        </w:rPr>
      </w:pPr>
      <w:r>
        <w:rPr>
          <w:highlight w:val="none"/>
        </w:rPr>
      </w:r>
      <w:r>
        <w:rPr>
          <w:highlight w:val="none"/>
        </w:rPr>
      </w:r>
      <w:r>
        <w:rPr>
          <w:highlight w:val="none"/>
        </w:rPr>
      </w:r>
    </w:p>
    <w:p w14:paraId="7859746B">
      <w:pPr>
        <w:pStyle w:val="860"/>
        <w:pBdr/>
        <w:spacing w:after="0" w:before="0"/>
        <w:ind/>
        <w:rPr>
          <w:highlight w:val="none"/>
        </w:rPr>
      </w:pPr>
      <w:r>
        <w:t xml:space="preserve">Arrows</w:t>
      </w:r>
      <w:r>
        <w:rPr>
          <w:highlight w:val="none"/>
        </w:rPr>
      </w:r>
      <w:r>
        <w:rPr>
          <w:highlight w:val="none"/>
        </w:rPr>
      </w:r>
    </w:p>
    <w:p w14:paraId="661B1026">
      <w:pPr>
        <w:pStyle w:val="922"/>
        <w:numPr>
          <w:ilvl w:val="0"/>
          <w:numId w:val="8"/>
        </w:numPr>
        <w:pBdr/>
        <w:spacing/>
        <w:ind/>
        <w:rPr/>
      </w:pPr>
      <w:r>
        <w:rPr>
          <w:highlight w:val="none"/>
        </w:rPr>
        <w:t xml:space="preserve">Color is black</w:t>
      </w:r>
      <w:r/>
    </w:p>
    <w:p w14:paraId="7F4BC285">
      <w:pPr>
        <w:pStyle w:val="922"/>
        <w:numPr>
          <w:ilvl w:val="0"/>
          <w:numId w:val="8"/>
        </w:numPr>
        <w:pBdr/>
        <w:spacing/>
        <w:ind/>
        <w:rPr/>
      </w:pPr>
      <w:r>
        <w:rPr>
          <w:highlight w:val="none"/>
        </w:rPr>
      </w:r>
      <w:r>
        <w:rPr>
          <w:highlight w:val="none"/>
        </w:rPr>
        <w:t xml:space="preserve">“</w:t>
      </w:r>
      <w:r>
        <w:rPr>
          <w:b w:val="0"/>
          <w:bCs w:val="0"/>
          <w:highlight w:val="none"/>
        </w:rPr>
        <w:t xml:space="preserve">Directional Connector</w:t>
      </w:r>
      <w:r>
        <w:rPr>
          <w:highlight w:val="none"/>
        </w:rPr>
        <w:t xml:space="preserve">” is used</w:t>
      </w:r>
      <w:r/>
    </w:p>
    <w:p w14:paraId="4F464B74">
      <w:pPr>
        <w:pStyle w:val="859"/>
        <w:pBdr/>
        <w:spacing w:after="0" w:before="0"/>
        <w:ind/>
        <w:rPr>
          <w:sz w:val="32"/>
          <w:szCs w:val="32"/>
        </w:rPr>
      </w:pPr>
      <w:r>
        <w:rPr>
          <w:sz w:val="32"/>
          <w:szCs w:val="32"/>
        </w:rPr>
        <w:t xml:space="preserve">3. File Naming</w:t>
      </w:r>
      <w:r>
        <w:rPr>
          <w:sz w:val="32"/>
          <w:szCs w:val="32"/>
        </w:rPr>
      </w:r>
      <w:r>
        <w:rPr>
          <w:sz w:val="32"/>
          <w:szCs w:val="32"/>
        </w:rPr>
      </w:r>
    </w:p>
    <w:p w14:paraId="511460B9">
      <w:pPr>
        <w:pStyle w:val="922"/>
        <w:numPr>
          <w:ilvl w:val="0"/>
          <w:numId w:val="9"/>
        </w:numPr>
        <w:pBdr/>
        <w:spacing/>
        <w:ind/>
        <w:rPr/>
      </w:pPr>
      <w:r>
        <w:t xml:space="preserve">Standard file naming convention is followed</w:t>
      </w:r>
      <w:r/>
    </w:p>
    <w:p w14:paraId="40A1ADAB">
      <w:pPr>
        <w:pStyle w:val="922"/>
        <w:numPr>
          <w:ilvl w:val="0"/>
          <w:numId w:val="9"/>
        </w:numPr>
        <w:pBdr/>
        <w:spacing/>
        <w:ind/>
        <w:rPr/>
      </w:pPr>
      <w:r>
        <w:rPr>
          <w:highlight w:val="none"/>
        </w:rPr>
        <w:t xml:space="preserve">Version is up to date</w:t>
      </w:r>
      <w:r>
        <w:rPr>
          <w:b w:val="0"/>
          <w:bCs w:val="0"/>
          <w:highlight w:val="none"/>
        </w:r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5278A8">
    <w:pPr>
      <w:pStyle w:val="893"/>
      <w:pBdr/>
      <w:spacing/>
      <w:ind/>
      <w:rPr/>
    </w:pPr>
    <w:r/>
    <w:r/>
  </w:p>
  <w:p w14:paraId="3A6DF64B">
    <w:pPr>
      <w:pStyle w:val="89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2F126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695E028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8D94F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8D94F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53480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1C87B9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695E028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0A407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8D94F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 w:type="paragraph" w:styleId="923" w:customStyle="1">
    <w:name w:val="task-list-item"/>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character" w:styleId="924" w:customStyle="1">
    <w:name w:val="HTML Code"/>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2026-05-27T19:10:26Z</dcterms:modified>
</cp:coreProperties>
</file>