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i w:val="0"/>
          <w:color w:val="1F3564"/>
          <w:sz w:val="36"/>
        </w:rPr>
        <w:t>UNIVERSIDAD PRIVADA ANTENOR ORREGO</w:t>
      </w:r>
    </w:p>
    <w:p>
      <w:pPr>
        <w:spacing w:after="120"/>
        <w:jc w:val="center"/>
      </w:pPr>
      <w:r>
        <w:rPr>
          <w:rFonts w:ascii="Arial" w:hAnsi="Arial"/>
          <w:b/>
          <w:i w:val="0"/>
          <w:color w:val="475569"/>
          <w:sz w:val="28"/>
        </w:rPr>
        <w:t>FACULTAD DE INGENIERÍA</w:t>
      </w:r>
    </w:p>
    <w:p>
      <w:pPr>
        <w:spacing w:after="120"/>
        <w:jc w:val="center"/>
      </w:pPr>
      <w:r>
        <w:rPr>
          <w:rFonts w:ascii="Arial" w:hAnsi="Arial"/>
          <w:b/>
          <w:i w:val="0"/>
          <w:color w:val="475569"/>
          <w:sz w:val="24"/>
        </w:rPr>
        <w:t>ESCUELA PROFESIONAL DE INGENIERÍA DE COMPUTACIÓN Y SISTEMAS</w:t>
      </w:r>
    </w:p>
    <w:p/>
    <w:p/>
    <w:p/>
    <w:p>
      <w:pPr>
        <w:spacing w:after="120"/>
        <w:jc w:val="center"/>
      </w:pPr>
      <w:r>
        <w:rPr>
          <w:rFonts w:ascii="Arial" w:hAnsi="Arial"/>
          <w:b/>
          <w:i w:val="0"/>
          <w:color w:val="1F3564"/>
          <w:sz w:val="44"/>
        </w:rPr>
        <w:t>MANUAL DE DESPLIEGUE TÉCNICO</w:t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008080"/>
          <w:sz w:val="28"/>
        </w:rPr>
        <w:t>Guía Completa de Instalación, Configuración y Puesta en Marcha (Local y Producción)</w:t>
      </w:r>
    </w:p>
    <w:p/>
    <w:p>
      <w:pPr>
        <w:spacing w:after="120"/>
        <w:jc w:val="center"/>
      </w:pPr>
      <w:r>
        <w:rPr>
          <w:rFonts w:ascii="Arial" w:hAnsi="Arial"/>
          <w:b/>
          <w:i w:val="0"/>
          <w:color w:val="334155"/>
          <w:sz w:val="24"/>
        </w:rPr>
        <w:t>“Plataforma de Trazabilidad Académica con Agentes de Inteligencia Artificial Generativa para la Gestión de Proyectos Universitarios de Software”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Arial" w:hAnsi="Arial"/>
                <w:b/>
                <w:i w:val="0"/>
                <w:color w:val="1F3564"/>
                <w:sz w:val="22"/>
              </w:rPr>
              <w:t>AUTOR: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color w:val="1E293B"/>
                <w:sz w:val="22"/>
              </w:rPr>
              <w:t>Jean Marcos Meneses Simón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/>
                <w:i w:val="0"/>
                <w:color w:val="1F3564"/>
                <w:sz w:val="22"/>
              </w:rPr>
              <w:t>ASESOR: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color w:val="1E293B"/>
                <w:sz w:val="22"/>
              </w:rPr>
              <w:t>Ing. Walter Cueva Chávez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/>
                <w:i w:val="0"/>
                <w:color w:val="1F3564"/>
                <w:sz w:val="22"/>
              </w:rPr>
              <w:t>FECHA: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color w:val="1E293B"/>
                <w:sz w:val="22"/>
              </w:rPr>
              <w:t>Julio 2026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/>
                <w:i w:val="0"/>
                <w:color w:val="1F3564"/>
                <w:sz w:val="22"/>
              </w:rPr>
              <w:t>REPOSICIÓN DE CÓDIGO: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color w:val="1E293B"/>
                <w:sz w:val="22"/>
              </w:rPr>
              <w:t>https://github.com/Jmmsimon/trazabilidad-taller-I</w:t>
            </w:r>
          </w:p>
        </w:tc>
      </w:tr>
    </w:tbl>
    <w:p>
      <w:r>
        <w:br w:type="page"/>
      </w:r>
    </w:p>
    <w:p>
      <w:pPr>
        <w:spacing w:after="160" w:before="280"/>
        <w:jc w:val="left"/>
      </w:pPr>
      <w:r>
        <w:rPr>
          <w:rFonts w:ascii="Arial" w:hAnsi="Arial"/>
          <w:b/>
          <w:i w:val="0"/>
          <w:color w:val="1F3564"/>
          <w:sz w:val="32"/>
        </w:rPr>
        <w:t>1. Introducción y Arquitectura del Sistema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2"/>
        </w:rPr>
        <w:t>La Plataforma de Trazabilidad Académica implementa una arquitectura híbrida moderna de dos capas principales (Frontend React/Next.js 16 con Turbopack y Backend Python FastAPI 0.115+), respaldada por servicios cloud de Google Firebase (Authentication &amp; Cloud Firestore) y orquestación de inteligencia artificial multi-agente con LangGraph.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1F3564"/>
          <w:sz w:val="21"/>
        </w:rPr>
        <w:t xml:space="preserve">Frontend Web (Next.js 16 App Router): </w:t>
      </w:r>
      <w:r>
        <w:rPr>
          <w:rFonts w:ascii="Arial" w:hAnsi="Arial"/>
          <w:b w:val="0"/>
          <w:i w:val="0"/>
          <w:sz w:val="21"/>
        </w:rPr>
        <w:t>Proporciona la interfaz reactiva multi-rol (Estudiante, Docente, Administrador) con soporte SSR/ISR, TailwindCSS v3.4, Lucide React e integración de cliente Firebase SDK.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1F3564"/>
          <w:sz w:val="21"/>
        </w:rPr>
        <w:t xml:space="preserve">Backend de Agentes IA (FastAPI &amp; LangGraph): </w:t>
      </w:r>
      <w:r>
        <w:rPr>
          <w:rFonts w:ascii="Arial" w:hAnsi="Arial"/>
          <w:b w:val="0"/>
          <w:i w:val="0"/>
          <w:sz w:val="21"/>
        </w:rPr>
        <w:t>Procesa en segundo plano los flujos de lectura de repositorios Git, normalización de historias de usuario CSV, análisis semántico de commits y generación del Semáforo de Trazabilidad.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1F3564"/>
          <w:sz w:val="21"/>
        </w:rPr>
        <w:t xml:space="preserve">Servicios Cloud &amp; Persistencia: </w:t>
      </w:r>
      <w:r>
        <w:rPr>
          <w:rFonts w:ascii="Arial" w:hAnsi="Arial"/>
          <w:b w:val="0"/>
          <w:i w:val="0"/>
          <w:sz w:val="21"/>
        </w:rPr>
        <w:t>Google Cloud Firestore para la base de datos NoSQL de usuarios y proyectos; Firebase Auth para la gestión de tokens JWT y Google OAuth 2.0; GitHub REST/GraphQL API para la sincronización remota.</w:t>
      </w:r>
    </w:p>
    <w:p>
      <w:pPr>
        <w:spacing w:after="160" w:before="280"/>
        <w:jc w:val="left"/>
      </w:pPr>
      <w:r>
        <w:rPr>
          <w:rFonts w:ascii="Arial" w:hAnsi="Arial"/>
          <w:b/>
          <w:i w:val="0"/>
          <w:color w:val="1F3564"/>
          <w:sz w:val="32"/>
        </w:rPr>
        <w:t>2. Requisitos Previos del Sistema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2"/>
        </w:rPr>
        <w:t>Para la correcta ejecución del sistema en entornos de desarrollo local o servidores de producción, el host debe cumplir con las siguientes especificaciones técnicas de hardware y software: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Componente / Recurso</w:t>
            </w:r>
          </w:p>
        </w:tc>
        <w:tc>
          <w:tcPr>
            <w:tcW w:type="dxa" w:w="3135"/>
            <w:shd w:val="clear" w:color="auto" w:fill="1F356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Requisito Mínimo</w:t>
            </w:r>
          </w:p>
        </w:tc>
        <w:tc>
          <w:tcPr>
            <w:tcW w:type="dxa" w:w="3135"/>
            <w:shd w:val="clear" w:color="auto" w:fill="1F356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Requisito Recomendado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Procesador (CPU)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 Cores x86_64 / ARM64</w:t>
            </w:r>
          </w:p>
        </w:tc>
        <w:tc>
          <w:tcPr>
            <w:tcW w:type="dxa" w:w="300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4 Cores a 2.5 GHz o superior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Memoria RAM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4 GB RAM libre</w:t>
            </w:r>
          </w:p>
        </w:tc>
        <w:tc>
          <w:tcPr>
            <w:tcW w:type="dxa" w:w="300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8 GB RAM en adelante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Espacio en Disco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 GB disponible</w:t>
            </w:r>
          </w:p>
        </w:tc>
        <w:tc>
          <w:tcPr>
            <w:tcW w:type="dxa" w:w="300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5 GB SSD NVMe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Node.js Runtime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v18.17.0 LTS</w:t>
            </w:r>
          </w:p>
        </w:tc>
        <w:tc>
          <w:tcPr>
            <w:tcW w:type="dxa" w:w="300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v20.11.0 LTS o superior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Python Runtime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v3.10.x</w:t>
            </w:r>
          </w:p>
        </w:tc>
        <w:tc>
          <w:tcPr>
            <w:tcW w:type="dxa" w:w="300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v3.12.x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Navegador Web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Google Chrome 115+</w:t>
            </w:r>
          </w:p>
        </w:tc>
        <w:tc>
          <w:tcPr>
            <w:tcW w:type="dxa" w:w="300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Google Chrome v120+ (para Selenium E2E)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Sistema Operativo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Windows 10 / Ubuntu 22.04 LTS</w:t>
            </w:r>
          </w:p>
        </w:tc>
        <w:tc>
          <w:tcPr>
            <w:tcW w:type="dxa" w:w="300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Windows 11 / Linux Ubuntu 24.04 LTS</w:t>
            </w:r>
          </w:p>
        </w:tc>
      </w:tr>
    </w:tbl>
    <w:p>
      <w:pPr>
        <w:spacing w:after="160" w:before="280"/>
        <w:jc w:val="left"/>
      </w:pPr>
      <w:r>
        <w:rPr>
          <w:rFonts w:ascii="Arial" w:hAnsi="Arial"/>
          <w:b/>
          <w:i w:val="0"/>
          <w:color w:val="1F3564"/>
          <w:sz w:val="32"/>
        </w:rPr>
        <w:t>3. Variables de Entorno y Configuración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2"/>
        </w:rPr>
        <w:t>El sistema requiere dos archivos de configuración de variables de entorno independientes para el Frontend y el Backend.</w:t>
      </w:r>
    </w:p>
    <w:p>
      <w:pPr>
        <w:spacing w:after="120" w:before="200"/>
        <w:jc w:val="left"/>
      </w:pPr>
      <w:r>
        <w:rPr>
          <w:rFonts w:ascii="Arial" w:hAnsi="Arial"/>
          <w:b/>
          <w:i w:val="0"/>
          <w:color w:val="008080"/>
          <w:sz w:val="26"/>
        </w:rPr>
        <w:t>3.1 Configuración Frontend (.env.local)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787"/>
            <w:shd w:val="clear" w:color="auto" w:fill="1E293B"/>
          </w:tcPr>
          <w:p>
            <w:pPr>
              <w:spacing w:before="120" w:after="120"/>
            </w:pPr>
            <w:r>
              <w:rPr>
                <w:rFonts w:ascii="Consolas" w:hAnsi="Consolas"/>
                <w:b w:val="0"/>
                <w:i w:val="0"/>
                <w:color w:val="F1F5F9"/>
                <w:sz w:val="19"/>
              </w:rPr>
              <w:t>NEXT_PUBLIC_FIREBASE_API_KEY=AIzaSyA...</w:t>
              <w:br/>
              <w:t>NEXT_PUBLIC_FIREBASE_AUTH_DOMAIN=trazabilidad-taller.firebaseapp.com</w:t>
              <w:br/>
              <w:t>NEXT_PUBLIC_FIREBASE_PROJECT_ID=trazabilidad-taller</w:t>
              <w:br/>
              <w:t>NEXT_PUBLIC_FIREBASE_STORAGE_BUCKET=trazabilidad-taller.appspot.com</w:t>
              <w:br/>
              <w:t>NEXT_PUBLIC_FIREBASE_MESSAGING_SENDER_ID=1092837465</w:t>
              <w:br/>
              <w:t>NEXT_PUBLIC_FIREBASE_APP_ID=1:1092837465:web:abcd1234efgh</w:t>
              <w:br/>
              <w:t>NEXT_PUBLIC_BACKEND_URL=http://localhost:8000</w:t>
            </w:r>
          </w:p>
        </w:tc>
      </w:tr>
    </w:tbl>
    <w:p>
      <w:pPr>
        <w:spacing w:after="80"/>
      </w:pPr>
    </w:p>
    <w:p>
      <w:pPr>
        <w:spacing w:after="120" w:before="200"/>
        <w:jc w:val="left"/>
      </w:pPr>
      <w:r>
        <w:rPr>
          <w:rFonts w:ascii="Arial" w:hAnsi="Arial"/>
          <w:b/>
          <w:i w:val="0"/>
          <w:color w:val="008080"/>
          <w:sz w:val="26"/>
        </w:rPr>
        <w:t>3.2 Configuración Backend (backend/.env)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787"/>
            <w:shd w:val="clear" w:color="auto" w:fill="1E293B"/>
          </w:tcPr>
          <w:p>
            <w:pPr>
              <w:spacing w:before="120" w:after="120"/>
            </w:pPr>
            <w:r>
              <w:rPr>
                <w:rFonts w:ascii="Consolas" w:hAnsi="Consolas"/>
                <w:b w:val="0"/>
                <w:i w:val="0"/>
                <w:color w:val="F1F5F9"/>
                <w:sz w:val="19"/>
              </w:rPr>
              <w:t>FIREBASE_CREDENTIALS_PATH=serviceAccountKey.json</w:t>
              <w:br/>
              <w:t>GITHUB_TOKEN=github_pat_11A...</w:t>
              <w:br/>
              <w:t>GEMINI_API_KEY=AIzaSyB...</w:t>
              <w:br/>
              <w:t>ANTHROPIC_API_KEY=sk-ant-api03-...</w:t>
              <w:br/>
              <w:t>PORT=8000</w:t>
              <w:br/>
              <w:t>HOST=0.0.0.0</w:t>
              <w:br/>
              <w:t>CORS_ORIGINS=http://localhost:3000,https://trazabilidad-app.vercel.app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787"/>
            <w:shd w:val="clear" w:color="auto" w:fill="E0F2FE"/>
          </w:tcPr>
          <w:p>
            <w:pPr>
              <w:spacing w:before="120" w:after="120"/>
            </w:pPr>
            <w:r>
              <w:rPr>
                <w:rFonts w:ascii="Arial" w:hAnsi="Arial"/>
                <w:b/>
                <w:i w:val="0"/>
                <w:color w:val="0369A1"/>
                <w:sz w:val="20"/>
              </w:rPr>
              <w:t xml:space="preserve">NOTA IMPORTANTE: </w:t>
            </w:r>
            <w:r>
              <w:rPr>
                <w:rFonts w:ascii="Arial" w:hAnsi="Arial"/>
                <w:b w:val="0"/>
                <w:i/>
                <w:color w:val="0F172A"/>
                <w:sz w:val="20"/>
              </w:rPr>
              <w:t>Nunca incluya credenciales ni llaves privadas reales (.env o serviceAccountKey.json) en repositorios públicos de GitHub. Use plantillas .env.example para compartir la estructura.</w:t>
            </w:r>
          </w:p>
        </w:tc>
      </w:tr>
    </w:tbl>
    <w:p>
      <w:pPr>
        <w:spacing w:after="80"/>
      </w:pPr>
    </w:p>
    <w:p>
      <w:pPr>
        <w:spacing w:after="160" w:before="280"/>
        <w:jc w:val="left"/>
      </w:pPr>
      <w:r>
        <w:rPr>
          <w:rFonts w:ascii="Arial" w:hAnsi="Arial"/>
          <w:b/>
          <w:i w:val="0"/>
          <w:color w:val="1F3564"/>
          <w:sz w:val="32"/>
        </w:rPr>
        <w:t>4. Instalación y Puesta en Marcha Local Paso a Paso</w:t>
      </w:r>
    </w:p>
    <w:p>
      <w:pPr>
        <w:spacing w:after="120" w:before="200"/>
        <w:jc w:val="left"/>
      </w:pPr>
      <w:r>
        <w:rPr>
          <w:rFonts w:ascii="Arial" w:hAnsi="Arial"/>
          <w:b/>
          <w:i w:val="0"/>
          <w:color w:val="008080"/>
          <w:sz w:val="26"/>
        </w:rPr>
        <w:t>Paso 1: Clonar el Repositorio Oficial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787"/>
            <w:shd w:val="clear" w:color="auto" w:fill="1E293B"/>
          </w:tcPr>
          <w:p>
            <w:pPr>
              <w:spacing w:before="120" w:after="120"/>
            </w:pPr>
            <w:r>
              <w:rPr>
                <w:rFonts w:ascii="Consolas" w:hAnsi="Consolas"/>
                <w:b w:val="0"/>
                <w:i w:val="0"/>
                <w:color w:val="F1F5F9"/>
                <w:sz w:val="19"/>
              </w:rPr>
              <w:t>git clone https://github.com/Jmmsimon/trazabilidad-taller-I.git</w:t>
              <w:br/>
              <w:t>cd trazabilidad-taller-I</w:t>
            </w:r>
          </w:p>
        </w:tc>
      </w:tr>
    </w:tbl>
    <w:p>
      <w:pPr>
        <w:spacing w:after="80"/>
      </w:pPr>
    </w:p>
    <w:p>
      <w:pPr>
        <w:spacing w:after="120" w:before="200"/>
        <w:jc w:val="left"/>
      </w:pPr>
      <w:r>
        <w:rPr>
          <w:rFonts w:ascii="Arial" w:hAnsi="Arial"/>
          <w:b/>
          <w:i w:val="0"/>
          <w:color w:val="008080"/>
          <w:sz w:val="26"/>
        </w:rPr>
        <w:t>Paso 2: Configurar e Iniciar el Backend (FastAPI)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787"/>
            <w:shd w:val="clear" w:color="auto" w:fill="1E293B"/>
          </w:tcPr>
          <w:p>
            <w:pPr>
              <w:spacing w:before="120" w:after="120"/>
            </w:pPr>
            <w:r>
              <w:rPr>
                <w:rFonts w:ascii="Consolas" w:hAnsi="Consolas"/>
                <w:b w:val="0"/>
                <w:i w:val="0"/>
                <w:color w:val="F1F5F9"/>
                <w:sz w:val="19"/>
              </w:rPr>
              <w:t>cd backend</w:t>
              <w:br/>
              <w:t>python -m venv .venv</w:t>
              <w:br/>
              <w:t># En Windows:</w:t>
              <w:br/>
              <w:t>.venv\Scripts\activate</w:t>
              <w:br/>
              <w:t># En Linux/macOS:</w:t>
              <w:br/>
              <w:t>source .venv/bin/activate</w:t>
              <w:br/>
              <w:t>pip install -r requirements.txt</w:t>
              <w:br/>
              <w:t>python -m uvicorn main:app --reload --port 8000</w:t>
            </w:r>
          </w:p>
        </w:tc>
      </w:tr>
    </w:tbl>
    <w:p>
      <w:pPr>
        <w:spacing w:after="80"/>
      </w:pPr>
    </w:p>
    <w:p>
      <w:pPr>
        <w:spacing w:after="120" w:before="200"/>
        <w:jc w:val="left"/>
      </w:pPr>
      <w:r>
        <w:rPr>
          <w:rFonts w:ascii="Arial" w:hAnsi="Arial"/>
          <w:b/>
          <w:i w:val="0"/>
          <w:color w:val="008080"/>
          <w:sz w:val="26"/>
        </w:rPr>
        <w:t>Paso 3: Configurar e Iniciar el Frontend (Next.js)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787"/>
            <w:shd w:val="clear" w:color="auto" w:fill="1E293B"/>
          </w:tcPr>
          <w:p>
            <w:pPr>
              <w:spacing w:before="120" w:after="120"/>
            </w:pPr>
            <w:r>
              <w:rPr>
                <w:rFonts w:ascii="Consolas" w:hAnsi="Consolas"/>
                <w:b w:val="0"/>
                <w:i w:val="0"/>
                <w:color w:val="F1F5F9"/>
                <w:sz w:val="19"/>
              </w:rPr>
              <w:t># En la raíz del proyecto:</w:t>
              <w:br/>
              <w:t>npm install</w:t>
              <w:br/>
              <w:t>npm run dev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rFonts w:ascii="Arial" w:hAnsi="Arial"/>
          <w:b w:val="0"/>
          <w:i w:val="0"/>
          <w:sz w:val="22"/>
        </w:rPr>
        <w:t>Una vez iniciados ambos servicios, la aplicación estará accesible localmente en: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1F3564"/>
          <w:sz w:val="21"/>
        </w:rPr>
        <w:t xml:space="preserve">Portal Frontend Web: </w:t>
      </w:r>
      <w:r>
        <w:rPr>
          <w:rFonts w:ascii="Arial" w:hAnsi="Arial"/>
          <w:b w:val="0"/>
          <w:i w:val="0"/>
          <w:sz w:val="21"/>
        </w:rPr>
        <w:t>http://localhost:3000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1F3564"/>
          <w:sz w:val="21"/>
        </w:rPr>
        <w:t xml:space="preserve">Documentación OpenAPI Backend: </w:t>
      </w:r>
      <w:r>
        <w:rPr>
          <w:rFonts w:ascii="Arial" w:hAnsi="Arial"/>
          <w:b w:val="0"/>
          <w:i w:val="0"/>
          <w:sz w:val="21"/>
        </w:rPr>
        <w:t>http://localhost:8000/docs</w:t>
      </w:r>
    </w:p>
    <w:p>
      <w:pPr>
        <w:spacing w:after="160" w:before="280"/>
        <w:jc w:val="left"/>
      </w:pPr>
      <w:r>
        <w:rPr>
          <w:rFonts w:ascii="Arial" w:hAnsi="Arial"/>
          <w:b/>
          <w:i w:val="0"/>
          <w:color w:val="1F3564"/>
          <w:sz w:val="32"/>
        </w:rPr>
        <w:t>5. Despliegue en Entornos de Producción Cloud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2"/>
        </w:rPr>
        <w:t>Para el entorno de producción en la nube, se adopta un despliegue desacoplado serverless de alta disponibilidad: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1F3564"/>
          <w:sz w:val="21"/>
        </w:rPr>
        <w:t xml:space="preserve">Despliegue Frontend en Vercel Platform: </w:t>
      </w:r>
      <w:r>
        <w:rPr>
          <w:rFonts w:ascii="Arial" w:hAnsi="Arial"/>
          <w:b w:val="0"/>
          <w:i w:val="0"/>
          <w:sz w:val="21"/>
        </w:rPr>
        <w:t>Conexión automática mediante integración GitHub CI/CD. Build command: `npm run build`, Output directory: `.next`.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1F3564"/>
          <w:sz w:val="21"/>
        </w:rPr>
        <w:t xml:space="preserve">Despliegue Backend en Cloud Run / Render / Railway: </w:t>
      </w:r>
      <w:r>
        <w:rPr>
          <w:rFonts w:ascii="Arial" w:hAnsi="Arial"/>
          <w:b w:val="0"/>
          <w:i w:val="0"/>
          <w:sz w:val="21"/>
        </w:rPr>
        <w:t>Despliegue del contenedor Docker de FastAPI o servicio Web Service de Python 3.12 con soporte de variables de entorno seguras.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1F3564"/>
          <w:sz w:val="21"/>
        </w:rPr>
        <w:t xml:space="preserve">Base de Datos Cloud Firestore: </w:t>
      </w:r>
      <w:r>
        <w:rPr>
          <w:rFonts w:ascii="Arial" w:hAnsi="Arial"/>
          <w:b w:val="0"/>
          <w:i w:val="0"/>
          <w:sz w:val="21"/>
        </w:rPr>
        <w:t>Modo de producción activado en Firebase Console con reglas de seguridad Firestore (Security Rules) restringiendo lecturas/escrituras según JWT del usuario autenticado.</w:t>
      </w:r>
    </w:p>
    <w:p>
      <w:pPr>
        <w:spacing w:after="160" w:before="280"/>
        <w:jc w:val="left"/>
      </w:pPr>
      <w:r>
        <w:rPr>
          <w:rFonts w:ascii="Arial" w:hAnsi="Arial"/>
          <w:b/>
          <w:i w:val="0"/>
          <w:color w:val="1F3564"/>
          <w:sz w:val="32"/>
        </w:rPr>
        <w:t>6. Suite de Pruebas y Verificación del Despliegue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2"/>
        </w:rPr>
        <w:t>Para comprobar la integridad del despliegue en un entorno recién instalado, ejecute la suite de verificación automatizada: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787"/>
            <w:shd w:val="clear" w:color="auto" w:fill="1E293B"/>
          </w:tcPr>
          <w:p>
            <w:pPr>
              <w:spacing w:before="120" w:after="120"/>
            </w:pPr>
            <w:r>
              <w:rPr>
                <w:rFonts w:ascii="Consolas" w:hAnsi="Consolas"/>
                <w:b w:val="0"/>
                <w:i w:val="0"/>
                <w:color w:val="F1F5F9"/>
                <w:sz w:val="19"/>
              </w:rPr>
              <w:t># 1. Ejecutar Pruebas Unitarias Pytest Backend</w:t>
              <w:br/>
              <w:t>pytest backend/tests/</w:t>
              <w:br/>
              <w:br/>
              <w:t># 2. Ejecutar Pruebas de Carga y Rendimiento</w:t>
              <w:br/>
              <w:t>python backend/tests_carga/load_test.py</w:t>
              <w:br/>
              <w:br/>
              <w:t># 3. Ejecutar Pruebas E2E Selenium (Modo Visión Real)</w:t>
              <w:br/>
              <w:t>python "scratch/ejecutar_e2e_master.py"</w:t>
            </w:r>
          </w:p>
        </w:tc>
      </w:tr>
    </w:tbl>
    <w:p>
      <w:pPr>
        <w:spacing w:after="80"/>
      </w:pPr>
    </w:p>
    <w:p>
      <w:pPr>
        <w:spacing w:after="160" w:before="280"/>
        <w:jc w:val="left"/>
      </w:pPr>
      <w:r>
        <w:rPr>
          <w:rFonts w:ascii="Arial" w:hAnsi="Arial"/>
          <w:b/>
          <w:i w:val="0"/>
          <w:color w:val="1F3564"/>
          <w:sz w:val="32"/>
        </w:rPr>
        <w:t>7. Matriz de Solución de Problemas (Troubleshooting)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Síntoma / Error</w:t>
            </w:r>
          </w:p>
        </w:tc>
        <w:tc>
          <w:tcPr>
            <w:tcW w:type="dxa" w:w="3135"/>
            <w:shd w:val="clear" w:color="auto" w:fill="1F356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Causa Probable</w:t>
            </w:r>
          </w:p>
        </w:tc>
        <w:tc>
          <w:tcPr>
            <w:tcW w:type="dxa" w:w="3135"/>
            <w:shd w:val="clear" w:color="auto" w:fill="1F356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Solución Recomendada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CORS Error / Blocked by CORS policy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CORS_ORIGINS en el backend no incluye el puerto 3000 o el dominio de Vercel.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Agregar http://localhost:3000 en backend/.env o main.py.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TimeoutException en Selenium E2E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El servidor de Next.js estaba en arranque frío (cold-start) en la primera llamada.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El script incluye prewarming automático con urllib. Reintentar.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403 Rate Limit Exceeded en GitHub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No se configuró GITHUB_TOKEN en el backend.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Crear Personal Access Token (PAT) en GitHub y agregarlo en .env.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Firebase Auth Auth/invalid-credential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El usuario no existe o se seleccionó el Modo de Autenticación equivocado (Google vs Correo).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Verificar el modo en el Panel de Administración o pre-registrar la cuenta.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