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i w:val="0"/>
          <w:color w:val="1F3564"/>
          <w:sz w:val="36"/>
        </w:rPr>
        <w:t>UNIVERSIDAD PRIVADA ANTENOR ORREGO</w:t>
      </w:r>
    </w:p>
    <w:p>
      <w:pPr>
        <w:spacing w:after="120"/>
        <w:jc w:val="center"/>
      </w:pPr>
      <w:r>
        <w:rPr>
          <w:rFonts w:ascii="Arial" w:hAnsi="Arial"/>
          <w:b/>
          <w:i w:val="0"/>
          <w:color w:val="475569"/>
          <w:sz w:val="28"/>
        </w:rPr>
        <w:t>FACULTAD DE INGENIERÍA</w:t>
      </w:r>
    </w:p>
    <w:p>
      <w:pPr>
        <w:spacing w:after="120"/>
        <w:jc w:val="center"/>
      </w:pPr>
      <w:r>
        <w:rPr>
          <w:rFonts w:ascii="Arial" w:hAnsi="Arial"/>
          <w:b/>
          <w:i w:val="0"/>
          <w:color w:val="475569"/>
          <w:sz w:val="24"/>
        </w:rPr>
        <w:t>ESCUELA PROFESIONAL DE INGENIERÍA DE COMPUTACIÓN Y SISTEMAS</w:t>
      </w:r>
    </w:p>
    <w:p/>
    <w:p/>
    <w:p/>
    <w:p>
      <w:pPr>
        <w:spacing w:after="120"/>
        <w:jc w:val="center"/>
      </w:pPr>
      <w:r>
        <w:rPr>
          <w:rFonts w:ascii="Arial" w:hAnsi="Arial"/>
          <w:b/>
          <w:i w:val="0"/>
          <w:color w:val="1F3564"/>
          <w:sz w:val="44"/>
        </w:rPr>
        <w:t>MANUAL DE USUARIO OFICIAL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008080"/>
          <w:sz w:val="28"/>
        </w:rPr>
        <w:t>Guía Completa de Uso por Roles (Estudiante, Docente Evaluador y Administrador)</w:t>
      </w:r>
    </w:p>
    <w:p/>
    <w:p>
      <w:pPr>
        <w:spacing w:after="120"/>
        <w:jc w:val="center"/>
      </w:pPr>
      <w:r>
        <w:rPr>
          <w:rFonts w:ascii="Arial" w:hAnsi="Arial"/>
          <w:b/>
          <w:i w:val="0"/>
          <w:color w:val="334155"/>
          <w:sz w:val="24"/>
        </w:rPr>
        <w:t>“Plataforma de Trazabilidad Académica con Agentes de Inteligencia Artificial Generativa para la Gestión de Proyectos Universitarios de Software”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i w:val="0"/>
                <w:color w:val="1F3564"/>
                <w:sz w:val="22"/>
              </w:rPr>
              <w:t>AUTOR: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color w:val="1E293B"/>
                <w:sz w:val="22"/>
              </w:rPr>
              <w:t>Jean Marcos Meneses Simón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i w:val="0"/>
                <w:color w:val="1F3564"/>
                <w:sz w:val="22"/>
              </w:rPr>
              <w:t>ASESOR: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color w:val="1E293B"/>
                <w:sz w:val="22"/>
              </w:rPr>
              <w:t>Ing. Walter Cueva Chávez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i w:val="0"/>
                <w:color w:val="1F3564"/>
                <w:sz w:val="22"/>
              </w:rPr>
              <w:t>FECHA: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color w:val="1E293B"/>
                <w:sz w:val="22"/>
              </w:rPr>
              <w:t>Julio 2026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i w:val="0"/>
                <w:color w:val="1F3564"/>
                <w:sz w:val="22"/>
              </w:rPr>
              <w:t>REPOSICIÓN DE CÓDIGO: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color w:val="1E293B"/>
                <w:sz w:val="22"/>
              </w:rPr>
              <w:t>https://github.com/Jmmsimon/trazabilidad-taller-I</w:t>
            </w:r>
          </w:p>
        </w:tc>
      </w:tr>
    </w:tbl>
    <w:p>
      <w:r>
        <w:br w:type="page"/>
      </w:r>
    </w:p>
    <w:p>
      <w:pPr>
        <w:spacing w:after="160" w:before="280"/>
        <w:jc w:val="left"/>
      </w:pPr>
      <w:r>
        <w:rPr>
          <w:rFonts w:ascii="Arial" w:hAnsi="Arial"/>
          <w:b/>
          <w:i w:val="0"/>
          <w:color w:val="1F3564"/>
          <w:sz w:val="32"/>
        </w:rPr>
        <w:t>1. Introducción a la Plataforma de Trazabilidad Académica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La Plataforma de Trazabilidad Académica es un sistema integral de auditoría de proyectos de software diseñado para institutos y universidades. Su objetivo es eliminar la discrepancia tradicional entre lo que el estudiante planifica en su Backlog y el código fuente que realmente programa en el repositorio GitHub.</w:t>
      </w:r>
    </w:p>
    <w:p>
      <w:pPr>
        <w:spacing w:after="160" w:before="280"/>
        <w:jc w:val="left"/>
      </w:pPr>
      <w:r>
        <w:rPr>
          <w:rFonts w:ascii="Arial" w:hAnsi="Arial"/>
          <w:b/>
          <w:i w:val="0"/>
          <w:color w:val="1F3564"/>
          <w:sz w:val="32"/>
        </w:rPr>
        <w:t>2. Acceso y Autenticación Híbrida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El sistema cuenta con un mecanismo de autenticación híbrido seguro que soporta dos modalidades de ingreso segun la preferencia del usuario o la política de la universidad: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Acceso mediante Correo y Contraseña: </w:t>
      </w:r>
      <w:r>
        <w:rPr>
          <w:rFonts w:ascii="Arial" w:hAnsi="Arial"/>
          <w:b w:val="0"/>
          <w:i w:val="0"/>
          <w:sz w:val="21"/>
        </w:rPr>
        <w:t>Ingreso tradicional ingresando correo institucional UPAO y contraseña de 6 o más caracteres.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Acceso mediante Google OAuth 2.0: </w:t>
      </w:r>
      <w:r>
        <w:rPr>
          <w:rFonts w:ascii="Arial" w:hAnsi="Arial"/>
          <w:b w:val="0"/>
          <w:i w:val="0"/>
          <w:sz w:val="21"/>
        </w:rPr>
        <w:t>Ingreso directo en un solo clic vinculando la cuenta institucional de Google Workspace de la universidad.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val="clear" w:color="auto" w:fill="E0F2FE"/>
          </w:tcPr>
          <w:p>
            <w:pPr>
              <w:spacing w:before="120" w:after="120"/>
            </w:pPr>
            <w:r>
              <w:rPr>
                <w:rFonts w:ascii="Arial" w:hAnsi="Arial"/>
                <w:b/>
                <w:i w:val="0"/>
                <w:color w:val="0369A1"/>
                <w:sz w:val="20"/>
              </w:rPr>
              <w:t xml:space="preserve">NOTA IMPORTANTE: </w:t>
            </w:r>
            <w:r>
              <w:rPr>
                <w:rFonts w:ascii="Arial" w:hAnsi="Arial"/>
                <w:b w:val="0"/>
                <w:i/>
                <w:color w:val="0F172A"/>
                <w:sz w:val="20"/>
              </w:rPr>
              <w:t>El control de acceso por roles (RBAC) redirige automáticamente a cada usuario a su interfaz correspondiente (/dashboard/admin, /dashboard/profesor o /dashboard/estudiante) impidiendo el acceso a rutas no autorizadas.</w:t>
            </w:r>
          </w:p>
        </w:tc>
      </w:tr>
    </w:tbl>
    <w:p>
      <w:pPr>
        <w:spacing w:after="80"/>
      </w:pPr>
    </w:p>
    <w:p>
      <w:pPr>
        <w:spacing w:after="160" w:before="280"/>
        <w:jc w:val="left"/>
      </w:pPr>
      <w:r>
        <w:rPr>
          <w:rFonts w:ascii="Arial" w:hAnsi="Arial"/>
          <w:b/>
          <w:i w:val="0"/>
          <w:color w:val="1F3564"/>
          <w:sz w:val="32"/>
        </w:rPr>
        <w:t>3. Módulo Rol Administrador del Sistema (/administrador)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El Administrador del Sistema posee el nivel más alto de privilegios para la gestión de accesos de la plataforma.</w:t>
      </w:r>
    </w:p>
    <w:p>
      <w:pPr>
        <w:spacing w:after="120" w:before="200"/>
        <w:jc w:val="left"/>
      </w:pPr>
      <w:r>
        <w:rPr>
          <w:rFonts w:ascii="Arial" w:hAnsi="Arial"/>
          <w:b/>
          <w:i w:val="0"/>
          <w:color w:val="008080"/>
          <w:sz w:val="26"/>
        </w:rPr>
        <w:t>3.1 Pre-registro de Docentes y Estudiantes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1. Iniciar sesión: </w:t>
      </w:r>
      <w:r>
        <w:rPr>
          <w:rFonts w:ascii="Arial" w:hAnsi="Arial"/>
          <w:b w:val="0"/>
          <w:i w:val="0"/>
          <w:sz w:val="21"/>
        </w:rPr>
        <w:t>Acceder a http://localhost:3000/administrador con las credenciales master (administrador@upao.edu.pe / admin123).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2. Abrir Modal de Registro: </w:t>
      </w:r>
      <w:r>
        <w:rPr>
          <w:rFonts w:ascii="Arial" w:hAnsi="Arial"/>
          <w:b w:val="0"/>
          <w:i w:val="0"/>
          <w:sz w:val="21"/>
        </w:rPr>
        <w:t>Hacer clic en el botón 'Registrar Usuario' en la esquina superior derecha.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3. Completar Formulario: </w:t>
      </w:r>
      <w:r>
        <w:rPr>
          <w:rFonts w:ascii="Arial" w:hAnsi="Arial"/>
          <w:b w:val="0"/>
          <w:i w:val="0"/>
          <w:sz w:val="21"/>
        </w:rPr>
        <w:t>Ingresar el Correo Institucional, Nombre Completo, Rol (Docente o Estudiante) y el Modo de Autenticación deseado (Acceso con Google o Correo/Contraseña).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4. Confirmar Pre-registro: </w:t>
      </w:r>
      <w:r>
        <w:rPr>
          <w:rFonts w:ascii="Arial" w:hAnsi="Arial"/>
          <w:b w:val="0"/>
          <w:i w:val="0"/>
          <w:sz w:val="21"/>
        </w:rPr>
        <w:t>Hacer clic en 'Pre-registrar Usuario'. La cuenta quedará habilitada inmediatamente en la base de datos NoSQL de Firestore.</w:t>
      </w:r>
    </w:p>
    <w:p>
      <w:pPr>
        <w:spacing w:after="120" w:before="200"/>
        <w:jc w:val="left"/>
      </w:pPr>
      <w:r>
        <w:rPr>
          <w:rFonts w:ascii="Arial" w:hAnsi="Arial"/>
          <w:b/>
          <w:i w:val="0"/>
          <w:color w:val="008080"/>
          <w:sz w:val="26"/>
        </w:rPr>
        <w:t>3.2 Administración y Eliminación de Cuentas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En la tabla principal de administración, el administrador puede observar el estado de cada cuenta, habilitar/deshabilitar temporalmente el acceso con el botón de usuario, o eliminar permanentemente una cuenta haciendo clic en el icono de la papelera 🗑️ con confirmación en pantalla.</w:t>
      </w:r>
    </w:p>
    <w:p>
      <w:pPr>
        <w:spacing w:after="160" w:before="280"/>
        <w:jc w:val="left"/>
      </w:pPr>
      <w:r>
        <w:rPr>
          <w:rFonts w:ascii="Arial" w:hAnsi="Arial"/>
          <w:b/>
          <w:i w:val="0"/>
          <w:color w:val="1F3564"/>
          <w:sz w:val="32"/>
        </w:rPr>
        <w:t>4. Módulo Rol Estudiante (/estudiante)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El estudiante es el responsable de configurar su proyecto, vincular el repositorio de código fuente y cargar su plan de trabajo (Backlog).</w:t>
      </w:r>
    </w:p>
    <w:p>
      <w:pPr>
        <w:spacing w:after="120" w:before="200"/>
        <w:jc w:val="left"/>
      </w:pPr>
      <w:r>
        <w:rPr>
          <w:rFonts w:ascii="Arial" w:hAnsi="Arial"/>
          <w:b/>
          <w:i w:val="0"/>
          <w:color w:val="008080"/>
          <w:sz w:val="26"/>
        </w:rPr>
        <w:t>4.1 Vinculación de Repositorio GitHub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1. Formato de Repositorio: </w:t>
      </w:r>
      <w:r>
        <w:rPr>
          <w:rFonts w:ascii="Arial" w:hAnsi="Arial"/>
          <w:b w:val="0"/>
          <w:i w:val="0"/>
          <w:sz w:val="21"/>
        </w:rPr>
        <w:t>El estudiante ingresa la ruta pública de su repositorio en formato `usuario/repositorio` (Ej: `Jmmsimon/trazabilidad-taller-I`).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2. Validación de Conexión: </w:t>
      </w:r>
      <w:r>
        <w:rPr>
          <w:rFonts w:ascii="Arial" w:hAnsi="Arial"/>
          <w:b w:val="0"/>
          <w:i w:val="0"/>
          <w:sz w:val="21"/>
        </w:rPr>
        <w:t>El sistema verifica automáticamente vía API de GitHub la existencia del repositorio y la disponibilidad de la rama principal (`main` / `master`).</w:t>
      </w:r>
    </w:p>
    <w:p>
      <w:pPr>
        <w:spacing w:after="120" w:before="200"/>
        <w:jc w:val="left"/>
      </w:pPr>
      <w:r>
        <w:rPr>
          <w:rFonts w:ascii="Arial" w:hAnsi="Arial"/>
          <w:b/>
          <w:i w:val="0"/>
          <w:color w:val="008080"/>
          <w:sz w:val="26"/>
        </w:rPr>
        <w:t>4.2 Carga de Backlog (CSV)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1. Formato Aceptado: </w:t>
      </w:r>
      <w:r>
        <w:rPr>
          <w:rFonts w:ascii="Arial" w:hAnsi="Arial"/>
          <w:b w:val="0"/>
          <w:i w:val="0"/>
          <w:sz w:val="21"/>
        </w:rPr>
        <w:t>Archivo CSV con codificación UTF-8 utilizando comas (,) o punto y coma (;) como separador.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2. Columnas Requeridas: </w:t>
      </w:r>
      <w:r>
        <w:rPr>
          <w:rFonts w:ascii="Arial" w:hAnsi="Arial"/>
          <w:b w:val="0"/>
          <w:i w:val="0"/>
          <w:sz w:val="21"/>
        </w:rPr>
        <w:t>`ID`, `Título`, `Tipo` (HU/Epica), `Estado` (To Do, In Progress, Done), `Prioridad` (Alta, Media, Baja), `Puntos` (Puntos de historia).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3. Parseo y AUTO-KANBAN: </w:t>
      </w:r>
      <w:r>
        <w:rPr>
          <w:rFonts w:ascii="Arial" w:hAnsi="Arial"/>
          <w:b w:val="0"/>
          <w:i w:val="0"/>
          <w:sz w:val="21"/>
        </w:rPr>
        <w:t>Al subir el archivo, el motor parsea las historias de usuario y las renderiza en el tablero interactivo Kanban.</w:t>
      </w:r>
    </w:p>
    <w:p>
      <w:pPr>
        <w:spacing w:after="120" w:before="200"/>
        <w:jc w:val="left"/>
      </w:pPr>
      <w:r>
        <w:rPr>
          <w:rFonts w:ascii="Arial" w:hAnsi="Arial"/>
          <w:b/>
          <w:i w:val="0"/>
          <w:color w:val="008080"/>
          <w:sz w:val="26"/>
        </w:rPr>
        <w:t>4.3 Ejecución del Pipeline de Tracking con IA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El estudiante presiona el botón **'Iniciar Tracking'** para activar el Agente de IA LangGraph. El agente analiza todos los commits del repositorio, los compara con las historias de usuario y actualiza automáticamente los estados de las tareas.</w:t>
      </w:r>
    </w:p>
    <w:p>
      <w:pPr>
        <w:spacing w:after="160" w:before="280"/>
        <w:jc w:val="left"/>
      </w:pPr>
      <w:r>
        <w:rPr>
          <w:rFonts w:ascii="Arial" w:hAnsi="Arial"/>
          <w:b/>
          <w:i w:val="0"/>
          <w:color w:val="1F3564"/>
          <w:sz w:val="32"/>
        </w:rPr>
        <w:t>5. Módulo Rol Docente Evaluador (/docente)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El docente evaluador cuenta con un panel analítico integral para supervisar la trazabilidad técnica de cada proyecto estudiantil asignado.</w:t>
      </w:r>
    </w:p>
    <w:p>
      <w:pPr>
        <w:spacing w:after="120" w:before="200"/>
        <w:jc w:val="left"/>
      </w:pPr>
      <w:r>
        <w:rPr>
          <w:rFonts w:ascii="Arial" w:hAnsi="Arial"/>
          <w:b/>
          <w:i w:val="0"/>
          <w:color w:val="008080"/>
          <w:sz w:val="26"/>
        </w:rPr>
        <w:t>5.1 Panel de Selección de Proyectos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Al ingresar a `/dashboard/profesor`, el docente visualiza la lista de proyectos estudiantiles con el nombre del equipo, repositorio vinculado, porcentaje de avance y botón de acceso **'Ver Proyecto'**.</w:t>
      </w:r>
    </w:p>
    <w:p>
      <w:pPr>
        <w:spacing w:after="120" w:before="200"/>
        <w:jc w:val="left"/>
      </w:pPr>
      <w:r>
        <w:rPr>
          <w:rFonts w:ascii="Arial" w:hAnsi="Arial"/>
          <w:b/>
          <w:i w:val="0"/>
          <w:color w:val="008080"/>
          <w:sz w:val="26"/>
        </w:rPr>
        <w:t>5.2 Inspección por Pestañas Técnicas de Evaluación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📌 Pestaña Hitos: </w:t>
      </w:r>
      <w:r>
        <w:rPr>
          <w:rFonts w:ascii="Arial" w:hAnsi="Arial"/>
          <w:b w:val="0"/>
          <w:i w:val="0"/>
          <w:sz w:val="21"/>
        </w:rPr>
        <w:t>Muestra los entregables por Sprint con barra de progreso porcentual, fecha de vencimiento y lista de requerimientos obligatorios.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📋 Pestaña Backlog: </w:t>
      </w:r>
      <w:r>
        <w:rPr>
          <w:rFonts w:ascii="Arial" w:hAnsi="Arial"/>
          <w:b w:val="0"/>
          <w:i w:val="0"/>
          <w:sz w:val="21"/>
        </w:rPr>
        <w:t>Muestra las historias de usuario organizadas en las columnas *To Do*, *In Progress* y *Done*, sincronizadas con la fuente de verdad compartida.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🐙 Pestaña Commits: </w:t>
      </w:r>
      <w:r>
        <w:rPr>
          <w:rFonts w:ascii="Arial" w:hAnsi="Arial"/>
          <w:b w:val="0"/>
          <w:i w:val="0"/>
          <w:sz w:val="21"/>
        </w:rPr>
        <w:t>Muestra el historial completo de commits del repositorio GitHub con autor, fecha, mensaje y hash SHA.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🤖 Pestaña Auditoría IA &amp; Semáforo: </w:t>
      </w:r>
      <w:r>
        <w:rPr>
          <w:rFonts w:ascii="Arial" w:hAnsi="Arial"/>
          <w:b w:val="0"/>
          <w:i w:val="0"/>
          <w:sz w:val="21"/>
        </w:rPr>
        <w:t>Muestra el informe cualitativo generado por el Agente Auditor y el Semáforo de Trazabilidad en tiempo real.</w:t>
      </w:r>
    </w:p>
    <w:p>
      <w:pPr>
        <w:spacing w:after="120" w:before="200"/>
        <w:jc w:val="left"/>
      </w:pPr>
      <w:r>
        <w:rPr>
          <w:rFonts w:ascii="Arial" w:hAnsi="Arial"/>
          <w:b/>
          <w:i w:val="0"/>
          <w:color w:val="008080"/>
          <w:sz w:val="26"/>
        </w:rPr>
        <w:t>5.3 Algoritmo del Semáforo de Trazabilidad y Penalización</w:t>
      </w:r>
    </w:p>
    <w:p>
      <w:pPr>
        <w:spacing w:after="120"/>
        <w:jc w:val="both"/>
      </w:pPr>
      <w:r>
        <w:rPr>
          <w:rFonts w:ascii="Arial" w:hAnsi="Arial"/>
          <w:b w:val="0"/>
          <w:i w:val="0"/>
          <w:sz w:val="22"/>
        </w:rPr>
        <w:t>El semáforo califica el nivel de consistencia del proyecto evaluando la relación entre el avance del backlog y los commits reales: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56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Estado del Semáforo</w:t>
            </w:r>
          </w:p>
        </w:tc>
        <w:tc>
          <w:tcPr>
            <w:tcW w:type="dxa" w:w="3135"/>
            <w:shd w:val="clear" w:color="auto" w:fill="1F356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Rango de Puntuación</w:t>
            </w:r>
          </w:p>
        </w:tc>
        <w:tc>
          <w:tcPr>
            <w:tcW w:type="dxa" w:w="3135"/>
            <w:shd w:val="clear" w:color="auto" w:fill="1F3564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Diagnóstico Cualitativo de IA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🟢 VERDE (Óptimo)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81% a 100%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Trazabilidad completa. Los commits corresponden consistentemente a las historias de usuario.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🟡 AMARILLO (Aceptable)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56% a 80%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Trazabilidad regular. Progreso adecuado con leves vacíos de documentación en commits.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🟠 NARANJA (Atención)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31% a 55%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Trazabilidad deficiente. Historias marcadas como Done sin suficientes commits de respaldo.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🔴 ROJO (Crítico)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0% a 30%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Inconsistencia grave o detección de Bulk-Commit (subida masiva a última hora).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val="clear" w:color="auto" w:fill="E0F2FE"/>
          </w:tcPr>
          <w:p>
            <w:pPr>
              <w:spacing w:before="120" w:after="120"/>
            </w:pPr>
            <w:r>
              <w:rPr>
                <w:rFonts w:ascii="Arial" w:hAnsi="Arial"/>
                <w:b/>
                <w:i w:val="0"/>
                <w:color w:val="0369A1"/>
                <w:sz w:val="20"/>
              </w:rPr>
              <w:t xml:space="preserve">NOTA IMPORTANTE: </w:t>
            </w:r>
            <w:r>
              <w:rPr>
                <w:rFonts w:ascii="Arial" w:hAnsi="Arial"/>
                <w:b w:val="0"/>
                <w:i/>
                <w:color w:val="0F172A"/>
                <w:sz w:val="20"/>
              </w:rPr>
              <w:t>Regla de Penalización por Bulk-Commit: Si el agente de IA detecta que más del 70% del código fue subido en un solo commit antes de la entrega, se aplican automáticamente -15 puntos de penalización en la nota final de trazabilidad.</w:t>
            </w:r>
          </w:p>
        </w:tc>
      </w:tr>
    </w:tbl>
    <w:p>
      <w:pPr>
        <w:spacing w:after="80"/>
      </w:pPr>
    </w:p>
    <w:p>
      <w:pPr>
        <w:spacing w:after="160" w:before="280"/>
        <w:jc w:val="left"/>
      </w:pPr>
      <w:r>
        <w:rPr>
          <w:rFonts w:ascii="Arial" w:hAnsi="Arial"/>
          <w:b/>
          <w:i w:val="0"/>
          <w:color w:val="1F3564"/>
          <w:sz w:val="32"/>
        </w:rPr>
        <w:t>6. Preguntas Frecuentes (FAQ)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¿Qué hago si mi repositorio es privado? </w:t>
      </w:r>
      <w:r>
        <w:rPr>
          <w:rFonts w:ascii="Arial" w:hAnsi="Arial"/>
          <w:b w:val="0"/>
          <w:i w:val="0"/>
          <w:sz w:val="21"/>
        </w:rPr>
        <w:t>El sistema requiere un Personal Access Token (PAT) de GitHub configurado en las opciones del proyecto o un repositorio público.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¿Puedo corregir mi archivo CSV si cometí un error? </w:t>
      </w:r>
      <w:r>
        <w:rPr>
          <w:rFonts w:ascii="Arial" w:hAnsi="Arial"/>
          <w:b w:val="0"/>
          <w:i w:val="0"/>
          <w:sz w:val="21"/>
        </w:rPr>
        <w:t>Sí, el estudiante puede volver a cargar el CSV en cualquier momento desde su panel y presionar 'Re-parsear Backlog'.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1F3564"/>
          <w:sz w:val="21"/>
        </w:rPr>
        <w:t xml:space="preserve">¿El docente puede modificar mi backlog? </w:t>
      </w:r>
      <w:r>
        <w:rPr>
          <w:rFonts w:ascii="Arial" w:hAnsi="Arial"/>
          <w:b w:val="0"/>
          <w:i w:val="0"/>
          <w:sz w:val="21"/>
        </w:rPr>
        <w:t>No. El módulo de auditoría del docente opera en modo solo-reporte (ADR-02) para preservar el trabajo del estudiante como fuente de verdad.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