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p>
    <w:p>
      <w:pPr>
        <w:spacing w:before="0" w:after="80"/>
        <w:jc w:val="center"/>
      </w:pPr>
      <w:r>
        <w:rPr>
          <w:rFonts w:ascii="Arial" w:cs="Arial" w:eastAsia="Arial" w:hAnsi="Arial"/>
          <w:b/>
          <w:bCs/>
          <w:color w:val="1A1A2E"/>
          <w:sz w:val="56"/>
          <w:szCs w:val="56"/>
        </w:rPr>
        <w:t xml:space="preserve">AUTONOMOUS AI NEGOTIATOR</w:t>
      </w:r>
    </w:p>
    <w:p>
      <w:pPr>
        <w:spacing w:before="0" w:after="160"/>
        <w:jc w:val="center"/>
      </w:pPr>
      <w:r>
        <w:rPr>
          <w:rFonts w:ascii="Arial" w:cs="Arial" w:eastAsia="Arial" w:hAnsi="Arial"/>
          <w:color w:val="00A878"/>
          <w:sz w:val="32"/>
          <w:szCs w:val="32"/>
        </w:rPr>
        <w:t xml:space="preserve">Master Build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A878"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Multi-Channel • Self-Learning • Psychologically Intelligent</w:t>
            </w:r>
          </w:p>
          <w:p>
            <w:pPr>
              <w:jc w:val="center"/>
            </w:pPr>
            <w:r>
              <w:rPr>
                <w:rFonts w:ascii="Arial" w:cs="Arial" w:eastAsia="Arial" w:hAnsi="Arial"/>
                <w:color w:val="FFFFFF"/>
                <w:sz w:val="22"/>
                <w:szCs w:val="22"/>
              </w:rPr>
              <w:t xml:space="preserve">Email • Phone • Video • Simulation Training</w:t>
            </w:r>
          </w:p>
        </w:tc>
      </w:tr>
    </w:tbl>
    <w:p>
      <w:pPr>
        <w:spacing w:before="160" w:after="160"/>
      </w:pPr>
    </w:p>
    <w:p>
      <w:pPr>
        <w:jc w:val="center"/>
      </w:pPr>
      <w:r>
        <w:rPr>
          <w:rFonts w:ascii="Arial" w:cs="Arial" w:eastAsia="Arial" w:hAnsi="Arial"/>
          <w:i/>
          <w:iCs/>
          <w:color w:val="1A1A2E"/>
          <w:sz w:val="22"/>
          <w:szCs w:val="22"/>
        </w:rPr>
        <w:t xml:space="preserve">Stack: Antigravity + Claude API + Supabase + Netlify</w:t>
      </w:r>
    </w:p>
    <w:p>
      <w:pPr>
        <w:spacing w:before="160" w:after="160"/>
      </w:pPr>
    </w:p>
    <w:p>
      <w:pPr>
        <w:jc w:val="center"/>
      </w:pPr>
      <w:r>
        <w:rPr>
          <w:rFonts w:ascii="Arial" w:cs="Arial" w:eastAsia="Arial" w:hAnsi="Arial"/>
          <w:color w:val="888888"/>
          <w:sz w:val="20"/>
          <w:szCs w:val="20"/>
        </w:rPr>
        <w:t xml:space="preserve">Research &amp; Demo Build — March 2026</w:t>
      </w:r>
    </w:p>
    <w:p>
      <w:r>
        <w:br w:type="page"/>
      </w:r>
    </w:p>
    <w:p>
      <w:pPr>
        <w:pStyle w:val="Heading1"/>
        <w:spacing w:before="400" w:after="200"/>
      </w:pPr>
      <w:r>
        <w:rPr>
          <w:rFonts w:ascii="Arial" w:cs="Arial" w:eastAsia="Arial" w:hAnsi="Arial"/>
          <w:b/>
          <w:bCs/>
          <w:color w:val="1A1A2E"/>
          <w:sz w:val="36"/>
          <w:szCs w:val="36"/>
        </w:rPr>
        <w:t xml:space="preserve">1. What You Are Building</w:t>
      </w:r>
    </w:p>
    <w:p>
      <w:pPr>
        <w:pBdr>
          <w:bottom w:val="single" w:color="00A878" w:sz="4"/>
        </w:pBdr>
        <w:spacing w:before="200" w:after="200"/>
      </w:pPr>
    </w:p>
    <w:p>
      <w:pPr>
        <w:spacing w:before="80" w:after="80"/>
      </w:pPr>
      <w:r>
        <w:rPr>
          <w:rFonts w:ascii="Arial" w:cs="Arial" w:eastAsia="Arial" w:hAnsi="Arial"/>
          <w:sz w:val="22"/>
          <w:szCs w:val="22"/>
        </w:rPr>
        <w:t xml:space="preserve">A domain-agnostic autonomous AI negotiator that:</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Operates across email, phone, and video — simultaneously or in sequence</w:t>
      </w:r>
    </w:p>
    <w:p>
      <w:pPr>
        <w:pStyle w:val="ListParagraph"/>
        <w:numPr>
          <w:ilvl w:val="0"/>
          <w:numId w:val="2"/>
        </w:numPr>
        <w:spacing w:before="40" w:after="40"/>
      </w:pPr>
      <w:r>
        <w:rPr>
          <w:rFonts w:ascii="Arial" w:cs="Arial" w:eastAsia="Arial" w:hAnsi="Arial"/>
          <w:b w:val="false"/>
          <w:bCs w:val="false"/>
          <w:sz w:val="22"/>
          <w:szCs w:val="22"/>
        </w:rPr>
        <w:t xml:space="preserve">Reads verbal cues, vocal stress, hesitation, and body language in real time</w:t>
      </w:r>
    </w:p>
    <w:p>
      <w:pPr>
        <w:pStyle w:val="ListParagraph"/>
        <w:numPr>
          <w:ilvl w:val="0"/>
          <w:numId w:val="2"/>
        </w:numPr>
        <w:spacing w:before="40" w:after="40"/>
      </w:pPr>
      <w:r>
        <w:rPr>
          <w:rFonts w:ascii="Arial" w:cs="Arial" w:eastAsia="Arial" w:hAnsi="Arial"/>
          <w:b w:val="false"/>
          <w:bCs w:val="false"/>
          <w:sz w:val="22"/>
          <w:szCs w:val="22"/>
        </w:rPr>
        <w:t xml:space="preserve">Learns from every session using RAG and a self-building tactic library</w:t>
      </w:r>
    </w:p>
    <w:p>
      <w:pPr>
        <w:pStyle w:val="ListParagraph"/>
        <w:numPr>
          <w:ilvl w:val="0"/>
          <w:numId w:val="2"/>
        </w:numPr>
        <w:spacing w:before="40" w:after="40"/>
      </w:pPr>
      <w:r>
        <w:rPr>
          <w:rFonts w:ascii="Arial" w:cs="Arial" w:eastAsia="Arial" w:hAnsi="Arial"/>
          <w:b w:val="false"/>
          <w:bCs w:val="false"/>
          <w:sz w:val="22"/>
          <w:szCs w:val="22"/>
        </w:rPr>
        <w:t xml:space="preserve">Trains overnight via simulated self-play against 17 counterparty personas</w:t>
      </w:r>
    </w:p>
    <w:p>
      <w:pPr>
        <w:pStyle w:val="ListParagraph"/>
        <w:numPr>
          <w:ilvl w:val="0"/>
          <w:numId w:val="2"/>
        </w:numPr>
        <w:spacing w:before="40" w:after="40"/>
      </w:pPr>
      <w:r>
        <w:rPr>
          <w:rFonts w:ascii="Arial" w:cs="Arial" w:eastAsia="Arial" w:hAnsi="Arial"/>
          <w:b w:val="false"/>
          <w:bCs w:val="false"/>
          <w:sz w:val="22"/>
          <w:szCs w:val="22"/>
        </w:rPr>
        <w:t xml:space="preserve">Understands poker strategy, game theory, and deep human psychology</w:t>
      </w:r>
    </w:p>
    <w:p>
      <w:pPr>
        <w:pStyle w:val="ListParagraph"/>
        <w:numPr>
          <w:ilvl w:val="0"/>
          <w:numId w:val="2"/>
        </w:numPr>
        <w:spacing w:before="40" w:after="40"/>
      </w:pPr>
      <w:r>
        <w:rPr>
          <w:rFonts w:ascii="Arial" w:cs="Arial" w:eastAsia="Arial" w:hAnsi="Arial"/>
          <w:b w:val="false"/>
          <w:bCs w:val="false"/>
          <w:sz w:val="22"/>
          <w:szCs w:val="22"/>
        </w:rPr>
        <w:t xml:space="preserve">Enforces hard constraints (BATNA, red lines, concession budgets) that cannot be overridden</w:t>
      </w:r>
    </w:p>
    <w:p>
      <w:pPr>
        <w:pStyle w:val="ListParagraph"/>
        <w:numPr>
          <w:ilvl w:val="0"/>
          <w:numId w:val="2"/>
        </w:numPr>
        <w:spacing w:before="40" w:after="40"/>
      </w:pPr>
      <w:r>
        <w:rPr>
          <w:rFonts w:ascii="Arial" w:cs="Arial" w:eastAsia="Arial" w:hAnsi="Arial"/>
          <w:b w:val="false"/>
          <w:bCs w:val="false"/>
          <w:sz w:val="22"/>
          <w:szCs w:val="22"/>
        </w:rPr>
        <w:t xml:space="preserve">Can be cloned and configured for any domain without rebuilding</w:t>
      </w:r>
    </w:p>
    <w:p>
      <w:pPr>
        <w:pStyle w:val="ListParagraph"/>
        <w:numPr>
          <w:ilvl w:val="0"/>
          <w:numId w:val="2"/>
        </w:numPr>
        <w:spacing w:before="40" w:after="40"/>
      </w:pPr>
      <w:r>
        <w:rPr>
          <w:rFonts w:ascii="Arial" w:cs="Arial" w:eastAsia="Arial" w:hAnsi="Arial"/>
          <w:b w:val="false"/>
          <w:bCs w:val="false"/>
          <w:sz w:val="22"/>
          <w:szCs w:val="22"/>
        </w:rPr>
        <w:t xml:space="preserve">Deployed on Netlify with Supabase as the data layer — no new infrastructure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3" w:val="clear"/>
            <w:tcMar>
              <w:top w:type="dxa" w:w="120"/>
              <w:left w:type="dxa" w:w="200"/>
              <w:bottom w:type="dxa" w:w="120"/>
              <w:right w:type="dxa" w:w="200"/>
            </w:tcMar>
          </w:tcPr>
          <w:p>
            <w:r>
              <w:rPr>
                <w:rFonts w:ascii="Arial" w:cs="Arial" w:eastAsia="Arial" w:hAnsi="Arial"/>
                <w:b/>
                <w:bCs/>
                <w:color w:val="1A1A2E"/>
                <w:sz w:val="22"/>
                <w:szCs w:val="22"/>
              </w:rPr>
              <w:t xml:space="preserve">This is not a chatbot with a system prompt. It is a negotiation intelligence platform built on a reusable template that spins up custom agents on demand.</w:t>
            </w:r>
          </w:p>
        </w:tc>
      </w:tr>
    </w:tbl>
    <w:p>
      <w:pPr>
        <w:spacing w:before="160" w:after="160"/>
      </w:pPr>
    </w:p>
    <w:p>
      <w:pPr>
        <w:pStyle w:val="Heading2"/>
        <w:spacing w:before="300" w:after="150"/>
      </w:pPr>
      <w:r>
        <w:rPr>
          <w:rFonts w:ascii="Arial" w:cs="Arial" w:eastAsia="Arial" w:hAnsi="Arial"/>
          <w:b/>
          <w:bCs/>
          <w:color w:val="00A878"/>
          <w:sz w:val="28"/>
          <w:szCs w:val="28"/>
        </w:rPr>
        <w:t xml:space="preserve">The Architecture in One View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FF78"/>
                <w:sz w:val="18"/>
                <w:szCs w:val="18"/>
              </w:rPr>
              <w:t xml:space="preserve">  ANTIGRAVITY + CLAUDE  →  builds the code (you direct, Claude codes)</w:t>
            </w:r>
          </w:p>
          <w:p>
            <w:pPr>
              <w:spacing w:before="20" w:after="20"/>
            </w:pPr>
            <w:r>
              <w:rPr>
                <w:rFonts w:ascii="Courier New" w:cs="Courier New" w:eastAsia="Courier New" w:hAnsi="Courier New"/>
                <w:color w:val="A8FF78"/>
                <w:sz w:val="18"/>
                <w:szCs w:val="18"/>
              </w:rPr>
              <w:t xml:space="preserve">  CLAUDE API            →  the negotiator's live reasoning brain</w:t>
            </w:r>
          </w:p>
          <w:p>
            <w:pPr>
              <w:spacing w:before="20" w:after="20"/>
            </w:pPr>
            <w:r>
              <w:rPr>
                <w:rFonts w:ascii="Courier New" w:cs="Courier New" w:eastAsia="Courier New" w:hAnsi="Courier New"/>
                <w:color w:val="A8FF78"/>
                <w:sz w:val="18"/>
                <w:szCs w:val="18"/>
              </w:rPr>
              <w:t xml:space="preserve">  HUME AI               →  facial emotion + vocal prosody analysis</w:t>
            </w:r>
          </w:p>
          <w:p>
            <w:pPr>
              <w:spacing w:before="20" w:after="20"/>
            </w:pPr>
            <w:r>
              <w:rPr>
                <w:rFonts w:ascii="Courier New" w:cs="Courier New" w:eastAsia="Courier New" w:hAnsi="Courier New"/>
                <w:color w:val="A8FF78"/>
                <w:sz w:val="18"/>
                <w:szCs w:val="18"/>
              </w:rPr>
              <w:t xml:space="preserve">  DEEPGRAM              →  real-time transcription with disfluency capture</w:t>
            </w:r>
          </w:p>
          <w:p>
            <w:pPr>
              <w:spacing w:before="20" w:after="20"/>
            </w:pPr>
            <w:r>
              <w:rPr>
                <w:rFonts w:ascii="Courier New" w:cs="Courier New" w:eastAsia="Courier New" w:hAnsi="Courier New"/>
                <w:color w:val="A8FF78"/>
                <w:sz w:val="18"/>
                <w:szCs w:val="18"/>
              </w:rPr>
              <w:t xml:space="preserve">  ASSEMBLYAI            →  hesitation mapping + sentence sentiment</w:t>
            </w:r>
          </w:p>
          <w:p>
            <w:pPr>
              <w:spacing w:before="20" w:after="20"/>
            </w:pPr>
            <w:r>
              <w:rPr>
                <w:rFonts w:ascii="Courier New" w:cs="Courier New" w:eastAsia="Courier New" w:hAnsi="Courier New"/>
                <w:color w:val="A8FF78"/>
                <w:sz w:val="18"/>
                <w:szCs w:val="18"/>
              </w:rPr>
              <w:t xml:space="preserve">  TWILIO                →  real phone number for phone channel</w:t>
            </w:r>
          </w:p>
          <w:p>
            <w:pPr>
              <w:spacing w:before="20" w:after="20"/>
            </w:pPr>
            <w:r>
              <w:rPr>
                <w:rFonts w:ascii="Courier New" w:cs="Courier New" w:eastAsia="Courier New" w:hAnsi="Courier New"/>
                <w:color w:val="A8FF78"/>
                <w:sz w:val="18"/>
                <w:szCs w:val="18"/>
              </w:rPr>
              <w:t xml:space="preserve">  GMAIL API             →  email channel send/receive</w:t>
            </w:r>
          </w:p>
          <w:p>
            <w:pPr>
              <w:spacing w:before="20" w:after="20"/>
            </w:pPr>
            <w:r>
              <w:rPr>
                <w:rFonts w:ascii="Courier New" w:cs="Courier New" w:eastAsia="Courier New" w:hAnsi="Courier New"/>
                <w:color w:val="A8FF78"/>
                <w:sz w:val="18"/>
                <w:szCs w:val="18"/>
              </w:rPr>
              <w:t xml:space="preserve">  SUPABASE              →  world model, session logs, tactic library</w:t>
            </w:r>
          </w:p>
          <w:p>
            <w:pPr>
              <w:spacing w:before="20" w:after="20"/>
            </w:pPr>
            <w:r>
              <w:rPr>
                <w:rFonts w:ascii="Courier New" w:cs="Courier New" w:eastAsia="Courier New" w:hAnsi="Courier New"/>
                <w:color w:val="A8FF78"/>
                <w:sz w:val="18"/>
                <w:szCs w:val="18"/>
              </w:rPr>
              <w:t xml:space="preserve">  NETLIFY               →  deployment (you already know this stack)</w:t>
            </w:r>
          </w:p>
        </w:tc>
      </w:tr>
    </w:tbl>
    <w:p>
      <w:r>
        <w:br w:type="page"/>
      </w:r>
    </w:p>
    <w:p>
      <w:pPr>
        <w:pStyle w:val="Heading1"/>
        <w:spacing w:before="400" w:after="200"/>
      </w:pPr>
      <w:r>
        <w:rPr>
          <w:rFonts w:ascii="Arial" w:cs="Arial" w:eastAsia="Arial" w:hAnsi="Arial"/>
          <w:b/>
          <w:bCs/>
          <w:color w:val="1A1A2E"/>
          <w:sz w:val="36"/>
          <w:szCs w:val="36"/>
        </w:rPr>
        <w:t xml:space="preserve">2. Master Build Prompt</w:t>
      </w:r>
    </w:p>
    <w:p>
      <w:pPr>
        <w:spacing w:before="80" w:after="80"/>
      </w:pPr>
      <w:r>
        <w:rPr>
          <w:rFonts w:ascii="Arial" w:cs="Arial" w:eastAsia="Arial" w:hAnsi="Arial"/>
          <w:sz w:val="22"/>
          <w:szCs w:val="22"/>
        </w:rPr>
        <w:t xml:space="preserve">Copy this entire prompt into Antigravity. Set the model to Claude. This is your complete build instruction.</w:t>
      </w:r>
    </w:p>
    <w:p>
      <w:pPr>
        <w:pBdr>
          <w:bottom w:val="single" w:color="00A878" w:sz="4"/>
        </w:pBdr>
        <w:spacing w:before="2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A878" w:sz="12"/>
              <w:bottom w:val="single" w:color="CCCCCC" w:sz="1"/>
              <w:right w:val="single" w:color="CCCCCC" w:sz="1"/>
            </w:tcBorders>
            <w:shd w:fill="F8FFFE" w:val="clear"/>
            <w:tcMar>
              <w:top w:type="dxa" w:w="200"/>
              <w:left w:type="dxa" w:w="240"/>
              <w:bottom w:type="dxa" w:w="200"/>
              <w:right w:type="dxa" w:w="240"/>
            </w:tcMar>
          </w:tcPr>
          <w:p>
            <w:pPr>
              <w:spacing w:before="0" w:after="120"/>
            </w:pPr>
            <w:r>
              <w:rPr>
                <w:rFonts w:ascii="Arial" w:cs="Arial" w:eastAsia="Arial" w:hAnsi="Arial"/>
                <w:b/>
                <w:bCs/>
                <w:color w:val="00A878"/>
                <w:sz w:val="20"/>
                <w:szCs w:val="20"/>
              </w:rPr>
              <w:t xml:space="preserve">MASTER BUILD PROMPT — PASTE INTO ANTIGRAVITY</w:t>
            </w:r>
          </w:p>
          <w:p>
            <w:pPr>
              <w:spacing w:before="80" w:after="40"/>
            </w:pPr>
            <w:r>
              <w:rPr>
                <w:rFonts w:ascii="Arial" w:cs="Arial" w:eastAsia="Arial" w:hAnsi="Arial"/>
                <w:sz w:val="20"/>
                <w:szCs w:val="20"/>
              </w:rPr>
              <w:t xml:space="preserve">Build me a domain-agnostic autonomous AI negotiator as a Netlify-deployable PWA using Supabase for state management and the Claude API as the reasoning engine.</w:t>
            </w:r>
          </w:p>
          <w:p>
            <w:pPr>
              <w:spacing w:before="120" w:after="40"/>
            </w:pPr>
            <w:r>
              <w:rPr>
                <w:rFonts w:ascii="Arial" w:cs="Arial" w:eastAsia="Arial" w:hAnsi="Arial"/>
                <w:b/>
                <w:bCs/>
                <w:color w:val="1A1A2E"/>
                <w:sz w:val="20"/>
                <w:szCs w:val="20"/>
              </w:rPr>
              <w:t xml:space="preserve">CORE ENGINE</w:t>
            </w:r>
          </w:p>
          <w:p>
            <w:pPr>
              <w:spacing w:before="40" w:after="40"/>
            </w:pPr>
            <w:r>
              <w:rPr>
                <w:rFonts w:ascii="Arial" w:cs="Arial" w:eastAsia="Arial" w:hAnsi="Arial"/>
                <w:sz w:val="20"/>
                <w:szCs w:val="20"/>
              </w:rPr>
              <w:t xml:space="preserve">Build a domain-agnostic negotiation engine with: (1) A utility function framework with configurable variable weights. (2) BATNA enforcement as a hard-coded constraint the LLM cannot override. (3) A turn-by-turn reasoning loop where Claude thinks in structured JSON internally then outputs natural language. (4) A world model stored in Supabase tracking current offer state, concession budget remaining, counterparty belief model, and full turn history. (5) A concession rate monitor that flags if the agent is giving too much too fast. (6) A complete audit log showing every move and the reasoning behind it.</w:t>
            </w:r>
          </w:p>
          <w:p>
            <w:pPr>
              <w:spacing w:before="120" w:after="40"/>
            </w:pPr>
            <w:r>
              <w:rPr>
                <w:rFonts w:ascii="Arial" w:cs="Arial" w:eastAsia="Arial" w:hAnsi="Arial"/>
                <w:b/>
                <w:bCs/>
                <w:color w:val="1A1A2E"/>
                <w:sz w:val="20"/>
                <w:szCs w:val="20"/>
              </w:rPr>
              <w:t xml:space="preserve">CONFIG SYSTEM</w:t>
            </w:r>
          </w:p>
          <w:p>
            <w:pPr>
              <w:spacing w:before="40" w:after="40"/>
            </w:pPr>
            <w:r>
              <w:rPr>
                <w:rFonts w:ascii="Arial" w:cs="Arial" w:eastAsia="Arial" w:hAnsi="Arial"/>
                <w:sz w:val="20"/>
                <w:szCs w:val="20"/>
              </w:rPr>
              <w:t xml:space="preserve">Build a config panel where I can define: negotiation domain label, variables and their weights, red lines (hard stops), BATNA value and description, opening strategy (anchored-high, collaborative, principled), max concession budget percentage, and human approval triggers. No domain-specific variables hardcoded. Everything configurable through the UI. Include a New Session button and a Clone Config button.</w:t>
            </w:r>
          </w:p>
          <w:p>
            <w:pPr>
              <w:spacing w:before="120" w:after="40"/>
            </w:pPr>
            <w:r>
              <w:rPr>
                <w:rFonts w:ascii="Arial" w:cs="Arial" w:eastAsia="Arial" w:hAnsi="Arial"/>
                <w:b/>
                <w:bCs/>
                <w:color w:val="1A1A2E"/>
                <w:sz w:val="20"/>
                <w:szCs w:val="20"/>
              </w:rPr>
              <w:t xml:space="preserve">LEARNING LAYER</w:t>
            </w:r>
          </w:p>
          <w:p>
            <w:pPr>
              <w:spacing w:before="40" w:after="40"/>
            </w:pPr>
            <w:r>
              <w:rPr>
                <w:rFonts w:ascii="Arial" w:cs="Arial" w:eastAsia="Arial" w:hAnsi="Arial"/>
                <w:sz w:val="20"/>
                <w:szCs w:val="20"/>
              </w:rPr>
              <w:t xml:space="preserve">Build a learning system with four components: (1) Log every completed session to Supabase with full transcript, outcome, domain tag, config snapshot, win/loss vs utility target. (2) Post-session analysis: after each session call Claude API to extract tactic observations and write structured entries to a tactic_library table. (3) RAG injection: on each negotiation turn query Supabase for the 3 most relevant past sessions by domain and similarity and inject them into the Claude API context. (4) Config evolution: compare predicted vs actual outcomes and surface config adjustment suggestions in an Insights panel.</w:t>
            </w:r>
          </w:p>
          <w:p>
            <w:pPr>
              <w:spacing w:before="120" w:after="40"/>
            </w:pPr>
            <w:r>
              <w:rPr>
                <w:rFonts w:ascii="Arial" w:cs="Arial" w:eastAsia="Arial" w:hAnsi="Arial"/>
                <w:b/>
                <w:bCs/>
                <w:color w:val="1A1A2E"/>
                <w:sz w:val="20"/>
                <w:szCs w:val="20"/>
              </w:rPr>
              <w:t xml:space="preserve">TECHNIQUE LIBRARY</w:t>
            </w:r>
          </w:p>
          <w:p>
            <w:pPr>
              <w:spacing w:before="40" w:after="40"/>
            </w:pPr>
            <w:r>
              <w:rPr>
                <w:rFonts w:ascii="Arial" w:cs="Arial" w:eastAsia="Arial" w:hAnsi="Arial"/>
                <w:sz w:val="20"/>
                <w:szCs w:val="20"/>
              </w:rPr>
              <w:t xml:space="preserve">Build a structured knowledge document stored in Supabase covering: foundational frameworks (Fisher-Ury principled negotiation, BATNA/ZOPA mechanics, Nash Equilibrium, Pareto Efficiency), tactical techniques (anchoring, bracketing, the nibble, strategic silence, the bogey, limited authority, manufactured deadlines), psychological techniques (loss aversion framing, reciprocity, social proof, scarcity, commitment and consistency, contrast principle, mirroring, labeling, calibrated questions), poker strategy concepts (EV thinking, Bayesian updating, GTO vs exploitative play, range thinking, implied odds, tilt detection, stack depth, slow playing), and detection techniques for identifying bluffs and counterparty tactics. Inject this full library into every Claude API call. Before each response the negotiator must internally identify what technique the counterparty is using and what technique applies to this moment.</w:t>
            </w:r>
          </w:p>
          <w:p>
            <w:pPr>
              <w:spacing w:before="120" w:after="40"/>
            </w:pPr>
            <w:r>
              <w:rPr>
                <w:rFonts w:ascii="Arial" w:cs="Arial" w:eastAsia="Arial" w:hAnsi="Arial"/>
                <w:b/>
                <w:bCs/>
                <w:color w:val="1A1A2E"/>
                <w:sz w:val="20"/>
                <w:szCs w:val="20"/>
              </w:rPr>
              <w:t xml:space="preserve">SIMULATION ENGINE</w:t>
            </w:r>
          </w:p>
          <w:p>
            <w:pPr>
              <w:spacing w:before="40" w:after="40"/>
            </w:pPr>
            <w:r>
              <w:rPr>
                <w:rFonts w:ascii="Arial" w:cs="Arial" w:eastAsia="Arial" w:hAnsi="Arial"/>
                <w:sz w:val="20"/>
                <w:szCs w:val="20"/>
              </w:rPr>
              <w:t xml:space="preserve">Build a Training Mode simulation engine where Claude API Instance A (the negotiator) plays against Claude API Instance B (a configurable counterparty). Build 17 counterparty personas: Anchor Bomber, Nibbler, Flincher, Good Cop Bad Cop, Time Pressurer, Reluctant Buyer, Logroller, Information Miner, Walkaway Bluffer, Rational Actor, Maniac, Rock, Calling Station, Shark, Tilted Player, Smooth Liar, and Rushed Closer. Each simulation logs to Supabase and triggers post-game analysis. Build a simulation runner UI showing: domain selector, opponent type selector (random or specific), session count input, run button, live progress bar, win rate, average outcome vs target, most effective tactic, and hardest opponent type.</w:t>
            </w:r>
          </w:p>
          <w:p>
            <w:pPr>
              <w:spacing w:before="120" w:after="40"/>
            </w:pPr>
            <w:r>
              <w:rPr>
                <w:rFonts w:ascii="Arial" w:cs="Arial" w:eastAsia="Arial" w:hAnsi="Arial"/>
                <w:b/>
                <w:bCs/>
                <w:color w:val="1A1A2E"/>
                <w:sz w:val="20"/>
                <w:szCs w:val="20"/>
              </w:rPr>
              <w:t xml:space="preserve">BEHAVIORAL INTELLIGENCE LAYER</w:t>
            </w:r>
          </w:p>
          <w:p>
            <w:pPr>
              <w:spacing w:before="40" w:after="40"/>
            </w:pPr>
            <w:r>
              <w:rPr>
                <w:rFonts w:ascii="Arial" w:cs="Arial" w:eastAsia="Arial" w:hAnsi="Arial"/>
                <w:sz w:val="20"/>
                <w:szCs w:val="20"/>
              </w:rPr>
              <w:t xml:space="preserve">Before every response analyze the counterparty message on two levels: (1) Content analysis: what they literally said. (2) Behavioral analysis: sentiment shift from previous turn, new hesitation patterns, claims inconsistent with earlier positions, unprompted information volunteered. Maintain a bluff probability tracker in the world model: for every factual claim track the claim text, turn number, bluff probability score, evidence for, evidence against, and recommended response. Update this every turn. Add a Bayesian belief updater that revises probability estimates on counterparty constraints, walkaway threshold, and emotional state after each turn.</w:t>
            </w:r>
          </w:p>
          <w:p>
            <w:pPr>
              <w:spacing w:before="120" w:after="40"/>
            </w:pPr>
            <w:r>
              <w:rPr>
                <w:rFonts w:ascii="Arial" w:cs="Arial" w:eastAsia="Arial" w:hAnsi="Arial"/>
                <w:b/>
                <w:bCs/>
                <w:color w:val="1A1A2E"/>
                <w:sz w:val="20"/>
                <w:szCs w:val="20"/>
              </w:rPr>
              <w:t xml:space="preserve">MULTIMODAL SIGNAL CAPTURE</w:t>
            </w:r>
          </w:p>
          <w:p>
            <w:pPr>
              <w:spacing w:before="40" w:after="40"/>
            </w:pPr>
            <w:r>
              <w:rPr>
                <w:rFonts w:ascii="Arial" w:cs="Arial" w:eastAsia="Arial" w:hAnsi="Arial"/>
                <w:sz w:val="20"/>
                <w:szCs w:val="20"/>
              </w:rPr>
              <w:t xml:space="preserve">Build real-time signal capture across three layers: (1) Video: WebRTC camera capture, extract frames every 3 seconds, send to Hume AI API for facial emotion and expression analysis, detect microexpressions, engagement level, gaze direction, posture clusters, and environment signals. (2) Audio: WebRTC microphone capture, process through Deepgram (real-time transcription with disfluency preservation - keep all ums, pauses, restarts, do NOT clean the transcript), Hume AI (prosody: pitch, speech rate, vocal emotion), and AssemblyAI (hesitation timestamps, sentence sentiment). Run a 3-minute baseline calibration at session start using casual questions before negotiation begins. Store baseline speech rate, pitch range, hesitation frequency per individual in Supabase. Measure all session signals against personal baseline not population averages. (3) Text behavioral signals: analyze response patterns for formality shifts, hedging language, sentence length changes, topic avoidance, response structure anomalies.</w:t>
            </w:r>
          </w:p>
          <w:p>
            <w:pPr>
              <w:spacing w:before="120" w:after="40"/>
            </w:pPr>
            <w:r>
              <w:rPr>
                <w:rFonts w:ascii="Arial" w:cs="Arial" w:eastAsia="Arial" w:hAnsi="Arial"/>
                <w:b/>
                <w:bCs/>
                <w:color w:val="1A1A2E"/>
                <w:sz w:val="20"/>
                <w:szCs w:val="20"/>
              </w:rPr>
              <w:t xml:space="preserve">TURN SYNTHESIS REPORT</w:t>
            </w:r>
          </w:p>
          <w:p>
            <w:pPr>
              <w:spacing w:before="40" w:after="40"/>
            </w:pPr>
            <w:r>
              <w:rPr>
                <w:rFonts w:ascii="Arial" w:cs="Arial" w:eastAsia="Arial" w:hAnsi="Arial"/>
                <w:sz w:val="20"/>
                <w:szCs w:val="20"/>
              </w:rPr>
              <w:t xml:space="preserve">Before every Claude API response generate a structured synthesis report combining verbal content, vocal signals, and visual signals into a single counterparty read. Include: dominant emotion, bluff probability per active claim, credibility score, engagement trend, recommended move with reasoning, and overall confidence score. Display this full synthesis in the audit log panel.</w:t>
            </w:r>
          </w:p>
          <w:p>
            <w:pPr>
              <w:spacing w:before="120" w:after="40"/>
            </w:pPr>
            <w:r>
              <w:rPr>
                <w:rFonts w:ascii="Arial" w:cs="Arial" w:eastAsia="Arial" w:hAnsi="Arial"/>
                <w:b/>
                <w:bCs/>
                <w:color w:val="1A1A2E"/>
                <w:sz w:val="20"/>
                <w:szCs w:val="20"/>
              </w:rPr>
              <w:t xml:space="preserve">MULTI-CHANNEL SYSTEM</w:t>
            </w:r>
          </w:p>
          <w:p>
            <w:pPr>
              <w:spacing w:before="40" w:after="40"/>
            </w:pPr>
            <w:r>
              <w:rPr>
                <w:rFonts w:ascii="Arial" w:cs="Arial" w:eastAsia="Arial" w:hAnsi="Arial"/>
                <w:sz w:val="20"/>
                <w:szCs w:val="20"/>
              </w:rPr>
              <w:t xml:space="preserve">Build three negotiation channels sharing one unified brain and world model: (1) Email Channel: Gmail API integration for reading and sending. Reply timing engine that enforces minimum 23-minute delays and calculates optimal send times. Linguistic analysis detecting tone shifts, formality changes, CC patterns, response timing gaps, composition style changes across the full thread. Auto-draft responses for human review. (2) Phone Channel: Twilio integration for real phone number capability. Split audio stream to analyze counterparty side only. Run Deepgram, Hume AI, and AssemblyAI in parallel. Build a live coaching overlay panel visible only to the operator showing real-time vocal signals, bluff probabilities, recommended moves, and silence prompts. (3) Video Channel: Full multimodal capture as described above plus environment analysis, virtual background detection, bandwidth pattern monitoring, document-share deflection detection.</w:t>
            </w:r>
          </w:p>
          <w:p>
            <w:pPr>
              <w:spacing w:before="40" w:after="40"/>
            </w:pPr>
            <w:r>
              <w:rPr>
                <w:rFonts w:ascii="Arial" w:cs="Arial" w:eastAsia="Arial" w:hAnsi="Arial"/>
                <w:sz w:val="20"/>
                <w:szCs w:val="20"/>
              </w:rPr>
              <w:t xml:space="preserve">Build a Cross-Channel Continuity Engine: one world model and one counterparty profile in Supabase updated across all channel switches. When switching channels brief the new channel agent with the full cross-channel history. Build a channel strategy advisor that monitors negotiation state and recommends channel switches with reasoning displayed in the coaching overlay.</w:t>
            </w:r>
          </w:p>
          <w:p>
            <w:pPr>
              <w:spacing w:before="120" w:after="40"/>
            </w:pPr>
            <w:r>
              <w:rPr>
                <w:rFonts w:ascii="Arial" w:cs="Arial" w:eastAsia="Arial" w:hAnsi="Arial"/>
                <w:b/>
                <w:bCs/>
                <w:color w:val="1A1A2E"/>
                <w:sz w:val="20"/>
                <w:szCs w:val="20"/>
              </w:rPr>
              <w:t xml:space="preserve">UNIFIED COMMAND CENTER UI</w:t>
            </w:r>
          </w:p>
          <w:p>
            <w:pPr>
              <w:spacing w:before="40" w:after="80"/>
            </w:pPr>
            <w:r>
              <w:rPr>
                <w:rFonts w:ascii="Arial" w:cs="Arial" w:eastAsia="Arial" w:hAnsi="Arial"/>
                <w:sz w:val="20"/>
                <w:szCs w:val="20"/>
              </w:rPr>
              <w:t xml:space="preserve">Build a single command center dashboard with: channel tabs (Email, Phone, Video) with active channel indicator, live signal meters (stress level, bluff probability, engagement, rapport), world model state panel (current offer, estimated counterparty floor, concession budget remaining, turn count), live coaching recommendations panel, channel history timeline, mode selector per channel (Autonomous, Coached, Hybrid), audit log with full synthesis reports, simulation runner, and insights panel. Style it clean, dark-themed, and professional. Build as a PWA deployable to Netlify with Supabase as the backend.</w:t>
            </w:r>
          </w:p>
        </w:tc>
      </w:tr>
    </w:tbl>
    <w:p>
      <w:r>
        <w:br w:type="page"/>
      </w:r>
    </w:p>
    <w:p>
      <w:pPr>
        <w:pStyle w:val="Heading1"/>
        <w:spacing w:before="400" w:after="200"/>
      </w:pPr>
      <w:r>
        <w:rPr>
          <w:rFonts w:ascii="Arial" w:cs="Arial" w:eastAsia="Arial" w:hAnsi="Arial"/>
          <w:b/>
          <w:bCs/>
          <w:color w:val="1A1A2E"/>
          <w:sz w:val="36"/>
          <w:szCs w:val="36"/>
        </w:rPr>
        <w:t xml:space="preserve">3. Your Next Steps — Simple and Sequenced</w:t>
      </w:r>
    </w:p>
    <w:p>
      <w:pPr>
        <w:spacing w:before="80" w:after="80"/>
      </w:pPr>
      <w:r>
        <w:rPr>
          <w:rFonts w:ascii="Arial" w:cs="Arial" w:eastAsia="Arial" w:hAnsi="Arial"/>
          <w:sz w:val="22"/>
          <w:szCs w:val="22"/>
        </w:rPr>
        <w:t xml:space="preserve">You do not need to build everything at once. This is a phased approach. Complete each phase before moving to the next.</w:t>
      </w:r>
    </w:p>
    <w:p>
      <w:pPr>
        <w:pBdr>
          <w:bottom w:val="single" w:color="00A878" w:sz="4"/>
        </w:pBdr>
        <w:spacing w:before="200" w:after="200"/>
      </w:pPr>
    </w:p>
    <w:p>
      <w:pPr>
        <w:spacing w:before="80" w:after="80"/>
      </w:pPr>
    </w:p>
    <w:p>
      <w:pPr>
        <w:pStyle w:val="Heading2"/>
        <w:spacing w:before="300" w:after="150"/>
      </w:pPr>
      <w:r>
        <w:rPr>
          <w:rFonts w:ascii="Arial" w:cs="Arial" w:eastAsia="Arial" w:hAnsi="Arial"/>
          <w:b/>
          <w:bCs/>
          <w:color w:val="00A878"/>
          <w:sz w:val="28"/>
          <w:szCs w:val="28"/>
        </w:rPr>
        <w:t xml:space="preserve">Phase 1: Get Set Up (This Week)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How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Step 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Download Antigravity from antigravity.google — it is free in public preview. Install on your Mac or PC.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Step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Open Antigravity. When asked to choose a model, select Claude (Sonnet 4.6). This is your build brain.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Step 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Create a new Supabase project at supabase.com. You already know this. Use it for this build.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Step 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Get a Claude API key from console.anthropic.com. This is what the live negotiator uses to think.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Step 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Get a Hume AI API key from hume.ai. This is the emotion and voice analysis 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Step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Get a Deepgram API key from deepgram.com. This is the transcription layer.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Step 7</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Get an AssemblyAI API key from assemblyai.com. This is the hesitation analysis 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Step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Get a Twilio account at twilio.com for the phone channel.</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3" w:val="clear"/>
            <w:tcMar>
              <w:top w:type="dxa" w:w="120"/>
              <w:left w:type="dxa" w:w="200"/>
              <w:bottom w:type="dxa" w:w="120"/>
              <w:right w:type="dxa" w:w="200"/>
            </w:tcMar>
          </w:tcPr>
          <w:p>
            <w:r>
              <w:rPr>
                <w:rFonts w:ascii="Arial" w:cs="Arial" w:eastAsia="Arial" w:hAnsi="Arial"/>
                <w:b/>
                <w:bCs/>
                <w:color w:val="1A1A2E"/>
                <w:sz w:val="22"/>
                <w:szCs w:val="22"/>
              </w:rPr>
              <w:t xml:space="preserve">SAVE ALL API KEYS in a secure note before you start building. You will need them all.</w:t>
            </w:r>
          </w:p>
        </w:tc>
      </w:tr>
    </w:tbl>
    <w:p>
      <w:pPr>
        <w:spacing w:before="160" w:after="160"/>
      </w:pPr>
    </w:p>
    <w:p>
      <w:pPr>
        <w:pStyle w:val="Heading2"/>
        <w:spacing w:before="300" w:after="150"/>
      </w:pPr>
      <w:r>
        <w:rPr>
          <w:rFonts w:ascii="Arial" w:cs="Arial" w:eastAsia="Arial" w:hAnsi="Arial"/>
          <w:b/>
          <w:bCs/>
          <w:color w:val="00A878"/>
          <w:sz w:val="28"/>
          <w:szCs w:val="28"/>
        </w:rPr>
        <w:t xml:space="preserve">Phase 2: Build the Core (Week 2)</w:t>
      </w:r>
    </w:p>
    <w:p>
      <w:pPr>
        <w:spacing w:before="80" w:after="80"/>
      </w:pPr>
      <w:r>
        <w:rPr>
          <w:rFonts w:ascii="Arial" w:cs="Arial" w:eastAsia="Arial" w:hAnsi="Arial"/>
          <w:sz w:val="22"/>
          <w:szCs w:val="22"/>
        </w:rPr>
        <w:t xml:space="preserve">This is where you paste the Master Build Prompt into Antigravity and let Claude build.</w:t>
      </w:r>
    </w:p>
    <w:p>
      <w:pPr>
        <w:spacing w:before="80" w:after="80"/>
      </w:pPr>
    </w:p>
    <w:p>
      <w:pPr>
        <w:pStyle w:val="ListParagraph"/>
        <w:numPr>
          <w:ilvl w:val="0"/>
          <w:numId w:val="3"/>
        </w:numPr>
        <w:spacing w:before="40" w:after="40"/>
      </w:pPr>
      <w:r>
        <w:rPr>
          <w:rFonts w:ascii="Arial" w:cs="Arial" w:eastAsia="Arial" w:hAnsi="Arial"/>
          <w:sz w:val="22"/>
          <w:szCs w:val="22"/>
        </w:rPr>
        <w:t xml:space="preserve">Open Antigravity and start a new Agent task</w:t>
      </w:r>
    </w:p>
    <w:p>
      <w:pPr>
        <w:pStyle w:val="ListParagraph"/>
        <w:numPr>
          <w:ilvl w:val="0"/>
          <w:numId w:val="3"/>
        </w:numPr>
        <w:spacing w:before="40" w:after="40"/>
      </w:pPr>
      <w:r>
        <w:rPr>
          <w:rFonts w:ascii="Arial" w:cs="Arial" w:eastAsia="Arial" w:hAnsi="Arial"/>
          <w:sz w:val="22"/>
          <w:szCs w:val="22"/>
        </w:rPr>
        <w:t xml:space="preserve">Paste the complete Master Build Prompt from Section 2</w:t>
      </w:r>
    </w:p>
    <w:p>
      <w:pPr>
        <w:pStyle w:val="ListParagraph"/>
        <w:numPr>
          <w:ilvl w:val="0"/>
          <w:numId w:val="3"/>
        </w:numPr>
        <w:spacing w:before="40" w:after="40"/>
      </w:pPr>
      <w:r>
        <w:rPr>
          <w:rFonts w:ascii="Arial" w:cs="Arial" w:eastAsia="Arial" w:hAnsi="Arial"/>
          <w:sz w:val="22"/>
          <w:szCs w:val="22"/>
        </w:rPr>
        <w:t xml:space="preserve">Add this at the end of the prompt: 'My API keys are stored as environment variables. Use CLAUDE_API_KEY, HUME_API_KEY, DEEPGRAM_API_KEY, ASSEMBLYAI_API_KEY, TWILIO_ACCOUNT_SID, TWILIO_AUTH_TOKEN, GMAIL_CLIENT_ID. Use SUPABASE_URL and SUPABASE_ANON_KEY for the database.'</w:t>
      </w:r>
    </w:p>
    <w:p>
      <w:pPr>
        <w:pStyle w:val="ListParagraph"/>
        <w:numPr>
          <w:ilvl w:val="0"/>
          <w:numId w:val="3"/>
        </w:numPr>
        <w:spacing w:before="40" w:after="40"/>
      </w:pPr>
      <w:r>
        <w:rPr>
          <w:rFonts w:ascii="Arial" w:cs="Arial" w:eastAsia="Arial" w:hAnsi="Arial"/>
          <w:sz w:val="22"/>
          <w:szCs w:val="22"/>
        </w:rPr>
        <w:t xml:space="preserve">Let Antigravity run. It will generate files, ask you to review artifacts, and request feedback.</w:t>
      </w:r>
    </w:p>
    <w:p>
      <w:pPr>
        <w:pStyle w:val="ListParagraph"/>
        <w:numPr>
          <w:ilvl w:val="0"/>
          <w:numId w:val="3"/>
        </w:numPr>
        <w:spacing w:before="40" w:after="40"/>
      </w:pPr>
      <w:r>
        <w:rPr>
          <w:rFonts w:ascii="Arial" w:cs="Arial" w:eastAsia="Arial" w:hAnsi="Arial"/>
          <w:sz w:val="22"/>
          <w:szCs w:val="22"/>
        </w:rPr>
        <w:t xml:space="preserve">When it finishes, deploy to Netlify as you did with Swyfft GO.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3" w:val="clear"/>
            <w:tcMar>
              <w:top w:type="dxa" w:w="120"/>
              <w:left w:type="dxa" w:w="200"/>
              <w:bottom w:type="dxa" w:w="120"/>
              <w:right w:type="dxa" w:w="200"/>
            </w:tcMar>
          </w:tcPr>
          <w:p>
            <w:r>
              <w:rPr>
                <w:rFonts w:ascii="Arial" w:cs="Arial" w:eastAsia="Arial" w:hAnsi="Arial"/>
                <w:b/>
                <w:bCs/>
                <w:color w:val="1A1A2E"/>
                <w:sz w:val="22"/>
                <w:szCs w:val="22"/>
              </w:rPr>
              <w:t xml:space="preserve">If Antigravity gets stuck or produces something wrong — just describe what is wrong in plain English. Claude will fix it. You do not need to understand the code.</w:t>
            </w:r>
          </w:p>
        </w:tc>
      </w:tr>
    </w:tbl>
    <w:p>
      <w:pPr>
        <w:spacing w:before="160" w:after="160"/>
      </w:pPr>
    </w:p>
    <w:p>
      <w:pPr>
        <w:pStyle w:val="Heading2"/>
        <w:spacing w:before="300" w:after="150"/>
      </w:pPr>
      <w:r>
        <w:rPr>
          <w:rFonts w:ascii="Arial" w:cs="Arial" w:eastAsia="Arial" w:hAnsi="Arial"/>
          <w:b/>
          <w:bCs/>
          <w:color w:val="00A878"/>
          <w:sz w:val="28"/>
          <w:szCs w:val="28"/>
        </w:rPr>
        <w:t xml:space="preserve">Phase 3: First Test (Week 3)</w:t>
      </w:r>
    </w:p>
    <w:p>
      <w:pPr>
        <w:spacing w:before="80" w:after="80"/>
      </w:pPr>
    </w:p>
    <w:p>
      <w:pPr>
        <w:pStyle w:val="ListParagraph"/>
        <w:numPr>
          <w:ilvl w:val="0"/>
          <w:numId w:val="3"/>
        </w:numPr>
        <w:spacing w:before="40" w:after="40"/>
      </w:pPr>
      <w:r>
        <w:rPr>
          <w:rFonts w:ascii="Arial" w:cs="Arial" w:eastAsia="Arial" w:hAnsi="Arial"/>
          <w:sz w:val="22"/>
          <w:szCs w:val="22"/>
        </w:rPr>
        <w:t xml:space="preserve">Open your deployed app on Netlify</w:t>
      </w:r>
    </w:p>
    <w:p>
      <w:pPr>
        <w:pStyle w:val="ListParagraph"/>
        <w:numPr>
          <w:ilvl w:val="0"/>
          <w:numId w:val="3"/>
        </w:numPr>
        <w:spacing w:before="40" w:after="40"/>
      </w:pPr>
      <w:r>
        <w:rPr>
          <w:rFonts w:ascii="Arial" w:cs="Arial" w:eastAsia="Arial" w:hAnsi="Arial"/>
          <w:sz w:val="22"/>
          <w:szCs w:val="22"/>
        </w:rPr>
        <w:t xml:space="preserve">Go to the Config panel. Set up a simple negotiation: domain = 'test', one variable = 'price', BATNA = 50, opening = 'anchored-high'</w:t>
      </w:r>
    </w:p>
    <w:p>
      <w:pPr>
        <w:pStyle w:val="ListParagraph"/>
        <w:numPr>
          <w:ilvl w:val="0"/>
          <w:numId w:val="3"/>
        </w:numPr>
        <w:spacing w:before="40" w:after="40"/>
      </w:pPr>
      <w:r>
        <w:rPr>
          <w:rFonts w:ascii="Arial" w:cs="Arial" w:eastAsia="Arial" w:hAnsi="Arial"/>
          <w:sz w:val="22"/>
          <w:szCs w:val="22"/>
        </w:rPr>
        <w:t xml:space="preserve">Start a text-only session. Play the counterparty yourself. See how the negotiator responds.</w:t>
      </w:r>
    </w:p>
    <w:p>
      <w:pPr>
        <w:pStyle w:val="ListParagraph"/>
        <w:numPr>
          <w:ilvl w:val="0"/>
          <w:numId w:val="3"/>
        </w:numPr>
        <w:spacing w:before="40" w:after="40"/>
      </w:pPr>
      <w:r>
        <w:rPr>
          <w:rFonts w:ascii="Arial" w:cs="Arial" w:eastAsia="Arial" w:hAnsi="Arial"/>
          <w:sz w:val="22"/>
          <w:szCs w:val="22"/>
        </w:rPr>
        <w:t xml:space="preserve">Check the audit log. Confirm it is showing reasoning behind every move.</w:t>
      </w:r>
    </w:p>
    <w:p>
      <w:pPr>
        <w:pStyle w:val="ListParagraph"/>
        <w:numPr>
          <w:ilvl w:val="0"/>
          <w:numId w:val="3"/>
        </w:numPr>
        <w:spacing w:before="40" w:after="40"/>
      </w:pPr>
      <w:r>
        <w:rPr>
          <w:rFonts w:ascii="Arial" w:cs="Arial" w:eastAsia="Arial" w:hAnsi="Arial"/>
          <w:sz w:val="22"/>
          <w:szCs w:val="22"/>
        </w:rPr>
        <w:t xml:space="preserve">Run 10 simulated sessions from the Training Mode panel. Watch the win rate number appear.</w:t>
      </w:r>
    </w:p>
    <w:p>
      <w:pPr>
        <w:pStyle w:val="ListParagraph"/>
        <w:numPr>
          <w:ilvl w:val="0"/>
          <w:numId w:val="3"/>
        </w:numPr>
        <w:spacing w:before="40" w:after="40"/>
      </w:pPr>
      <w:r>
        <w:rPr>
          <w:rFonts w:ascii="Arial" w:cs="Arial" w:eastAsia="Arial" w:hAnsi="Arial"/>
          <w:sz w:val="22"/>
          <w:szCs w:val="22"/>
        </w:rPr>
        <w:t xml:space="preserve">Fix anything that does not work by describing the problem to Antigravity.</w:t>
      </w:r>
    </w:p>
    <w:p>
      <w:pPr>
        <w:spacing w:before="160" w:after="160"/>
      </w:pPr>
    </w:p>
    <w:p>
      <w:pPr>
        <w:pStyle w:val="Heading2"/>
        <w:spacing w:before="300" w:after="150"/>
      </w:pPr>
      <w:r>
        <w:rPr>
          <w:rFonts w:ascii="Arial" w:cs="Arial" w:eastAsia="Arial" w:hAnsi="Arial"/>
          <w:b/>
          <w:bCs/>
          <w:color w:val="00A878"/>
          <w:sz w:val="28"/>
          <w:szCs w:val="28"/>
        </w:rPr>
        <w:t xml:space="preserve">Phase 4: Add Intelligence (Week 4-5)</w:t>
      </w:r>
    </w:p>
    <w:p>
      <w:pPr>
        <w:spacing w:before="80" w:after="80"/>
      </w:pPr>
    </w:p>
    <w:p>
      <w:pPr>
        <w:pStyle w:val="ListParagraph"/>
        <w:numPr>
          <w:ilvl w:val="0"/>
          <w:numId w:val="3"/>
        </w:numPr>
        <w:spacing w:before="40" w:after="40"/>
      </w:pPr>
      <w:r>
        <w:rPr>
          <w:rFonts w:ascii="Arial" w:cs="Arial" w:eastAsia="Arial" w:hAnsi="Arial"/>
          <w:sz w:val="22"/>
          <w:szCs w:val="22"/>
        </w:rPr>
        <w:t xml:space="preserve">Enable the video channel. Test the Hume AI facial emotion feed in the signal meters.</w:t>
      </w:r>
    </w:p>
    <w:p>
      <w:pPr>
        <w:pStyle w:val="ListParagraph"/>
        <w:numPr>
          <w:ilvl w:val="0"/>
          <w:numId w:val="3"/>
        </w:numPr>
        <w:spacing w:before="40" w:after="40"/>
      </w:pPr>
      <w:r>
        <w:rPr>
          <w:rFonts w:ascii="Arial" w:cs="Arial" w:eastAsia="Arial" w:hAnsi="Arial"/>
          <w:sz w:val="22"/>
          <w:szCs w:val="22"/>
        </w:rPr>
        <w:t xml:space="preserve">Enable the audio channel. Run a test call and confirm the disfluency transcript is capturing pauses and restarts.</w:t>
      </w:r>
    </w:p>
    <w:p>
      <w:pPr>
        <w:pStyle w:val="ListParagraph"/>
        <w:numPr>
          <w:ilvl w:val="0"/>
          <w:numId w:val="3"/>
        </w:numPr>
        <w:spacing w:before="40" w:after="40"/>
      </w:pPr>
      <w:r>
        <w:rPr>
          <w:rFonts w:ascii="Arial" w:cs="Arial" w:eastAsia="Arial" w:hAnsi="Arial"/>
          <w:sz w:val="22"/>
          <w:szCs w:val="22"/>
        </w:rPr>
        <w:t xml:space="preserve">Run the baseline calibration. Confirm it is storing a personal baseline in Supabase.</w:t>
      </w:r>
    </w:p>
    <w:p>
      <w:pPr>
        <w:pStyle w:val="ListParagraph"/>
        <w:numPr>
          <w:ilvl w:val="0"/>
          <w:numId w:val="3"/>
        </w:numPr>
        <w:spacing w:before="40" w:after="40"/>
      </w:pPr>
      <w:r>
        <w:rPr>
          <w:rFonts w:ascii="Arial" w:cs="Arial" w:eastAsia="Arial" w:hAnsi="Arial"/>
          <w:sz w:val="22"/>
          <w:szCs w:val="22"/>
        </w:rPr>
        <w:t xml:space="preserve">Review the Bluff Probability Tracker in the audit log. Confirm claims are being scored.</w:t>
      </w:r>
    </w:p>
    <w:p>
      <w:pPr>
        <w:pStyle w:val="ListParagraph"/>
        <w:numPr>
          <w:ilvl w:val="0"/>
          <w:numId w:val="3"/>
        </w:numPr>
        <w:spacing w:before="40" w:after="40"/>
      </w:pPr>
      <w:r>
        <w:rPr>
          <w:rFonts w:ascii="Arial" w:cs="Arial" w:eastAsia="Arial" w:hAnsi="Arial"/>
          <w:sz w:val="22"/>
          <w:szCs w:val="22"/>
        </w:rPr>
        <w:t xml:space="preserve">Run 100 simulated sessions overnight. Review the Insights panel the next morning.</w:t>
      </w:r>
    </w:p>
    <w:p>
      <w:pPr>
        <w:spacing w:before="160" w:after="160"/>
      </w:pPr>
    </w:p>
    <w:p>
      <w:pPr>
        <w:pStyle w:val="Heading2"/>
        <w:spacing w:before="300" w:after="150"/>
      </w:pPr>
      <w:r>
        <w:rPr>
          <w:rFonts w:ascii="Arial" w:cs="Arial" w:eastAsia="Arial" w:hAnsi="Arial"/>
          <w:b/>
          <w:bCs/>
          <w:color w:val="00A878"/>
          <w:sz w:val="28"/>
          <w:szCs w:val="28"/>
        </w:rPr>
        <w:t xml:space="preserve">Phase 5: Add Email and Phone (Week 6-7)</w:t>
      </w:r>
    </w:p>
    <w:p>
      <w:pPr>
        <w:spacing w:before="80" w:after="80"/>
      </w:pPr>
    </w:p>
    <w:p>
      <w:pPr>
        <w:pStyle w:val="ListParagraph"/>
        <w:numPr>
          <w:ilvl w:val="0"/>
          <w:numId w:val="3"/>
        </w:numPr>
        <w:spacing w:before="40" w:after="40"/>
      </w:pPr>
      <w:r>
        <w:rPr>
          <w:rFonts w:ascii="Arial" w:cs="Arial" w:eastAsia="Arial" w:hAnsi="Arial"/>
          <w:sz w:val="22"/>
          <w:szCs w:val="22"/>
        </w:rPr>
        <w:t xml:space="preserve">Connect Gmail API. Test the email channel by sending a negotiation message and watching the system draft a response.</w:t>
      </w:r>
    </w:p>
    <w:p>
      <w:pPr>
        <w:pStyle w:val="ListParagraph"/>
        <w:numPr>
          <w:ilvl w:val="0"/>
          <w:numId w:val="3"/>
        </w:numPr>
        <w:spacing w:before="40" w:after="40"/>
      </w:pPr>
      <w:r>
        <w:rPr>
          <w:rFonts w:ascii="Arial" w:cs="Arial" w:eastAsia="Arial" w:hAnsi="Arial"/>
          <w:sz w:val="22"/>
          <w:szCs w:val="22"/>
        </w:rPr>
        <w:t xml:space="preserve">Set up Twilio. Get a real phone number. Call it and confirm audio is being captured and analyzed.</w:t>
      </w:r>
    </w:p>
    <w:p>
      <w:pPr>
        <w:pStyle w:val="ListParagraph"/>
        <w:numPr>
          <w:ilvl w:val="0"/>
          <w:numId w:val="3"/>
        </w:numPr>
        <w:spacing w:before="40" w:after="40"/>
      </w:pPr>
      <w:r>
        <w:rPr>
          <w:rFonts w:ascii="Arial" w:cs="Arial" w:eastAsia="Arial" w:hAnsi="Arial"/>
          <w:sz w:val="22"/>
          <w:szCs w:val="22"/>
        </w:rPr>
        <w:t xml:space="preserve">Run a cross-channel test: start in email, switch to phone, confirm the world model carries over.</w:t>
      </w:r>
    </w:p>
    <w:p>
      <w:pPr>
        <w:pStyle w:val="ListParagraph"/>
        <w:numPr>
          <w:ilvl w:val="0"/>
          <w:numId w:val="3"/>
        </w:numPr>
        <w:spacing w:before="40" w:after="40"/>
      </w:pPr>
      <w:r>
        <w:rPr>
          <w:rFonts w:ascii="Arial" w:cs="Arial" w:eastAsia="Arial" w:hAnsi="Arial"/>
          <w:sz w:val="22"/>
          <w:szCs w:val="22"/>
        </w:rPr>
        <w:t xml:space="preserve">Test the channel switch recommendation in the coaching overlay.</w:t>
      </w:r>
    </w:p>
    <w:p>
      <w:pPr>
        <w:spacing w:before="160" w:after="160"/>
      </w:pPr>
    </w:p>
    <w:p>
      <w:pPr>
        <w:pStyle w:val="Heading2"/>
        <w:spacing w:before="300" w:after="150"/>
      </w:pPr>
      <w:r>
        <w:rPr>
          <w:rFonts w:ascii="Arial" w:cs="Arial" w:eastAsia="Arial" w:hAnsi="Arial"/>
          <w:b/>
          <w:bCs/>
          <w:color w:val="00A878"/>
          <w:sz w:val="28"/>
          <w:szCs w:val="28"/>
        </w:rPr>
        <w:t xml:space="preserve">Phase 6: First Domain Config (Week 8)</w:t>
      </w:r>
    </w:p>
    <w:p>
      <w:pPr>
        <w:spacing w:before="80" w:after="80"/>
      </w:pPr>
    </w:p>
    <w:p>
      <w:pPr>
        <w:pStyle w:val="ListParagraph"/>
        <w:numPr>
          <w:ilvl w:val="0"/>
          <w:numId w:val="3"/>
        </w:numPr>
        <w:spacing w:before="40" w:after="40"/>
      </w:pPr>
      <w:r>
        <w:rPr>
          <w:rFonts w:ascii="Arial" w:cs="Arial" w:eastAsia="Arial" w:hAnsi="Arial"/>
          <w:sz w:val="22"/>
          <w:szCs w:val="22"/>
        </w:rPr>
        <w:t xml:space="preserve">Build your first real domain config using what you know best — insurance terms or reinsurance.</w:t>
      </w:r>
    </w:p>
    <w:p>
      <w:pPr>
        <w:pStyle w:val="ListParagraph"/>
        <w:numPr>
          <w:ilvl w:val="0"/>
          <w:numId w:val="3"/>
        </w:numPr>
        <w:spacing w:before="40" w:after="40"/>
      </w:pPr>
      <w:r>
        <w:rPr>
          <w:rFonts w:ascii="Arial" w:cs="Arial" w:eastAsia="Arial" w:hAnsi="Arial"/>
          <w:sz w:val="22"/>
          <w:szCs w:val="22"/>
        </w:rPr>
        <w:t xml:space="preserve">Define the real variables: premium rate, coverage limit, exclusions, payment terms with actual weights.</w:t>
      </w:r>
    </w:p>
    <w:p>
      <w:pPr>
        <w:pStyle w:val="ListParagraph"/>
        <w:numPr>
          <w:ilvl w:val="0"/>
          <w:numId w:val="3"/>
        </w:numPr>
        <w:spacing w:before="40" w:after="40"/>
      </w:pPr>
      <w:r>
        <w:rPr>
          <w:rFonts w:ascii="Arial" w:cs="Arial" w:eastAsia="Arial" w:hAnsi="Arial"/>
          <w:sz w:val="22"/>
          <w:szCs w:val="22"/>
        </w:rPr>
        <w:t xml:space="preserve">Set real red lines based on what you know from Swyfft.</w:t>
      </w:r>
    </w:p>
    <w:p>
      <w:pPr>
        <w:pStyle w:val="ListParagraph"/>
        <w:numPr>
          <w:ilvl w:val="0"/>
          <w:numId w:val="3"/>
        </w:numPr>
        <w:spacing w:before="40" w:after="40"/>
      </w:pPr>
      <w:r>
        <w:rPr>
          <w:rFonts w:ascii="Arial" w:cs="Arial" w:eastAsia="Arial" w:hAnsi="Arial"/>
          <w:sz w:val="22"/>
          <w:szCs w:val="22"/>
        </w:rPr>
        <w:t xml:space="preserve">Run 50 simulated sessions against your domain config. Tune the weights based on outcomes.</w:t>
      </w:r>
    </w:p>
    <w:p>
      <w:pPr>
        <w:pStyle w:val="ListParagraph"/>
        <w:numPr>
          <w:ilvl w:val="0"/>
          <w:numId w:val="3"/>
        </w:numPr>
        <w:spacing w:before="40" w:after="40"/>
      </w:pPr>
      <w:r>
        <w:rPr>
          <w:rFonts w:ascii="Arial" w:cs="Arial" w:eastAsia="Arial" w:hAnsi="Arial"/>
          <w:sz w:val="22"/>
          <w:szCs w:val="22"/>
        </w:rPr>
        <w:t xml:space="preserve">You now have a working, domain-specific AI negotiator. That is the demo.</w:t>
      </w:r>
    </w:p>
    <w:p>
      <w:r>
        <w:br w:type="page"/>
      </w:r>
    </w:p>
    <w:p>
      <w:pPr>
        <w:pStyle w:val="Heading1"/>
        <w:spacing w:before="400" w:after="200"/>
      </w:pPr>
      <w:r>
        <w:rPr>
          <w:rFonts w:ascii="Arial" w:cs="Arial" w:eastAsia="Arial" w:hAnsi="Arial"/>
          <w:b/>
          <w:bCs/>
          <w:color w:val="1A1A2E"/>
          <w:sz w:val="36"/>
          <w:szCs w:val="36"/>
        </w:rPr>
        <w:t xml:space="preserve">4. What You Will Have When Done</w:t>
      </w:r>
    </w:p>
    <w:p>
      <w:pPr>
        <w:pBdr>
          <w:bottom w:val="single" w:color="00A878" w:sz="4"/>
        </w:pBdr>
        <w:spacing w:before="2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Capability</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What It Means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Negotiator Factory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One template that generates unlimited domain-specific negotiators via config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Multi-Channel Brain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One unified intelligence operating across email, phone, and video simultaneously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Real-Time Signal Reader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Live vocal stress, facial emotion, hesitation, and behavioral analysis every turn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Self-Learning 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Gets smarter with every real session via RAG and tactic library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Simulation Training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Can run hundreds of overnight sessions against 17 opponent personas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Psychological Intelligence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Trained on poker strategy, game theory, and deep human behavioral science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Bluff Detection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Bayesian probability scoring on every counterparty claim, updated every turn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Deployable Product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Running on infrastructure you already know: Netlify + Supabase</w:t>
            </w:r>
          </w:p>
        </w:tc>
      </w:tr>
    </w:tbl>
    <w:p>
      <w:pPr>
        <w:spacing w:before="160" w:after="160"/>
      </w:pPr>
    </w:p>
    <w:p>
      <w:pPr>
        <w:pStyle w:val="Heading2"/>
        <w:spacing w:before="300" w:after="150"/>
      </w:pPr>
      <w:r>
        <w:rPr>
          <w:rFonts w:ascii="Arial" w:cs="Arial" w:eastAsia="Arial" w:hAnsi="Arial"/>
          <w:b/>
          <w:bCs/>
          <w:color w:val="00A878"/>
          <w:sz w:val="28"/>
          <w:szCs w:val="28"/>
        </w:rPr>
        <w:t xml:space="preserve">The Demo Story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240"/>
              <w:left w:type="dxa" w:w="300"/>
              <w:bottom w:type="dxa" w:w="240"/>
              <w:right w:type="dxa" w:w="300"/>
            </w:tcMar>
          </w:tcPr>
          <w:p>
            <w:pPr>
              <w:jc w:val="center"/>
            </w:pPr>
            <w:r>
              <w:rPr>
                <w:rFonts w:ascii="Arial" w:cs="Arial" w:eastAsia="Arial" w:hAnsi="Arial"/>
                <w:b/>
                <w:bCs/>
                <w:i/>
                <w:iCs/>
                <w:color w:val="FFFFFF"/>
                <w:sz w:val="28"/>
                <w:szCs w:val="28"/>
              </w:rPr>
              <w:t xml:space="preserve">"Watch it negotiate. Watch it read people. Watch it learn."</w:t>
            </w:r>
          </w:p>
          <w:p>
            <w:pPr>
              <w:spacing w:before="80" w:after="80"/>
            </w:pPr>
          </w:p>
          <w:p>
            <w:pPr>
              <w:jc w:val="center"/>
            </w:pPr>
            <w:r>
              <w:rPr>
                <w:rFonts w:ascii="Arial" w:cs="Arial" w:eastAsia="Arial" w:hAnsi="Arial"/>
                <w:color w:val="00A878"/>
                <w:sz w:val="22"/>
                <w:szCs w:val="22"/>
              </w:rPr>
              <w:t xml:space="preserve">Show the simulation runner. Show the win rate climb. Show the bluff probability tracker catch a lie in real time on video.</w:t>
            </w:r>
          </w:p>
        </w:tc>
      </w:tr>
    </w:tbl>
    <w:p>
      <w:pPr>
        <w:spacing w:before="160" w:after="160"/>
      </w:pPr>
    </w:p>
    <w:p>
      <w:pPr>
        <w:pStyle w:val="Heading2"/>
        <w:spacing w:before="300" w:after="150"/>
      </w:pPr>
      <w:r>
        <w:rPr>
          <w:rFonts w:ascii="Arial" w:cs="Arial" w:eastAsia="Arial" w:hAnsi="Arial"/>
          <w:b/>
          <w:bCs/>
          <w:color w:val="00A878"/>
          <w:sz w:val="28"/>
          <w:szCs w:val="28"/>
        </w:rPr>
        <w:t xml:space="preserve">If You Get Stuck</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Describe the problem in plain English to Antigravity — Claude will fix it</w:t>
      </w:r>
    </w:p>
    <w:p>
      <w:pPr>
        <w:pStyle w:val="ListParagraph"/>
        <w:numPr>
          <w:ilvl w:val="0"/>
          <w:numId w:val="2"/>
        </w:numPr>
        <w:spacing w:before="40" w:after="40"/>
      </w:pPr>
      <w:r>
        <w:rPr>
          <w:rFonts w:ascii="Arial" w:cs="Arial" w:eastAsia="Arial" w:hAnsi="Arial"/>
          <w:b w:val="false"/>
          <w:bCs w:val="false"/>
          <w:sz w:val="22"/>
          <w:szCs w:val="22"/>
        </w:rPr>
        <w:t xml:space="preserve">Build one phase at a time. Do not try to have everything working before testing anything.</w:t>
      </w:r>
    </w:p>
    <w:p>
      <w:pPr>
        <w:pStyle w:val="ListParagraph"/>
        <w:numPr>
          <w:ilvl w:val="0"/>
          <w:numId w:val="2"/>
        </w:numPr>
        <w:spacing w:before="40" w:after="40"/>
      </w:pPr>
      <w:r>
        <w:rPr>
          <w:rFonts w:ascii="Arial" w:cs="Arial" w:eastAsia="Arial" w:hAnsi="Arial"/>
          <w:b w:val="false"/>
          <w:bCs w:val="false"/>
          <w:sz w:val="22"/>
          <w:szCs w:val="22"/>
        </w:rPr>
        <w:t xml:space="preserve">The email channel is the easiest to test. Start there if video or phone feels complex.</w:t>
      </w:r>
    </w:p>
    <w:p>
      <w:pPr>
        <w:pStyle w:val="ListParagraph"/>
        <w:numPr>
          <w:ilvl w:val="0"/>
          <w:numId w:val="2"/>
        </w:numPr>
        <w:spacing w:before="40" w:after="40"/>
      </w:pPr>
      <w:r>
        <w:rPr>
          <w:rFonts w:ascii="Arial" w:cs="Arial" w:eastAsia="Arial" w:hAnsi="Arial"/>
          <w:b w:val="false"/>
          <w:bCs w:val="false"/>
          <w:sz w:val="22"/>
          <w:szCs w:val="22"/>
        </w:rPr>
        <w:t xml:space="preserve">The simulation engine is the most impressive to demo. Prioritize getting that running.</w:t>
      </w:r>
    </w:p>
    <w:p>
      <w:pPr>
        <w:pStyle w:val="ListParagraph"/>
        <w:numPr>
          <w:ilvl w:val="0"/>
          <w:numId w:val="2"/>
        </w:numPr>
        <w:spacing w:before="40" w:after="40"/>
      </w:pPr>
      <w:r>
        <w:rPr>
          <w:rFonts w:ascii="Arial" w:cs="Arial" w:eastAsia="Arial" w:hAnsi="Arial"/>
          <w:b w:val="false"/>
          <w:bCs w:val="false"/>
          <w:sz w:val="22"/>
          <w:szCs w:val="22"/>
        </w:rPr>
        <w:t xml:space="preserve">You built Swyfft GO. You built Luminary. You can build this.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3" w:val="clear"/>
            <w:tcMar>
              <w:top w:type="dxa" w:w="120"/>
              <w:left w:type="dxa" w:w="200"/>
              <w:bottom w:type="dxa" w:w="120"/>
              <w:right w:type="dxa" w:w="200"/>
            </w:tcMar>
          </w:tcPr>
          <w:p>
            <w:r>
              <w:rPr>
                <w:rFonts w:ascii="Arial" w:cs="Arial" w:eastAsia="Arial" w:hAnsi="Arial"/>
                <w:b/>
                <w:bCs/>
                <w:color w:val="1A1A2E"/>
                <w:sz w:val="22"/>
                <w:szCs w:val="22"/>
              </w:rPr>
              <w:t xml:space="preserve">This is a big project. But you are not writing code. You are directing an AI that writes code. Your job is clarity: know what you want each piece to do, describe it precisely, and review what gets built. That is a skill you already have.</w:t>
            </w:r>
          </w:p>
        </w:tc>
      </w:tr>
    </w:tbl>
    <w:p>
      <w:pPr>
        <w:spacing w:before="160" w:after="160"/>
      </w:pPr>
    </w:p>
    <w:p>
      <w:pPr>
        <w:spacing w:before="400"/>
        <w:jc w:val="center"/>
      </w:pPr>
      <w:r>
        <w:rPr>
          <w:rFonts w:ascii="Arial" w:cs="Arial" w:eastAsia="Arial" w:hAnsi="Arial"/>
          <w:b/>
          <w:bCs/>
          <w:color w:val="00A878"/>
          <w:sz w:val="40"/>
          <w:szCs w:val="40"/>
        </w:rPr>
        <w:t xml:space="preserve">Let's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A8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2026-03-09T16:47:54.432Z</dcterms:created>
  <dcterms:modified xsi:type="dcterms:W3CDTF">2026-03-09T16:47:54.433Z</dcterms:modified>
</cp:coreProperties>
</file>

<file path=docProps/custom.xml><?xml version="1.0" encoding="utf-8"?>
<Properties xmlns="http://schemas.openxmlformats.org/officeDocument/2006/custom-properties" xmlns:vt="http://schemas.openxmlformats.org/officeDocument/2006/docPropsVTypes"/>
</file>