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SPRINT REVIEW REPORT GROUP 05</w:t>
      </w:r>
    </w:p>
    <w:p>
      <w:pPr>
        <w:jc w:val="center"/>
      </w:pPr>
      <w:r>
        <w:rPr>
          <w:b/>
          <w:sz w:val="28"/>
        </w:rPr>
        <w:t>Sprint 5: User Management, DevOps, Testing &amp; Demo</w:t>
      </w:r>
    </w:p>
    <w:p>
      <w:pPr>
        <w:jc w:val="center"/>
      </w:pPr>
      <w:r>
        <w:t>Boot-Tracker: Lead Management and Payment System</w:t>
      </w:r>
    </w:p>
    <w:p>
      <w:pPr>
        <w:jc w:val="center"/>
      </w:pPr>
      <w:r>
        <w:t>Organization: Coding Bootcamps ESPOL</w:t>
      </w:r>
    </w:p>
    <w:p>
      <w:pPr>
        <w:jc w:val="center"/>
      </w:pPr>
      <w:r>
        <w:t>Project: Boot-Tracker Platform</w:t>
      </w:r>
    </w:p>
    <w:p>
      <w:pPr>
        <w:jc w:val="center"/>
      </w:pPr>
      <w:r>
        <w:t>Closing Date: 26 de julio de 2026</w:t>
      </w:r>
    </w:p>
    <w:p>
      <w:pPr>
        <w:pStyle w:val="Heading2"/>
      </w:pPr>
      <w:r>
        <w:t>Sprint Summary</w:t>
      </w:r>
    </w:p>
    <w:p>
      <w:r>
        <w:t>Sprint 5 closed the User Management module (CRUD, roles, activation) end to end and hardened the CI/CD pipeline on top of the deployment shipped in S4, alongside full end-to-end integration testing and demo preparation for the client (PhD. Carmen Vaca). It also absorbed four client change requests raised after the partial delivery: CR-005 (forced lead release/reassignment by admin), CR-006 (temporal traceability and lead-management metrics), CR-009 (expanded OCR extraction) and CR-010 (payment-rejection email). All product-scope work is Done; the mobile app store build is packaged together with the final iOS/Android delivery at project close.</w:t>
      </w:r>
    </w:p>
    <w:p>
      <w:pPr>
        <w:pStyle w:val="Heading2"/>
      </w:pPr>
      <w:r>
        <w:t>User Stories Covered</w:t>
      </w:r>
    </w:p>
    <w:p>
      <w:pPr>
        <w:pStyle w:val="ListBullet"/>
      </w:pPr>
      <w:r>
        <w:t>HST-012 (mod. CR-005): forced lead release and reassignment by the administrator.</w:t>
      </w:r>
    </w:p>
    <w:p>
      <w:pPr>
        <w:pStyle w:val="ListBullet"/>
      </w:pPr>
      <w:r>
        <w:t>HST-007 / HST-012 / HST-024 (mod. CR-006): temporal traceability and lead-management metrics.</w:t>
      </w:r>
    </w:p>
    <w:p>
      <w:pPr>
        <w:pStyle w:val="ListBullet"/>
      </w:pPr>
      <w:r>
        <w:t>HST-016 / HST-021 (mod. CR-009): expanded OCR extraction and billing fields.</w:t>
      </w:r>
    </w:p>
    <w:p>
      <w:pPr>
        <w:pStyle w:val="ListBullet"/>
      </w:pPr>
      <w:r>
        <w:t>HST-023 (mod. CR-010): email notification on payment rejection.</w:t>
      </w:r>
    </w:p>
    <w:p>
      <w:pPr>
        <w:pStyle w:val="Heading2"/>
      </w:pPr>
      <w:r>
        <w:t>Sprint Tasks (Linear)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D9D9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160"/>
            <w:shd w:fill="D9D9D9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160"/>
            <w:shd w:fill="D9D9D9"/>
          </w:tcPr>
          <w:p>
            <w:r>
              <w:rPr>
                <w:b/>
              </w:rPr>
              <w:t>Assignee</w:t>
            </w:r>
          </w:p>
        </w:tc>
        <w:tc>
          <w:tcPr>
            <w:tcW w:type="dxa" w:w="2160"/>
            <w:shd w:fill="D9D9D9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CB-60</w:t>
            </w:r>
          </w:p>
        </w:tc>
        <w:tc>
          <w:tcPr>
            <w:tcW w:type="dxa" w:w="2160"/>
          </w:tcPr>
          <w:p>
            <w:r>
              <w:t>S5-1 - User Management CRUD: gestion de usuarios</w:t>
            </w:r>
          </w:p>
        </w:tc>
        <w:tc>
          <w:tcPr>
            <w:tcW w:type="dxa" w:w="2160"/>
          </w:tcPr>
          <w:p>
            <w:r>
              <w:t>Jose Chong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</w:tr>
      <w:tr>
        <w:tc>
          <w:tcPr>
            <w:tcW w:type="dxa" w:w="2160"/>
          </w:tcPr>
          <w:p>
            <w:r>
              <w:t>CB-61</w:t>
            </w:r>
          </w:p>
        </w:tc>
        <w:tc>
          <w:tcPr>
            <w:tcW w:type="dxa" w:w="2160"/>
          </w:tcPr>
          <w:p>
            <w:r>
              <w:t>S5-2 - DevOps: Deploy + CI/CD pipeline hardening sobre el despliegue de S4</w:t>
            </w:r>
          </w:p>
        </w:tc>
        <w:tc>
          <w:tcPr>
            <w:tcW w:type="dxa" w:w="2160"/>
          </w:tcPr>
          <w:p>
            <w:r>
              <w:t>Juan Munizaga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</w:tr>
      <w:tr>
        <w:tc>
          <w:tcPr>
            <w:tcW w:type="dxa" w:w="2160"/>
          </w:tcPr>
          <w:p>
            <w:r>
              <w:t>CB-62</w:t>
            </w:r>
          </w:p>
        </w:tc>
        <w:tc>
          <w:tcPr>
            <w:tcW w:type="dxa" w:w="2160"/>
          </w:tcPr>
          <w:p>
            <w:r>
              <w:t>S5-3 - Testing de integracion end-to-end</w:t>
            </w:r>
          </w:p>
        </w:tc>
        <w:tc>
          <w:tcPr>
            <w:tcW w:type="dxa" w:w="2160"/>
          </w:tcPr>
          <w:p>
            <w:r>
              <w:t>Zahid Diaz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</w:tr>
      <w:tr>
        <w:tc>
          <w:tcPr>
            <w:tcW w:type="dxa" w:w="2160"/>
          </w:tcPr>
          <w:p>
            <w:r>
              <w:t>CB-63</w:t>
            </w:r>
          </w:p>
        </w:tc>
        <w:tc>
          <w:tcPr>
            <w:tcW w:type="dxa" w:w="2160"/>
          </w:tcPr>
          <w:p>
            <w:r>
              <w:t>S5-4 - Frontend: User Management UI</w:t>
            </w:r>
          </w:p>
        </w:tc>
        <w:tc>
          <w:tcPr>
            <w:tcW w:type="dxa" w:w="2160"/>
          </w:tcPr>
          <w:p>
            <w:r>
              <w:t>Annabella Sanchez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</w:tr>
      <w:tr>
        <w:tc>
          <w:tcPr>
            <w:tcW w:type="dxa" w:w="2160"/>
          </w:tcPr>
          <w:p>
            <w:r>
              <w:t>CB-64</w:t>
            </w:r>
          </w:p>
        </w:tc>
        <w:tc>
          <w:tcPr>
            <w:tcW w:type="dxa" w:w="2160"/>
          </w:tcPr>
          <w:p>
            <w:r>
              <w:t>S5-5 - Preparacion y ensayo de demo al cliente</w:t>
            </w:r>
          </w:p>
        </w:tc>
        <w:tc>
          <w:tcPr>
            <w:tcW w:type="dxa" w:w="2160"/>
          </w:tcPr>
          <w:p>
            <w:r>
              <w:t>Gabriela Jimenez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</w:tr>
      <w:tr>
        <w:tc>
          <w:tcPr>
            <w:tcW w:type="dxa" w:w="2160"/>
          </w:tcPr>
          <w:p>
            <w:r>
              <w:t>CB-65</w:t>
            </w:r>
          </w:p>
        </w:tc>
        <w:tc>
          <w:tcPr>
            <w:tcW w:type="dxa" w:w="2160"/>
          </w:tcPr>
          <w:p>
            <w:r>
              <w:t>S5-6 - Mobile: build iOS + Android para demo</w:t>
            </w:r>
          </w:p>
        </w:tc>
        <w:tc>
          <w:tcPr>
            <w:tcW w:type="dxa" w:w="2160"/>
          </w:tcPr>
          <w:p>
            <w:r>
              <w:t>Isabella Martin</w:t>
            </w:r>
          </w:p>
        </w:tc>
        <w:tc>
          <w:tcPr>
            <w:tcW w:type="dxa" w:w="2160"/>
          </w:tcPr>
          <w:p>
            <w:r>
              <w:t>Carried to Final Delivery</w:t>
            </w:r>
          </w:p>
        </w:tc>
      </w:tr>
      <w:tr>
        <w:tc>
          <w:tcPr>
            <w:tcW w:type="dxa" w:w="2160"/>
          </w:tcPr>
          <w:p>
            <w:r>
              <w:t>CB-121</w:t>
            </w:r>
          </w:p>
        </w:tc>
        <w:tc>
          <w:tcPr>
            <w:tcW w:type="dxa" w:w="2160"/>
          </w:tcPr>
          <w:p>
            <w:r>
              <w:t>S5-8 - HST-012 mod. (CR-005): liberacion y reasignacion forzada de leads por el admin</w:t>
            </w:r>
          </w:p>
        </w:tc>
        <w:tc>
          <w:tcPr>
            <w:tcW w:type="dxa" w:w="2160"/>
          </w:tcPr>
          <w:p>
            <w:r>
              <w:t>Zahid Diaz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</w:tr>
      <w:tr>
        <w:tc>
          <w:tcPr>
            <w:tcW w:type="dxa" w:w="2160"/>
          </w:tcPr>
          <w:p>
            <w:r>
              <w:t>CB-122</w:t>
            </w:r>
          </w:p>
        </w:tc>
        <w:tc>
          <w:tcPr>
            <w:tcW w:type="dxa" w:w="2160"/>
          </w:tcPr>
          <w:p>
            <w:r>
              <w:t>S5-9 - HST-007/012/024 mod. (CR-006): trazabilidad temporal y metricas de gestion de leads</w:t>
            </w:r>
          </w:p>
        </w:tc>
        <w:tc>
          <w:tcPr>
            <w:tcW w:type="dxa" w:w="2160"/>
          </w:tcPr>
          <w:p>
            <w:r>
              <w:t>Gabriela Jimenez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</w:tr>
      <w:tr>
        <w:tc>
          <w:tcPr>
            <w:tcW w:type="dxa" w:w="2160"/>
          </w:tcPr>
          <w:p>
            <w:r>
              <w:t>CB-123</w:t>
            </w:r>
          </w:p>
        </w:tc>
        <w:tc>
          <w:tcPr>
            <w:tcW w:type="dxa" w:w="2160"/>
          </w:tcPr>
          <w:p>
            <w:r>
              <w:t>S5-10 - HST-016/021 mod. (CR-009): expansion de extraccion OCR + campos de facturacion</w:t>
            </w:r>
          </w:p>
        </w:tc>
        <w:tc>
          <w:tcPr>
            <w:tcW w:type="dxa" w:w="2160"/>
          </w:tcPr>
          <w:p>
            <w:r>
              <w:t>Juan Munizaga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</w:tr>
      <w:tr>
        <w:tc>
          <w:tcPr>
            <w:tcW w:type="dxa" w:w="2160"/>
          </w:tcPr>
          <w:p>
            <w:r>
              <w:t>CB-124</w:t>
            </w:r>
          </w:p>
        </w:tc>
        <w:tc>
          <w:tcPr>
            <w:tcW w:type="dxa" w:w="2160"/>
          </w:tcPr>
          <w:p>
            <w:r>
              <w:t>S5-11 - HST-023 mod. (CR-010): notificacion por email al rechazar un pago</w:t>
            </w:r>
          </w:p>
        </w:tc>
        <w:tc>
          <w:tcPr>
            <w:tcW w:type="dxa" w:w="2160"/>
          </w:tcPr>
          <w:p>
            <w:r>
              <w:t>Juan Munizaga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</w:tr>
    </w:tbl>
    <w:p>
      <w:pPr>
        <w:pStyle w:val="Heading2"/>
      </w:pPr>
      <w:r>
        <w:t>Team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D9D9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  <w:shd w:fill="D9D9D9"/>
          </w:tcPr>
          <w:p>
            <w:r>
              <w:rPr>
                <w:b/>
              </w:rPr>
              <w:t>Member</w:t>
            </w:r>
          </w:p>
        </w:tc>
      </w:tr>
      <w:tr>
        <w:tc>
          <w:tcPr>
            <w:tcW w:type="dxa" w:w="4320"/>
          </w:tcPr>
          <w:p>
            <w:r>
              <w:t>Scrum Master</w:t>
            </w:r>
          </w:p>
        </w:tc>
        <w:tc>
          <w:tcPr>
            <w:tcW w:type="dxa" w:w="4320"/>
          </w:tcPr>
          <w:p>
            <w:r>
              <w:t>Jose Chong (Jlchong3)</w:t>
            </w:r>
          </w:p>
        </w:tc>
      </w:tr>
      <w:tr>
        <w:tc>
          <w:tcPr>
            <w:tcW w:type="dxa" w:w="4320"/>
          </w:tcPr>
          <w:p>
            <w:r>
              <w:t>Backend</w:t>
            </w:r>
          </w:p>
        </w:tc>
        <w:tc>
          <w:tcPr>
            <w:tcW w:type="dxa" w:w="4320"/>
          </w:tcPr>
          <w:p>
            <w:r>
              <w:t>Juan Munizaga, Zahid Diaz, Jose Chong</w:t>
            </w:r>
          </w:p>
        </w:tc>
      </w:tr>
      <w:tr>
        <w:tc>
          <w:tcPr>
            <w:tcW w:type="dxa" w:w="4320"/>
          </w:tcPr>
          <w:p>
            <w:r>
              <w:t>Frontend</w:t>
            </w:r>
          </w:p>
        </w:tc>
        <w:tc>
          <w:tcPr>
            <w:tcW w:type="dxa" w:w="4320"/>
          </w:tcPr>
          <w:p>
            <w:r>
              <w:t>Gabriela Jimenez, Annabella Sanchez</w:t>
            </w:r>
          </w:p>
        </w:tc>
      </w:tr>
      <w:tr>
        <w:tc>
          <w:tcPr>
            <w:tcW w:type="dxa" w:w="4320"/>
          </w:tcPr>
          <w:p>
            <w:r>
              <w:t>Mobile</w:t>
            </w:r>
          </w:p>
        </w:tc>
        <w:tc>
          <w:tcPr>
            <w:tcW w:type="dxa" w:w="4320"/>
          </w:tcPr>
          <w:p>
            <w:r>
              <w:t>Isabella Martin</w:t>
            </w:r>
          </w:p>
        </w:tc>
      </w:tr>
    </w:tbl>
    <w:p>
      <w:pPr>
        <w:pStyle w:val="Heading2"/>
      </w:pPr>
      <w:r>
        <w:t>Key Decisions</w:t>
      </w:r>
    </w:p>
    <w:p>
      <w:pPr>
        <w:pStyle w:val="ListBullet"/>
      </w:pPr>
      <w:r>
        <w:t>This is also the sprint of the client's partial-delivery acceptance (15-jun-2026), documented separately in Communications/Client_Communications/Partial_Delivery/.</w:t>
      </w:r>
    </w:p>
    <w:p>
      <w:pPr>
        <w:pStyle w:val="ListBullet"/>
      </w:pPr>
      <w:r>
        <w:t>The mobile app-store build (iOS + Android) was deliberately deferred to project close, so it ships against the final feature set instead of being rebuilt twice.</w:t>
      </w:r>
    </w:p>
    <w:p>
      <w:r>
        <w:t>________________________________________</w:t>
      </w:r>
    </w:p>
    <w:p>
      <w:r>
        <w:rPr>
          <w:b/>
        </w:rPr>
        <w:t>Customer Conformity and Acceptance</w:t>
      </w:r>
    </w:p>
    <w:p>
      <w:r>
        <w:t>PhD. Carmen Vaca</w:t>
      </w:r>
    </w:p>
    <w:p>
      <w:r>
        <w:t>Director of Coding Bootcamps ESPOL</w:t>
      </w:r>
    </w:p>
    <w:p>
      <w:r>
        <w:t>[ % PENDIENTE-FIRMA — se completa cuando la clienta firme la revision 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