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SPRINT REVIEW REPORT GROUP 05</w:t>
      </w:r>
    </w:p>
    <w:p>
      <w:pPr>
        <w:jc w:val="center"/>
      </w:pPr>
      <w:r>
        <w:rPr>
          <w:b/>
          <w:sz w:val="28"/>
        </w:rPr>
        <w:t>Sprint 4: Calendar, Analytics &amp; Monitoring</w:t>
      </w:r>
    </w:p>
    <w:p>
      <w:pPr>
        <w:jc w:val="center"/>
      </w:pPr>
      <w:r>
        <w:t>Boot-Tracker: Lead Management and Payment System</w:t>
      </w:r>
    </w:p>
    <w:p>
      <w:pPr>
        <w:jc w:val="center"/>
      </w:pPr>
      <w:r>
        <w:t>Organization: Coding Bootcamps ESPOL</w:t>
      </w:r>
    </w:p>
    <w:p>
      <w:pPr>
        <w:jc w:val="center"/>
      </w:pPr>
      <w:r>
        <w:t>Project: Boot-Tracker Platform</w:t>
      </w:r>
    </w:p>
    <w:p>
      <w:pPr>
        <w:jc w:val="center"/>
      </w:pPr>
      <w:r>
        <w:t>Closing Date: 19 de julio de 2026 (fecha objetivo del milestone en Linear)</w:t>
      </w:r>
    </w:p>
    <w:p>
      <w:pPr>
        <w:pStyle w:val="Heading2"/>
      </w:pPr>
      <w:r>
        <w:t>Sprint Summary</w:t>
      </w:r>
    </w:p>
    <w:p>
      <w:r>
        <w:t>Sprint 4 covered three independent fronts opened in parallel: Google Calendar OAuth integration for the agenda module, the Analytics API and its interactive dashboard (KPI cards, Recharts, PDF/Excel export), and payment monitoring with automatic deficit alerts. It also delivered the CR-004 (admin control over self-assignment) and CR-011 (duplicate-lead validation) change requests raised by the client, and the VPS deployment used for the partial delivery. All 20 planned core issues closed: this is the only sprint with 100% of its Linear milestone completed on the first pass, with no Backlog or In Progress items remaining.</w:t>
      </w:r>
    </w:p>
    <w:p>
      <w:pPr>
        <w:pStyle w:val="Heading2"/>
      </w:pPr>
      <w:r>
        <w:t>User Stories Covered</w:t>
      </w:r>
    </w:p>
    <w:p>
      <w:pPr>
        <w:pStyle w:val="ListBullet"/>
      </w:pPr>
      <w:r>
        <w:t>HST-007 / HST-027 (mod. CR-004): administrator control over lead self-assignment.</w:t>
      </w:r>
    </w:p>
    <w:p>
      <w:pPr>
        <w:pStyle w:val="ListBullet"/>
      </w:pPr>
      <w:r>
        <w:t>HST-032 (mod. CR-011): duplicate-lead validation on manual creation and CSV upload.</w:t>
      </w:r>
    </w:p>
    <w:p>
      <w:pPr>
        <w:pStyle w:val="Heading2"/>
      </w:pPr>
      <w:r>
        <w:t>Sprint Tasks (Linear)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CB-54</w:t>
            </w:r>
          </w:p>
        </w:tc>
        <w:tc>
          <w:tcPr>
            <w:tcW w:type="dxa" w:w="2160"/>
          </w:tcPr>
          <w:p>
            <w:r>
              <w:t>S4-1 - Google Calendar API: OAuth 2.0, bidirectional event sync</w:t>
            </w:r>
          </w:p>
        </w:tc>
        <w:tc>
          <w:tcPr>
            <w:tcW w:type="dxa" w:w="2160"/>
          </w:tcPr>
          <w:p>
            <w:r>
              <w:t>Jose Chong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CB-55</w:t>
            </w:r>
          </w:p>
        </w:tc>
        <w:tc>
          <w:tcPr>
            <w:tcW w:type="dxa" w:w="2160"/>
          </w:tcPr>
          <w:p>
            <w:r>
              <w:t>S4-2 - Analytics API: metricas y KPIs (conversion rate, response time, lead velocity)</w:t>
            </w:r>
          </w:p>
        </w:tc>
        <w:tc>
          <w:tcPr>
            <w:tcW w:type="dxa" w:w="2160"/>
          </w:tcPr>
          <w:p>
            <w:r>
              <w:t>Zahid Diaz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CB-56</w:t>
            </w:r>
          </w:p>
        </w:tc>
        <w:tc>
          <w:tcPr>
            <w:tcW w:type="dxa" w:w="2160"/>
          </w:tcPr>
          <w:p>
            <w:r>
              <w:t>S4-3 - Monitoreo y alertas de pagos (deficit &gt; 10%)</w:t>
            </w:r>
          </w:p>
        </w:tc>
        <w:tc>
          <w:tcPr>
            <w:tcW w:type="dxa" w:w="2160"/>
          </w:tcPr>
          <w:p>
            <w:r>
              <w:t>Jose Chong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CB-57</w:t>
            </w:r>
          </w:p>
        </w:tc>
        <w:tc>
          <w:tcPr>
            <w:tcW w:type="dxa" w:w="2160"/>
          </w:tcPr>
          <w:p>
            <w:r>
              <w:t>S4-4 - Epic: Dashboard de Analytics</w:t>
            </w:r>
          </w:p>
        </w:tc>
        <w:tc>
          <w:tcPr>
            <w:tcW w:type="dxa" w:w="2160"/>
          </w:tcPr>
          <w:p>
            <w:r>
              <w:t>Annabella Sanchez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CB-130</w:t>
            </w:r>
          </w:p>
        </w:tc>
        <w:tc>
          <w:tcPr>
            <w:tcW w:type="dxa" w:w="2160"/>
          </w:tcPr>
          <w:p>
            <w:r>
              <w:t>S4-4a - Frontend: KPI cards + filtros de fecha/segmento</w:t>
            </w:r>
          </w:p>
        </w:tc>
        <w:tc>
          <w:tcPr>
            <w:tcW w:type="dxa" w:w="2160"/>
          </w:tcPr>
          <w:p>
            <w:r>
              <w:t>Annabella Sanchez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CB-131</w:t>
            </w:r>
          </w:p>
        </w:tc>
        <w:tc>
          <w:tcPr>
            <w:tcW w:type="dxa" w:w="2160"/>
          </w:tcPr>
          <w:p>
            <w:r>
              <w:t>S4-4b - Frontend: graficos interactivos con Recharts</w:t>
            </w:r>
          </w:p>
        </w:tc>
        <w:tc>
          <w:tcPr>
            <w:tcW w:type="dxa" w:w="2160"/>
          </w:tcPr>
          <w:p>
            <w:r>
              <w:t>Isabella Martin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CB-58</w:t>
            </w:r>
          </w:p>
        </w:tc>
        <w:tc>
          <w:tcPr>
            <w:tcW w:type="dxa" w:w="2160"/>
          </w:tcPr>
          <w:p>
            <w:r>
              <w:t>S4-5 - Frontend: reportes exportables PDF/Excel</w:t>
            </w:r>
          </w:p>
        </w:tc>
        <w:tc>
          <w:tcPr>
            <w:tcW w:type="dxa" w:w="2160"/>
          </w:tcPr>
          <w:p>
            <w:r>
              <w:t>Annabella Sanchez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CB-59</w:t>
            </w:r>
          </w:p>
        </w:tc>
        <w:tc>
          <w:tcPr>
            <w:tcW w:type="dxa" w:w="2160"/>
          </w:tcPr>
          <w:p>
            <w:r>
              <w:t>S4-6 - Mobile: calendar sync + push notifications</w:t>
            </w:r>
          </w:p>
        </w:tc>
        <w:tc>
          <w:tcPr>
            <w:tcW w:type="dxa" w:w="2160"/>
          </w:tcPr>
          <w:p>
            <w:r>
              <w:t>Isabella Martin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CB-118</w:t>
            </w:r>
          </w:p>
        </w:tc>
        <w:tc>
          <w:tcPr>
            <w:tcW w:type="dxa" w:w="2160"/>
          </w:tcPr>
          <w:p>
            <w:r>
              <w:t>S4-10 - DevOps: configuracion VPS ESPOL (Coolify) + despliegue v1 (entrega parcial)</w:t>
            </w:r>
          </w:p>
        </w:tc>
        <w:tc>
          <w:tcPr>
            <w:tcW w:type="dxa" w:w="2160"/>
          </w:tcPr>
          <w:p>
            <w:r>
              <w:t>Juan Munizaga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CB-66</w:t>
            </w:r>
          </w:p>
        </w:tc>
        <w:tc>
          <w:tcPr>
            <w:tcW w:type="dxa" w:w="2160"/>
          </w:tcPr>
          <w:p>
            <w:r>
              <w:t>S4-11 - DevOps: email transaccional en produccion (Resend)</w:t>
            </w:r>
          </w:p>
        </w:tc>
        <w:tc>
          <w:tcPr>
            <w:tcW w:type="dxa" w:w="2160"/>
          </w:tcPr>
          <w:p>
            <w:r>
              <w:t>Juan Munizaga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CB-119</w:t>
            </w:r>
          </w:p>
        </w:tc>
        <w:tc>
          <w:tcPr>
            <w:tcW w:type="dxa" w:w="2160"/>
          </w:tcPr>
          <w:p>
            <w:r>
              <w:t>S4-12 - HST-007/027 mod. (CR-004): control de administrador sobre auto-asignacion</w:t>
            </w:r>
          </w:p>
        </w:tc>
        <w:tc>
          <w:tcPr>
            <w:tcW w:type="dxa" w:w="2160"/>
          </w:tcPr>
          <w:p>
            <w:r>
              <w:t>Juan Munizaga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CB-125</w:t>
            </w:r>
          </w:p>
        </w:tc>
        <w:tc>
          <w:tcPr>
            <w:tcW w:type="dxa" w:w="2160"/>
          </w:tcPr>
          <w:p>
            <w:r>
              <w:t>S4-12a - Backend: permisos + endpoint toggle auto-asignacion (CR-004)</w:t>
            </w:r>
          </w:p>
        </w:tc>
        <w:tc>
          <w:tcPr>
            <w:tcW w:type="dxa" w:w="2160"/>
          </w:tcPr>
          <w:p>
            <w:r>
              <w:t>Juan Munizaga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CB-126</w:t>
            </w:r>
          </w:p>
        </w:tc>
        <w:tc>
          <w:tcPr>
            <w:tcW w:type="dxa" w:w="2160"/>
          </w:tcPr>
          <w:p>
            <w:r>
              <w:t>S4-12b - Frontend: UI condicional del boton “Asignarme” (CR-004)</w:t>
            </w:r>
          </w:p>
        </w:tc>
        <w:tc>
          <w:tcPr>
            <w:tcW w:type="dxa" w:w="2160"/>
          </w:tcPr>
          <w:p>
            <w:r>
              <w:t>Annabella Sanchez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CB-129</w:t>
            </w:r>
          </w:p>
        </w:tc>
        <w:tc>
          <w:tcPr>
            <w:tcW w:type="dxa" w:w="2160"/>
          </w:tcPr>
          <w:p>
            <w:r>
              <w:t>S4-12/13 - Diseno: mockups de Leads (switch auto-asignacion + alerta duplicados)</w:t>
            </w:r>
          </w:p>
        </w:tc>
        <w:tc>
          <w:tcPr>
            <w:tcW w:type="dxa" w:w="2160"/>
          </w:tcPr>
          <w:p>
            <w:r>
              <w:t>Gabriela Jimenez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CB-120</w:t>
            </w:r>
          </w:p>
        </w:tc>
        <w:tc>
          <w:tcPr>
            <w:tcW w:type="dxa" w:w="2160"/>
          </w:tcPr>
          <w:p>
            <w:r>
              <w:t>S4-13 - HST-032 mod. (CR-011): validacion de leads duplicados en creacion manual y CSV</w:t>
            </w:r>
          </w:p>
        </w:tc>
        <w:tc>
          <w:tcPr>
            <w:tcW w:type="dxa" w:w="2160"/>
          </w:tcPr>
          <w:p>
            <w:r>
              <w:t>Juan Munizaga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CB-127</w:t>
            </w:r>
          </w:p>
        </w:tc>
        <w:tc>
          <w:tcPr>
            <w:tcW w:type="dxa" w:w="2160"/>
          </w:tcPr>
          <w:p>
            <w:r>
              <w:t>S4-13a - Backend: validacion de leads duplicados (CR-011)</w:t>
            </w:r>
          </w:p>
        </w:tc>
        <w:tc>
          <w:tcPr>
            <w:tcW w:type="dxa" w:w="2160"/>
          </w:tcPr>
          <w:p>
            <w:r>
              <w:t>Juan Munizaga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CB-128</w:t>
            </w:r>
          </w:p>
        </w:tc>
        <w:tc>
          <w:tcPr>
            <w:tcW w:type="dxa" w:w="2160"/>
          </w:tcPr>
          <w:p>
            <w:r>
              <w:t>S4-13b - Frontend: feedback de duplicado en creacion manual (CR-011)</w:t>
            </w:r>
          </w:p>
        </w:tc>
        <w:tc>
          <w:tcPr>
            <w:tcW w:type="dxa" w:w="2160"/>
          </w:tcPr>
          <w:p>
            <w:r>
              <w:t>Annabella Sanchez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CB-117</w:t>
            </w:r>
          </w:p>
        </w:tc>
        <w:tc>
          <w:tcPr>
            <w:tcW w:type="dxa" w:w="2160"/>
          </w:tcPr>
          <w:p>
            <w:r>
              <w:t>S4-9 - Frontend: mejoras UX/UI Panel de Pagos OCR</w:t>
            </w:r>
          </w:p>
        </w:tc>
        <w:tc>
          <w:tcPr>
            <w:tcW w:type="dxa" w:w="2160"/>
          </w:tcPr>
          <w:p>
            <w:r>
              <w:t>Annabella Sanchez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CB-84</w:t>
            </w:r>
          </w:p>
        </w:tc>
        <w:tc>
          <w:tcPr>
            <w:tcW w:type="dxa" w:w="2160"/>
          </w:tcPr>
          <w:p>
            <w:r>
              <w:t>S4-14 - Investigacion: plan de integracion con Meta (WhatsApp/Instagram)</w:t>
            </w:r>
          </w:p>
        </w:tc>
        <w:tc>
          <w:tcPr>
            <w:tcW w:type="dxa" w:w="2160"/>
          </w:tcPr>
          <w:p>
            <w:r>
              <w:t>Zahid Diaz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CB-94</w:t>
            </w:r>
          </w:p>
        </w:tc>
        <w:tc>
          <w:tcPr>
            <w:tcW w:type="dxa" w:w="2160"/>
          </w:tcPr>
          <w:p>
            <w:r>
              <w:t>S4-8 - Scrum: Sprint Review S4 + evidencia de aceptacion cliente</w:t>
            </w:r>
          </w:p>
        </w:tc>
        <w:tc>
          <w:tcPr>
            <w:tcW w:type="dxa" w:w="2160"/>
          </w:tcPr>
          <w:p>
            <w:r>
              <w:t>Jose Chong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</w:tbl>
    <w:p>
      <w:pPr>
        <w:pStyle w:val="Heading2"/>
      </w:pPr>
      <w:r>
        <w:t>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  <w:shd w:fill="D9D9D9"/>
          </w:tcPr>
          <w:p>
            <w:r>
              <w:rPr>
                <w:b/>
              </w:rPr>
              <w:t>Member</w:t>
            </w:r>
          </w:p>
        </w:tc>
      </w:tr>
      <w:tr>
        <w:tc>
          <w:tcPr>
            <w:tcW w:type="dxa" w:w="4320"/>
          </w:tcPr>
          <w:p>
            <w:r>
              <w:t>Scrum Master</w:t>
            </w:r>
          </w:p>
        </w:tc>
        <w:tc>
          <w:tcPr>
            <w:tcW w:type="dxa" w:w="4320"/>
          </w:tcPr>
          <w:p>
            <w:r>
              <w:t>Jose Chong (Jlchong3)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Juan Munizaga, Zahid Diaz, Jose Chong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Gabriela Jimenez, Annabella Sanchez</w:t>
            </w:r>
          </w:p>
        </w:tc>
      </w:tr>
      <w:tr>
        <w:tc>
          <w:tcPr>
            <w:tcW w:type="dxa" w:w="4320"/>
          </w:tcPr>
          <w:p>
            <w:r>
              <w:t>Mobile</w:t>
            </w:r>
          </w:p>
        </w:tc>
        <w:tc>
          <w:tcPr>
            <w:tcW w:type="dxa" w:w="4320"/>
          </w:tcPr>
          <w:p>
            <w:r>
              <w:t>Isabella Martin</w:t>
            </w:r>
          </w:p>
        </w:tc>
      </w:tr>
    </w:tbl>
    <w:p>
      <w:pPr>
        <w:pStyle w:val="Heading2"/>
      </w:pPr>
      <w:r>
        <w:t>Review Notes</w:t>
      </w:r>
    </w:p>
    <w:p>
      <w:pPr>
        <w:pStyle w:val="ListBullet"/>
      </w:pPr>
      <w:r>
        <w:t>CB-70 (S4-7, staging server) was closed as Duplicate in Linear: its scope was absorbed by CB-118 (VPS ESPOL/Coolify) and CB-66 (transactional email), both Done.</w:t>
      </w:r>
    </w:p>
    <w:p>
      <w:pPr>
        <w:pStyle w:val="ListBullet"/>
      </w:pPr>
      <w:r>
        <w:t>This sprint's Analytics epic (CB-55/57/130/131) is the foundation later extended in S6/S7 with per-salesperson metrics and the salesperson-comparison tab (see the Sprint 6/7 reports).</w:t>
      </w:r>
    </w:p>
    <w:p>
      <w:r>
        <w:t>________________________________________</w:t>
      </w:r>
    </w:p>
    <w:p>
      <w:r>
        <w:rPr>
          <w:b/>
        </w:rPr>
        <w:t>Customer Conformity and Acceptance</w:t>
      </w:r>
    </w:p>
    <w:p>
      <w:r>
        <w:t>PhD. Carmen Vaca</w:t>
      </w:r>
    </w:p>
    <w:p>
      <w:r>
        <w:t>Director of Coding Bootcamps ESPOL</w:t>
      </w:r>
    </w:p>
    <w:p>
      <w:r>
        <w:t>[ % PENDIENTE-FIRMA — se completa cuando la clienta firme la revision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