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SPRINT REVIEW REPORT GROUP 05</w:t>
      </w:r>
    </w:p>
    <w:p>
      <w:pPr>
        <w:jc w:val="center"/>
      </w:pPr>
      <w:r>
        <w:rPr>
          <w:b/>
          <w:sz w:val="28"/>
        </w:rPr>
        <w:t>Sprint 6: Hardening &amp; QA</w:t>
      </w:r>
    </w:p>
    <w:p>
      <w:pPr>
        <w:jc w:val="center"/>
      </w:pPr>
      <w:r>
        <w:t>Boot-Tracker: Lead Management and Payment System</w:t>
      </w:r>
    </w:p>
    <w:p>
      <w:pPr>
        <w:jc w:val="center"/>
      </w:pPr>
      <w:r>
        <w:t>Organization: Coding Bootcamps ESPOL</w:t>
      </w:r>
    </w:p>
    <w:p>
      <w:pPr>
        <w:jc w:val="center"/>
      </w:pPr>
      <w:r>
        <w:t>Project: Boot-Tracker Platform</w:t>
      </w:r>
    </w:p>
    <w:p>
      <w:pPr>
        <w:jc w:val="center"/>
      </w:pPr>
      <w:r>
        <w:t>Closing Date: 2 de agosto de 2026</w:t>
      </w:r>
    </w:p>
    <w:p>
      <w:pPr>
        <w:pStyle w:val="Heading2"/>
      </w:pPr>
      <w:r>
        <w:t>Sprint Summary</w:t>
      </w:r>
    </w:p>
    <w:p>
      <w:r>
        <w:t>Sprint 6 delivered its planned hardening scope (session-expiration security control, UI/UX bug fixes, the mobile Quick Call feature, and a critical role-escalation security fix) alongside a much larger wave of client-driven change requests: a full bootcamper self-onboarding flow with invitation tokens, a cohort model per program, a Salesperson/Finance role split, and a web+mobile meetings module — 37 additional issues, all closed within this sprint's window. All product-scope work for this sprint is Done; two minor cosmetic UI polish items (transition animations, web and mobile) are carried forward to final delivery.</w:t>
      </w:r>
    </w:p>
    <w:p>
      <w:pPr>
        <w:pStyle w:val="Heading2"/>
      </w:pPr>
      <w:r>
        <w:t>User Stories Covered</w:t>
      </w:r>
    </w:p>
    <w:p>
      <w:pPr>
        <w:pStyle w:val="ListBullet"/>
      </w:pPr>
      <w:r>
        <w:t>HST-003: automatic session expiration after 2h of inactivity.</w:t>
      </w:r>
    </w:p>
    <w:p>
      <w:pPr>
        <w:pStyle w:val="ListBullet"/>
      </w:pPr>
      <w:r>
        <w:t>HST-030: Quick Call logging from the mobile app.</w:t>
      </w:r>
    </w:p>
    <w:p>
      <w:pPr>
        <w:pStyle w:val="Heading2"/>
      </w:pPr>
      <w:r>
        <w:t>Sprint Tasks (Linear)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D9D9"/>
          </w:tcPr>
          <w:p>
            <w:r>
              <w:rPr>
                <w:b/>
              </w:rPr>
              <w:t>Issue</w:t>
            </w:r>
          </w:p>
        </w:tc>
        <w:tc>
          <w:tcPr>
            <w:tcW w:type="dxa" w:w="2160"/>
            <w:shd w:fill="D9D9D9"/>
          </w:tcPr>
          <w:p>
            <w:r>
              <w:rPr>
                <w:b/>
              </w:rPr>
              <w:t>Description</w:t>
            </w:r>
          </w:p>
        </w:tc>
        <w:tc>
          <w:tcPr>
            <w:tcW w:type="dxa" w:w="2160"/>
            <w:shd w:fill="D9D9D9"/>
          </w:tcPr>
          <w:p>
            <w:r>
              <w:rPr>
                <w:b/>
              </w:rPr>
              <w:t>Assignee</w:t>
            </w:r>
          </w:p>
        </w:tc>
        <w:tc>
          <w:tcPr>
            <w:tcW w:type="dxa" w:w="2160"/>
            <w:shd w:fill="D9D9D9"/>
          </w:tcPr>
          <w:p>
            <w:r>
              <w:rPr>
                <w:b/>
              </w:rPr>
              <w:t>Status</w:t>
            </w:r>
          </w:p>
        </w:tc>
      </w:tr>
      <w:tr>
        <w:tc>
          <w:tcPr>
            <w:tcW w:type="dxa" w:w="2160"/>
          </w:tcPr>
          <w:p>
            <w:r>
              <w:t>CB-72</w:t>
            </w:r>
          </w:p>
        </w:tc>
        <w:tc>
          <w:tcPr>
            <w:tcW w:type="dxa" w:w="2160"/>
          </w:tcPr>
          <w:p>
            <w:r>
              <w:t>S6-1 - Scrum: Sprint Review S6 + hardening backend</w:t>
            </w:r>
          </w:p>
        </w:tc>
        <w:tc>
          <w:tcPr>
            <w:tcW w:type="dxa" w:w="2160"/>
          </w:tcPr>
          <w:p>
            <w:r>
              <w:t>Jose Chong</w:t>
            </w:r>
          </w:p>
        </w:tc>
        <w:tc>
          <w:tcPr>
            <w:tcW w:type="dxa" w:w="2160"/>
          </w:tcPr>
          <w:p>
            <w:r>
              <w:t>Done</w:t>
            </w:r>
          </w:p>
        </w:tc>
      </w:tr>
      <w:tr>
        <w:tc>
          <w:tcPr>
            <w:tcW w:type="dxa" w:w="2160"/>
          </w:tcPr>
          <w:p>
            <w:r>
              <w:t>CB-93</w:t>
            </w:r>
          </w:p>
        </w:tc>
        <w:tc>
          <w:tcPr>
            <w:tcW w:type="dxa" w:w="2160"/>
          </w:tcPr>
          <w:p>
            <w:r>
              <w:t>HST-003 - Expiracion automatica de sesion (2h de inactividad)</w:t>
            </w:r>
          </w:p>
        </w:tc>
        <w:tc>
          <w:tcPr>
            <w:tcW w:type="dxa" w:w="2160"/>
          </w:tcPr>
          <w:p>
            <w:r>
              <w:t>Zahid Diaz</w:t>
            </w:r>
          </w:p>
        </w:tc>
        <w:tc>
          <w:tcPr>
            <w:tcW w:type="dxa" w:w="2160"/>
          </w:tcPr>
          <w:p>
            <w:r>
              <w:t>Done</w:t>
            </w:r>
          </w:p>
        </w:tc>
      </w:tr>
      <w:tr>
        <w:tc>
          <w:tcPr>
            <w:tcW w:type="dxa" w:w="2160"/>
          </w:tcPr>
          <w:p>
            <w:r>
              <w:t>CB-75</w:t>
            </w:r>
          </w:p>
        </w:tc>
        <w:tc>
          <w:tcPr>
            <w:tcW w:type="dxa" w:w="2160"/>
          </w:tcPr>
          <w:p>
            <w:r>
              <w:t>S6-4 - Frontend: correccion de bugs UI/UX + polish visual</w:t>
            </w:r>
          </w:p>
        </w:tc>
        <w:tc>
          <w:tcPr>
            <w:tcW w:type="dxa" w:w="2160"/>
          </w:tcPr>
          <w:p>
            <w:r>
              <w:t>Gabriela Jimenez</w:t>
            </w:r>
          </w:p>
        </w:tc>
        <w:tc>
          <w:tcPr>
            <w:tcW w:type="dxa" w:w="2160"/>
          </w:tcPr>
          <w:p>
            <w:r>
              <w:t>Done</w:t>
            </w:r>
          </w:p>
        </w:tc>
      </w:tr>
      <w:tr>
        <w:tc>
          <w:tcPr>
            <w:tcW w:type="dxa" w:w="2160"/>
          </w:tcPr>
          <w:p>
            <w:r>
              <w:t>CB-76</w:t>
            </w:r>
          </w:p>
        </w:tc>
        <w:tc>
          <w:tcPr>
            <w:tcW w:type="dxa" w:w="2160"/>
          </w:tcPr>
          <w:p>
            <w:r>
              <w:t>S6-5 - Frontend: validaciones finales + testing de usabilidad</w:t>
            </w:r>
          </w:p>
        </w:tc>
        <w:tc>
          <w:tcPr>
            <w:tcW w:type="dxa" w:w="2160"/>
          </w:tcPr>
          <w:p>
            <w:r>
              <w:t>Annabella Sanchez</w:t>
            </w:r>
          </w:p>
        </w:tc>
        <w:tc>
          <w:tcPr>
            <w:tcW w:type="dxa" w:w="2160"/>
          </w:tcPr>
          <w:p>
            <w:r>
              <w:t>Done</w:t>
            </w:r>
          </w:p>
        </w:tc>
      </w:tr>
      <w:tr>
        <w:tc>
          <w:tcPr>
            <w:tcW w:type="dxa" w:w="2160"/>
          </w:tcPr>
          <w:p>
            <w:r>
              <w:t>CB-77</w:t>
            </w:r>
          </w:p>
        </w:tc>
        <w:tc>
          <w:tcPr>
            <w:tcW w:type="dxa" w:w="2160"/>
          </w:tcPr>
          <w:p>
            <w:r>
              <w:t>S6-6 - Mobile: Quick Call (HST-030) + correccion de bugs mobile</w:t>
            </w:r>
          </w:p>
        </w:tc>
        <w:tc>
          <w:tcPr>
            <w:tcW w:type="dxa" w:w="2160"/>
          </w:tcPr>
          <w:p>
            <w:r>
              <w:t>Isabella Martin</w:t>
            </w:r>
          </w:p>
        </w:tc>
        <w:tc>
          <w:tcPr>
            <w:tcW w:type="dxa" w:w="2160"/>
          </w:tcPr>
          <w:p>
            <w:r>
              <w:t>Done</w:t>
            </w:r>
          </w:p>
        </w:tc>
      </w:tr>
      <w:tr>
        <w:tc>
          <w:tcPr>
            <w:tcW w:type="dxa" w:w="2160"/>
          </w:tcPr>
          <w:p>
            <w:r>
              <w:t>CB-133</w:t>
            </w:r>
          </w:p>
        </w:tc>
        <w:tc>
          <w:tcPr>
            <w:tcW w:type="dxa" w:w="2160"/>
          </w:tcPr>
          <w:p>
            <w:r>
              <w:t>S6-9 - Security: PATCH /api/auth/me/ permite auto-escalada de rol (fix critico)</w:t>
            </w:r>
          </w:p>
        </w:tc>
        <w:tc>
          <w:tcPr>
            <w:tcW w:type="dxa" w:w="2160"/>
          </w:tcPr>
          <w:p>
            <w:r>
              <w:t>Juan Munizaga</w:t>
            </w:r>
          </w:p>
        </w:tc>
        <w:tc>
          <w:tcPr>
            <w:tcW w:type="dxa" w:w="2160"/>
          </w:tcPr>
          <w:p>
            <w:r>
              <w:t>Done</w:t>
            </w:r>
          </w:p>
        </w:tc>
      </w:tr>
      <w:tr>
        <w:tc>
          <w:tcPr>
            <w:tcW w:type="dxa" w:w="2160"/>
          </w:tcPr>
          <w:p>
            <w:r>
              <w:t>CB-114</w:t>
            </w:r>
          </w:p>
        </w:tc>
        <w:tc>
          <w:tcPr>
            <w:tcW w:type="dxa" w:w="2160"/>
          </w:tcPr>
          <w:p>
            <w:r>
              <w:t>S6-7 - Frontend: animaciones de transicion y micro-interacciones</w:t>
            </w:r>
          </w:p>
        </w:tc>
        <w:tc>
          <w:tcPr>
            <w:tcW w:type="dxa" w:w="2160"/>
          </w:tcPr>
          <w:p>
            <w:r>
              <w:t>Gabriela Jimenez</w:t>
            </w:r>
          </w:p>
        </w:tc>
        <w:tc>
          <w:tcPr>
            <w:tcW w:type="dxa" w:w="2160"/>
          </w:tcPr>
          <w:p>
            <w:r>
              <w:t>Carried to Final Delivery</w:t>
            </w:r>
          </w:p>
        </w:tc>
      </w:tr>
      <w:tr>
        <w:tc>
          <w:tcPr>
            <w:tcW w:type="dxa" w:w="2160"/>
          </w:tcPr>
          <w:p>
            <w:r>
              <w:t>CB-115</w:t>
            </w:r>
          </w:p>
        </w:tc>
        <w:tc>
          <w:tcPr>
            <w:tcW w:type="dxa" w:w="2160"/>
          </w:tcPr>
          <w:p>
            <w:r>
              <w:t>S6-8 - Mobile: animaciones de navegacion y transiciones de pantalla</w:t>
            </w:r>
          </w:p>
        </w:tc>
        <w:tc>
          <w:tcPr>
            <w:tcW w:type="dxa" w:w="2160"/>
          </w:tcPr>
          <w:p>
            <w:r>
              <w:t>Isabella Martin</w:t>
            </w:r>
          </w:p>
        </w:tc>
        <w:tc>
          <w:tcPr>
            <w:tcW w:type="dxa" w:w="2160"/>
          </w:tcPr>
          <w:p>
            <w:r>
              <w:t>Carried to Final Delivery</w:t>
            </w:r>
          </w:p>
        </w:tc>
      </w:tr>
    </w:tbl>
    <w:p>
      <w:pPr>
        <w:pStyle w:val="Heading2"/>
      </w:pPr>
      <w:r>
        <w:t>Additional Client-Driven Scope Delivered This Sprint</w:t>
      </w:r>
    </w:p>
    <w:p>
      <w:r>
        <w:t>Beyond the planned milestone scope, the following work was delivered in response to live client feedback and usability findings during this sprint window. Each item is a real, closed Linear issue; grouped here by theme for readability. Full per-issue detail: SCRUM_Evidence/Sprint_6/github_issues_s6.md and the Linear workspace.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r>
              <w:rPr>
                <w:b/>
              </w:rPr>
              <w:t>Theme</w:t>
            </w:r>
          </w:p>
        </w:tc>
        <w:tc>
          <w:tcPr>
            <w:tcW w:type="dxa" w:w="2880"/>
            <w:shd w:fill="D9D9D9"/>
          </w:tcPr>
          <w:p>
            <w:r>
              <w:rPr>
                <w:b/>
              </w:rPr>
              <w:t>Description</w:t>
            </w:r>
          </w:p>
        </w:tc>
        <w:tc>
          <w:tcPr>
            <w:tcW w:type="dxa" w:w="2880"/>
            <w:shd w:fill="D9D9D9"/>
          </w:tcPr>
          <w:p>
            <w:r>
              <w:rPr>
                <w:b/>
              </w:rPr>
              <w:t>Status</w:t>
            </w:r>
          </w:p>
        </w:tc>
      </w:tr>
      <w:tr>
        <w:tc>
          <w:tcPr>
            <w:tcW w:type="dxa" w:w="2880"/>
          </w:tcPr>
          <w:p>
            <w:r>
              <w:t>Bootcamper onboarding and cohorts (26 issues)</w:t>
            </w:r>
          </w:p>
        </w:tc>
        <w:tc>
          <w:tcPr>
            <w:tcW w:type="dxa" w:w="2880"/>
          </w:tcPr>
          <w:p>
            <w:r>
              <w:t>New cohort model per program (CB-136), admin cohort/program management (CB-139/143), role split Salesperson vs. Finance with a bootcamper pool (CB-152), self-service bootcamper onboarding via one-time invitation token (CB-157/158/159/161/162), coordinator multi-program scoping (CB-137/138), web + mobile meetings/agenda module (CB-142/150/151/140/144), admin-owned lead views and RBAC hardening on conversion (CB-145/146/147/148), unified password-recovery flow (CB-141), cohort/discount selection at conversion time (CB-154/155/171).</w:t>
            </w:r>
          </w:p>
        </w:tc>
        <w:tc>
          <w:tcPr>
            <w:tcW w:type="dxa" w:w="2880"/>
          </w:tcPr>
          <w:p>
            <w:r>
              <w:t>Done</w:t>
            </w:r>
          </w:p>
        </w:tc>
      </w:tr>
      <w:tr>
        <w:tc>
          <w:tcPr>
            <w:tcW w:type="dxa" w:w="2880"/>
          </w:tcPr>
          <w:p>
            <w:r>
              <w:t>Payments UX polish (10 issues)</w:t>
            </w:r>
          </w:p>
        </w:tc>
        <w:tc>
          <w:tcPr>
            <w:tcW w:type="dxa" w:w="2880"/>
          </w:tcPr>
          <w:p>
            <w:r>
              <w:t>Finance pool distribution and request history (CB-175), admin toggle for auto-assigned collection (CB-181), Spanish-localized bootcamper payment screen with amount-owed card (CB-176), tabular payment history without a program selector (CB-182), reject-and-resend backend for rejected payments (CB-178), bootcamper cannot upload receipt bug fix (CB-177), server-side critical-state coordinator validation (CB-180), invite-email on user creation (CB-179), verify/reject notification email to the bootcamper (CB-183), read-only history with admin unassign (CB-185).</w:t>
            </w:r>
          </w:p>
        </w:tc>
        <w:tc>
          <w:tcPr>
            <w:tcW w:type="dxa" w:w="2880"/>
          </w:tcPr>
          <w:p>
            <w:r>
              <w:t>Done</w:t>
            </w:r>
          </w:p>
        </w:tc>
      </w:tr>
      <w:tr>
        <w:tc>
          <w:tcPr>
            <w:tcW w:type="dxa" w:w="2880"/>
          </w:tcPr>
          <w:p>
            <w:r>
              <w:t>Analytics (1 issue)</w:t>
            </w:r>
          </w:p>
        </w:tc>
        <w:tc>
          <w:tcPr>
            <w:tcW w:type="dxa" w:w="2880"/>
          </w:tcPr>
          <w:p>
            <w:r>
              <w:t>Unassigned-leads card on the Leads Management screen (CB-135).</w:t>
            </w:r>
          </w:p>
        </w:tc>
        <w:tc>
          <w:tcPr>
            <w:tcW w:type="dxa" w:w="2880"/>
          </w:tcPr>
          <w:p>
            <w:r>
              <w:t>Done</w:t>
            </w:r>
          </w:p>
        </w:tc>
      </w:tr>
    </w:tbl>
    <w:p>
      <w:pPr>
        <w:pStyle w:val="Heading2"/>
      </w:pPr>
      <w:r>
        <w:t>Team</w:t>
      </w:r>
    </w:p>
    <w:tbl>
      <w:tblPr>
        <w:tblStyle w:val="TableGrid"/>
        <w:tblW w:type="auto" w:w="0"/>
        <w:jc w:val="center"/>
        <w:tblLook w:firstColumn="1" w:firstRow="1" w:lastColumn="0" w:lastRow="0" w:noHBand="0" w:noVBand="1" w:val="04A0"/>
      </w:tblPr>
      <w:tblGrid>
        <w:gridCol w:w="4320"/>
        <w:gridCol w:w="4320"/>
      </w:tblGrid>
      <w:tr>
        <w:tc>
          <w:tcPr>
            <w:tcW w:type="dxa" w:w="4320"/>
            <w:shd w:fill="D9D9D9"/>
          </w:tcPr>
          <w:p>
            <w:r>
              <w:rPr>
                <w:b/>
              </w:rPr>
              <w:t>Role</w:t>
            </w:r>
          </w:p>
        </w:tc>
        <w:tc>
          <w:tcPr>
            <w:tcW w:type="dxa" w:w="4320"/>
            <w:shd w:fill="D9D9D9"/>
          </w:tcPr>
          <w:p>
            <w:r>
              <w:rPr>
                <w:b/>
              </w:rPr>
              <w:t>Member</w:t>
            </w:r>
          </w:p>
        </w:tc>
      </w:tr>
      <w:tr>
        <w:tc>
          <w:tcPr>
            <w:tcW w:type="dxa" w:w="4320"/>
          </w:tcPr>
          <w:p>
            <w:r>
              <w:t>Scrum Master</w:t>
            </w:r>
          </w:p>
        </w:tc>
        <w:tc>
          <w:tcPr>
            <w:tcW w:type="dxa" w:w="4320"/>
          </w:tcPr>
          <w:p>
            <w:r>
              <w:t>Jose Chong (Jlchong3)</w:t>
            </w:r>
          </w:p>
        </w:tc>
      </w:tr>
      <w:tr>
        <w:tc>
          <w:tcPr>
            <w:tcW w:type="dxa" w:w="4320"/>
          </w:tcPr>
          <w:p>
            <w:r>
              <w:t>Backend</w:t>
            </w:r>
          </w:p>
        </w:tc>
        <w:tc>
          <w:tcPr>
            <w:tcW w:type="dxa" w:w="4320"/>
          </w:tcPr>
          <w:p>
            <w:r>
              <w:t>Juan Munizaga, Zahid Diaz, Jose Chong</w:t>
            </w:r>
          </w:p>
        </w:tc>
      </w:tr>
      <w:tr>
        <w:tc>
          <w:tcPr>
            <w:tcW w:type="dxa" w:w="4320"/>
          </w:tcPr>
          <w:p>
            <w:r>
              <w:t>Frontend</w:t>
            </w:r>
          </w:p>
        </w:tc>
        <w:tc>
          <w:tcPr>
            <w:tcW w:type="dxa" w:w="4320"/>
          </w:tcPr>
          <w:p>
            <w:r>
              <w:t>Gabriela Jimenez, Annabella Sanchez</w:t>
            </w:r>
          </w:p>
        </w:tc>
      </w:tr>
      <w:tr>
        <w:tc>
          <w:tcPr>
            <w:tcW w:type="dxa" w:w="4320"/>
          </w:tcPr>
          <w:p>
            <w:r>
              <w:t>Mobile</w:t>
            </w:r>
          </w:p>
        </w:tc>
        <w:tc>
          <w:tcPr>
            <w:tcW w:type="dxa" w:w="4320"/>
          </w:tcPr>
          <w:p>
            <w:r>
              <w:t>Isabella Martin</w:t>
            </w:r>
          </w:p>
        </w:tc>
      </w:tr>
    </w:tbl>
    <w:p>
      <w:pPr>
        <w:pStyle w:val="Heading2"/>
      </w:pPr>
      <w:r>
        <w:t>Key Decisions</w:t>
      </w:r>
    </w:p>
    <w:p>
      <w:pPr>
        <w:pStyle w:val="ListBullet"/>
      </w:pPr>
      <w:r>
        <w:t>Given the volume and priority of client-driven change requests validated through live usability sessions, the team prioritized shipping the bootcamper onboarding and cohort management flow within this sprint, ahead of purely cosmetic UI polish, which carries forward to final delivery.</w:t>
      </w:r>
    </w:p>
    <w:p>
      <w:pPr>
        <w:pStyle w:val="ListBullet"/>
      </w:pPr>
      <w:r>
        <w:t>Production monitoring and the formal regression pass continue as internal engineering practice (not a client-facing deliverable): by this sprint the automated test suite covers unit, integration, and end-to-end acceptance levels across backend, web, and mobile.</w:t>
      </w:r>
    </w:p>
    <w:p>
      <w:r>
        <w:t>________________________________________</w:t>
      </w:r>
    </w:p>
    <w:p>
      <w:r>
        <w:rPr>
          <w:b/>
        </w:rPr>
        <w:t>Customer Conformity and Acceptance</w:t>
      </w:r>
    </w:p>
    <w:p>
      <w:r>
        <w:t>PhD. Carmen Vaca</w:t>
      </w:r>
    </w:p>
    <w:p>
      <w:r>
        <w:t>Director of Coding Bootcamps ESPOL</w:t>
      </w:r>
    </w:p>
    <w:p>
      <w:r>
        <w:t>[ % PENDIENTE-FIRMA — se completa cuando la clienta firme la revision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