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932" w:rsidRDefault="002D0932" w:rsidP="002D0932">
      <w:pPr>
        <w:jc w:val="center"/>
      </w:pPr>
      <w:r>
        <w:t>CS4379 Project 4 Brief Report</w:t>
      </w:r>
      <w:r>
        <w:br/>
        <w:t>Jacob Zahn</w:t>
      </w:r>
      <w:r>
        <w:br/>
        <w:t>Professor Yong Chen</w:t>
      </w:r>
      <w:r>
        <w:br/>
        <w:t>Computer Science, Texas Tech University</w:t>
      </w:r>
    </w:p>
    <w:p w:rsidR="00407A21" w:rsidRDefault="00407A21">
      <w:r>
        <w:rPr>
          <w:noProof/>
        </w:rPr>
        <w:drawing>
          <wp:inline distT="0" distB="0" distL="0" distR="0">
            <wp:extent cx="2895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MatM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12" cy="21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atM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16" cy="21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21" w:rsidRDefault="00407A21">
      <w:r>
        <w:t xml:space="preserve">Above is the time and speed up charts for the </w:t>
      </w:r>
      <w:proofErr w:type="spellStart"/>
      <w:r>
        <w:t>mpi_matrixmul.c</w:t>
      </w:r>
      <w:proofErr w:type="spellEnd"/>
      <w:r>
        <w:t xml:space="preserve"> program.</w:t>
      </w:r>
    </w:p>
    <w:p w:rsidR="0044489D" w:rsidRDefault="002D0932">
      <w:r>
        <w:rPr>
          <w:noProof/>
        </w:rPr>
        <w:drawing>
          <wp:inline distT="0" distB="0" distL="0" distR="0">
            <wp:extent cx="2905125" cy="217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45" cy="21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61CB7" wp14:editId="28A87E9C">
            <wp:extent cx="2914650" cy="21859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31" cy="21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C6" w:rsidRDefault="00407A21">
      <w:r>
        <w:t xml:space="preserve">Above is the time and speed up graphs for </w:t>
      </w:r>
      <w:proofErr w:type="spellStart"/>
      <w:r w:rsidR="0080170D">
        <w:t>partA.c</w:t>
      </w:r>
      <w:proofErr w:type="spellEnd"/>
      <w:r w:rsidR="0080170D">
        <w:t xml:space="preserve"> and </w:t>
      </w:r>
      <w:proofErr w:type="spellStart"/>
      <w:r w:rsidR="0080170D">
        <w:t>partB.c</w:t>
      </w:r>
      <w:proofErr w:type="spellEnd"/>
      <w:r w:rsidR="0080170D">
        <w:t>.</w:t>
      </w:r>
      <w:r>
        <w:t xml:space="preserve"> </w:t>
      </w:r>
      <w:r w:rsidR="002D0932">
        <w:t xml:space="preserve">The MPI point to point communication version of Gaussian elimination, </w:t>
      </w:r>
      <w:proofErr w:type="spellStart"/>
      <w:r w:rsidR="002D0932">
        <w:t>partA.c</w:t>
      </w:r>
      <w:proofErr w:type="spellEnd"/>
      <w:r w:rsidR="002D0932">
        <w:t xml:space="preserve"> did not scale well past 8 threads. Speed up is sublinear on both </w:t>
      </w:r>
      <w:proofErr w:type="spellStart"/>
      <w:r w:rsidR="002D0932">
        <w:t>partA.c</w:t>
      </w:r>
      <w:proofErr w:type="spellEnd"/>
      <w:r w:rsidR="002D0932">
        <w:t xml:space="preserve"> and </w:t>
      </w:r>
      <w:proofErr w:type="spellStart"/>
      <w:r w:rsidR="002D0932">
        <w:t>partB.c</w:t>
      </w:r>
      <w:proofErr w:type="spellEnd"/>
      <w:r w:rsidR="002D0932">
        <w:t xml:space="preserve">, but </w:t>
      </w:r>
      <w:proofErr w:type="spellStart"/>
      <w:r w:rsidR="002D0932">
        <w:t>partB.c</w:t>
      </w:r>
      <w:proofErr w:type="spellEnd"/>
      <w:r w:rsidR="002D0932">
        <w:t xml:space="preserve"> manages to still reduce the execution time all the way to 64 threads. The major change between </w:t>
      </w:r>
      <w:proofErr w:type="spellStart"/>
      <w:r w:rsidR="002D0932">
        <w:t>partA.c</w:t>
      </w:r>
      <w:proofErr w:type="spellEnd"/>
      <w:r w:rsidR="002D0932">
        <w:t xml:space="preserve"> and </w:t>
      </w:r>
      <w:proofErr w:type="spellStart"/>
      <w:r w:rsidR="002D0932">
        <w:t>partB.c</w:t>
      </w:r>
      <w:proofErr w:type="spellEnd"/>
      <w:r w:rsidR="002D0932">
        <w:t xml:space="preserve"> are the communication calls within the work loop.</w:t>
      </w:r>
    </w:p>
    <w:p w:rsidR="00407A21" w:rsidRDefault="00407A21"/>
    <w:p w:rsidR="00407A21" w:rsidRDefault="00407A21"/>
    <w:p w:rsidR="00407A21" w:rsidRDefault="00407A21"/>
    <w:p w:rsidR="00407A21" w:rsidRDefault="00407A21"/>
    <w:p w:rsidR="00407A21" w:rsidRDefault="00407A21"/>
    <w:p w:rsidR="00407A21" w:rsidRDefault="00407A21"/>
    <w:p w:rsidR="000D28C6" w:rsidRDefault="000D28C6">
      <w:r>
        <w:lastRenderedPageBreak/>
        <w:t xml:space="preserve">Code for </w:t>
      </w:r>
      <w:proofErr w:type="spellStart"/>
      <w:r>
        <w:t>partA.c</w:t>
      </w:r>
      <w:proofErr w:type="spellEnd"/>
    </w:p>
    <w:p w:rsidR="000D28C6" w:rsidRDefault="000D28C6">
      <w:r>
        <w:rPr>
          <w:noProof/>
        </w:rPr>
        <w:drawing>
          <wp:inline distT="0" distB="0" distL="0" distR="0">
            <wp:extent cx="3879865" cy="222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Aco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53" cy="22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C6" w:rsidRDefault="000D28C6">
      <w:r>
        <w:t xml:space="preserve">Code for </w:t>
      </w:r>
      <w:proofErr w:type="spellStart"/>
      <w:r>
        <w:t>partB.c</w:t>
      </w:r>
      <w:proofErr w:type="spellEnd"/>
    </w:p>
    <w:p w:rsidR="000D28C6" w:rsidRDefault="000D28C6">
      <w:r>
        <w:rPr>
          <w:noProof/>
        </w:rPr>
        <w:drawing>
          <wp:inline distT="0" distB="0" distL="0" distR="0">
            <wp:extent cx="5001323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Bco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C6" w:rsidRDefault="000D28C6">
      <w:r>
        <w:t>The for loops in partA.</w:t>
      </w:r>
      <w:proofErr w:type="spellStart"/>
      <w:r>
        <w:t>c are</w:t>
      </w:r>
      <w:proofErr w:type="spellEnd"/>
      <w:r>
        <w:t xml:space="preserve"> to implement the point to point sends, and as such are N many loops. This one by one communication severely limits the scalability of the algorithm and stops MPI from taking advantage of the network topology of the environment. Alternatively, </w:t>
      </w:r>
      <w:proofErr w:type="spellStart"/>
      <w:r>
        <w:t>partB.c’s</w:t>
      </w:r>
      <w:proofErr w:type="spellEnd"/>
      <w:r>
        <w:t xml:space="preserve"> </w:t>
      </w: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>) calls can leverage the network topology of the environment and lower overall communication time and the amount of time every non worker spends blocked waiting for a message.</w:t>
      </w:r>
    </w:p>
    <w:p w:rsidR="000D28C6" w:rsidRDefault="00407A21">
      <w:proofErr w:type="spellStart"/>
      <w:r>
        <w:t>MPI_Bcast</w:t>
      </w:r>
      <w:proofErr w:type="spellEnd"/>
      <w:r>
        <w:t xml:space="preserve">() also allow the programmer to lower the complexity of the code used to communicate, swapping out </w:t>
      </w:r>
      <w:r w:rsidR="00194501">
        <w:t>two</w:t>
      </w:r>
      <w:bookmarkStart w:id="0" w:name="_GoBack"/>
      <w:bookmarkEnd w:id="0"/>
      <w:r>
        <w:t xml:space="preserve"> for loops and many if/else blocks for two API calls.</w:t>
      </w:r>
    </w:p>
    <w:sectPr w:rsidR="000D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32"/>
    <w:rsid w:val="000D28C6"/>
    <w:rsid w:val="00194501"/>
    <w:rsid w:val="00271C0F"/>
    <w:rsid w:val="002D0932"/>
    <w:rsid w:val="00407A21"/>
    <w:rsid w:val="00575E5A"/>
    <w:rsid w:val="008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6A67"/>
  <w15:chartTrackingRefBased/>
  <w15:docId w15:val="{CCBFC407-800D-4C8D-965E-0B9A50B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Zahn</dc:creator>
  <cp:keywords/>
  <dc:description/>
  <cp:lastModifiedBy>Jacob Zahn</cp:lastModifiedBy>
  <cp:revision>2</cp:revision>
  <dcterms:created xsi:type="dcterms:W3CDTF">2020-05-12T10:34:00Z</dcterms:created>
  <dcterms:modified xsi:type="dcterms:W3CDTF">2020-05-12T11:19:00Z</dcterms:modified>
</cp:coreProperties>
</file>