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68CAB" wp14:editId="278F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B80AB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February 16,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468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B80AB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February 16,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7BCF" wp14:editId="2ED09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B77" w:rsidRDefault="00B417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B77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23288" w:rsidRDefault="00B417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AE7BCF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4B77" w:rsidRDefault="00B4174A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4B77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A94B77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  <w:r w:rsidR="00A94B77"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23288" w:rsidRDefault="00B4174A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B417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B80AB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Comm Audio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B4174A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B80AB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Comm Audio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 w:rsidR="0065550E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 w:rsidR="0065550E">
              <w:rPr>
                <w:noProof/>
                <w:webHidden/>
              </w:rPr>
            </w:r>
            <w:r w:rsidR="0065550E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65550E"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Pr="00F356B8">
              <w:rPr>
                <w:rStyle w:val="Hyperlink"/>
                <w:noProof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Pr="00F356B8">
              <w:rPr>
                <w:rStyle w:val="Hyperlink"/>
                <w:noProof/>
              </w:rPr>
              <w:t>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Pr="00F356B8">
              <w:rPr>
                <w:rStyle w:val="Hyperlink"/>
                <w:noProof/>
              </w:rPr>
              <w:t>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Pr="00F356B8">
              <w:rPr>
                <w:rStyle w:val="Hyperlink"/>
                <w:noProof/>
              </w:rPr>
              <w:t>Multicasting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Pr="00F356B8">
              <w:rPr>
                <w:rStyle w:val="Hyperlink"/>
                <w:noProof/>
              </w:rPr>
              <w:t>Control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Pr="00F356B8">
              <w:rPr>
                <w:rStyle w:val="Hyperlink"/>
                <w:noProof/>
              </w:rPr>
              <w:t>Data Channel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Pr="00F356B8">
              <w:rPr>
                <w:rStyle w:val="Hyperlink"/>
                <w:noProof/>
              </w:rPr>
              <w:t>Voice Chat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Pr="00F356B8">
              <w:rPr>
                <w:rStyle w:val="Hyperlink"/>
                <w:noProof/>
              </w:rPr>
              <w:t>Sending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Pr="00F356B8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Pr="00F356B8">
              <w:rPr>
                <w:rStyle w:val="Hyperlink"/>
                <w:noProof/>
              </w:rPr>
              <w:t>Server Side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Pr="00F356B8">
              <w:rPr>
                <w:rStyle w:val="Hyperlink"/>
                <w:noProof/>
              </w:rPr>
              <w:t>Client Side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Pr="00F356B8">
              <w:rPr>
                <w:rStyle w:val="Hyperlink"/>
                <w:noProof/>
              </w:rPr>
              <w:t>Client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Pr="00F356B8">
              <w:rPr>
                <w:rStyle w:val="Hyperlink"/>
                <w:noProof/>
              </w:rPr>
              <w:t>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Pr="00F356B8">
              <w:rPr>
                <w:rStyle w:val="Hyperlink"/>
                <w:noProof/>
              </w:rPr>
              <w:t>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6555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Pr="00F356B8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032993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032993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032993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032993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7C69EF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8F2731" w:rsidP="008F2731">
      <w:r>
        <w:object w:dxaOrig="11676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45.05pt" o:ole="">
            <v:imagedata r:id="rId9" o:title=""/>
          </v:shape>
          <o:OLEObject Type="Embed" ProgID="Visio.Drawing.15" ShapeID="_x0000_i1025" DrawAspect="Content" ObjectID="_1486313822" r:id="rId10"/>
        </w:object>
      </w:r>
      <w:r>
        <w:t xml:space="preserve"> </w: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8B43BF" w:rsidP="00FC09D3">
      <w:r>
        <w:object w:dxaOrig="9337" w:dyaOrig="6276">
          <v:shape id="_x0000_i1026" type="#_x0000_t75" style="width:466.85pt;height:313.8pt" o:ole="">
            <v:imagedata r:id="rId11" o:title=""/>
          </v:shape>
          <o:OLEObject Type="Embed" ProgID="Visio.Drawing.15" ShapeID="_x0000_i1026" DrawAspect="Content" ObjectID="_1486313823" r:id="rId12"/>
        </w:object>
      </w:r>
    </w:p>
    <w:p w:rsidR="00423F85" w:rsidRDefault="00423F85" w:rsidP="00FC09D3"/>
    <w:p w:rsidR="00423F85" w:rsidRDefault="00423F85" w:rsidP="002112A8">
      <w:pPr>
        <w:pStyle w:val="Heading3"/>
      </w:pPr>
      <w:bookmarkStart w:id="12" w:name="_Toc412569657"/>
      <w:r>
        <w:lastRenderedPageBreak/>
        <w:t>Client (Peer-To-Peer)</w:t>
      </w:r>
      <w:bookmarkEnd w:id="12"/>
    </w:p>
    <w:p w:rsidR="00423F85" w:rsidRPr="00423F85" w:rsidRDefault="00423F85" w:rsidP="00423F85">
      <w:r>
        <w:object w:dxaOrig="8352" w:dyaOrig="6972">
          <v:shape id="_x0000_i1027" type="#_x0000_t75" style="width:417.6pt;height:348.6pt" o:ole="">
            <v:imagedata r:id="rId13" o:title=""/>
          </v:shape>
          <o:OLEObject Type="Embed" ProgID="Visio.Drawing.15" ShapeID="_x0000_i1027" DrawAspect="Content" ObjectID="_1486313824" r:id="rId14"/>
        </w:object>
      </w:r>
    </w:p>
    <w:p w:rsidR="00FC09D3" w:rsidRDefault="00DD3755" w:rsidP="00DD3755">
      <w:pPr>
        <w:pStyle w:val="Heading1"/>
      </w:pPr>
      <w:bookmarkStart w:id="13" w:name="_Toc412569658"/>
      <w:r>
        <w:t>Message Protocol</w:t>
      </w:r>
      <w:bookmarkEnd w:id="13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4" w:name="_Toc412569659"/>
      <w:r>
        <w:t>Messages:</w:t>
      </w:r>
      <w:bookmarkEnd w:id="14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B90F6C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name^artist^album^length</w:t>
            </w:r>
          </w:p>
          <w:p w:rsidR="00997FBA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5" w:name="_Toc412569660"/>
      <w:r>
        <w:t>Pseudocode</w:t>
      </w:r>
      <w:bookmarkEnd w:id="15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CD7F35" w:rsidRDefault="00CD7F35" w:rsidP="00CD7F35"/>
    <w:p w:rsidR="00CD7F35" w:rsidRDefault="00CD7F35" w:rsidP="00CD7F35"/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Peer-To-Peer</w:t>
      </w:r>
    </w:p>
    <w:p w:rsidR="00B27A9A" w:rsidRDefault="00B27A9A" w:rsidP="00B27A9A"/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</w:t>
      </w: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</w:p>
    <w:p w:rsidR="00723973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lastRenderedPageBreak/>
        <w:t xml:space="preserve">    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  <w:bookmarkStart w:id="16" w:name="_GoBack"/>
      <w:bookmarkEnd w:id="16"/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unregister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 xml:space="preserve">    set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4A" w:rsidRDefault="00B4174A" w:rsidP="00770CDF">
      <w:pPr>
        <w:spacing w:after="0" w:line="240" w:lineRule="auto"/>
      </w:pPr>
      <w:r>
        <w:separator/>
      </w:r>
    </w:p>
  </w:endnote>
  <w:endnote w:type="continuationSeparator" w:id="0">
    <w:p w:rsidR="00B4174A" w:rsidRDefault="00B4174A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9B0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4A" w:rsidRDefault="00B4174A" w:rsidP="00770CDF">
      <w:pPr>
        <w:spacing w:after="0" w:line="240" w:lineRule="auto"/>
      </w:pPr>
      <w:r>
        <w:separator/>
      </w:r>
    </w:p>
  </w:footnote>
  <w:footnote w:type="continuationSeparator" w:id="0">
    <w:p w:rsidR="00B4174A" w:rsidRDefault="00B4174A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B018C"/>
    <w:rsid w:val="00BB0414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21938-0104-4FE4-A2B7-0A5A0FCA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216</cp:revision>
  <cp:lastPrinted>2015-02-08T04:56:00Z</cp:lastPrinted>
  <dcterms:created xsi:type="dcterms:W3CDTF">2015-01-08T22:26:00Z</dcterms:created>
  <dcterms:modified xsi:type="dcterms:W3CDTF">2015-02-25T04:09:00Z</dcterms:modified>
</cp:coreProperties>
</file>