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hAnsiTheme="minorHAnsi" w:cstheme="minorHAnsi"/>
          <w:b w:val="0"/>
          <w:spacing w:val="0"/>
          <w:kern w:val="0"/>
          <w:sz w:val="22"/>
          <w:szCs w:val="24"/>
        </w:rPr>
        <w:id w:val="-912861098"/>
        <w:docPartObj>
          <w:docPartGallery w:val="Cover Pages"/>
          <w:docPartUnique/>
        </w:docPartObj>
      </w:sdtPr>
      <w:sdtEndPr/>
      <w:sdtContent>
        <w:p w14:paraId="18C01E0B" w14:textId="0558C986" w:rsidR="001D3D92" w:rsidRPr="008B185C" w:rsidRDefault="00D70AA0" w:rsidP="00D70AA0">
          <w:pPr>
            <w:pStyle w:val="Title"/>
            <w:ind w:right="1705"/>
            <w:rPr>
              <w:rFonts w:asciiTheme="minorHAnsi" w:hAnsiTheme="minorHAnsi" w:cstheme="minorHAnsi"/>
            </w:rPr>
          </w:pPr>
          <w:r w:rsidRPr="008B185C">
            <w:rPr>
              <w:rFonts w:asciiTheme="minorHAnsi" w:hAnsiTheme="minorHAnsi" w:cstheme="minorHAnsi"/>
              <w:noProof/>
              <w:lang w:val="en-US"/>
            </w:rPr>
            <w:drawing>
              <wp:anchor distT="0" distB="0" distL="114300" distR="114300" simplePos="0" relativeHeight="251658240" behindDoc="1" locked="0" layoutInCell="1" allowOverlap="1" wp14:anchorId="41DCC2FF" wp14:editId="4D319172">
                <wp:simplePos x="0" y="0"/>
                <wp:positionH relativeFrom="page">
                  <wp:posOffset>0</wp:posOffset>
                </wp:positionH>
                <wp:positionV relativeFrom="paragraph">
                  <wp:posOffset>-1362075</wp:posOffset>
                </wp:positionV>
                <wp:extent cx="7772400" cy="100584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yersonReportCover7.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2400" cy="10058400"/>
                        </a:xfrm>
                        <a:prstGeom prst="rect">
                          <a:avLst/>
                        </a:prstGeom>
                        <a:noFill/>
                        <a:ln>
                          <a:noFill/>
                        </a:ln>
                      </pic:spPr>
                    </pic:pic>
                  </a:graphicData>
                </a:graphic>
              </wp:anchor>
            </w:drawing>
          </w:r>
          <w:r w:rsidR="00A140B3" w:rsidRPr="008B185C">
            <w:rPr>
              <w:rFonts w:asciiTheme="minorHAnsi" w:hAnsiTheme="minorHAnsi" w:cstheme="minorHAnsi"/>
            </w:rPr>
            <w:t>For</w:t>
          </w:r>
          <w:r w:rsidR="0063114A" w:rsidRPr="008B185C">
            <w:rPr>
              <w:rFonts w:asciiTheme="minorHAnsi" w:hAnsiTheme="minorHAnsi" w:cstheme="minorHAnsi"/>
            </w:rPr>
            <w:t>e</w:t>
          </w:r>
          <w:r w:rsidR="00A140B3" w:rsidRPr="008B185C">
            <w:rPr>
              <w:rFonts w:asciiTheme="minorHAnsi" w:hAnsiTheme="minorHAnsi" w:cstheme="minorHAnsi"/>
            </w:rPr>
            <w:t>casting Hospital Bed Capacity</w:t>
          </w:r>
          <w:r w:rsidR="00274E94" w:rsidRPr="008B185C">
            <w:rPr>
              <w:rFonts w:asciiTheme="minorHAnsi" w:hAnsiTheme="minorHAnsi" w:cstheme="minorHAnsi"/>
            </w:rPr>
            <w:t xml:space="preserve"> </w:t>
          </w:r>
        </w:p>
        <w:p w14:paraId="6A132C42" w14:textId="1A3892F1" w:rsidR="00F83B02" w:rsidRPr="008B185C" w:rsidRDefault="00F83B02" w:rsidP="00D70AA0">
          <w:pPr>
            <w:pStyle w:val="Subtitle"/>
            <w:ind w:right="1705"/>
            <w:rPr>
              <w:rFonts w:asciiTheme="minorHAnsi" w:hAnsiTheme="minorHAnsi" w:cstheme="minorHAnsi"/>
              <w:sz w:val="28"/>
              <w:szCs w:val="28"/>
            </w:rPr>
          </w:pPr>
          <w:proofErr w:type="spellStart"/>
          <w:r w:rsidRPr="008B185C">
            <w:rPr>
              <w:rFonts w:asciiTheme="minorHAnsi" w:hAnsiTheme="minorHAnsi" w:cstheme="minorHAnsi"/>
              <w:sz w:val="28"/>
              <w:szCs w:val="28"/>
            </w:rPr>
            <w:t>ZhiLei</w:t>
          </w:r>
          <w:proofErr w:type="spellEnd"/>
          <w:r w:rsidRPr="008B185C">
            <w:rPr>
              <w:rFonts w:asciiTheme="minorHAnsi" w:hAnsiTheme="minorHAnsi" w:cstheme="minorHAnsi"/>
              <w:sz w:val="28"/>
              <w:szCs w:val="28"/>
            </w:rPr>
            <w:t xml:space="preserve"> Xiao</w:t>
          </w:r>
        </w:p>
        <w:p w14:paraId="1C84273B" w14:textId="77777777" w:rsidR="003532B7" w:rsidRPr="008B185C" w:rsidRDefault="003532B7" w:rsidP="00F83B02">
          <w:pPr>
            <w:pStyle w:val="Subtitle"/>
            <w:ind w:right="1705"/>
            <w:rPr>
              <w:rFonts w:asciiTheme="minorHAnsi" w:hAnsiTheme="minorHAnsi" w:cstheme="minorHAnsi"/>
              <w:sz w:val="28"/>
              <w:szCs w:val="28"/>
            </w:rPr>
          </w:pPr>
          <w:r w:rsidRPr="008B185C">
            <w:rPr>
              <w:rFonts w:asciiTheme="minorHAnsi" w:hAnsiTheme="minorHAnsi" w:cstheme="minorHAnsi"/>
              <w:sz w:val="28"/>
              <w:szCs w:val="28"/>
            </w:rPr>
            <w:t>501012295</w:t>
          </w:r>
        </w:p>
        <w:p w14:paraId="23783A99" w14:textId="2BC0BFA0" w:rsidR="00F83B02" w:rsidRPr="008B185C" w:rsidRDefault="00F83B02" w:rsidP="00F83B02">
          <w:pPr>
            <w:pStyle w:val="Subtitle"/>
            <w:ind w:right="1705"/>
            <w:rPr>
              <w:rFonts w:asciiTheme="minorHAnsi" w:hAnsiTheme="minorHAnsi" w:cstheme="minorHAnsi"/>
              <w:sz w:val="28"/>
              <w:szCs w:val="28"/>
            </w:rPr>
          </w:pPr>
          <w:proofErr w:type="spellStart"/>
          <w:r w:rsidRPr="008B185C">
            <w:rPr>
              <w:rFonts w:asciiTheme="minorHAnsi" w:hAnsiTheme="minorHAnsi" w:cstheme="minorHAnsi"/>
              <w:sz w:val="28"/>
              <w:szCs w:val="28"/>
            </w:rPr>
            <w:t>Derya</w:t>
          </w:r>
          <w:proofErr w:type="spellEnd"/>
          <w:r w:rsidRPr="008B185C">
            <w:rPr>
              <w:rFonts w:asciiTheme="minorHAnsi" w:hAnsiTheme="minorHAnsi" w:cstheme="minorHAnsi"/>
              <w:sz w:val="28"/>
              <w:szCs w:val="28"/>
            </w:rPr>
            <w:t xml:space="preserve"> </w:t>
          </w:r>
          <w:proofErr w:type="spellStart"/>
          <w:r w:rsidRPr="008B185C">
            <w:rPr>
              <w:rFonts w:asciiTheme="minorHAnsi" w:hAnsiTheme="minorHAnsi" w:cstheme="minorHAnsi"/>
              <w:sz w:val="28"/>
              <w:szCs w:val="28"/>
            </w:rPr>
            <w:t>Kici</w:t>
          </w:r>
          <w:proofErr w:type="spellEnd"/>
        </w:p>
        <w:p w14:paraId="5953D3B9" w14:textId="77777777" w:rsidR="00F83B02" w:rsidRPr="008B185C" w:rsidRDefault="00F83B02" w:rsidP="00D70AA0">
          <w:pPr>
            <w:pStyle w:val="Subtitle"/>
            <w:ind w:right="1705"/>
            <w:rPr>
              <w:rFonts w:asciiTheme="minorHAnsi" w:hAnsiTheme="minorHAnsi" w:cstheme="minorHAnsi"/>
              <w:sz w:val="28"/>
              <w:szCs w:val="28"/>
            </w:rPr>
          </w:pPr>
          <w:r w:rsidRPr="008B185C">
            <w:rPr>
              <w:rFonts w:asciiTheme="minorHAnsi" w:hAnsiTheme="minorHAnsi" w:cstheme="minorHAnsi"/>
              <w:sz w:val="28"/>
              <w:szCs w:val="28"/>
            </w:rPr>
            <w:t>Feb 18, 2022</w:t>
          </w:r>
        </w:p>
        <w:p w14:paraId="1D4D5E1F" w14:textId="7A8AC93B" w:rsidR="001D3D92" w:rsidRPr="008B185C" w:rsidRDefault="00416656" w:rsidP="00D70AA0">
          <w:pPr>
            <w:pStyle w:val="Subtitle"/>
            <w:ind w:right="1705"/>
            <w:rPr>
              <w:rFonts w:asciiTheme="minorHAnsi" w:hAnsiTheme="minorHAnsi" w:cstheme="minorHAnsi"/>
            </w:rPr>
          </w:pPr>
          <w:r w:rsidRPr="008B185C">
            <w:rPr>
              <w:rFonts w:asciiTheme="minorHAnsi" w:hAnsiTheme="minorHAnsi" w:cstheme="minorHAnsi"/>
            </w:rPr>
            <w:t xml:space="preserve"> </w:t>
          </w:r>
          <w:commentRangeStart w:id="0"/>
          <w:commentRangeEnd w:id="0"/>
          <w:r w:rsidR="007650CD" w:rsidRPr="008B185C">
            <w:rPr>
              <w:rStyle w:val="CommentReference"/>
              <w:rFonts w:asciiTheme="minorHAnsi" w:hAnsiTheme="minorHAnsi" w:cstheme="minorHAnsi"/>
              <w:spacing w:val="0"/>
            </w:rPr>
            <w:commentReference w:id="0"/>
          </w:r>
        </w:p>
        <w:p w14:paraId="3C2081BC" w14:textId="77777777" w:rsidR="001D3D92" w:rsidRPr="008B185C" w:rsidRDefault="001D3D92">
          <w:pPr>
            <w:spacing w:after="0" w:line="240" w:lineRule="auto"/>
            <w:rPr>
              <w:rFonts w:asciiTheme="minorHAnsi" w:hAnsiTheme="minorHAnsi" w:cstheme="minorHAnsi"/>
              <w:b/>
              <w:spacing w:val="-10"/>
              <w:kern w:val="28"/>
              <w:sz w:val="56"/>
              <w:szCs w:val="56"/>
            </w:rPr>
          </w:pPr>
          <w:r w:rsidRPr="008B185C">
            <w:rPr>
              <w:rFonts w:asciiTheme="minorHAnsi" w:hAnsiTheme="minorHAnsi" w:cstheme="minorHAnsi"/>
              <w:spacing w:val="-10"/>
              <w:kern w:val="28"/>
              <w:sz w:val="56"/>
              <w:szCs w:val="56"/>
            </w:rPr>
            <w:br w:type="page"/>
          </w:r>
        </w:p>
      </w:sdtContent>
    </w:sdt>
    <w:p w14:paraId="461DE529" w14:textId="77777777" w:rsidR="00D065B3" w:rsidRPr="008B185C" w:rsidRDefault="00D065B3" w:rsidP="00EF409F">
      <w:pPr>
        <w:pStyle w:val="TOCHeading"/>
        <w:rPr>
          <w:rFonts w:asciiTheme="minorHAnsi" w:hAnsiTheme="minorHAnsi" w:cstheme="minorHAnsi"/>
        </w:rPr>
      </w:pPr>
      <w:r w:rsidRPr="008B185C">
        <w:rPr>
          <w:rFonts w:asciiTheme="minorHAnsi" w:hAnsiTheme="minorHAnsi" w:cstheme="minorHAnsi"/>
        </w:rPr>
        <w:lastRenderedPageBreak/>
        <w:t>Table of Contents</w:t>
      </w:r>
    </w:p>
    <w:p w14:paraId="31F26BFE" w14:textId="5A6F750A" w:rsidR="001F1E40" w:rsidRDefault="00A11CB1">
      <w:pPr>
        <w:pStyle w:val="TOC1"/>
        <w:rPr>
          <w:rFonts w:asciiTheme="minorHAnsi" w:eastAsiaTheme="minorEastAsia" w:hAnsiTheme="minorHAnsi" w:cstheme="minorBidi"/>
          <w:b w:val="0"/>
          <w:noProof/>
          <w:color w:val="auto"/>
          <w:sz w:val="22"/>
          <w:szCs w:val="22"/>
          <w:lang w:eastAsia="zh-CN"/>
        </w:rPr>
      </w:pPr>
      <w:r w:rsidRPr="008B185C">
        <w:rPr>
          <w:rFonts w:asciiTheme="minorHAnsi" w:hAnsiTheme="minorHAnsi" w:cstheme="minorHAnsi"/>
          <w:bCs/>
        </w:rPr>
        <w:fldChar w:fldCharType="begin"/>
      </w:r>
      <w:r w:rsidR="009B7998" w:rsidRPr="008B185C">
        <w:rPr>
          <w:rFonts w:asciiTheme="minorHAnsi" w:hAnsiTheme="minorHAnsi" w:cstheme="minorHAnsi"/>
          <w:bCs/>
        </w:rPr>
        <w:instrText xml:space="preserve"> TOC \o "1-3" \h \z \u </w:instrText>
      </w:r>
      <w:r w:rsidRPr="008B185C">
        <w:rPr>
          <w:rFonts w:asciiTheme="minorHAnsi" w:hAnsiTheme="minorHAnsi" w:cstheme="minorHAnsi"/>
          <w:bCs/>
        </w:rPr>
        <w:fldChar w:fldCharType="separate"/>
      </w:r>
      <w:hyperlink w:anchor="_Toc98107617" w:history="1">
        <w:r w:rsidR="001F1E40" w:rsidRPr="00656B67">
          <w:rPr>
            <w:rStyle w:val="Hyperlink"/>
            <w:rFonts w:cstheme="minorHAnsi"/>
            <w:noProof/>
          </w:rPr>
          <w:t>Abstract</w:t>
        </w:r>
        <w:r w:rsidR="001F1E40">
          <w:rPr>
            <w:noProof/>
            <w:webHidden/>
          </w:rPr>
          <w:tab/>
        </w:r>
        <w:r w:rsidR="001F1E40">
          <w:rPr>
            <w:noProof/>
            <w:webHidden/>
          </w:rPr>
          <w:fldChar w:fldCharType="begin"/>
        </w:r>
        <w:r w:rsidR="001F1E40">
          <w:rPr>
            <w:noProof/>
            <w:webHidden/>
          </w:rPr>
          <w:instrText xml:space="preserve"> PAGEREF _Toc98107617 \h </w:instrText>
        </w:r>
        <w:r w:rsidR="001F1E40">
          <w:rPr>
            <w:noProof/>
            <w:webHidden/>
          </w:rPr>
        </w:r>
        <w:r w:rsidR="001F1E40">
          <w:rPr>
            <w:noProof/>
            <w:webHidden/>
          </w:rPr>
          <w:fldChar w:fldCharType="separate"/>
        </w:r>
        <w:r w:rsidR="001F1E40">
          <w:rPr>
            <w:noProof/>
            <w:webHidden/>
          </w:rPr>
          <w:t>3</w:t>
        </w:r>
        <w:r w:rsidR="001F1E40">
          <w:rPr>
            <w:noProof/>
            <w:webHidden/>
          </w:rPr>
          <w:fldChar w:fldCharType="end"/>
        </w:r>
      </w:hyperlink>
    </w:p>
    <w:p w14:paraId="3C25BDA6" w14:textId="26A0036F" w:rsidR="001F1E40" w:rsidRDefault="001F1E40">
      <w:pPr>
        <w:pStyle w:val="TOC3"/>
        <w:tabs>
          <w:tab w:val="right" w:leader="dot" w:pos="9350"/>
        </w:tabs>
        <w:rPr>
          <w:rFonts w:asciiTheme="minorHAnsi" w:hAnsiTheme="minorHAnsi"/>
          <w:noProof/>
          <w:szCs w:val="22"/>
          <w:lang w:eastAsia="zh-CN"/>
        </w:rPr>
      </w:pPr>
      <w:hyperlink w:anchor="_Toc98107618" w:history="1">
        <w:r w:rsidRPr="00656B67">
          <w:rPr>
            <w:rStyle w:val="Hyperlink"/>
            <w:rFonts w:cstheme="minorHAnsi"/>
            <w:noProof/>
          </w:rPr>
          <w:t>Objec</w:t>
        </w:r>
        <w:r w:rsidRPr="00656B67">
          <w:rPr>
            <w:rStyle w:val="Hyperlink"/>
            <w:rFonts w:cstheme="minorHAnsi"/>
            <w:noProof/>
          </w:rPr>
          <w:t>t</w:t>
        </w:r>
        <w:r w:rsidRPr="00656B67">
          <w:rPr>
            <w:rStyle w:val="Hyperlink"/>
            <w:rFonts w:cstheme="minorHAnsi"/>
            <w:noProof/>
          </w:rPr>
          <w:t xml:space="preserve">ives </w:t>
        </w:r>
        <w:r>
          <w:rPr>
            <w:noProof/>
            <w:webHidden/>
          </w:rPr>
          <w:tab/>
        </w:r>
        <w:r>
          <w:rPr>
            <w:noProof/>
            <w:webHidden/>
          </w:rPr>
          <w:fldChar w:fldCharType="begin"/>
        </w:r>
        <w:r>
          <w:rPr>
            <w:noProof/>
            <w:webHidden/>
          </w:rPr>
          <w:instrText xml:space="preserve"> PAGEREF _Toc98107618 \h </w:instrText>
        </w:r>
        <w:r>
          <w:rPr>
            <w:noProof/>
            <w:webHidden/>
          </w:rPr>
        </w:r>
        <w:r>
          <w:rPr>
            <w:noProof/>
            <w:webHidden/>
          </w:rPr>
          <w:fldChar w:fldCharType="separate"/>
        </w:r>
        <w:r>
          <w:rPr>
            <w:noProof/>
            <w:webHidden/>
          </w:rPr>
          <w:t>4</w:t>
        </w:r>
        <w:r>
          <w:rPr>
            <w:noProof/>
            <w:webHidden/>
          </w:rPr>
          <w:fldChar w:fldCharType="end"/>
        </w:r>
      </w:hyperlink>
    </w:p>
    <w:p w14:paraId="0EE962FF" w14:textId="033966EA" w:rsidR="001F1E40" w:rsidRDefault="001F1E40">
      <w:pPr>
        <w:pStyle w:val="TOC3"/>
        <w:tabs>
          <w:tab w:val="right" w:leader="dot" w:pos="9350"/>
        </w:tabs>
        <w:rPr>
          <w:rFonts w:asciiTheme="minorHAnsi" w:hAnsiTheme="minorHAnsi"/>
          <w:noProof/>
          <w:szCs w:val="22"/>
          <w:lang w:eastAsia="zh-CN"/>
        </w:rPr>
      </w:pPr>
      <w:hyperlink w:anchor="_Toc98107619" w:history="1">
        <w:r w:rsidRPr="00656B67">
          <w:rPr>
            <w:rStyle w:val="Hyperlink"/>
            <w:rFonts w:cstheme="minorHAnsi"/>
            <w:noProof/>
          </w:rPr>
          <w:t>Signific</w:t>
        </w:r>
        <w:r w:rsidRPr="00656B67">
          <w:rPr>
            <w:rStyle w:val="Hyperlink"/>
            <w:rFonts w:cstheme="minorHAnsi"/>
            <w:noProof/>
          </w:rPr>
          <w:t>a</w:t>
        </w:r>
        <w:r w:rsidRPr="00656B67">
          <w:rPr>
            <w:rStyle w:val="Hyperlink"/>
            <w:rFonts w:cstheme="minorHAnsi"/>
            <w:noProof/>
          </w:rPr>
          <w:t>nce</w:t>
        </w:r>
        <w:r>
          <w:rPr>
            <w:noProof/>
            <w:webHidden/>
          </w:rPr>
          <w:tab/>
        </w:r>
        <w:r>
          <w:rPr>
            <w:noProof/>
            <w:webHidden/>
          </w:rPr>
          <w:fldChar w:fldCharType="begin"/>
        </w:r>
        <w:r>
          <w:rPr>
            <w:noProof/>
            <w:webHidden/>
          </w:rPr>
          <w:instrText xml:space="preserve"> PAGEREF _Toc98107619 \h </w:instrText>
        </w:r>
        <w:r>
          <w:rPr>
            <w:noProof/>
            <w:webHidden/>
          </w:rPr>
        </w:r>
        <w:r>
          <w:rPr>
            <w:noProof/>
            <w:webHidden/>
          </w:rPr>
          <w:fldChar w:fldCharType="separate"/>
        </w:r>
        <w:r>
          <w:rPr>
            <w:noProof/>
            <w:webHidden/>
          </w:rPr>
          <w:t>4</w:t>
        </w:r>
        <w:r>
          <w:rPr>
            <w:noProof/>
            <w:webHidden/>
          </w:rPr>
          <w:fldChar w:fldCharType="end"/>
        </w:r>
      </w:hyperlink>
    </w:p>
    <w:p w14:paraId="2A879460" w14:textId="178E7297" w:rsidR="001F1E40" w:rsidRDefault="001F1E40">
      <w:pPr>
        <w:pStyle w:val="TOC1"/>
        <w:rPr>
          <w:rFonts w:asciiTheme="minorHAnsi" w:eastAsiaTheme="minorEastAsia" w:hAnsiTheme="minorHAnsi" w:cstheme="minorBidi"/>
          <w:b w:val="0"/>
          <w:noProof/>
          <w:color w:val="auto"/>
          <w:sz w:val="22"/>
          <w:szCs w:val="22"/>
          <w:lang w:eastAsia="zh-CN"/>
        </w:rPr>
      </w:pPr>
      <w:hyperlink w:anchor="_Toc98107620" w:history="1">
        <w:r w:rsidRPr="00656B67">
          <w:rPr>
            <w:rStyle w:val="Hyperlink"/>
            <w:rFonts w:cstheme="minorHAnsi"/>
            <w:noProof/>
          </w:rPr>
          <w:t>The Literatur</w:t>
        </w:r>
        <w:r w:rsidRPr="00656B67">
          <w:rPr>
            <w:rStyle w:val="Hyperlink"/>
            <w:rFonts w:cstheme="minorHAnsi"/>
            <w:noProof/>
          </w:rPr>
          <w:t>e</w:t>
        </w:r>
        <w:r>
          <w:rPr>
            <w:noProof/>
            <w:webHidden/>
          </w:rPr>
          <w:tab/>
        </w:r>
        <w:r>
          <w:rPr>
            <w:noProof/>
            <w:webHidden/>
          </w:rPr>
          <w:fldChar w:fldCharType="begin"/>
        </w:r>
        <w:r>
          <w:rPr>
            <w:noProof/>
            <w:webHidden/>
          </w:rPr>
          <w:instrText xml:space="preserve"> PAGEREF _Toc98107620 \h </w:instrText>
        </w:r>
        <w:r>
          <w:rPr>
            <w:noProof/>
            <w:webHidden/>
          </w:rPr>
        </w:r>
        <w:r>
          <w:rPr>
            <w:noProof/>
            <w:webHidden/>
          </w:rPr>
          <w:fldChar w:fldCharType="separate"/>
        </w:r>
        <w:r>
          <w:rPr>
            <w:noProof/>
            <w:webHidden/>
          </w:rPr>
          <w:t>7</w:t>
        </w:r>
        <w:r>
          <w:rPr>
            <w:noProof/>
            <w:webHidden/>
          </w:rPr>
          <w:fldChar w:fldCharType="end"/>
        </w:r>
      </w:hyperlink>
    </w:p>
    <w:p w14:paraId="2E53E225" w14:textId="6F9EAF90" w:rsidR="001F1E40" w:rsidRDefault="001F1E40">
      <w:pPr>
        <w:pStyle w:val="TOC2"/>
        <w:rPr>
          <w:rFonts w:asciiTheme="minorHAnsi" w:eastAsiaTheme="minorEastAsia" w:hAnsiTheme="minorHAnsi" w:cstheme="minorBidi"/>
          <w:noProof/>
          <w:color w:val="auto"/>
          <w:sz w:val="22"/>
          <w:szCs w:val="22"/>
          <w:lang w:eastAsia="zh-CN"/>
        </w:rPr>
      </w:pPr>
      <w:hyperlink w:anchor="_Toc98107621" w:history="1">
        <w:r w:rsidRPr="00656B67">
          <w:rPr>
            <w:rStyle w:val="Hyperlink"/>
            <w:rFonts w:cstheme="minorHAnsi"/>
            <w:noProof/>
            <w:lang w:eastAsia="en-CA"/>
          </w:rPr>
          <w:t>The Worki</w:t>
        </w:r>
        <w:r w:rsidRPr="00656B67">
          <w:rPr>
            <w:rStyle w:val="Hyperlink"/>
            <w:rFonts w:cstheme="minorHAnsi"/>
            <w:noProof/>
            <w:lang w:eastAsia="en-CA"/>
          </w:rPr>
          <w:t>n</w:t>
        </w:r>
        <w:r w:rsidRPr="00656B67">
          <w:rPr>
            <w:rStyle w:val="Hyperlink"/>
            <w:rFonts w:cstheme="minorHAnsi"/>
            <w:noProof/>
            <w:lang w:eastAsia="en-CA"/>
          </w:rPr>
          <w:t>g Dataset</w:t>
        </w:r>
        <w:r>
          <w:rPr>
            <w:noProof/>
            <w:webHidden/>
          </w:rPr>
          <w:tab/>
        </w:r>
        <w:r>
          <w:rPr>
            <w:noProof/>
            <w:webHidden/>
          </w:rPr>
          <w:fldChar w:fldCharType="begin"/>
        </w:r>
        <w:r>
          <w:rPr>
            <w:noProof/>
            <w:webHidden/>
          </w:rPr>
          <w:instrText xml:space="preserve"> PAGEREF _Toc98107621 \h </w:instrText>
        </w:r>
        <w:r>
          <w:rPr>
            <w:noProof/>
            <w:webHidden/>
          </w:rPr>
        </w:r>
        <w:r>
          <w:rPr>
            <w:noProof/>
            <w:webHidden/>
          </w:rPr>
          <w:fldChar w:fldCharType="separate"/>
        </w:r>
        <w:r>
          <w:rPr>
            <w:noProof/>
            <w:webHidden/>
          </w:rPr>
          <w:t>10</w:t>
        </w:r>
        <w:r>
          <w:rPr>
            <w:noProof/>
            <w:webHidden/>
          </w:rPr>
          <w:fldChar w:fldCharType="end"/>
        </w:r>
      </w:hyperlink>
    </w:p>
    <w:p w14:paraId="631772EA" w14:textId="7039F553" w:rsidR="001F1E40" w:rsidRDefault="001F1E40">
      <w:pPr>
        <w:pStyle w:val="TOC1"/>
        <w:rPr>
          <w:rFonts w:asciiTheme="minorHAnsi" w:eastAsiaTheme="minorEastAsia" w:hAnsiTheme="minorHAnsi" w:cstheme="minorBidi"/>
          <w:b w:val="0"/>
          <w:noProof/>
          <w:color w:val="auto"/>
          <w:sz w:val="22"/>
          <w:szCs w:val="22"/>
          <w:lang w:eastAsia="zh-CN"/>
        </w:rPr>
      </w:pPr>
      <w:hyperlink w:anchor="_Toc98107622" w:history="1">
        <w:r w:rsidRPr="00656B67">
          <w:rPr>
            <w:rStyle w:val="Hyperlink"/>
            <w:rFonts w:cstheme="minorHAnsi"/>
            <w:noProof/>
          </w:rPr>
          <w:t>Citations</w:t>
        </w:r>
        <w:r>
          <w:rPr>
            <w:noProof/>
            <w:webHidden/>
          </w:rPr>
          <w:tab/>
        </w:r>
        <w:r>
          <w:rPr>
            <w:noProof/>
            <w:webHidden/>
          </w:rPr>
          <w:fldChar w:fldCharType="begin"/>
        </w:r>
        <w:r>
          <w:rPr>
            <w:noProof/>
            <w:webHidden/>
          </w:rPr>
          <w:instrText xml:space="preserve"> PAGEREF _Toc98107622 \h </w:instrText>
        </w:r>
        <w:r>
          <w:rPr>
            <w:noProof/>
            <w:webHidden/>
          </w:rPr>
        </w:r>
        <w:r>
          <w:rPr>
            <w:noProof/>
            <w:webHidden/>
          </w:rPr>
          <w:fldChar w:fldCharType="separate"/>
        </w:r>
        <w:r>
          <w:rPr>
            <w:noProof/>
            <w:webHidden/>
          </w:rPr>
          <w:t>13</w:t>
        </w:r>
        <w:r>
          <w:rPr>
            <w:noProof/>
            <w:webHidden/>
          </w:rPr>
          <w:fldChar w:fldCharType="end"/>
        </w:r>
      </w:hyperlink>
    </w:p>
    <w:p w14:paraId="2DA9EAD6" w14:textId="15A0742B" w:rsidR="00811FE5" w:rsidRPr="008B185C" w:rsidRDefault="00A11CB1" w:rsidP="006C2040">
      <w:pPr>
        <w:rPr>
          <w:rFonts w:asciiTheme="minorHAnsi" w:hAnsiTheme="minorHAnsi" w:cstheme="minorHAnsi"/>
        </w:rPr>
        <w:sectPr w:rsidR="00811FE5" w:rsidRPr="008B185C" w:rsidSect="000C6039">
          <w:headerReference w:type="default" r:id="rId13"/>
          <w:pgSz w:w="12240" w:h="15840"/>
          <w:pgMar w:top="2160" w:right="1440" w:bottom="2070" w:left="1440" w:header="709" w:footer="1003" w:gutter="0"/>
          <w:pgNumType w:start="1"/>
          <w:cols w:space="708"/>
          <w:titlePg/>
          <w:docGrid w:linePitch="360"/>
        </w:sectPr>
      </w:pPr>
      <w:r w:rsidRPr="008B185C">
        <w:rPr>
          <w:rFonts w:asciiTheme="minorHAnsi" w:eastAsiaTheme="majorEastAsia" w:hAnsiTheme="minorHAnsi" w:cstheme="minorHAnsi"/>
          <w:b/>
          <w:bCs/>
          <w:color w:val="000000" w:themeColor="text1"/>
          <w:sz w:val="24"/>
          <w:szCs w:val="26"/>
        </w:rPr>
        <w:fldChar w:fldCharType="end"/>
      </w:r>
    </w:p>
    <w:p w14:paraId="6AA2D933" w14:textId="0753ED0C" w:rsidR="00297C4C" w:rsidRPr="008B185C" w:rsidRDefault="002A08F6" w:rsidP="00595F22">
      <w:pPr>
        <w:pStyle w:val="Heading1"/>
        <w:rPr>
          <w:rFonts w:asciiTheme="minorHAnsi" w:hAnsiTheme="minorHAnsi" w:cstheme="minorHAnsi"/>
        </w:rPr>
      </w:pPr>
      <w:bookmarkStart w:id="1" w:name="_Toc98107617"/>
      <w:r w:rsidRPr="008B185C">
        <w:rPr>
          <w:rFonts w:asciiTheme="minorHAnsi" w:hAnsiTheme="minorHAnsi" w:cstheme="minorHAnsi"/>
        </w:rPr>
        <w:lastRenderedPageBreak/>
        <w:t>Abstract</w:t>
      </w:r>
      <w:bookmarkEnd w:id="1"/>
    </w:p>
    <w:p w14:paraId="67EE30A6" w14:textId="14399C2D" w:rsidR="00086B42" w:rsidRPr="008B185C" w:rsidRDefault="00086B42" w:rsidP="004732DD">
      <w:pPr>
        <w:spacing w:line="480" w:lineRule="auto"/>
        <w:ind w:firstLine="720"/>
        <w:rPr>
          <w:rFonts w:asciiTheme="minorHAnsi" w:hAnsiTheme="minorHAnsi" w:cstheme="minorHAnsi"/>
        </w:rPr>
      </w:pPr>
      <w:r w:rsidRPr="008B185C">
        <w:rPr>
          <w:rFonts w:asciiTheme="minorHAnsi" w:hAnsiTheme="minorHAnsi" w:cstheme="minorHAnsi"/>
        </w:rPr>
        <w:t xml:space="preserve">Public Health Ontario is an online government resource which provides province-wide health data for </w:t>
      </w:r>
      <w:r w:rsidR="00F84697" w:rsidRPr="008B185C">
        <w:rPr>
          <w:rFonts w:asciiTheme="minorHAnsi" w:hAnsiTheme="minorHAnsi" w:cstheme="minorHAnsi"/>
        </w:rPr>
        <w:t xml:space="preserve">study. The aim in making the information available is to allow individuals and organizations to conduct scientific analyses which can in turn be used to inform policies and practices to improve </w:t>
      </w:r>
      <w:r w:rsidR="00780CAF" w:rsidRPr="008B185C">
        <w:rPr>
          <w:rFonts w:asciiTheme="minorHAnsi" w:hAnsiTheme="minorHAnsi" w:cstheme="minorHAnsi"/>
        </w:rPr>
        <w:t>citizen’s health.</w:t>
      </w:r>
    </w:p>
    <w:p w14:paraId="0E1B17E2" w14:textId="0350E307" w:rsidR="00BC5DFC" w:rsidRPr="008B185C" w:rsidRDefault="00780CAF" w:rsidP="00BC5DFC">
      <w:pPr>
        <w:spacing w:line="480" w:lineRule="auto"/>
        <w:ind w:firstLine="720"/>
        <w:rPr>
          <w:rFonts w:asciiTheme="minorHAnsi" w:hAnsiTheme="minorHAnsi" w:cstheme="minorHAnsi"/>
        </w:rPr>
      </w:pPr>
      <w:r w:rsidRPr="008B185C">
        <w:rPr>
          <w:rFonts w:asciiTheme="minorHAnsi" w:hAnsiTheme="minorHAnsi" w:cstheme="minorHAnsi"/>
        </w:rPr>
        <w:t xml:space="preserve">One such area of interest is the ability of hospitals to provide adequate care to those who need it. </w:t>
      </w:r>
      <w:r w:rsidR="009C297E" w:rsidRPr="008B185C">
        <w:rPr>
          <w:rFonts w:asciiTheme="minorHAnsi" w:hAnsiTheme="minorHAnsi" w:cstheme="minorHAnsi"/>
        </w:rPr>
        <w:t xml:space="preserve">While hospitals require a certain amount of hospital beds to be kept available for patient use, the Ontario Ministry of Health mandates the number of beds offline at any given </w:t>
      </w:r>
      <w:commentRangeStart w:id="2"/>
      <w:r w:rsidR="005229D9" w:rsidRPr="008B185C">
        <w:rPr>
          <w:rFonts w:asciiTheme="minorHAnsi" w:hAnsiTheme="minorHAnsi" w:cstheme="minorHAnsi"/>
        </w:rPr>
        <w:t>time (</w:t>
      </w:r>
      <w:r w:rsidR="00F87B24" w:rsidRPr="008B185C">
        <w:rPr>
          <w:rFonts w:asciiTheme="minorHAnsi" w:hAnsiTheme="minorHAnsi" w:cstheme="minorHAnsi"/>
        </w:rPr>
        <w:t>Ontario, 2020</w:t>
      </w:r>
      <w:r w:rsidR="00C648AA" w:rsidRPr="008B185C">
        <w:rPr>
          <w:rFonts w:asciiTheme="minorHAnsi" w:hAnsiTheme="minorHAnsi" w:cstheme="minorHAnsi"/>
        </w:rPr>
        <w:t>)</w:t>
      </w:r>
      <w:commentRangeEnd w:id="2"/>
      <w:r w:rsidR="00F9154C" w:rsidRPr="008B185C">
        <w:rPr>
          <w:rStyle w:val="CommentReference"/>
          <w:rFonts w:asciiTheme="minorHAnsi" w:hAnsiTheme="minorHAnsi" w:cstheme="minorHAnsi"/>
        </w:rPr>
        <w:commentReference w:id="2"/>
      </w:r>
      <w:r w:rsidR="009C297E" w:rsidRPr="008B185C">
        <w:rPr>
          <w:rFonts w:asciiTheme="minorHAnsi" w:hAnsiTheme="minorHAnsi" w:cstheme="minorHAnsi"/>
        </w:rPr>
        <w:t xml:space="preserve">. This is especially true after situations such as overfilled hospitals, following the </w:t>
      </w:r>
      <w:r w:rsidR="006F29CE" w:rsidRPr="008B185C">
        <w:rPr>
          <w:rFonts w:asciiTheme="minorHAnsi" w:hAnsiTheme="minorHAnsi" w:cstheme="minorHAnsi"/>
        </w:rPr>
        <w:t>t</w:t>
      </w:r>
      <w:commentRangeStart w:id="3"/>
      <w:r w:rsidR="009C297E" w:rsidRPr="008B185C">
        <w:rPr>
          <w:rFonts w:asciiTheme="minorHAnsi" w:hAnsiTheme="minorHAnsi" w:cstheme="minorHAnsi"/>
        </w:rPr>
        <w:t xml:space="preserve">hird </w:t>
      </w:r>
      <w:r w:rsidR="006F29CE" w:rsidRPr="008B185C">
        <w:rPr>
          <w:rFonts w:asciiTheme="minorHAnsi" w:hAnsiTheme="minorHAnsi" w:cstheme="minorHAnsi"/>
        </w:rPr>
        <w:t>w</w:t>
      </w:r>
      <w:r w:rsidR="009C297E" w:rsidRPr="008B185C">
        <w:rPr>
          <w:rFonts w:asciiTheme="minorHAnsi" w:hAnsiTheme="minorHAnsi" w:cstheme="minorHAnsi"/>
        </w:rPr>
        <w:t xml:space="preserve">ave </w:t>
      </w:r>
      <w:commentRangeEnd w:id="3"/>
      <w:r w:rsidR="00F9154C" w:rsidRPr="008B185C">
        <w:rPr>
          <w:rStyle w:val="CommentReference"/>
          <w:rFonts w:asciiTheme="minorHAnsi" w:hAnsiTheme="minorHAnsi" w:cstheme="minorHAnsi"/>
        </w:rPr>
        <w:commentReference w:id="3"/>
      </w:r>
      <w:r w:rsidR="009C297E" w:rsidRPr="008B185C">
        <w:rPr>
          <w:rFonts w:asciiTheme="minorHAnsi" w:hAnsiTheme="minorHAnsi" w:cstheme="minorHAnsi"/>
        </w:rPr>
        <w:t xml:space="preserve">of COVID-19. </w:t>
      </w:r>
      <w:r w:rsidR="002F2022" w:rsidRPr="008B185C">
        <w:rPr>
          <w:rFonts w:asciiTheme="minorHAnsi" w:hAnsiTheme="minorHAnsi" w:cstheme="minorHAnsi"/>
        </w:rPr>
        <w:t xml:space="preserve">There is a certain amount of hospital beds that are kept online and thus, available, in a unit at a time, each requiring their own allocation of resources to maintain the status of preparedness for a patient to occupy at a moment’s notice. Hospitals may also have </w:t>
      </w:r>
      <w:proofErr w:type="gramStart"/>
      <w:r w:rsidR="002F2022" w:rsidRPr="008B185C">
        <w:rPr>
          <w:rFonts w:asciiTheme="minorHAnsi" w:hAnsiTheme="minorHAnsi" w:cstheme="minorHAnsi"/>
        </w:rPr>
        <w:t>a number of</w:t>
      </w:r>
      <w:proofErr w:type="gramEnd"/>
      <w:r w:rsidR="002F2022" w:rsidRPr="008B185C">
        <w:rPr>
          <w:rFonts w:asciiTheme="minorHAnsi" w:hAnsiTheme="minorHAnsi" w:cstheme="minorHAnsi"/>
        </w:rPr>
        <w:t xml:space="preserve"> beds offline to ensure efficiency of resource usage so that the cost of maintaining unused available beds do not impede on the function of the unit. What this study seeks to find is the optimal number of beds to keep online in Ontario </w:t>
      </w:r>
      <w:r w:rsidR="00855BE5" w:rsidRPr="008B185C">
        <w:rPr>
          <w:rFonts w:asciiTheme="minorHAnsi" w:hAnsiTheme="minorHAnsi" w:cstheme="minorHAnsi"/>
        </w:rPr>
        <w:t>Intensive Care Units (</w:t>
      </w:r>
      <w:commentRangeStart w:id="4"/>
      <w:r w:rsidR="002F2022" w:rsidRPr="008B185C">
        <w:rPr>
          <w:rFonts w:asciiTheme="minorHAnsi" w:hAnsiTheme="minorHAnsi" w:cstheme="minorHAnsi"/>
        </w:rPr>
        <w:t>ICU</w:t>
      </w:r>
      <w:r w:rsidR="00855BE5" w:rsidRPr="008B185C">
        <w:rPr>
          <w:rFonts w:asciiTheme="minorHAnsi" w:hAnsiTheme="minorHAnsi" w:cstheme="minorHAnsi"/>
        </w:rPr>
        <w:t>)</w:t>
      </w:r>
      <w:r w:rsidR="002F2022" w:rsidRPr="008B185C">
        <w:rPr>
          <w:rFonts w:asciiTheme="minorHAnsi" w:hAnsiTheme="minorHAnsi" w:cstheme="minorHAnsi"/>
        </w:rPr>
        <w:t xml:space="preserve"> </w:t>
      </w:r>
      <w:commentRangeEnd w:id="4"/>
      <w:r w:rsidR="005D0F6F" w:rsidRPr="008B185C">
        <w:rPr>
          <w:rStyle w:val="CommentReference"/>
          <w:rFonts w:asciiTheme="minorHAnsi" w:hAnsiTheme="minorHAnsi" w:cstheme="minorHAnsi"/>
        </w:rPr>
        <w:commentReference w:id="4"/>
      </w:r>
      <w:r w:rsidR="002F2022" w:rsidRPr="008B185C">
        <w:rPr>
          <w:rFonts w:asciiTheme="minorHAnsi" w:hAnsiTheme="minorHAnsi" w:cstheme="minorHAnsi"/>
        </w:rPr>
        <w:t xml:space="preserve">during the COVID-19 pandemic. The aim is to achieve this by using known methods of machine learning on </w:t>
      </w:r>
      <w:commentRangeStart w:id="5"/>
      <w:r w:rsidR="002F2022" w:rsidRPr="008B185C">
        <w:rPr>
          <w:rFonts w:asciiTheme="minorHAnsi" w:hAnsiTheme="minorHAnsi" w:cstheme="minorHAnsi"/>
        </w:rPr>
        <w:t xml:space="preserve">historical time series data </w:t>
      </w:r>
      <w:commentRangeEnd w:id="5"/>
      <w:r w:rsidR="00CE29A9" w:rsidRPr="008B185C">
        <w:rPr>
          <w:rStyle w:val="CommentReference"/>
          <w:rFonts w:asciiTheme="minorHAnsi" w:hAnsiTheme="minorHAnsi" w:cstheme="minorHAnsi"/>
        </w:rPr>
        <w:commentReference w:id="5"/>
      </w:r>
      <w:r w:rsidR="002F2022" w:rsidRPr="008B185C">
        <w:rPr>
          <w:rFonts w:asciiTheme="minorHAnsi" w:hAnsiTheme="minorHAnsi" w:cstheme="minorHAnsi"/>
        </w:rPr>
        <w:t>from</w:t>
      </w:r>
      <w:r w:rsidR="003A25CF" w:rsidRPr="008B185C">
        <w:rPr>
          <w:rFonts w:asciiTheme="minorHAnsi" w:hAnsiTheme="minorHAnsi" w:cstheme="minorHAnsi"/>
        </w:rPr>
        <w:t xml:space="preserve"> the</w:t>
      </w:r>
      <w:r w:rsidR="002F2022" w:rsidRPr="008B185C">
        <w:rPr>
          <w:rFonts w:asciiTheme="minorHAnsi" w:hAnsiTheme="minorHAnsi" w:cstheme="minorHAnsi"/>
        </w:rPr>
        <w:t xml:space="preserve"> </w:t>
      </w:r>
      <w:r w:rsidR="002A397F" w:rsidRPr="008B185C">
        <w:rPr>
          <w:rFonts w:asciiTheme="minorHAnsi" w:hAnsiTheme="minorHAnsi" w:cstheme="minorHAnsi"/>
        </w:rPr>
        <w:t xml:space="preserve">ICU occupancy </w:t>
      </w:r>
      <w:r w:rsidR="003A25CF" w:rsidRPr="008B185C">
        <w:rPr>
          <w:rFonts w:asciiTheme="minorHAnsi" w:hAnsiTheme="minorHAnsi" w:cstheme="minorHAnsi"/>
        </w:rPr>
        <w:t xml:space="preserve">dataset (Ontario, 2020) gathered by the Ministry of Health Ontario 2020 </w:t>
      </w:r>
      <w:r w:rsidR="002F2022" w:rsidRPr="008B185C">
        <w:rPr>
          <w:rFonts w:asciiTheme="minorHAnsi" w:hAnsiTheme="minorHAnsi" w:cstheme="minorHAnsi"/>
        </w:rPr>
        <w:t>to predict the days when high volumes of patients requiring critical care emerge.</w:t>
      </w:r>
      <w:r w:rsidRPr="008B185C">
        <w:rPr>
          <w:rFonts w:asciiTheme="minorHAnsi" w:hAnsiTheme="minorHAnsi" w:cstheme="minorHAnsi"/>
        </w:rPr>
        <w:t xml:space="preserve"> </w:t>
      </w:r>
      <w:r w:rsidR="00BC5DFC">
        <w:rPr>
          <w:rFonts w:asciiTheme="minorHAnsi" w:hAnsiTheme="minorHAnsi" w:cstheme="minorHAnsi"/>
        </w:rPr>
        <w:t>Univariate t</w:t>
      </w:r>
      <w:r w:rsidR="00BC5DFC">
        <w:rPr>
          <w:rFonts w:asciiTheme="minorHAnsi" w:hAnsiTheme="minorHAnsi" w:cstheme="minorHAnsi"/>
        </w:rPr>
        <w:t xml:space="preserve">ime series </w:t>
      </w:r>
      <w:r w:rsidR="00BC5DFC">
        <w:rPr>
          <w:rFonts w:asciiTheme="minorHAnsi" w:hAnsiTheme="minorHAnsi" w:cstheme="minorHAnsi"/>
        </w:rPr>
        <w:t xml:space="preserve">analysis and </w:t>
      </w:r>
      <w:r w:rsidR="00BC5DFC">
        <w:rPr>
          <w:rFonts w:asciiTheme="minorHAnsi" w:hAnsiTheme="minorHAnsi" w:cstheme="minorHAnsi"/>
        </w:rPr>
        <w:t>forecasting</w:t>
      </w:r>
      <w:r w:rsidR="00BC5DFC">
        <w:rPr>
          <w:rFonts w:asciiTheme="minorHAnsi" w:hAnsiTheme="minorHAnsi" w:cstheme="minorHAnsi"/>
        </w:rPr>
        <w:t xml:space="preserve"> using the ARIMA </w:t>
      </w:r>
      <w:r w:rsidR="00775A43">
        <w:rPr>
          <w:rFonts w:asciiTheme="minorHAnsi" w:hAnsiTheme="minorHAnsi" w:cstheme="minorHAnsi"/>
        </w:rPr>
        <w:t>model,</w:t>
      </w:r>
      <w:r w:rsidR="00BC5DFC">
        <w:rPr>
          <w:rFonts w:asciiTheme="minorHAnsi" w:hAnsiTheme="minorHAnsi" w:cstheme="minorHAnsi"/>
        </w:rPr>
        <w:t xml:space="preserve"> and the neural networks inspired by the work of Zhang (</w:t>
      </w:r>
      <w:r w:rsidR="002B432A">
        <w:rPr>
          <w:rFonts w:asciiTheme="minorHAnsi" w:hAnsiTheme="minorHAnsi" w:cstheme="minorHAnsi"/>
        </w:rPr>
        <w:t>2003</w:t>
      </w:r>
      <w:r w:rsidR="00BC5DFC">
        <w:rPr>
          <w:rFonts w:asciiTheme="minorHAnsi" w:hAnsiTheme="minorHAnsi" w:cstheme="minorHAnsi"/>
        </w:rPr>
        <w:t>) will be used t</w:t>
      </w:r>
      <w:r w:rsidR="003A25CF" w:rsidRPr="008B185C">
        <w:rPr>
          <w:rFonts w:asciiTheme="minorHAnsi" w:hAnsiTheme="minorHAnsi" w:cstheme="minorHAnsi"/>
        </w:rPr>
        <w:t>o answer the research question</w:t>
      </w:r>
      <w:r w:rsidR="00BC5DFC">
        <w:rPr>
          <w:rFonts w:asciiTheme="minorHAnsi" w:hAnsiTheme="minorHAnsi" w:cstheme="minorHAnsi"/>
        </w:rPr>
        <w:t xml:space="preserve"> of what </w:t>
      </w:r>
      <w:proofErr w:type="gramStart"/>
      <w:r w:rsidR="00BC5DFC">
        <w:rPr>
          <w:rFonts w:asciiTheme="minorHAnsi" w:hAnsiTheme="minorHAnsi" w:cstheme="minorHAnsi"/>
        </w:rPr>
        <w:t>are the d</w:t>
      </w:r>
      <w:r w:rsidR="00BC5DFC" w:rsidRPr="00BC5DFC">
        <w:rPr>
          <w:rFonts w:asciiTheme="minorHAnsi" w:hAnsiTheme="minorHAnsi" w:cstheme="minorHAnsi"/>
        </w:rPr>
        <w:t xml:space="preserve">aily </w:t>
      </w:r>
      <w:r w:rsidR="00BC5DFC" w:rsidRPr="00BC5DFC">
        <w:rPr>
          <w:rFonts w:asciiTheme="minorHAnsi" w:hAnsiTheme="minorHAnsi" w:cstheme="minorHAnsi"/>
        </w:rPr>
        <w:t>occupancy</w:t>
      </w:r>
      <w:proofErr w:type="gramEnd"/>
      <w:r w:rsidR="00BC5DFC" w:rsidRPr="00BC5DFC">
        <w:rPr>
          <w:rFonts w:asciiTheme="minorHAnsi" w:hAnsiTheme="minorHAnsi" w:cstheme="minorHAnsi"/>
        </w:rPr>
        <w:t xml:space="preserve"> demands of </w:t>
      </w:r>
      <w:r w:rsidR="00BC5DFC">
        <w:rPr>
          <w:rFonts w:asciiTheme="minorHAnsi" w:hAnsiTheme="minorHAnsi" w:cstheme="minorHAnsi"/>
        </w:rPr>
        <w:t>O</w:t>
      </w:r>
      <w:r w:rsidR="00BC5DFC" w:rsidRPr="00BC5DFC">
        <w:rPr>
          <w:rFonts w:asciiTheme="minorHAnsi" w:hAnsiTheme="minorHAnsi" w:cstheme="minorHAnsi"/>
        </w:rPr>
        <w:t>ntario's critical care units during the covid pandemic</w:t>
      </w:r>
      <w:r w:rsidR="00BC5DFC">
        <w:rPr>
          <w:rFonts w:asciiTheme="minorHAnsi" w:hAnsiTheme="minorHAnsi" w:cstheme="minorHAnsi"/>
        </w:rPr>
        <w:t>.</w:t>
      </w:r>
    </w:p>
    <w:p w14:paraId="5D543E9C" w14:textId="77777777" w:rsidR="004732DD" w:rsidRPr="008B185C" w:rsidRDefault="004732DD" w:rsidP="004732DD">
      <w:pPr>
        <w:pStyle w:val="Heading3"/>
        <w:spacing w:line="480" w:lineRule="auto"/>
        <w:rPr>
          <w:rFonts w:asciiTheme="minorHAnsi" w:hAnsiTheme="minorHAnsi" w:cstheme="minorHAnsi"/>
        </w:rPr>
      </w:pPr>
      <w:bookmarkStart w:id="6" w:name="_Toc98107618"/>
      <w:r w:rsidRPr="008B185C">
        <w:rPr>
          <w:rFonts w:asciiTheme="minorHAnsi" w:hAnsiTheme="minorHAnsi" w:cstheme="minorHAnsi"/>
        </w:rPr>
        <w:t>Objectives</w:t>
      </w:r>
      <w:commentRangeStart w:id="7"/>
      <w:r w:rsidRPr="008B185C">
        <w:rPr>
          <w:rFonts w:asciiTheme="minorHAnsi" w:hAnsiTheme="minorHAnsi" w:cstheme="minorHAnsi"/>
        </w:rPr>
        <w:t xml:space="preserve"> </w:t>
      </w:r>
      <w:commentRangeEnd w:id="7"/>
      <w:r w:rsidRPr="008B185C">
        <w:rPr>
          <w:rStyle w:val="CommentReference"/>
          <w:rFonts w:asciiTheme="minorHAnsi" w:eastAsiaTheme="minorEastAsia" w:hAnsiTheme="minorHAnsi" w:cstheme="minorHAnsi"/>
          <w:b w:val="0"/>
          <w:color w:val="auto"/>
        </w:rPr>
        <w:commentReference w:id="7"/>
      </w:r>
      <w:bookmarkEnd w:id="6"/>
      <w:r w:rsidRPr="008B185C">
        <w:rPr>
          <w:rFonts w:asciiTheme="minorHAnsi" w:hAnsiTheme="minorHAnsi" w:cstheme="minorHAnsi"/>
        </w:rPr>
        <w:t xml:space="preserve">  </w:t>
      </w:r>
    </w:p>
    <w:p w14:paraId="03F2E12F" w14:textId="77777777" w:rsidR="004732DD" w:rsidRPr="00780CAF" w:rsidRDefault="004732DD" w:rsidP="004732DD">
      <w:pPr>
        <w:spacing w:line="480" w:lineRule="auto"/>
        <w:ind w:firstLine="360"/>
        <w:rPr>
          <w:rFonts w:asciiTheme="minorHAnsi" w:hAnsiTheme="minorHAnsi" w:cstheme="minorHAnsi"/>
        </w:rPr>
      </w:pPr>
      <w:r w:rsidRPr="00780CAF">
        <w:rPr>
          <w:rFonts w:asciiTheme="minorHAnsi" w:hAnsiTheme="minorHAnsi" w:cstheme="minorHAnsi"/>
        </w:rPr>
        <w:t xml:space="preserve">The objectives of </w:t>
      </w:r>
      <w:r w:rsidRPr="008B185C">
        <w:rPr>
          <w:rFonts w:asciiTheme="minorHAnsi" w:hAnsiTheme="minorHAnsi" w:cstheme="minorHAnsi"/>
        </w:rPr>
        <w:t>th</w:t>
      </w:r>
      <w:r w:rsidRPr="00780CAF">
        <w:rPr>
          <w:rFonts w:asciiTheme="minorHAnsi" w:hAnsiTheme="minorHAnsi" w:cstheme="minorHAnsi"/>
        </w:rPr>
        <w:t>is project are:</w:t>
      </w:r>
    </w:p>
    <w:p w14:paraId="17B57AE1" w14:textId="77777777" w:rsidR="004732DD" w:rsidRPr="00780CAF" w:rsidRDefault="004732DD" w:rsidP="004732DD">
      <w:pPr>
        <w:numPr>
          <w:ilvl w:val="0"/>
          <w:numId w:val="14"/>
        </w:numPr>
        <w:spacing w:line="480" w:lineRule="auto"/>
        <w:rPr>
          <w:rFonts w:asciiTheme="minorHAnsi" w:hAnsiTheme="minorHAnsi" w:cstheme="minorHAnsi"/>
        </w:rPr>
      </w:pPr>
      <w:r w:rsidRPr="00780CAF">
        <w:rPr>
          <w:rFonts w:asciiTheme="minorHAnsi" w:hAnsiTheme="minorHAnsi" w:cstheme="minorHAnsi"/>
        </w:rPr>
        <w:lastRenderedPageBreak/>
        <w:t>To explore and analyze hospital ICU occupancy during the pandemic in Ontario</w:t>
      </w:r>
    </w:p>
    <w:p w14:paraId="2837C30F" w14:textId="77777777" w:rsidR="004732DD" w:rsidRPr="00780CAF" w:rsidRDefault="004732DD" w:rsidP="004732DD">
      <w:pPr>
        <w:numPr>
          <w:ilvl w:val="0"/>
          <w:numId w:val="14"/>
        </w:numPr>
        <w:spacing w:line="480" w:lineRule="auto"/>
        <w:rPr>
          <w:rFonts w:asciiTheme="minorHAnsi" w:hAnsiTheme="minorHAnsi" w:cstheme="minorHAnsi"/>
        </w:rPr>
      </w:pPr>
      <w:r w:rsidRPr="00780CAF">
        <w:rPr>
          <w:rFonts w:asciiTheme="minorHAnsi" w:hAnsiTheme="minorHAnsi" w:cstheme="minorHAnsi"/>
        </w:rPr>
        <w:t>To identify patterns and trends in ICU hospitalizations along the progression of the virus</w:t>
      </w:r>
    </w:p>
    <w:p w14:paraId="7E42EE90" w14:textId="77777777" w:rsidR="004732DD" w:rsidRPr="00780CAF" w:rsidRDefault="004732DD" w:rsidP="004732DD">
      <w:pPr>
        <w:numPr>
          <w:ilvl w:val="0"/>
          <w:numId w:val="14"/>
        </w:numPr>
        <w:spacing w:line="480" w:lineRule="auto"/>
        <w:rPr>
          <w:rFonts w:asciiTheme="minorHAnsi" w:hAnsiTheme="minorHAnsi" w:cstheme="minorHAnsi"/>
        </w:rPr>
      </w:pPr>
      <w:r w:rsidRPr="00780CAF">
        <w:rPr>
          <w:rFonts w:asciiTheme="minorHAnsi" w:hAnsiTheme="minorHAnsi" w:cstheme="minorHAnsi"/>
        </w:rPr>
        <w:t>To develop machine learning models that predict the daily occupancy demands of Ontario's critical care units using patterns found in earlier stages of the pandemic</w:t>
      </w:r>
    </w:p>
    <w:p w14:paraId="68C6FB87" w14:textId="77777777" w:rsidR="004732DD" w:rsidRPr="00780CAF" w:rsidRDefault="004732DD" w:rsidP="004732DD">
      <w:pPr>
        <w:numPr>
          <w:ilvl w:val="0"/>
          <w:numId w:val="14"/>
        </w:numPr>
        <w:spacing w:line="480" w:lineRule="auto"/>
        <w:rPr>
          <w:rFonts w:asciiTheme="minorHAnsi" w:hAnsiTheme="minorHAnsi" w:cstheme="minorHAnsi"/>
        </w:rPr>
      </w:pPr>
      <w:r w:rsidRPr="00780CAF">
        <w:rPr>
          <w:rFonts w:asciiTheme="minorHAnsi" w:hAnsiTheme="minorHAnsi" w:cstheme="minorHAnsi"/>
        </w:rPr>
        <w:t>Provide recommendations for hospitals to increase their preparedness for high patient volumes and needs in the future</w:t>
      </w:r>
    </w:p>
    <w:p w14:paraId="15A9CDDB" w14:textId="0D70F45F" w:rsidR="003A25CF" w:rsidRPr="004732DD" w:rsidRDefault="003A25CF" w:rsidP="004732DD">
      <w:pPr>
        <w:pStyle w:val="Heading3"/>
        <w:spacing w:line="480" w:lineRule="auto"/>
        <w:rPr>
          <w:rFonts w:asciiTheme="minorHAnsi" w:hAnsiTheme="minorHAnsi" w:cstheme="minorHAnsi"/>
        </w:rPr>
      </w:pPr>
      <w:bookmarkStart w:id="8" w:name="_Toc98107619"/>
      <w:r w:rsidRPr="004732DD">
        <w:rPr>
          <w:rFonts w:asciiTheme="minorHAnsi" w:hAnsiTheme="minorHAnsi" w:cstheme="minorHAnsi"/>
        </w:rPr>
        <w:t>Significance</w:t>
      </w:r>
      <w:bookmarkEnd w:id="8"/>
    </w:p>
    <w:p w14:paraId="272A63FA" w14:textId="06C383F4" w:rsidR="00FF768B" w:rsidRPr="008B185C" w:rsidRDefault="009C297E" w:rsidP="004732DD">
      <w:pPr>
        <w:spacing w:line="480" w:lineRule="auto"/>
        <w:ind w:firstLine="720"/>
        <w:rPr>
          <w:rFonts w:asciiTheme="minorHAnsi" w:hAnsiTheme="minorHAnsi" w:cstheme="minorHAnsi"/>
        </w:rPr>
      </w:pPr>
      <w:r w:rsidRPr="008B185C">
        <w:rPr>
          <w:rFonts w:asciiTheme="minorHAnsi" w:hAnsiTheme="minorHAnsi" w:cstheme="minorHAnsi"/>
        </w:rPr>
        <w:t xml:space="preserve">If occupancy patterns of patients for these hospital beds can be tracked, studied, and understood, predictions can be made more accurately for the most efficient number of beds ready to go online at any time. This will be particularly useful when these predictions can be made </w:t>
      </w:r>
      <w:r w:rsidR="00C648AA" w:rsidRPr="008B185C">
        <w:rPr>
          <w:rFonts w:asciiTheme="minorHAnsi" w:hAnsiTheme="minorHAnsi" w:cstheme="minorHAnsi"/>
        </w:rPr>
        <w:t xml:space="preserve">in advance to anticipate </w:t>
      </w:r>
      <w:r w:rsidRPr="008B185C">
        <w:rPr>
          <w:rFonts w:asciiTheme="minorHAnsi" w:hAnsiTheme="minorHAnsi" w:cstheme="minorHAnsi"/>
        </w:rPr>
        <w:t xml:space="preserve">rush times or downtimes to make best use of hospital resources. In this way, machine learning can be useful. Specific data of past historical occupancy rates for patients with COVID, </w:t>
      </w:r>
      <w:r w:rsidR="00A7751C" w:rsidRPr="008B185C">
        <w:rPr>
          <w:rFonts w:asciiTheme="minorHAnsi" w:hAnsiTheme="minorHAnsi" w:cstheme="minorHAnsi"/>
        </w:rPr>
        <w:t>and</w:t>
      </w:r>
      <w:r w:rsidRPr="008B185C">
        <w:rPr>
          <w:rFonts w:asciiTheme="minorHAnsi" w:hAnsiTheme="minorHAnsi" w:cstheme="minorHAnsi"/>
        </w:rPr>
        <w:t xml:space="preserve"> data during the different stages of the pandemic, can be used in time series data to try and accurately predict the amount</w:t>
      </w:r>
      <w:r w:rsidR="00C648AA" w:rsidRPr="008B185C">
        <w:rPr>
          <w:rFonts w:asciiTheme="minorHAnsi" w:hAnsiTheme="minorHAnsi" w:cstheme="minorHAnsi"/>
        </w:rPr>
        <w:t xml:space="preserve"> available</w:t>
      </w:r>
      <w:r w:rsidRPr="008B185C">
        <w:rPr>
          <w:rFonts w:asciiTheme="minorHAnsi" w:hAnsiTheme="minorHAnsi" w:cstheme="minorHAnsi"/>
        </w:rPr>
        <w:t xml:space="preserve"> of beds needed overall. In addition, results of this machine learning can help set a stronger precedent for preparations in cases of future epidemics, natural disasters, and extreme cases of hospital overflow</w:t>
      </w:r>
      <w:r w:rsidR="00FF768B" w:rsidRPr="008B185C">
        <w:rPr>
          <w:rFonts w:asciiTheme="minorHAnsi" w:hAnsiTheme="minorHAnsi" w:cstheme="minorHAnsi"/>
        </w:rPr>
        <w:t xml:space="preserve">. </w:t>
      </w:r>
    </w:p>
    <w:p w14:paraId="46D148F5" w14:textId="77777777" w:rsidR="00780CAF" w:rsidRPr="008B185C" w:rsidRDefault="00780CAF" w:rsidP="00FE76F5">
      <w:pPr>
        <w:spacing w:line="480" w:lineRule="auto"/>
        <w:rPr>
          <w:rFonts w:asciiTheme="minorHAnsi" w:hAnsiTheme="minorHAnsi" w:cstheme="minorHAnsi"/>
        </w:rPr>
      </w:pPr>
    </w:p>
    <w:p w14:paraId="29BAC2A7" w14:textId="77777777" w:rsidR="00780CAF" w:rsidRPr="008B185C" w:rsidRDefault="00780CAF" w:rsidP="00FE76F5">
      <w:pPr>
        <w:spacing w:line="480" w:lineRule="auto"/>
        <w:rPr>
          <w:rFonts w:asciiTheme="minorHAnsi" w:hAnsiTheme="minorHAnsi" w:cstheme="minorHAnsi"/>
        </w:rPr>
      </w:pPr>
    </w:p>
    <w:p w14:paraId="35FEABFB" w14:textId="03084B3B" w:rsidR="00F209ED" w:rsidRPr="008B185C" w:rsidRDefault="00F209ED" w:rsidP="00FE76F5">
      <w:pPr>
        <w:spacing w:line="480" w:lineRule="auto"/>
        <w:rPr>
          <w:rFonts w:asciiTheme="minorHAnsi" w:hAnsiTheme="minorHAnsi" w:cstheme="minorHAnsi"/>
        </w:rPr>
      </w:pPr>
      <w:commentRangeStart w:id="9"/>
      <w:r w:rsidRPr="008B185C">
        <w:rPr>
          <w:rFonts w:asciiTheme="minorHAnsi" w:hAnsiTheme="minorHAnsi" w:cstheme="minorHAnsi"/>
        </w:rPr>
        <w:t xml:space="preserve">For the initial search to understand the field in which the topic is being studied, I consulted Google </w:t>
      </w:r>
      <w:proofErr w:type="gramStart"/>
      <w:r w:rsidRPr="008B185C">
        <w:rPr>
          <w:rFonts w:asciiTheme="minorHAnsi" w:hAnsiTheme="minorHAnsi" w:cstheme="minorHAnsi"/>
        </w:rPr>
        <w:t>For</w:t>
      </w:r>
      <w:proofErr w:type="gramEnd"/>
      <w:r w:rsidRPr="008B185C">
        <w:rPr>
          <w:rFonts w:asciiTheme="minorHAnsi" w:hAnsiTheme="minorHAnsi" w:cstheme="minorHAnsi"/>
        </w:rPr>
        <w:t xml:space="preserve"> newspaper findings and Google Scholar for journal articles. Reports on the state of the disease spread</w:t>
      </w:r>
      <w:r w:rsidR="00D433E9" w:rsidRPr="008B185C">
        <w:rPr>
          <w:rFonts w:asciiTheme="minorHAnsi" w:hAnsiTheme="minorHAnsi" w:cstheme="minorHAnsi"/>
        </w:rPr>
        <w:t xml:space="preserve">, </w:t>
      </w:r>
      <w:r w:rsidRPr="008B185C">
        <w:rPr>
          <w:rFonts w:asciiTheme="minorHAnsi" w:hAnsiTheme="minorHAnsi" w:cstheme="minorHAnsi"/>
        </w:rPr>
        <w:t>health care response,</w:t>
      </w:r>
      <w:r w:rsidR="00D433E9" w:rsidRPr="008B185C">
        <w:rPr>
          <w:rFonts w:asciiTheme="minorHAnsi" w:hAnsiTheme="minorHAnsi" w:cstheme="minorHAnsi"/>
        </w:rPr>
        <w:t xml:space="preserve"> risk analysis for variants, and weekly statistical reports from </w:t>
      </w:r>
      <w:r w:rsidRPr="008B185C">
        <w:rPr>
          <w:rFonts w:asciiTheme="minorHAnsi" w:hAnsiTheme="minorHAnsi" w:cstheme="minorHAnsi"/>
        </w:rPr>
        <w:t xml:space="preserve">Public Health Ontario, Ontario Health Data Catalogue, the Canadian Institute for </w:t>
      </w:r>
      <w:r w:rsidRPr="008B185C">
        <w:rPr>
          <w:rFonts w:asciiTheme="minorHAnsi" w:hAnsiTheme="minorHAnsi" w:cstheme="minorHAnsi"/>
        </w:rPr>
        <w:lastRenderedPageBreak/>
        <w:t>Health Information(CIHI)</w:t>
      </w:r>
      <w:r w:rsidR="00D433E9" w:rsidRPr="008B185C">
        <w:rPr>
          <w:rFonts w:asciiTheme="minorHAnsi" w:hAnsiTheme="minorHAnsi" w:cstheme="minorHAnsi"/>
        </w:rPr>
        <w:t xml:space="preserve"> shed light on the historical trends of the pandemic which provided insight on finding useful measures for effective health care action such as infection rates, hospital admission rates, all of which are relevant for discerning the required availability of facilities in hospitals including</w:t>
      </w:r>
      <w:r w:rsidR="0068286C" w:rsidRPr="008B185C">
        <w:rPr>
          <w:rFonts w:asciiTheme="minorHAnsi" w:hAnsiTheme="minorHAnsi" w:cstheme="minorHAnsi"/>
        </w:rPr>
        <w:t xml:space="preserve"> hospital bed capacity.</w:t>
      </w:r>
      <w:r w:rsidR="008C6854" w:rsidRPr="008B185C">
        <w:rPr>
          <w:rFonts w:asciiTheme="minorHAnsi" w:hAnsiTheme="minorHAnsi" w:cstheme="minorHAnsi"/>
        </w:rPr>
        <w:t xml:space="preserve"> </w:t>
      </w:r>
    </w:p>
    <w:p w14:paraId="065D9C10" w14:textId="56958C6A" w:rsidR="00C103B7" w:rsidRPr="008B185C" w:rsidRDefault="00C103B7" w:rsidP="00FE76F5">
      <w:pPr>
        <w:spacing w:line="480" w:lineRule="auto"/>
        <w:rPr>
          <w:rFonts w:asciiTheme="minorHAnsi" w:hAnsiTheme="minorHAnsi" w:cstheme="minorHAnsi"/>
        </w:rPr>
      </w:pPr>
      <w:r w:rsidRPr="008B185C">
        <w:rPr>
          <w:rFonts w:asciiTheme="minorHAnsi" w:hAnsiTheme="minorHAnsi" w:cstheme="minorHAnsi"/>
        </w:rPr>
        <w:t xml:space="preserve">Through consulting the advice found on the Ryerson university data science and research guide, I was able to find </w:t>
      </w:r>
      <w:commentRangeStart w:id="10"/>
      <w:r w:rsidRPr="008B185C">
        <w:rPr>
          <w:rFonts w:asciiTheme="minorHAnsi" w:hAnsiTheme="minorHAnsi" w:cstheme="minorHAnsi"/>
        </w:rPr>
        <w:t xml:space="preserve">__ </w:t>
      </w:r>
      <w:commentRangeEnd w:id="10"/>
      <w:r w:rsidR="00B87FD8" w:rsidRPr="008B185C">
        <w:rPr>
          <w:rStyle w:val="CommentReference"/>
          <w:rFonts w:asciiTheme="minorHAnsi" w:hAnsiTheme="minorHAnsi" w:cstheme="minorHAnsi"/>
        </w:rPr>
        <w:commentReference w:id="10"/>
      </w:r>
      <w:r w:rsidRPr="008B185C">
        <w:rPr>
          <w:rFonts w:asciiTheme="minorHAnsi" w:hAnsiTheme="minorHAnsi" w:cstheme="minorHAnsi"/>
        </w:rPr>
        <w:t xml:space="preserve">paper on </w:t>
      </w:r>
      <w:proofErr w:type="spellStart"/>
      <w:r w:rsidRPr="008B185C">
        <w:rPr>
          <w:rFonts w:asciiTheme="minorHAnsi" w:hAnsiTheme="minorHAnsi" w:cstheme="minorHAnsi"/>
        </w:rPr>
        <w:t>Ebscohost</w:t>
      </w:r>
      <w:proofErr w:type="spellEnd"/>
      <w:r w:rsidR="000D66AA" w:rsidRPr="008B185C">
        <w:rPr>
          <w:rFonts w:asciiTheme="minorHAnsi" w:hAnsiTheme="minorHAnsi" w:cstheme="minorHAnsi"/>
        </w:rPr>
        <w:t xml:space="preserve"> in the specific database search and from the Ryerson library search function I was able to access the Science Direct database for peer reviewed journals. The ScienceDirect database is where G. Peter Zhang</w:t>
      </w:r>
      <w:r w:rsidR="00EF055D" w:rsidRPr="008B185C">
        <w:rPr>
          <w:rFonts w:asciiTheme="minorHAnsi" w:hAnsiTheme="minorHAnsi" w:cstheme="minorHAnsi"/>
        </w:rPr>
        <w:t xml:space="preserve">’s paper, </w:t>
      </w:r>
      <w:r w:rsidR="00EF055D" w:rsidRPr="008B185C">
        <w:rPr>
          <w:rFonts w:asciiTheme="minorHAnsi" w:hAnsiTheme="minorHAnsi" w:cstheme="minorHAnsi"/>
          <w:i/>
          <w:iCs/>
        </w:rPr>
        <w:t xml:space="preserve">Time series forecasting using a hybrid </w:t>
      </w:r>
      <w:proofErr w:type="gramStart"/>
      <w:r w:rsidR="00EF055D" w:rsidRPr="008B185C">
        <w:rPr>
          <w:rFonts w:asciiTheme="minorHAnsi" w:hAnsiTheme="minorHAnsi" w:cstheme="minorHAnsi"/>
          <w:i/>
          <w:iCs/>
        </w:rPr>
        <w:t>ARIMA</w:t>
      </w:r>
      <w:proofErr w:type="gramEnd"/>
      <w:r w:rsidR="00EF055D" w:rsidRPr="008B185C">
        <w:rPr>
          <w:rFonts w:asciiTheme="minorHAnsi" w:hAnsiTheme="minorHAnsi" w:cstheme="minorHAnsi"/>
          <w:i/>
          <w:iCs/>
        </w:rPr>
        <w:t xml:space="preserve"> and neural network model</w:t>
      </w:r>
      <w:r w:rsidR="000D66AA" w:rsidRPr="008B185C">
        <w:rPr>
          <w:rFonts w:asciiTheme="minorHAnsi" w:hAnsiTheme="minorHAnsi" w:cstheme="minorHAnsi"/>
        </w:rPr>
        <w:t xml:space="preserve"> </w:t>
      </w:r>
      <w:r w:rsidR="00EF055D" w:rsidRPr="008B185C">
        <w:rPr>
          <w:rFonts w:asciiTheme="minorHAnsi" w:hAnsiTheme="minorHAnsi" w:cstheme="minorHAnsi"/>
        </w:rPr>
        <w:t xml:space="preserve">was found and </w:t>
      </w:r>
      <w:r w:rsidR="000D66AA" w:rsidRPr="008B185C">
        <w:rPr>
          <w:rFonts w:asciiTheme="minorHAnsi" w:hAnsiTheme="minorHAnsi" w:cstheme="minorHAnsi"/>
        </w:rPr>
        <w:t xml:space="preserve">will be used to guide </w:t>
      </w:r>
      <w:r w:rsidR="00EF055D" w:rsidRPr="008B185C">
        <w:rPr>
          <w:rFonts w:asciiTheme="minorHAnsi" w:hAnsiTheme="minorHAnsi" w:cstheme="minorHAnsi"/>
        </w:rPr>
        <w:t>the methodology for this project.</w:t>
      </w:r>
      <w:r w:rsidR="000D66AA" w:rsidRPr="008B185C">
        <w:rPr>
          <w:rFonts w:asciiTheme="minorHAnsi" w:hAnsiTheme="minorHAnsi" w:cstheme="minorHAnsi"/>
        </w:rPr>
        <w:t xml:space="preserve"> </w:t>
      </w:r>
      <w:r w:rsidR="007E5D48" w:rsidRPr="008B185C">
        <w:rPr>
          <w:rFonts w:asciiTheme="minorHAnsi" w:hAnsiTheme="minorHAnsi" w:cstheme="minorHAnsi"/>
        </w:rPr>
        <w:t>Further supporting studies focused on the applications of time series models in hospitals and their methodologies were found from the ScienceDirect database and the JAMA Network Open published by the American Medical Association.</w:t>
      </w:r>
      <w:commentRangeEnd w:id="9"/>
      <w:r w:rsidR="00B87FD8" w:rsidRPr="008B185C">
        <w:rPr>
          <w:rStyle w:val="CommentReference"/>
          <w:rFonts w:asciiTheme="minorHAnsi" w:hAnsiTheme="minorHAnsi" w:cstheme="minorHAnsi"/>
        </w:rPr>
        <w:commentReference w:id="9"/>
      </w:r>
    </w:p>
    <w:p w14:paraId="61EE15E8" w14:textId="77777777" w:rsidR="004732DD" w:rsidRDefault="004732DD">
      <w:pPr>
        <w:spacing w:after="0" w:line="240" w:lineRule="auto"/>
        <w:rPr>
          <w:rFonts w:asciiTheme="minorHAnsi" w:eastAsiaTheme="majorEastAsia" w:hAnsiTheme="minorHAnsi" w:cstheme="minorHAnsi"/>
          <w:b/>
          <w:sz w:val="36"/>
          <w:szCs w:val="32"/>
        </w:rPr>
      </w:pPr>
      <w:r>
        <w:rPr>
          <w:rFonts w:asciiTheme="minorHAnsi" w:hAnsiTheme="minorHAnsi" w:cstheme="minorHAnsi"/>
        </w:rPr>
        <w:br w:type="page"/>
      </w:r>
    </w:p>
    <w:p w14:paraId="7E31F958" w14:textId="0E33526F" w:rsidR="007E5D48" w:rsidRPr="008B185C" w:rsidRDefault="00087F57" w:rsidP="007E5D48">
      <w:pPr>
        <w:pStyle w:val="Heading1"/>
        <w:rPr>
          <w:rFonts w:asciiTheme="minorHAnsi" w:hAnsiTheme="minorHAnsi" w:cstheme="minorHAnsi"/>
        </w:rPr>
      </w:pPr>
      <w:bookmarkStart w:id="11" w:name="_Toc98107620"/>
      <w:r w:rsidRPr="008B185C">
        <w:rPr>
          <w:rFonts w:asciiTheme="minorHAnsi" w:hAnsiTheme="minorHAnsi" w:cstheme="minorHAnsi"/>
        </w:rPr>
        <w:lastRenderedPageBreak/>
        <w:t xml:space="preserve">The </w:t>
      </w:r>
      <w:commentRangeStart w:id="12"/>
      <w:r w:rsidRPr="008B185C">
        <w:rPr>
          <w:rFonts w:asciiTheme="minorHAnsi" w:hAnsiTheme="minorHAnsi" w:cstheme="minorHAnsi"/>
        </w:rPr>
        <w:t>Literature</w:t>
      </w:r>
      <w:commentRangeEnd w:id="12"/>
      <w:r w:rsidR="0024589A" w:rsidRPr="008B185C">
        <w:rPr>
          <w:rStyle w:val="CommentReference"/>
          <w:rFonts w:asciiTheme="minorHAnsi" w:eastAsiaTheme="minorEastAsia" w:hAnsiTheme="minorHAnsi" w:cstheme="minorHAnsi"/>
          <w:b w:val="0"/>
        </w:rPr>
        <w:commentReference w:id="12"/>
      </w:r>
      <w:bookmarkEnd w:id="11"/>
    </w:p>
    <w:p w14:paraId="4AE962D7" w14:textId="43C64355" w:rsidR="00FF768B" w:rsidRPr="008B185C" w:rsidRDefault="00087F57" w:rsidP="000709EA">
      <w:pPr>
        <w:pStyle w:val="Heading4"/>
        <w:spacing w:line="480" w:lineRule="auto"/>
        <w:rPr>
          <w:rFonts w:asciiTheme="minorHAnsi" w:hAnsiTheme="minorHAnsi" w:cstheme="minorHAnsi"/>
        </w:rPr>
      </w:pPr>
      <w:r w:rsidRPr="008B185C">
        <w:rPr>
          <w:rFonts w:asciiTheme="minorHAnsi" w:hAnsiTheme="minorHAnsi" w:cstheme="minorHAnsi"/>
        </w:rPr>
        <w:t>Industry Background</w:t>
      </w:r>
    </w:p>
    <w:p w14:paraId="7681BA8D" w14:textId="4E976170" w:rsidR="00FF768B" w:rsidRPr="008B185C" w:rsidRDefault="008E14CC" w:rsidP="00D80C8D">
      <w:pPr>
        <w:pStyle w:val="NoSpacing"/>
        <w:spacing w:line="480" w:lineRule="auto"/>
        <w:ind w:firstLine="720"/>
        <w:rPr>
          <w:rFonts w:asciiTheme="minorHAnsi" w:hAnsiTheme="minorHAnsi" w:cstheme="minorHAnsi"/>
        </w:rPr>
      </w:pPr>
      <w:r w:rsidRPr="008B185C">
        <w:rPr>
          <w:rFonts w:asciiTheme="minorHAnsi" w:hAnsiTheme="minorHAnsi" w:cstheme="minorHAnsi"/>
        </w:rPr>
        <w:t xml:space="preserve">The type of literature </w:t>
      </w:r>
      <w:r>
        <w:rPr>
          <w:rFonts w:asciiTheme="minorHAnsi" w:hAnsiTheme="minorHAnsi" w:cstheme="minorHAnsi"/>
        </w:rPr>
        <w:t>referenced is firstly</w:t>
      </w:r>
      <w:r w:rsidRPr="008B185C">
        <w:rPr>
          <w:rFonts w:asciiTheme="minorHAnsi" w:hAnsiTheme="minorHAnsi" w:cstheme="minorHAnsi"/>
        </w:rPr>
        <w:t xml:space="preserve"> from a field or industry perspective, looking to provide insight on the infrastructure of hospitals and how they approach capacity management, as well as Covid-19 news and reports which can be used to provide more insights on the applications of the research question. </w:t>
      </w:r>
      <w:r w:rsidR="00D80C8D" w:rsidRPr="008B185C">
        <w:rPr>
          <w:rFonts w:asciiTheme="minorHAnsi" w:hAnsiTheme="minorHAnsi" w:cstheme="minorHAnsi"/>
        </w:rPr>
        <w:t>F</w:t>
      </w:r>
      <w:commentRangeStart w:id="13"/>
      <w:commentRangeEnd w:id="13"/>
      <w:r w:rsidR="00262D41" w:rsidRPr="008B185C">
        <w:rPr>
          <w:rStyle w:val="CommentReference"/>
          <w:rFonts w:asciiTheme="minorHAnsi" w:hAnsiTheme="minorHAnsi" w:cstheme="minorHAnsi"/>
        </w:rPr>
        <w:commentReference w:id="13"/>
      </w:r>
      <w:r w:rsidR="00A524E1" w:rsidRPr="008B185C">
        <w:rPr>
          <w:rFonts w:asciiTheme="minorHAnsi" w:hAnsiTheme="minorHAnsi" w:cstheme="minorHAnsi"/>
        </w:rPr>
        <w:t>rom the background provided by the 2016 report of care in Canadian hospitals, the overall state of intensive hospital care has been increasing in necessity due to the aging overall population and an increase in illness severity</w:t>
      </w:r>
      <w:r w:rsidR="00FF768B" w:rsidRPr="008B185C">
        <w:rPr>
          <w:rFonts w:asciiTheme="minorHAnsi" w:hAnsiTheme="minorHAnsi" w:cstheme="minorHAnsi"/>
        </w:rPr>
        <w:t xml:space="preserve">. </w:t>
      </w:r>
      <w:r w:rsidR="00A524E1" w:rsidRPr="008B185C">
        <w:rPr>
          <w:rFonts w:asciiTheme="minorHAnsi" w:hAnsiTheme="minorHAnsi" w:cstheme="minorHAnsi"/>
        </w:rPr>
        <w:t xml:space="preserve">While this report may be used to draw a general background understanding it </w:t>
      </w:r>
      <w:r w:rsidR="00D012CA" w:rsidRPr="008B185C">
        <w:rPr>
          <w:rFonts w:asciiTheme="minorHAnsi" w:hAnsiTheme="minorHAnsi" w:cstheme="minorHAnsi"/>
        </w:rPr>
        <w:t xml:space="preserve">was conducted in 2016 during regular non pandemic times. I expect </w:t>
      </w:r>
      <w:commentRangeStart w:id="14"/>
      <w:r w:rsidR="00D012CA" w:rsidRPr="008B185C">
        <w:rPr>
          <w:rFonts w:asciiTheme="minorHAnsi" w:hAnsiTheme="minorHAnsi" w:cstheme="minorHAnsi"/>
        </w:rPr>
        <w:t xml:space="preserve">the </w:t>
      </w:r>
      <w:r w:rsidR="00D80C8D" w:rsidRPr="008B185C">
        <w:rPr>
          <w:rFonts w:asciiTheme="minorHAnsi" w:hAnsiTheme="minorHAnsi" w:cstheme="minorHAnsi"/>
        </w:rPr>
        <w:t>ICU data (Ontario 2020)</w:t>
      </w:r>
      <w:r w:rsidR="00D012CA" w:rsidRPr="008B185C">
        <w:rPr>
          <w:rFonts w:asciiTheme="minorHAnsi" w:hAnsiTheme="minorHAnsi" w:cstheme="minorHAnsi"/>
        </w:rPr>
        <w:t xml:space="preserve"> </w:t>
      </w:r>
      <w:commentRangeEnd w:id="14"/>
      <w:r w:rsidR="002E7B98" w:rsidRPr="008B185C">
        <w:rPr>
          <w:rStyle w:val="CommentReference"/>
          <w:rFonts w:asciiTheme="minorHAnsi" w:hAnsiTheme="minorHAnsi" w:cstheme="minorHAnsi"/>
        </w:rPr>
        <w:commentReference w:id="14"/>
      </w:r>
      <w:r w:rsidR="00D012CA" w:rsidRPr="008B185C">
        <w:rPr>
          <w:rFonts w:asciiTheme="minorHAnsi" w:hAnsiTheme="minorHAnsi" w:cstheme="minorHAnsi"/>
        </w:rPr>
        <w:t xml:space="preserve">during the COVID-19 period would have an upward shift in volume across the board </w:t>
      </w:r>
      <w:r w:rsidR="00EA5747" w:rsidRPr="008B185C">
        <w:rPr>
          <w:rFonts w:asciiTheme="minorHAnsi" w:hAnsiTheme="minorHAnsi" w:cstheme="minorHAnsi"/>
        </w:rPr>
        <w:t>as</w:t>
      </w:r>
      <w:r w:rsidR="00D012CA" w:rsidRPr="008B185C">
        <w:rPr>
          <w:rFonts w:asciiTheme="minorHAnsi" w:hAnsiTheme="minorHAnsi" w:cstheme="minorHAnsi"/>
        </w:rPr>
        <w:t xml:space="preserve"> well as more dramatic increases of ICU occupancy during surges, behaviors such as plateaus, and decreases as vaccines roll out to the population.</w:t>
      </w:r>
      <w:r w:rsidR="00EA5747" w:rsidRPr="008B185C">
        <w:rPr>
          <w:rFonts w:asciiTheme="minorHAnsi" w:hAnsiTheme="minorHAnsi" w:cstheme="minorHAnsi"/>
        </w:rPr>
        <w:t xml:space="preserve"> </w:t>
      </w:r>
    </w:p>
    <w:p w14:paraId="087D2CA6" w14:textId="45269301" w:rsidR="00D012CA" w:rsidRPr="008B185C" w:rsidRDefault="00D012CA" w:rsidP="000709EA">
      <w:pPr>
        <w:pStyle w:val="NoSpacing"/>
        <w:spacing w:line="480" w:lineRule="auto"/>
        <w:rPr>
          <w:rFonts w:asciiTheme="minorHAnsi" w:hAnsiTheme="minorHAnsi" w:cstheme="minorHAnsi"/>
        </w:rPr>
      </w:pPr>
    </w:p>
    <w:p w14:paraId="73E257C4" w14:textId="72ECE9BF" w:rsidR="00D012CA" w:rsidRPr="008B185C" w:rsidRDefault="00D012CA" w:rsidP="000709EA">
      <w:pPr>
        <w:pStyle w:val="NoSpacing"/>
        <w:spacing w:line="480" w:lineRule="auto"/>
        <w:rPr>
          <w:rFonts w:asciiTheme="minorHAnsi" w:hAnsiTheme="minorHAnsi" w:cstheme="minorHAnsi"/>
        </w:rPr>
      </w:pPr>
      <w:r w:rsidRPr="008B185C">
        <w:rPr>
          <w:rFonts w:asciiTheme="minorHAnsi" w:hAnsiTheme="minorHAnsi" w:cstheme="minorHAnsi"/>
        </w:rPr>
        <w:t>Interestingly the Canadian Institute for Health information's report on December 9th</w:t>
      </w:r>
      <w:r w:rsidR="00EA5747" w:rsidRPr="008B185C">
        <w:rPr>
          <w:rFonts w:asciiTheme="minorHAnsi" w:hAnsiTheme="minorHAnsi" w:cstheme="minorHAnsi"/>
        </w:rPr>
        <w:t>, 2021,</w:t>
      </w:r>
      <w:r w:rsidRPr="008B185C">
        <w:rPr>
          <w:rFonts w:asciiTheme="minorHAnsi" w:hAnsiTheme="minorHAnsi" w:cstheme="minorHAnsi"/>
        </w:rPr>
        <w:t xml:space="preserve"> regarding COVID-19 impact on hospital services reports </w:t>
      </w:r>
      <w:r w:rsidR="007E1883" w:rsidRPr="008B185C">
        <w:rPr>
          <w:rFonts w:asciiTheme="minorHAnsi" w:hAnsiTheme="minorHAnsi" w:cstheme="minorHAnsi"/>
        </w:rPr>
        <w:t>a</w:t>
      </w:r>
      <w:r w:rsidRPr="008B185C">
        <w:rPr>
          <w:rFonts w:asciiTheme="minorHAnsi" w:hAnsiTheme="minorHAnsi" w:cstheme="minorHAnsi"/>
        </w:rPr>
        <w:t>dd</w:t>
      </w:r>
      <w:r w:rsidR="007E1883" w:rsidRPr="008B185C">
        <w:rPr>
          <w:rFonts w:asciiTheme="minorHAnsi" w:hAnsiTheme="minorHAnsi" w:cstheme="minorHAnsi"/>
        </w:rPr>
        <w:t xml:space="preserve"> that</w:t>
      </w:r>
      <w:r w:rsidRPr="008B185C">
        <w:rPr>
          <w:rFonts w:asciiTheme="minorHAnsi" w:hAnsiTheme="minorHAnsi" w:cstheme="minorHAnsi"/>
        </w:rPr>
        <w:t xml:space="preserve"> with </w:t>
      </w:r>
      <w:commentRangeStart w:id="15"/>
      <w:r w:rsidRPr="008B185C">
        <w:rPr>
          <w:rFonts w:asciiTheme="minorHAnsi" w:hAnsiTheme="minorHAnsi" w:cstheme="minorHAnsi"/>
        </w:rPr>
        <w:t>each wave two an</w:t>
      </w:r>
      <w:r w:rsidR="007E1883" w:rsidRPr="008B185C">
        <w:rPr>
          <w:rFonts w:asciiTheme="minorHAnsi" w:hAnsiTheme="minorHAnsi" w:cstheme="minorHAnsi"/>
        </w:rPr>
        <w:t>d</w:t>
      </w:r>
      <w:r w:rsidRPr="008B185C">
        <w:rPr>
          <w:rFonts w:asciiTheme="minorHAnsi" w:hAnsiTheme="minorHAnsi" w:cstheme="minorHAnsi"/>
        </w:rPr>
        <w:t xml:space="preserve"> wave </w:t>
      </w:r>
      <w:r w:rsidR="00D80C8D" w:rsidRPr="008B185C">
        <w:rPr>
          <w:rFonts w:asciiTheme="minorHAnsi" w:hAnsiTheme="minorHAnsi" w:cstheme="minorHAnsi"/>
        </w:rPr>
        <w:t>three</w:t>
      </w:r>
      <w:r w:rsidRPr="008B185C">
        <w:rPr>
          <w:rFonts w:asciiTheme="minorHAnsi" w:hAnsiTheme="minorHAnsi" w:cstheme="minorHAnsi"/>
        </w:rPr>
        <w:t xml:space="preserve"> </w:t>
      </w:r>
      <w:commentRangeEnd w:id="15"/>
      <w:r w:rsidR="00FE1517" w:rsidRPr="008B185C">
        <w:rPr>
          <w:rStyle w:val="CommentReference"/>
          <w:rFonts w:asciiTheme="minorHAnsi" w:hAnsiTheme="minorHAnsi" w:cstheme="minorHAnsi"/>
        </w:rPr>
        <w:commentReference w:id="15"/>
      </w:r>
      <w:r w:rsidRPr="008B185C">
        <w:rPr>
          <w:rFonts w:asciiTheme="minorHAnsi" w:hAnsiTheme="minorHAnsi" w:cstheme="minorHAnsi"/>
        </w:rPr>
        <w:t xml:space="preserve">hospital impatient admissions were </w:t>
      </w:r>
      <w:proofErr w:type="gramStart"/>
      <w:r w:rsidRPr="008B185C">
        <w:rPr>
          <w:rFonts w:asciiTheme="minorHAnsi" w:hAnsiTheme="minorHAnsi" w:cstheme="minorHAnsi"/>
        </w:rPr>
        <w:t>actually lower</w:t>
      </w:r>
      <w:proofErr w:type="gramEnd"/>
      <w:r w:rsidRPr="008B185C">
        <w:rPr>
          <w:rFonts w:asciiTheme="minorHAnsi" w:hAnsiTheme="minorHAnsi" w:cstheme="minorHAnsi"/>
        </w:rPr>
        <w:t xml:space="preserve"> in comparison to the pre-pandemic period. </w:t>
      </w:r>
      <w:r w:rsidR="00EA5747" w:rsidRPr="008B185C">
        <w:rPr>
          <w:rFonts w:asciiTheme="minorHAnsi" w:hAnsiTheme="minorHAnsi" w:cstheme="minorHAnsi"/>
        </w:rPr>
        <w:t>However,</w:t>
      </w:r>
      <w:r w:rsidRPr="008B185C">
        <w:rPr>
          <w:rFonts w:asciiTheme="minorHAnsi" w:hAnsiTheme="minorHAnsi" w:cstheme="minorHAnsi"/>
        </w:rPr>
        <w:t xml:space="preserve"> the report also states that </w:t>
      </w:r>
      <w:r w:rsidR="008B185C" w:rsidRPr="008B185C">
        <w:rPr>
          <w:rFonts w:asciiTheme="minorHAnsi" w:hAnsiTheme="minorHAnsi" w:cstheme="minorHAnsi"/>
        </w:rPr>
        <w:t>n</w:t>
      </w:r>
      <w:commentRangeStart w:id="16"/>
      <w:commentRangeEnd w:id="16"/>
      <w:r w:rsidR="00511578" w:rsidRPr="008B185C">
        <w:rPr>
          <w:rStyle w:val="CommentReference"/>
          <w:rFonts w:asciiTheme="minorHAnsi" w:hAnsiTheme="minorHAnsi" w:cstheme="minorHAnsi"/>
        </w:rPr>
        <w:commentReference w:id="16"/>
      </w:r>
      <w:r w:rsidRPr="008B185C">
        <w:rPr>
          <w:rFonts w:asciiTheme="minorHAnsi" w:hAnsiTheme="minorHAnsi" w:cstheme="minorHAnsi"/>
        </w:rPr>
        <w:t xml:space="preserve">on COVID-related </w:t>
      </w:r>
      <w:r w:rsidR="008A38FA" w:rsidRPr="008B185C">
        <w:rPr>
          <w:rFonts w:asciiTheme="minorHAnsi" w:hAnsiTheme="minorHAnsi" w:cstheme="minorHAnsi"/>
        </w:rPr>
        <w:t>a</w:t>
      </w:r>
      <w:r w:rsidRPr="008B185C">
        <w:rPr>
          <w:rFonts w:asciiTheme="minorHAnsi" w:hAnsiTheme="minorHAnsi" w:cstheme="minorHAnsi"/>
        </w:rPr>
        <w:t xml:space="preserve">dmissions </w:t>
      </w:r>
      <w:r w:rsidR="008A38FA" w:rsidRPr="008B185C">
        <w:rPr>
          <w:rFonts w:asciiTheme="minorHAnsi" w:hAnsiTheme="minorHAnsi" w:cstheme="minorHAnsi"/>
        </w:rPr>
        <w:t>for</w:t>
      </w:r>
      <w:r w:rsidRPr="008B185C">
        <w:rPr>
          <w:rFonts w:asciiTheme="minorHAnsi" w:hAnsiTheme="minorHAnsi" w:cstheme="minorHAnsi"/>
        </w:rPr>
        <w:t xml:space="preserve"> procedures were delayed and cancelled </w:t>
      </w:r>
      <w:r w:rsidR="008A38FA" w:rsidRPr="008B185C">
        <w:rPr>
          <w:rFonts w:asciiTheme="minorHAnsi" w:hAnsiTheme="minorHAnsi" w:cstheme="minorHAnsi"/>
        </w:rPr>
        <w:t>with the rising numbers of COVID infections.</w:t>
      </w:r>
      <w:commentRangeStart w:id="17"/>
      <w:r w:rsidR="008A38FA" w:rsidRPr="008B185C">
        <w:rPr>
          <w:rFonts w:asciiTheme="minorHAnsi" w:hAnsiTheme="minorHAnsi" w:cstheme="minorHAnsi"/>
        </w:rPr>
        <w:t xml:space="preserve"> </w:t>
      </w:r>
      <w:r w:rsidR="008B185C" w:rsidRPr="008B185C">
        <w:rPr>
          <w:rFonts w:asciiTheme="minorHAnsi" w:hAnsiTheme="minorHAnsi" w:cstheme="minorHAnsi"/>
        </w:rPr>
        <w:t>R</w:t>
      </w:r>
      <w:r w:rsidR="008A38FA" w:rsidRPr="008B185C">
        <w:rPr>
          <w:rFonts w:asciiTheme="minorHAnsi" w:hAnsiTheme="minorHAnsi" w:cstheme="minorHAnsi"/>
        </w:rPr>
        <w:t xml:space="preserve">espiratory </w:t>
      </w:r>
      <w:commentRangeEnd w:id="17"/>
      <w:r w:rsidR="00807C34" w:rsidRPr="008B185C">
        <w:rPr>
          <w:rStyle w:val="CommentReference"/>
          <w:rFonts w:asciiTheme="minorHAnsi" w:hAnsiTheme="minorHAnsi" w:cstheme="minorHAnsi"/>
        </w:rPr>
        <w:commentReference w:id="17"/>
      </w:r>
      <w:r w:rsidR="008A38FA" w:rsidRPr="008B185C">
        <w:rPr>
          <w:rFonts w:asciiTheme="minorHAnsi" w:hAnsiTheme="minorHAnsi" w:cstheme="minorHAnsi"/>
        </w:rPr>
        <w:t>conditions were found to rise in accordance with infection rate as well as ICU admission and ventilator demand increased.</w:t>
      </w:r>
    </w:p>
    <w:p w14:paraId="69DEBB5D" w14:textId="3A753099" w:rsidR="00FF768B" w:rsidRPr="008B185C" w:rsidRDefault="00FF768B" w:rsidP="000709EA">
      <w:pPr>
        <w:pStyle w:val="NoSpacing"/>
        <w:spacing w:line="480" w:lineRule="auto"/>
        <w:rPr>
          <w:rFonts w:asciiTheme="minorHAnsi" w:hAnsiTheme="minorHAnsi" w:cstheme="minorHAnsi"/>
        </w:rPr>
      </w:pPr>
    </w:p>
    <w:p w14:paraId="1982DCCC" w14:textId="2FCABD2A" w:rsidR="00087F57" w:rsidRPr="008B185C" w:rsidRDefault="00EA5747" w:rsidP="00491447">
      <w:pPr>
        <w:pStyle w:val="NoSpacing"/>
        <w:spacing w:line="480" w:lineRule="auto"/>
        <w:rPr>
          <w:rFonts w:asciiTheme="minorHAnsi" w:hAnsiTheme="minorHAnsi" w:cstheme="minorHAnsi"/>
        </w:rPr>
      </w:pPr>
      <w:r w:rsidRPr="008B185C">
        <w:rPr>
          <w:rFonts w:asciiTheme="minorHAnsi" w:hAnsiTheme="minorHAnsi" w:cstheme="minorHAnsi"/>
        </w:rPr>
        <w:t xml:space="preserve">More recent statistics in the Weekly Epidemiological Summary for COVID-19 in Ontario: Focus on January 30, </w:t>
      </w:r>
      <w:proofErr w:type="gramStart"/>
      <w:r w:rsidRPr="008B185C">
        <w:rPr>
          <w:rFonts w:asciiTheme="minorHAnsi" w:hAnsiTheme="minorHAnsi" w:cstheme="minorHAnsi"/>
        </w:rPr>
        <w:t>2022</w:t>
      </w:r>
      <w:proofErr w:type="gramEnd"/>
      <w:r w:rsidRPr="008B185C">
        <w:rPr>
          <w:rFonts w:asciiTheme="minorHAnsi" w:hAnsiTheme="minorHAnsi" w:cstheme="minorHAnsi"/>
        </w:rPr>
        <w:t xml:space="preserve"> to February 5, 2022 indicates an overall decrease in outbreaks. Public Health Ontario does warn, however, that the ICU admission and death rates may be under </w:t>
      </w:r>
      <w:r w:rsidRPr="008B185C">
        <w:rPr>
          <w:rFonts w:asciiTheme="minorHAnsi" w:hAnsiTheme="minorHAnsi" w:cstheme="minorHAnsi"/>
        </w:rPr>
        <w:lastRenderedPageBreak/>
        <w:t>reported due to detection may not have happened in time before death</w:t>
      </w:r>
      <w:r w:rsidR="000709EA" w:rsidRPr="008B185C">
        <w:rPr>
          <w:rFonts w:asciiTheme="minorHAnsi" w:hAnsiTheme="minorHAnsi" w:cstheme="minorHAnsi"/>
        </w:rPr>
        <w:t xml:space="preserve"> or</w:t>
      </w:r>
      <w:r w:rsidRPr="008B185C">
        <w:rPr>
          <w:rFonts w:asciiTheme="minorHAnsi" w:hAnsiTheme="minorHAnsi" w:cstheme="minorHAnsi"/>
        </w:rPr>
        <w:t xml:space="preserve"> </w:t>
      </w:r>
      <w:r w:rsidR="000709EA" w:rsidRPr="008B185C">
        <w:rPr>
          <w:rFonts w:asciiTheme="minorHAnsi" w:hAnsiTheme="minorHAnsi" w:cstheme="minorHAnsi"/>
        </w:rPr>
        <w:t xml:space="preserve">infection </w:t>
      </w:r>
      <w:r w:rsidRPr="008B185C">
        <w:rPr>
          <w:rFonts w:asciiTheme="minorHAnsi" w:hAnsiTheme="minorHAnsi" w:cstheme="minorHAnsi"/>
        </w:rPr>
        <w:t xml:space="preserve">after </w:t>
      </w:r>
      <w:proofErr w:type="gramStart"/>
      <w:r w:rsidRPr="008B185C">
        <w:rPr>
          <w:rFonts w:asciiTheme="minorHAnsi" w:hAnsiTheme="minorHAnsi" w:cstheme="minorHAnsi"/>
        </w:rPr>
        <w:t>follow</w:t>
      </w:r>
      <w:proofErr w:type="gramEnd"/>
      <w:r w:rsidRPr="008B185C">
        <w:rPr>
          <w:rFonts w:asciiTheme="minorHAnsi" w:hAnsiTheme="minorHAnsi" w:cstheme="minorHAnsi"/>
        </w:rPr>
        <w:t xml:space="preserve"> up completion.</w:t>
      </w:r>
      <w:r w:rsidR="000709EA" w:rsidRPr="008B185C">
        <w:rPr>
          <w:rFonts w:asciiTheme="minorHAnsi" w:hAnsiTheme="minorHAnsi" w:cstheme="minorHAnsi"/>
        </w:rPr>
        <w:t xml:space="preserve"> Public Health Ontario’s January 31, </w:t>
      </w:r>
      <w:proofErr w:type="gramStart"/>
      <w:r w:rsidR="000709EA" w:rsidRPr="008B185C">
        <w:rPr>
          <w:rFonts w:asciiTheme="minorHAnsi" w:hAnsiTheme="minorHAnsi" w:cstheme="minorHAnsi"/>
        </w:rPr>
        <w:t>2022</w:t>
      </w:r>
      <w:proofErr w:type="gramEnd"/>
      <w:r w:rsidR="000709EA" w:rsidRPr="008B185C">
        <w:rPr>
          <w:rFonts w:asciiTheme="minorHAnsi" w:hAnsiTheme="minorHAnsi" w:cstheme="minorHAnsi"/>
        </w:rPr>
        <w:t xml:space="preserve"> report </w:t>
      </w:r>
      <w:r w:rsidR="000709EA" w:rsidRPr="008B185C">
        <w:rPr>
          <w:rFonts w:asciiTheme="minorHAnsi" w:hAnsiTheme="minorHAnsi" w:cstheme="minorHAnsi"/>
          <w:i/>
          <w:iCs/>
        </w:rPr>
        <w:t>on Omicron in Ontario: Risk Analysis for Approaching Public Health Measures in Winter 202</w:t>
      </w:r>
      <w:r w:rsidR="000709EA" w:rsidRPr="008B185C">
        <w:rPr>
          <w:rFonts w:asciiTheme="minorHAnsi" w:hAnsiTheme="minorHAnsi" w:cstheme="minorHAnsi"/>
        </w:rPr>
        <w:t>2 predicts a peak in Omicron infection around 4 weeks, states that currently infection rates are low but warns that there is massive uncertainty regarding the trajectory of the variant in Ontario specifically highlighting higher risk level during the winter of 2022</w:t>
      </w:r>
      <w:r w:rsidR="004F7DD5" w:rsidRPr="008B185C">
        <w:rPr>
          <w:rFonts w:asciiTheme="minorHAnsi" w:hAnsiTheme="minorHAnsi" w:cstheme="minorHAnsi"/>
        </w:rPr>
        <w:t xml:space="preserve">. It is important to examine the wider context of the pandemic in relation to the ICU hospital occupancy in that there is the implication that the trends found in the anticipated overall state and infection rate of the virus </w:t>
      </w:r>
      <w:r w:rsidR="00BF583F" w:rsidRPr="008B185C">
        <w:rPr>
          <w:rFonts w:asciiTheme="minorHAnsi" w:hAnsiTheme="minorHAnsi" w:cstheme="minorHAnsi"/>
        </w:rPr>
        <w:t>would affect ICU rates; during infection outbreaks the volume of patients is expected to rise and along with it, a</w:t>
      </w:r>
      <w:r w:rsidR="00494AA3">
        <w:rPr>
          <w:rFonts w:asciiTheme="minorHAnsi" w:hAnsiTheme="minorHAnsi" w:cstheme="minorHAnsi"/>
        </w:rPr>
        <w:t xml:space="preserve"> corresponding</w:t>
      </w:r>
      <w:r w:rsidR="00BF583F" w:rsidRPr="008B185C">
        <w:rPr>
          <w:rFonts w:asciiTheme="minorHAnsi" w:hAnsiTheme="minorHAnsi" w:cstheme="minorHAnsi"/>
        </w:rPr>
        <w:t xml:space="preserve"> increase in ICU </w:t>
      </w:r>
      <w:r w:rsidR="00494AA3">
        <w:rPr>
          <w:rFonts w:asciiTheme="minorHAnsi" w:hAnsiTheme="minorHAnsi" w:cstheme="minorHAnsi"/>
        </w:rPr>
        <w:t xml:space="preserve">beds to meet the demand </w:t>
      </w:r>
      <w:r w:rsidR="003158B1" w:rsidRPr="008B185C">
        <w:rPr>
          <w:rFonts w:asciiTheme="minorHAnsi" w:hAnsiTheme="minorHAnsi" w:cstheme="minorHAnsi"/>
        </w:rPr>
        <w:t>will be necessary.</w:t>
      </w:r>
      <w:r w:rsidR="004F7DD5" w:rsidRPr="008B185C">
        <w:rPr>
          <w:rFonts w:asciiTheme="minorHAnsi" w:hAnsiTheme="minorHAnsi" w:cstheme="minorHAnsi"/>
        </w:rPr>
        <w:t xml:space="preserve"> </w:t>
      </w:r>
    </w:p>
    <w:p w14:paraId="1F3B1AA7" w14:textId="088417F0" w:rsidR="00FE76F5" w:rsidRPr="008B185C" w:rsidRDefault="00087F57" w:rsidP="00FE76F5">
      <w:pPr>
        <w:pStyle w:val="Heading4"/>
        <w:spacing w:line="480" w:lineRule="auto"/>
        <w:rPr>
          <w:rFonts w:asciiTheme="minorHAnsi" w:hAnsiTheme="minorHAnsi" w:cstheme="minorHAnsi"/>
        </w:rPr>
      </w:pPr>
      <w:r w:rsidRPr="008B185C">
        <w:rPr>
          <w:rFonts w:asciiTheme="minorHAnsi" w:hAnsiTheme="minorHAnsi" w:cstheme="minorHAnsi"/>
        </w:rPr>
        <w:t>Literature Applications of Time Series Methods in Hospitals</w:t>
      </w:r>
    </w:p>
    <w:p w14:paraId="59129D89" w14:textId="776F8618" w:rsidR="00163AA7" w:rsidRPr="008B185C" w:rsidRDefault="008E14CC" w:rsidP="00163AA7">
      <w:pPr>
        <w:pStyle w:val="NoSpacing"/>
        <w:spacing w:line="480" w:lineRule="auto"/>
        <w:rPr>
          <w:rFonts w:asciiTheme="minorHAnsi" w:hAnsiTheme="minorHAnsi" w:cstheme="minorHAnsi"/>
        </w:rPr>
      </w:pPr>
      <w:r w:rsidRPr="008B185C">
        <w:rPr>
          <w:rFonts w:asciiTheme="minorHAnsi" w:hAnsiTheme="minorHAnsi" w:cstheme="minorHAnsi"/>
        </w:rPr>
        <w:t>Secondly, academic literature focusing on the applications of predictive data analytics on time series with relevant methodology in the medical field</w:t>
      </w:r>
      <w:r>
        <w:rPr>
          <w:rFonts w:asciiTheme="minorHAnsi" w:hAnsiTheme="minorHAnsi" w:cstheme="minorHAnsi"/>
        </w:rPr>
        <w:t xml:space="preserve"> is consulted</w:t>
      </w:r>
      <w:r w:rsidRPr="008B185C">
        <w:rPr>
          <w:rFonts w:asciiTheme="minorHAnsi" w:hAnsiTheme="minorHAnsi" w:cstheme="minorHAnsi"/>
        </w:rPr>
        <w:t>.</w:t>
      </w:r>
      <w:r>
        <w:rPr>
          <w:rFonts w:asciiTheme="minorHAnsi" w:hAnsiTheme="minorHAnsi" w:cstheme="minorHAnsi"/>
        </w:rPr>
        <w:t xml:space="preserve"> </w:t>
      </w:r>
      <w:r w:rsidR="00163AA7" w:rsidRPr="008B185C">
        <w:rPr>
          <w:rFonts w:asciiTheme="minorHAnsi" w:hAnsiTheme="minorHAnsi" w:cstheme="minorHAnsi"/>
        </w:rPr>
        <w:t>Th</w:t>
      </w:r>
      <w:r>
        <w:rPr>
          <w:rFonts w:asciiTheme="minorHAnsi" w:hAnsiTheme="minorHAnsi" w:cstheme="minorHAnsi"/>
        </w:rPr>
        <w:t>e</w:t>
      </w:r>
      <w:r w:rsidR="00163AA7" w:rsidRPr="008B185C">
        <w:rPr>
          <w:rFonts w:asciiTheme="minorHAnsi" w:hAnsiTheme="minorHAnsi" w:cstheme="minorHAnsi"/>
        </w:rPr>
        <w:t xml:space="preserve"> research question</w:t>
      </w:r>
      <w:r>
        <w:rPr>
          <w:rFonts w:asciiTheme="minorHAnsi" w:hAnsiTheme="minorHAnsi" w:cstheme="minorHAnsi"/>
        </w:rPr>
        <w:t xml:space="preserve"> of finding </w:t>
      </w:r>
      <w:r>
        <w:rPr>
          <w:rFonts w:asciiTheme="minorHAnsi" w:hAnsiTheme="minorHAnsi" w:cstheme="minorHAnsi"/>
        </w:rPr>
        <w:t>the d</w:t>
      </w:r>
      <w:r w:rsidRPr="00BC5DFC">
        <w:rPr>
          <w:rFonts w:asciiTheme="minorHAnsi" w:hAnsiTheme="minorHAnsi" w:cstheme="minorHAnsi"/>
        </w:rPr>
        <w:t xml:space="preserve">aily occupancy demands of </w:t>
      </w:r>
      <w:r>
        <w:rPr>
          <w:rFonts w:asciiTheme="minorHAnsi" w:hAnsiTheme="minorHAnsi" w:cstheme="minorHAnsi"/>
        </w:rPr>
        <w:t>O</w:t>
      </w:r>
      <w:r w:rsidRPr="00BC5DFC">
        <w:rPr>
          <w:rFonts w:asciiTheme="minorHAnsi" w:hAnsiTheme="minorHAnsi" w:cstheme="minorHAnsi"/>
        </w:rPr>
        <w:t>ntario's critical care units</w:t>
      </w:r>
      <w:r>
        <w:rPr>
          <w:rFonts w:asciiTheme="minorHAnsi" w:hAnsiTheme="minorHAnsi" w:cstheme="minorHAnsi"/>
        </w:rPr>
        <w:t xml:space="preserve"> </w:t>
      </w:r>
      <w:r w:rsidR="00163AA7" w:rsidRPr="008B185C">
        <w:rPr>
          <w:rFonts w:asciiTheme="minorHAnsi" w:hAnsiTheme="minorHAnsi" w:cstheme="minorHAnsi"/>
        </w:rPr>
        <w:t xml:space="preserve">specifically attempts to address patterns in ICU capacity during the pandemic. In some sense, it will help consolidate what hospitals already know and struggle with (in terms of ensuring the correct number of beds available) into relevant data that can be used to make quantitative predictions. It will give insight not only on the rate of patients going in and out of intensive care, but also overall patients’ needs as the coronavirus evolves. </w:t>
      </w:r>
    </w:p>
    <w:p w14:paraId="7A15B6AE" w14:textId="77777777" w:rsidR="00163AA7" w:rsidRPr="008B185C" w:rsidRDefault="00163AA7" w:rsidP="00163AA7">
      <w:pPr>
        <w:pStyle w:val="NoSpacing"/>
        <w:spacing w:line="480" w:lineRule="auto"/>
        <w:rPr>
          <w:rFonts w:asciiTheme="minorHAnsi" w:hAnsiTheme="minorHAnsi" w:cstheme="minorHAnsi"/>
        </w:rPr>
      </w:pPr>
    </w:p>
    <w:p w14:paraId="71C9BE68" w14:textId="314EB1F6" w:rsidR="00163AA7" w:rsidRPr="008B185C" w:rsidRDefault="00163AA7" w:rsidP="00163AA7">
      <w:pPr>
        <w:pStyle w:val="NoSpacing"/>
        <w:spacing w:line="480" w:lineRule="auto"/>
        <w:rPr>
          <w:rFonts w:asciiTheme="minorHAnsi" w:hAnsiTheme="minorHAnsi" w:cstheme="minorHAnsi"/>
        </w:rPr>
      </w:pPr>
      <w:r w:rsidRPr="008B185C">
        <w:rPr>
          <w:rFonts w:asciiTheme="minorHAnsi" w:hAnsiTheme="minorHAnsi" w:cstheme="minorHAnsi"/>
        </w:rPr>
        <w:t xml:space="preserve">Comparing this proposed methodology with what other practitioners have done in the in the consulted literature for the purpose of this endeavor, the research pertaining to the specific aim of forecasting ICU bed capacity during a pandemic is unavailable at this time. However, several researchers have conducted related studies, </w:t>
      </w:r>
      <w:commentRangeStart w:id="18"/>
      <w:r w:rsidR="00370165" w:rsidRPr="008B185C">
        <w:rPr>
          <w:rFonts w:asciiTheme="minorHAnsi" w:hAnsiTheme="minorHAnsi" w:cstheme="minorHAnsi"/>
        </w:rPr>
        <w:t>Jones</w:t>
      </w:r>
      <w:r w:rsidRPr="008B185C">
        <w:rPr>
          <w:rFonts w:asciiTheme="minorHAnsi" w:hAnsiTheme="minorHAnsi" w:cstheme="minorHAnsi"/>
        </w:rPr>
        <w:t xml:space="preserve"> et al</w:t>
      </w:r>
      <w:r w:rsidR="00AD001A">
        <w:rPr>
          <w:rFonts w:asciiTheme="minorHAnsi" w:hAnsiTheme="minorHAnsi" w:cstheme="minorHAnsi"/>
        </w:rPr>
        <w:t>. (2009)</w:t>
      </w:r>
      <w:r w:rsidRPr="008B185C">
        <w:rPr>
          <w:rFonts w:asciiTheme="minorHAnsi" w:hAnsiTheme="minorHAnsi" w:cstheme="minorHAnsi"/>
        </w:rPr>
        <w:t xml:space="preserve"> </w:t>
      </w:r>
      <w:commentRangeEnd w:id="18"/>
      <w:r w:rsidR="004049CE" w:rsidRPr="008B185C">
        <w:rPr>
          <w:rStyle w:val="CommentReference"/>
          <w:rFonts w:asciiTheme="minorHAnsi" w:hAnsiTheme="minorHAnsi" w:cstheme="minorHAnsi"/>
        </w:rPr>
        <w:commentReference w:id="18"/>
      </w:r>
      <w:r w:rsidRPr="008B185C">
        <w:rPr>
          <w:rFonts w:asciiTheme="minorHAnsi" w:hAnsiTheme="minorHAnsi" w:cstheme="minorHAnsi"/>
        </w:rPr>
        <w:t xml:space="preserve">used the Vector Autoregression (VAR) model to forecast the demands and to analyze the relationship between 8 different </w:t>
      </w:r>
      <w:r w:rsidRPr="008B185C">
        <w:rPr>
          <w:rFonts w:asciiTheme="minorHAnsi" w:hAnsiTheme="minorHAnsi" w:cstheme="minorHAnsi"/>
        </w:rPr>
        <w:lastRenderedPageBreak/>
        <w:t xml:space="preserve">resources within the emergency department at three different hospitals. While VAR was shown to be effective in </w:t>
      </w:r>
      <w:commentRangeStart w:id="19"/>
      <w:r w:rsidR="00370165" w:rsidRPr="008B185C">
        <w:rPr>
          <w:rFonts w:asciiTheme="minorHAnsi" w:hAnsiTheme="minorHAnsi" w:cstheme="minorHAnsi"/>
        </w:rPr>
        <w:t>Jones</w:t>
      </w:r>
      <w:r w:rsidRPr="008B185C">
        <w:rPr>
          <w:rFonts w:asciiTheme="minorHAnsi" w:hAnsiTheme="minorHAnsi" w:cstheme="minorHAnsi"/>
        </w:rPr>
        <w:t xml:space="preserve"> et al.’s </w:t>
      </w:r>
      <w:commentRangeEnd w:id="19"/>
      <w:r w:rsidR="00384D15" w:rsidRPr="008B185C">
        <w:rPr>
          <w:rStyle w:val="CommentReference"/>
          <w:rFonts w:asciiTheme="minorHAnsi" w:hAnsiTheme="minorHAnsi" w:cstheme="minorHAnsi"/>
        </w:rPr>
        <w:commentReference w:id="19"/>
      </w:r>
      <w:r w:rsidRPr="008B185C">
        <w:rPr>
          <w:rFonts w:asciiTheme="minorHAnsi" w:hAnsiTheme="minorHAnsi" w:cstheme="minorHAnsi"/>
        </w:rPr>
        <w:t xml:space="preserve">study, it would not be as suitable of an approach for this specific research due to the nature of the research question and dataset required. </w:t>
      </w:r>
      <w:r w:rsidR="00370165" w:rsidRPr="008B185C">
        <w:rPr>
          <w:rFonts w:asciiTheme="minorHAnsi" w:hAnsiTheme="minorHAnsi" w:cstheme="minorHAnsi"/>
        </w:rPr>
        <w:t>Jones</w:t>
      </w:r>
      <w:r w:rsidRPr="008B185C">
        <w:rPr>
          <w:rFonts w:asciiTheme="minorHAnsi" w:hAnsiTheme="minorHAnsi" w:cstheme="minorHAnsi"/>
        </w:rPr>
        <w:t xml:space="preserve"> et al.</w:t>
      </w:r>
      <w:r w:rsidR="00AD001A">
        <w:rPr>
          <w:rFonts w:asciiTheme="minorHAnsi" w:hAnsiTheme="minorHAnsi" w:cstheme="minorHAnsi"/>
        </w:rPr>
        <w:t xml:space="preserve"> (2009)</w:t>
      </w:r>
      <w:r w:rsidRPr="008B185C">
        <w:rPr>
          <w:rFonts w:asciiTheme="minorHAnsi" w:hAnsiTheme="minorHAnsi" w:cstheme="minorHAnsi"/>
        </w:rPr>
        <w:t xml:space="preserve"> required datasets which had multiple variables for different hospital resources which could be used to study their relationships among the variables as they change over time</w:t>
      </w:r>
      <w:r w:rsidR="00C85DED" w:rsidRPr="008B185C">
        <w:rPr>
          <w:rFonts w:asciiTheme="minorHAnsi" w:hAnsiTheme="minorHAnsi" w:cstheme="minorHAnsi"/>
        </w:rPr>
        <w:t xml:space="preserve"> u</w:t>
      </w:r>
      <w:r w:rsidRPr="008B185C">
        <w:rPr>
          <w:rFonts w:asciiTheme="minorHAnsi" w:hAnsiTheme="minorHAnsi" w:cstheme="minorHAnsi"/>
        </w:rPr>
        <w:t>nlike the dataset for this project which only focuses on one variable changing upon itself throughout time</w:t>
      </w:r>
      <w:r w:rsidR="00C85DED" w:rsidRPr="008B185C">
        <w:rPr>
          <w:rFonts w:asciiTheme="minorHAnsi" w:hAnsiTheme="minorHAnsi" w:cstheme="minorHAnsi"/>
        </w:rPr>
        <w:t>. However, it does illuminate the option and provides insight on the path of using univariate VAR as a forecasting method which could be applied to this research question</w:t>
      </w:r>
      <w:r w:rsidRPr="008B185C">
        <w:rPr>
          <w:rFonts w:asciiTheme="minorHAnsi" w:hAnsiTheme="minorHAnsi" w:cstheme="minorHAnsi"/>
        </w:rPr>
        <w:t xml:space="preserve">. </w:t>
      </w:r>
      <w:r w:rsidR="004E28FF" w:rsidRPr="008B185C">
        <w:rPr>
          <w:rFonts w:asciiTheme="minorHAnsi" w:hAnsiTheme="minorHAnsi" w:cstheme="minorHAnsi"/>
        </w:rPr>
        <w:t xml:space="preserve"> Furthermore, t</w:t>
      </w:r>
      <w:r w:rsidRPr="008B185C">
        <w:rPr>
          <w:rFonts w:asciiTheme="minorHAnsi" w:hAnsiTheme="minorHAnsi" w:cstheme="minorHAnsi"/>
        </w:rPr>
        <w:t xml:space="preserve">he </w:t>
      </w:r>
      <w:commentRangeStart w:id="20"/>
      <w:r w:rsidRPr="008B185C">
        <w:rPr>
          <w:rFonts w:asciiTheme="minorHAnsi" w:hAnsiTheme="minorHAnsi" w:cstheme="minorHAnsi"/>
        </w:rPr>
        <w:t xml:space="preserve">study by </w:t>
      </w:r>
      <w:proofErr w:type="spellStart"/>
      <w:r w:rsidRPr="008B185C">
        <w:rPr>
          <w:rFonts w:asciiTheme="minorHAnsi" w:hAnsiTheme="minorHAnsi" w:cstheme="minorHAnsi"/>
        </w:rPr>
        <w:t>Batal</w:t>
      </w:r>
      <w:proofErr w:type="spellEnd"/>
      <w:r w:rsidRPr="008B185C">
        <w:rPr>
          <w:rFonts w:asciiTheme="minorHAnsi" w:hAnsiTheme="minorHAnsi" w:cstheme="minorHAnsi"/>
        </w:rPr>
        <w:t xml:space="preserve"> et al</w:t>
      </w:r>
      <w:commentRangeEnd w:id="20"/>
      <w:r w:rsidR="007953B1" w:rsidRPr="008B185C">
        <w:rPr>
          <w:rStyle w:val="CommentReference"/>
          <w:rFonts w:asciiTheme="minorHAnsi" w:hAnsiTheme="minorHAnsi" w:cstheme="minorHAnsi"/>
        </w:rPr>
        <w:commentReference w:id="20"/>
      </w:r>
      <w:r w:rsidRPr="008B185C">
        <w:rPr>
          <w:rFonts w:asciiTheme="minorHAnsi" w:hAnsiTheme="minorHAnsi" w:cstheme="minorHAnsi"/>
        </w:rPr>
        <w:t>.</w:t>
      </w:r>
      <w:r w:rsidR="00C20B78">
        <w:rPr>
          <w:rFonts w:asciiTheme="minorHAnsi" w:hAnsiTheme="minorHAnsi" w:cstheme="minorHAnsi"/>
        </w:rPr>
        <w:t xml:space="preserve"> (2001)</w:t>
      </w:r>
      <w:r w:rsidRPr="008B185C">
        <w:rPr>
          <w:rFonts w:asciiTheme="minorHAnsi" w:hAnsiTheme="minorHAnsi" w:cstheme="minorHAnsi"/>
        </w:rPr>
        <w:t xml:space="preserve"> uses stepwise linear regression to isolate "significant" variables, using which the authors developed their own prediction equation to forecast patient visits depending on weather conditions.</w:t>
      </w:r>
      <w:r w:rsidR="00041182" w:rsidRPr="008B185C">
        <w:rPr>
          <w:rFonts w:asciiTheme="minorHAnsi" w:hAnsiTheme="minorHAnsi" w:cstheme="minorHAnsi"/>
        </w:rPr>
        <w:t xml:space="preserve"> </w:t>
      </w:r>
      <w:r w:rsidR="00C85DED" w:rsidRPr="008B185C">
        <w:rPr>
          <w:rFonts w:asciiTheme="minorHAnsi" w:hAnsiTheme="minorHAnsi" w:cstheme="minorHAnsi"/>
        </w:rPr>
        <w:t xml:space="preserve">In </w:t>
      </w:r>
      <w:r w:rsidR="00837119" w:rsidRPr="008B185C">
        <w:rPr>
          <w:rFonts w:asciiTheme="minorHAnsi" w:hAnsiTheme="minorHAnsi" w:cstheme="minorHAnsi"/>
        </w:rPr>
        <w:t xml:space="preserve">addition to the multivariate differences in </w:t>
      </w:r>
      <w:commentRangeStart w:id="21"/>
      <w:r w:rsidR="00C20B78" w:rsidRPr="008B185C">
        <w:rPr>
          <w:rFonts w:asciiTheme="minorHAnsi" w:hAnsiTheme="minorHAnsi" w:cstheme="minorHAnsi"/>
        </w:rPr>
        <w:t>Jones et al</w:t>
      </w:r>
      <w:r w:rsidR="00C20B78">
        <w:rPr>
          <w:rFonts w:asciiTheme="minorHAnsi" w:hAnsiTheme="minorHAnsi" w:cstheme="minorHAnsi"/>
        </w:rPr>
        <w:t>. (2009)</w:t>
      </w:r>
      <w:r w:rsidR="00C20B78" w:rsidRPr="008B185C">
        <w:rPr>
          <w:rFonts w:asciiTheme="minorHAnsi" w:hAnsiTheme="minorHAnsi" w:cstheme="minorHAnsi"/>
        </w:rPr>
        <w:t xml:space="preserve"> </w:t>
      </w:r>
      <w:commentRangeEnd w:id="21"/>
      <w:r w:rsidR="00C20B78" w:rsidRPr="008B185C">
        <w:rPr>
          <w:rStyle w:val="CommentReference"/>
          <w:rFonts w:asciiTheme="minorHAnsi" w:hAnsiTheme="minorHAnsi" w:cstheme="minorHAnsi"/>
        </w:rPr>
        <w:commentReference w:id="21"/>
      </w:r>
      <w:r w:rsidR="00837119" w:rsidRPr="008B185C">
        <w:rPr>
          <w:rFonts w:asciiTheme="minorHAnsi" w:hAnsiTheme="minorHAnsi" w:cstheme="minorHAnsi"/>
        </w:rPr>
        <w:t xml:space="preserve">, the methods in </w:t>
      </w:r>
      <w:proofErr w:type="spellStart"/>
      <w:r w:rsidR="00C20B78" w:rsidRPr="008B185C">
        <w:rPr>
          <w:rFonts w:asciiTheme="minorHAnsi" w:hAnsiTheme="minorHAnsi" w:cstheme="minorHAnsi"/>
        </w:rPr>
        <w:t>Batal</w:t>
      </w:r>
      <w:proofErr w:type="spellEnd"/>
      <w:r w:rsidR="00C20B78" w:rsidRPr="008B185C">
        <w:rPr>
          <w:rFonts w:asciiTheme="minorHAnsi" w:hAnsiTheme="minorHAnsi" w:cstheme="minorHAnsi"/>
        </w:rPr>
        <w:t xml:space="preserve"> et al</w:t>
      </w:r>
      <w:commentRangeStart w:id="22"/>
      <w:commentRangeEnd w:id="22"/>
      <w:r w:rsidR="00C20B78" w:rsidRPr="008B185C">
        <w:rPr>
          <w:rStyle w:val="CommentReference"/>
          <w:rFonts w:asciiTheme="minorHAnsi" w:hAnsiTheme="minorHAnsi" w:cstheme="minorHAnsi"/>
        </w:rPr>
        <w:commentReference w:id="22"/>
      </w:r>
      <w:r w:rsidR="00C20B78" w:rsidRPr="008B185C">
        <w:rPr>
          <w:rFonts w:asciiTheme="minorHAnsi" w:hAnsiTheme="minorHAnsi" w:cstheme="minorHAnsi"/>
        </w:rPr>
        <w:t>.</w:t>
      </w:r>
      <w:r w:rsidR="00C20B78">
        <w:rPr>
          <w:rFonts w:asciiTheme="minorHAnsi" w:hAnsiTheme="minorHAnsi" w:cstheme="minorHAnsi"/>
        </w:rPr>
        <w:t xml:space="preserve"> (2001)</w:t>
      </w:r>
      <w:r w:rsidR="00C20B78" w:rsidRPr="008B185C">
        <w:rPr>
          <w:rFonts w:asciiTheme="minorHAnsi" w:hAnsiTheme="minorHAnsi" w:cstheme="minorHAnsi"/>
        </w:rPr>
        <w:t xml:space="preserve"> </w:t>
      </w:r>
      <w:r w:rsidR="00837119" w:rsidRPr="008B185C">
        <w:rPr>
          <w:rFonts w:asciiTheme="minorHAnsi" w:hAnsiTheme="minorHAnsi" w:cstheme="minorHAnsi"/>
        </w:rPr>
        <w:t xml:space="preserve">also cannot be applied in the same way, and because </w:t>
      </w:r>
      <w:proofErr w:type="gramStart"/>
      <w:r w:rsidR="00837119" w:rsidRPr="008B185C">
        <w:rPr>
          <w:rFonts w:asciiTheme="minorHAnsi" w:hAnsiTheme="minorHAnsi" w:cstheme="minorHAnsi"/>
        </w:rPr>
        <w:t>a main focus</w:t>
      </w:r>
      <w:proofErr w:type="gramEnd"/>
      <w:r w:rsidR="00837119" w:rsidRPr="008B185C">
        <w:rPr>
          <w:rFonts w:asciiTheme="minorHAnsi" w:hAnsiTheme="minorHAnsi" w:cstheme="minorHAnsi"/>
        </w:rPr>
        <w:t xml:space="preserve"> of the topic is to use machine learning, the specifically developed prediction equation would not apply either. </w:t>
      </w:r>
      <w:r w:rsidR="004E28FF" w:rsidRPr="008B185C">
        <w:rPr>
          <w:rFonts w:asciiTheme="minorHAnsi" w:hAnsiTheme="minorHAnsi" w:cstheme="minorHAnsi"/>
        </w:rPr>
        <w:t xml:space="preserve">There is no doubt, however, that provided with a different dataset with more recorded details on outside variables such as weather, hospital resources, and/or patient information in addition to ICU occupancy it would be beneficial and worth analyzing through employing the methods used in </w:t>
      </w:r>
      <w:r w:rsidR="00370165" w:rsidRPr="008B185C">
        <w:rPr>
          <w:rFonts w:asciiTheme="minorHAnsi" w:hAnsiTheme="minorHAnsi" w:cstheme="minorHAnsi"/>
        </w:rPr>
        <w:t>Jones</w:t>
      </w:r>
      <w:r w:rsidR="004E28FF" w:rsidRPr="008B185C">
        <w:rPr>
          <w:rFonts w:asciiTheme="minorHAnsi" w:hAnsiTheme="minorHAnsi" w:cstheme="minorHAnsi"/>
        </w:rPr>
        <w:t xml:space="preserve"> et al.</w:t>
      </w:r>
      <w:r w:rsidR="000525FE">
        <w:rPr>
          <w:rFonts w:asciiTheme="minorHAnsi" w:hAnsiTheme="minorHAnsi" w:cstheme="minorHAnsi"/>
        </w:rPr>
        <w:t xml:space="preserve"> (2009)</w:t>
      </w:r>
      <w:r w:rsidR="004E28FF" w:rsidRPr="008B185C">
        <w:rPr>
          <w:rFonts w:asciiTheme="minorHAnsi" w:hAnsiTheme="minorHAnsi" w:cstheme="minorHAnsi"/>
        </w:rPr>
        <w:t xml:space="preserve"> and </w:t>
      </w:r>
      <w:proofErr w:type="spellStart"/>
      <w:r w:rsidR="004E28FF" w:rsidRPr="008B185C">
        <w:rPr>
          <w:rFonts w:asciiTheme="minorHAnsi" w:hAnsiTheme="minorHAnsi" w:cstheme="minorHAnsi"/>
        </w:rPr>
        <w:t>Batal</w:t>
      </w:r>
      <w:proofErr w:type="spellEnd"/>
      <w:r w:rsidR="004E28FF" w:rsidRPr="008B185C">
        <w:rPr>
          <w:rFonts w:asciiTheme="minorHAnsi" w:hAnsiTheme="minorHAnsi" w:cstheme="minorHAnsi"/>
        </w:rPr>
        <w:t xml:space="preserve"> et al.</w:t>
      </w:r>
      <w:r w:rsidR="000525FE">
        <w:rPr>
          <w:rFonts w:asciiTheme="minorHAnsi" w:hAnsiTheme="minorHAnsi" w:cstheme="minorHAnsi"/>
        </w:rPr>
        <w:t xml:space="preserve"> (2001)</w:t>
      </w:r>
      <w:r w:rsidR="004E28FF" w:rsidRPr="008B185C">
        <w:rPr>
          <w:rFonts w:asciiTheme="minorHAnsi" w:hAnsiTheme="minorHAnsi" w:cstheme="minorHAnsi"/>
        </w:rPr>
        <w:t xml:space="preserve"> papers as they have shown how to include and consider the influences of multiple variables in their forecasting methodology.</w:t>
      </w:r>
    </w:p>
    <w:p w14:paraId="3C425106" w14:textId="6C3E803A" w:rsidR="00163AA7" w:rsidRPr="008B185C" w:rsidRDefault="00003F39" w:rsidP="00163AA7">
      <w:pPr>
        <w:pStyle w:val="NoSpacing"/>
        <w:spacing w:line="480" w:lineRule="auto"/>
        <w:rPr>
          <w:rFonts w:asciiTheme="minorHAnsi" w:hAnsiTheme="minorHAnsi" w:cstheme="minorHAnsi"/>
        </w:rPr>
      </w:pPr>
      <w:r w:rsidRPr="008B185C">
        <w:rPr>
          <w:rFonts w:asciiTheme="minorHAnsi" w:hAnsiTheme="minorHAnsi" w:cstheme="minorHAnsi"/>
        </w:rPr>
        <w:t xml:space="preserve">Two studies examining predictive analytics in hospital care units report similar results in their model usage. </w:t>
      </w:r>
      <w:commentRangeStart w:id="23"/>
      <w:r w:rsidRPr="008B185C">
        <w:rPr>
          <w:rFonts w:asciiTheme="minorHAnsi" w:hAnsiTheme="minorHAnsi" w:cstheme="minorHAnsi"/>
        </w:rPr>
        <w:t>Kim et al.</w:t>
      </w:r>
      <w:r w:rsidR="00064D16">
        <w:rPr>
          <w:rFonts w:asciiTheme="minorHAnsi" w:hAnsiTheme="minorHAnsi" w:cstheme="minorHAnsi"/>
        </w:rPr>
        <w:t xml:space="preserve"> (2014)</w:t>
      </w:r>
      <w:r w:rsidRPr="008B185C">
        <w:rPr>
          <w:rFonts w:asciiTheme="minorHAnsi" w:hAnsiTheme="minorHAnsi" w:cstheme="minorHAnsi"/>
        </w:rPr>
        <w:t xml:space="preserve">, </w:t>
      </w:r>
      <w:r w:rsidR="00064D16">
        <w:rPr>
          <w:rFonts w:asciiTheme="minorHAnsi" w:hAnsiTheme="minorHAnsi" w:cstheme="minorHAnsi"/>
        </w:rPr>
        <w:t xml:space="preserve">and </w:t>
      </w:r>
      <w:r w:rsidRPr="008B185C">
        <w:rPr>
          <w:rFonts w:asciiTheme="minorHAnsi" w:hAnsiTheme="minorHAnsi" w:cstheme="minorHAnsi"/>
        </w:rPr>
        <w:t>Tandberg and Qualls</w:t>
      </w:r>
      <w:r w:rsidR="00064D16">
        <w:rPr>
          <w:rFonts w:asciiTheme="minorHAnsi" w:hAnsiTheme="minorHAnsi" w:cstheme="minorHAnsi"/>
        </w:rPr>
        <w:t xml:space="preserve"> (1994)</w:t>
      </w:r>
      <w:r w:rsidRPr="008B185C">
        <w:rPr>
          <w:rFonts w:asciiTheme="minorHAnsi" w:hAnsiTheme="minorHAnsi" w:cstheme="minorHAnsi"/>
        </w:rPr>
        <w:t xml:space="preserve">, both used </w:t>
      </w:r>
      <w:commentRangeEnd w:id="23"/>
      <w:r w:rsidR="00702815" w:rsidRPr="008B185C">
        <w:rPr>
          <w:rStyle w:val="CommentReference"/>
          <w:rFonts w:asciiTheme="minorHAnsi" w:hAnsiTheme="minorHAnsi" w:cstheme="minorHAnsi"/>
        </w:rPr>
        <w:commentReference w:id="23"/>
      </w:r>
      <w:r w:rsidRPr="008B185C">
        <w:rPr>
          <w:rFonts w:asciiTheme="minorHAnsi" w:hAnsiTheme="minorHAnsi" w:cstheme="minorHAnsi"/>
        </w:rPr>
        <w:t>ARIMA methods for forecasting.</w:t>
      </w:r>
    </w:p>
    <w:p w14:paraId="79814FBA" w14:textId="24DE22FD" w:rsidR="003630B6" w:rsidRDefault="002C524B" w:rsidP="00163AA7">
      <w:pPr>
        <w:pStyle w:val="NoSpacing"/>
        <w:spacing w:line="480" w:lineRule="auto"/>
        <w:rPr>
          <w:rFonts w:asciiTheme="minorHAnsi" w:hAnsiTheme="minorHAnsi" w:cstheme="minorHAnsi"/>
        </w:rPr>
      </w:pPr>
      <w:r w:rsidRPr="008B185C">
        <w:rPr>
          <w:rFonts w:asciiTheme="minorHAnsi" w:hAnsiTheme="minorHAnsi" w:cstheme="minorHAnsi"/>
        </w:rPr>
        <w:t xml:space="preserve">The </w:t>
      </w:r>
      <w:r w:rsidR="00F20D43" w:rsidRPr="008B185C">
        <w:rPr>
          <w:rFonts w:asciiTheme="minorHAnsi" w:hAnsiTheme="minorHAnsi" w:cstheme="minorHAnsi"/>
        </w:rPr>
        <w:t xml:space="preserve">two </w:t>
      </w:r>
      <w:r w:rsidRPr="008B185C">
        <w:rPr>
          <w:rFonts w:asciiTheme="minorHAnsi" w:hAnsiTheme="minorHAnsi" w:cstheme="minorHAnsi"/>
        </w:rPr>
        <w:t>main paper</w:t>
      </w:r>
      <w:r w:rsidR="009421B7" w:rsidRPr="008B185C">
        <w:rPr>
          <w:rFonts w:asciiTheme="minorHAnsi" w:hAnsiTheme="minorHAnsi" w:cstheme="minorHAnsi"/>
        </w:rPr>
        <w:t>s</w:t>
      </w:r>
      <w:r w:rsidRPr="008B185C">
        <w:rPr>
          <w:rFonts w:asciiTheme="minorHAnsi" w:hAnsiTheme="minorHAnsi" w:cstheme="minorHAnsi"/>
        </w:rPr>
        <w:t xml:space="preserve"> used to guide the project is </w:t>
      </w:r>
      <w:commentRangeStart w:id="24"/>
      <w:r w:rsidRPr="008B185C">
        <w:rPr>
          <w:rFonts w:asciiTheme="minorHAnsi" w:hAnsiTheme="minorHAnsi" w:cstheme="minorHAnsi"/>
        </w:rPr>
        <w:t xml:space="preserve">Zhang </w:t>
      </w:r>
      <w:r w:rsidR="00064D16">
        <w:rPr>
          <w:rFonts w:asciiTheme="minorHAnsi" w:hAnsiTheme="minorHAnsi" w:cstheme="minorHAnsi"/>
        </w:rPr>
        <w:t xml:space="preserve">(2003) </w:t>
      </w:r>
      <w:r w:rsidR="009421B7" w:rsidRPr="008B185C">
        <w:rPr>
          <w:rFonts w:asciiTheme="minorHAnsi" w:hAnsiTheme="minorHAnsi" w:cstheme="minorHAnsi"/>
        </w:rPr>
        <w:t xml:space="preserve">and </w:t>
      </w:r>
      <w:proofErr w:type="spellStart"/>
      <w:r w:rsidR="009421B7" w:rsidRPr="008B185C">
        <w:rPr>
          <w:rFonts w:asciiTheme="minorHAnsi" w:hAnsiTheme="minorHAnsi" w:cstheme="minorHAnsi"/>
        </w:rPr>
        <w:t>Khashei</w:t>
      </w:r>
      <w:proofErr w:type="spellEnd"/>
      <w:r w:rsidR="009421B7" w:rsidRPr="008B185C">
        <w:rPr>
          <w:rFonts w:asciiTheme="minorHAnsi" w:hAnsiTheme="minorHAnsi" w:cstheme="minorHAnsi"/>
        </w:rPr>
        <w:t xml:space="preserve"> and </w:t>
      </w:r>
      <w:proofErr w:type="spellStart"/>
      <w:r w:rsidR="009421B7" w:rsidRPr="008B185C">
        <w:rPr>
          <w:rFonts w:asciiTheme="minorHAnsi" w:hAnsiTheme="minorHAnsi" w:cstheme="minorHAnsi"/>
        </w:rPr>
        <w:t>Bijari</w:t>
      </w:r>
      <w:proofErr w:type="spellEnd"/>
      <w:r w:rsidR="00064D16">
        <w:rPr>
          <w:rFonts w:asciiTheme="minorHAnsi" w:hAnsiTheme="minorHAnsi" w:cstheme="minorHAnsi"/>
        </w:rPr>
        <w:t xml:space="preserve"> (2010)</w:t>
      </w:r>
      <w:r w:rsidRPr="008B185C">
        <w:rPr>
          <w:rFonts w:asciiTheme="minorHAnsi" w:hAnsiTheme="minorHAnsi" w:cstheme="minorHAnsi"/>
        </w:rPr>
        <w:t xml:space="preserve">. </w:t>
      </w:r>
      <w:commentRangeEnd w:id="24"/>
      <w:r w:rsidR="003B749E" w:rsidRPr="008B185C">
        <w:rPr>
          <w:rStyle w:val="CommentReference"/>
          <w:rFonts w:asciiTheme="minorHAnsi" w:hAnsiTheme="minorHAnsi" w:cstheme="minorHAnsi"/>
        </w:rPr>
        <w:commentReference w:id="24"/>
      </w:r>
      <w:r w:rsidRPr="008B185C">
        <w:rPr>
          <w:rFonts w:asciiTheme="minorHAnsi" w:hAnsiTheme="minorHAnsi" w:cstheme="minorHAnsi"/>
        </w:rPr>
        <w:t>In th</w:t>
      </w:r>
      <w:r w:rsidR="009421B7" w:rsidRPr="008B185C">
        <w:rPr>
          <w:rFonts w:asciiTheme="minorHAnsi" w:hAnsiTheme="minorHAnsi" w:cstheme="minorHAnsi"/>
        </w:rPr>
        <w:t>ese</w:t>
      </w:r>
      <w:r w:rsidRPr="008B185C">
        <w:rPr>
          <w:rFonts w:asciiTheme="minorHAnsi" w:hAnsiTheme="minorHAnsi" w:cstheme="minorHAnsi"/>
        </w:rPr>
        <w:t xml:space="preserve"> stud</w:t>
      </w:r>
      <w:r w:rsidR="009421B7" w:rsidRPr="008B185C">
        <w:rPr>
          <w:rFonts w:asciiTheme="minorHAnsi" w:hAnsiTheme="minorHAnsi" w:cstheme="minorHAnsi"/>
        </w:rPr>
        <w:t>ies</w:t>
      </w:r>
      <w:r w:rsidR="00064D16">
        <w:rPr>
          <w:rFonts w:asciiTheme="minorHAnsi" w:hAnsiTheme="minorHAnsi" w:cstheme="minorHAnsi"/>
        </w:rPr>
        <w:t>,</w:t>
      </w:r>
      <w:r w:rsidRPr="008B185C">
        <w:rPr>
          <w:rFonts w:asciiTheme="minorHAnsi" w:hAnsiTheme="minorHAnsi" w:cstheme="minorHAnsi"/>
        </w:rPr>
        <w:t xml:space="preserve"> </w:t>
      </w:r>
      <w:r w:rsidR="009421B7" w:rsidRPr="008B185C">
        <w:rPr>
          <w:rFonts w:asciiTheme="minorHAnsi" w:hAnsiTheme="minorHAnsi" w:cstheme="minorHAnsi"/>
        </w:rPr>
        <w:t>the authors both</w:t>
      </w:r>
      <w:r w:rsidRPr="008B185C">
        <w:rPr>
          <w:rFonts w:asciiTheme="minorHAnsi" w:hAnsiTheme="minorHAnsi" w:cstheme="minorHAnsi"/>
        </w:rPr>
        <w:t xml:space="preserve"> examine the use of autoregressive integrated moving average (ARIMA) model and the artificial neural networks (ANN) for timeseries forecasting. </w:t>
      </w:r>
      <w:r w:rsidR="00064D16">
        <w:rPr>
          <w:rFonts w:asciiTheme="minorHAnsi" w:hAnsiTheme="minorHAnsi" w:cstheme="minorHAnsi"/>
        </w:rPr>
        <w:t>T</w:t>
      </w:r>
      <w:r w:rsidRPr="008B185C">
        <w:rPr>
          <w:rFonts w:asciiTheme="minorHAnsi" w:hAnsiTheme="minorHAnsi" w:cstheme="minorHAnsi"/>
        </w:rPr>
        <w:t>he study</w:t>
      </w:r>
      <w:r w:rsidR="00064D16">
        <w:rPr>
          <w:rFonts w:asciiTheme="minorHAnsi" w:hAnsiTheme="minorHAnsi" w:cstheme="minorHAnsi"/>
        </w:rPr>
        <w:t xml:space="preserve"> by </w:t>
      </w:r>
      <w:r w:rsidR="00064D16">
        <w:rPr>
          <w:rFonts w:asciiTheme="minorHAnsi" w:hAnsiTheme="minorHAnsi" w:cstheme="minorHAnsi"/>
        </w:rPr>
        <w:lastRenderedPageBreak/>
        <w:t>Zhang (2003)</w:t>
      </w:r>
      <w:r w:rsidRPr="008B185C">
        <w:rPr>
          <w:rFonts w:asciiTheme="minorHAnsi" w:hAnsiTheme="minorHAnsi" w:cstheme="minorHAnsi"/>
        </w:rPr>
        <w:t xml:space="preserve"> illuminates the strengths in which the </w:t>
      </w:r>
      <w:r w:rsidR="00EA2DB2" w:rsidRPr="008B185C">
        <w:rPr>
          <w:rFonts w:asciiTheme="minorHAnsi" w:hAnsiTheme="minorHAnsi" w:cstheme="minorHAnsi"/>
        </w:rPr>
        <w:t>ARIMA</w:t>
      </w:r>
      <w:r w:rsidRPr="008B185C">
        <w:rPr>
          <w:rFonts w:asciiTheme="minorHAnsi" w:hAnsiTheme="minorHAnsi" w:cstheme="minorHAnsi"/>
        </w:rPr>
        <w:t xml:space="preserve"> model has been diploid as well as the strength and circumstances in which ANN have been used and found to be most effective and appropriate. </w:t>
      </w:r>
      <w:r w:rsidR="00D80FC7" w:rsidRPr="008B185C">
        <w:rPr>
          <w:rFonts w:asciiTheme="minorHAnsi" w:hAnsiTheme="minorHAnsi" w:cstheme="minorHAnsi"/>
        </w:rPr>
        <w:t>They</w:t>
      </w:r>
      <w:r w:rsidRPr="008B185C">
        <w:rPr>
          <w:rFonts w:asciiTheme="minorHAnsi" w:hAnsiTheme="minorHAnsi" w:cstheme="minorHAnsi"/>
        </w:rPr>
        <w:t xml:space="preserve"> then combine the two methods in attempt to utilize </w:t>
      </w:r>
      <w:r w:rsidR="00E00733" w:rsidRPr="008B185C">
        <w:rPr>
          <w:rFonts w:asciiTheme="minorHAnsi" w:hAnsiTheme="minorHAnsi" w:cstheme="minorHAnsi"/>
        </w:rPr>
        <w:t xml:space="preserve">the </w:t>
      </w:r>
      <w:r w:rsidRPr="008B185C">
        <w:rPr>
          <w:rFonts w:asciiTheme="minorHAnsi" w:hAnsiTheme="minorHAnsi" w:cstheme="minorHAnsi"/>
        </w:rPr>
        <w:t xml:space="preserve">advantages in each model </w:t>
      </w:r>
      <w:r w:rsidR="00E00733" w:rsidRPr="008B185C">
        <w:rPr>
          <w:rFonts w:asciiTheme="minorHAnsi" w:hAnsiTheme="minorHAnsi" w:cstheme="minorHAnsi"/>
        </w:rPr>
        <w:t>to</w:t>
      </w:r>
      <w:r w:rsidRPr="008B185C">
        <w:rPr>
          <w:rFonts w:asciiTheme="minorHAnsi" w:hAnsiTheme="minorHAnsi" w:cstheme="minorHAnsi"/>
        </w:rPr>
        <w:t xml:space="preserve"> compensate for the other model</w:t>
      </w:r>
      <w:r w:rsidR="00E00733" w:rsidRPr="008B185C">
        <w:rPr>
          <w:rFonts w:asciiTheme="minorHAnsi" w:hAnsiTheme="minorHAnsi" w:cstheme="minorHAnsi"/>
        </w:rPr>
        <w:t>’</w:t>
      </w:r>
      <w:r w:rsidRPr="008B185C">
        <w:rPr>
          <w:rFonts w:asciiTheme="minorHAnsi" w:hAnsiTheme="minorHAnsi" w:cstheme="minorHAnsi"/>
        </w:rPr>
        <w:t xml:space="preserve">s shortcomings. </w:t>
      </w:r>
      <w:r w:rsidR="00064D16">
        <w:rPr>
          <w:rFonts w:asciiTheme="minorHAnsi" w:hAnsiTheme="minorHAnsi" w:cstheme="minorHAnsi"/>
        </w:rPr>
        <w:t>H</w:t>
      </w:r>
      <w:r w:rsidRPr="008B185C">
        <w:rPr>
          <w:rFonts w:asciiTheme="minorHAnsi" w:hAnsiTheme="minorHAnsi" w:cstheme="minorHAnsi"/>
        </w:rPr>
        <w:t>is research an</w:t>
      </w:r>
      <w:r w:rsidR="00E00733" w:rsidRPr="008B185C">
        <w:rPr>
          <w:rFonts w:asciiTheme="minorHAnsi" w:hAnsiTheme="minorHAnsi" w:cstheme="minorHAnsi"/>
        </w:rPr>
        <w:t>d</w:t>
      </w:r>
      <w:r w:rsidRPr="008B185C">
        <w:rPr>
          <w:rFonts w:asciiTheme="minorHAnsi" w:hAnsiTheme="minorHAnsi" w:cstheme="minorHAnsi"/>
        </w:rPr>
        <w:t xml:space="preserve"> insight on the </w:t>
      </w:r>
      <w:proofErr w:type="gramStart"/>
      <w:r w:rsidRPr="008B185C">
        <w:rPr>
          <w:rFonts w:asciiTheme="minorHAnsi" w:hAnsiTheme="minorHAnsi" w:cstheme="minorHAnsi"/>
        </w:rPr>
        <w:t>models</w:t>
      </w:r>
      <w:proofErr w:type="gramEnd"/>
      <w:r w:rsidRPr="008B185C">
        <w:rPr>
          <w:rFonts w:asciiTheme="minorHAnsi" w:hAnsiTheme="minorHAnsi" w:cstheme="minorHAnsi"/>
        </w:rPr>
        <w:t xml:space="preserve"> state that </w:t>
      </w:r>
      <w:r w:rsidR="00E00733" w:rsidRPr="008B185C">
        <w:rPr>
          <w:rFonts w:asciiTheme="minorHAnsi" w:hAnsiTheme="minorHAnsi" w:cstheme="minorHAnsi"/>
        </w:rPr>
        <w:t>ARIMA is</w:t>
      </w:r>
      <w:r w:rsidRPr="008B185C">
        <w:rPr>
          <w:rFonts w:asciiTheme="minorHAnsi" w:hAnsiTheme="minorHAnsi" w:cstheme="minorHAnsi"/>
        </w:rPr>
        <w:t xml:space="preserve"> linear in </w:t>
      </w:r>
      <w:r w:rsidR="00E00733" w:rsidRPr="008B185C">
        <w:rPr>
          <w:rFonts w:asciiTheme="minorHAnsi" w:hAnsiTheme="minorHAnsi" w:cstheme="minorHAnsi"/>
        </w:rPr>
        <w:t>its</w:t>
      </w:r>
      <w:r w:rsidRPr="008B185C">
        <w:rPr>
          <w:rFonts w:asciiTheme="minorHAnsi" w:hAnsiTheme="minorHAnsi" w:cstheme="minorHAnsi"/>
        </w:rPr>
        <w:t xml:space="preserve"> prediction of future values and are typically </w:t>
      </w:r>
      <w:r w:rsidR="00E00733" w:rsidRPr="008B185C">
        <w:rPr>
          <w:rFonts w:asciiTheme="minorHAnsi" w:hAnsiTheme="minorHAnsi" w:cstheme="minorHAnsi"/>
        </w:rPr>
        <w:t>constrained</w:t>
      </w:r>
      <w:r w:rsidRPr="008B185C">
        <w:rPr>
          <w:rFonts w:asciiTheme="minorHAnsi" w:hAnsiTheme="minorHAnsi" w:cstheme="minorHAnsi"/>
        </w:rPr>
        <w:t xml:space="preserve"> to linear behaviors in past observations. due to the nonlinearity of some datasets</w:t>
      </w:r>
      <w:r w:rsidR="00727C11" w:rsidRPr="008B185C">
        <w:rPr>
          <w:rFonts w:asciiTheme="minorHAnsi" w:hAnsiTheme="minorHAnsi" w:cstheme="minorHAnsi"/>
        </w:rPr>
        <w:t>,</w:t>
      </w:r>
      <w:r w:rsidRPr="008B185C">
        <w:rPr>
          <w:rFonts w:asciiTheme="minorHAnsi" w:hAnsiTheme="minorHAnsi" w:cstheme="minorHAnsi"/>
        </w:rPr>
        <w:t xml:space="preserve"> </w:t>
      </w:r>
      <w:r w:rsidR="00727C11" w:rsidRPr="008B185C">
        <w:rPr>
          <w:rFonts w:asciiTheme="minorHAnsi" w:hAnsiTheme="minorHAnsi" w:cstheme="minorHAnsi"/>
        </w:rPr>
        <w:t xml:space="preserve">the performance of </w:t>
      </w:r>
      <w:r w:rsidRPr="008B185C">
        <w:rPr>
          <w:rFonts w:asciiTheme="minorHAnsi" w:hAnsiTheme="minorHAnsi" w:cstheme="minorHAnsi"/>
        </w:rPr>
        <w:t>linear prediction models such as ARIMA</w:t>
      </w:r>
      <w:r w:rsidR="00727C11" w:rsidRPr="008B185C">
        <w:rPr>
          <w:rFonts w:asciiTheme="minorHAnsi" w:hAnsiTheme="minorHAnsi" w:cstheme="minorHAnsi"/>
        </w:rPr>
        <w:t xml:space="preserve"> may not most effectively capture those nonlinear behaviours in its forecasting. </w:t>
      </w:r>
      <w:r w:rsidR="00E00733" w:rsidRPr="008B185C">
        <w:rPr>
          <w:rFonts w:asciiTheme="minorHAnsi" w:hAnsiTheme="minorHAnsi" w:cstheme="minorHAnsi"/>
        </w:rPr>
        <w:t xml:space="preserve">To address the issue of </w:t>
      </w:r>
      <w:r w:rsidR="001049D3" w:rsidRPr="008B185C">
        <w:rPr>
          <w:rFonts w:asciiTheme="minorHAnsi" w:hAnsiTheme="minorHAnsi" w:cstheme="minorHAnsi"/>
        </w:rPr>
        <w:t>nonlinearity</w:t>
      </w:r>
      <w:r w:rsidR="00E00733" w:rsidRPr="008B185C">
        <w:rPr>
          <w:rFonts w:asciiTheme="minorHAnsi" w:hAnsiTheme="minorHAnsi" w:cstheme="minorHAnsi"/>
        </w:rPr>
        <w:t xml:space="preserve">, Zhang </w:t>
      </w:r>
      <w:r w:rsidR="00064D16">
        <w:rPr>
          <w:rFonts w:asciiTheme="minorHAnsi" w:hAnsiTheme="minorHAnsi" w:cstheme="minorHAnsi"/>
        </w:rPr>
        <w:t xml:space="preserve">(2003) </w:t>
      </w:r>
      <w:r w:rsidR="00E00733" w:rsidRPr="008B185C">
        <w:rPr>
          <w:rFonts w:asciiTheme="minorHAnsi" w:hAnsiTheme="minorHAnsi" w:cstheme="minorHAnsi"/>
        </w:rPr>
        <w:t xml:space="preserve">suggests the use of ANN. </w:t>
      </w:r>
      <w:r w:rsidR="00D80FC7" w:rsidRPr="008B185C">
        <w:rPr>
          <w:rFonts w:asciiTheme="minorHAnsi" w:hAnsiTheme="minorHAnsi" w:cstheme="minorHAnsi"/>
        </w:rPr>
        <w:t>they</w:t>
      </w:r>
      <w:r w:rsidR="00E00733" w:rsidRPr="008B185C">
        <w:rPr>
          <w:rFonts w:asciiTheme="minorHAnsi" w:hAnsiTheme="minorHAnsi" w:cstheme="minorHAnsi"/>
        </w:rPr>
        <w:t xml:space="preserve"> assert that artificial neural networks R one type of model suitable for “approximating various nonlinearities in the data.”</w:t>
      </w:r>
      <w:commentRangeStart w:id="25"/>
      <w:r w:rsidR="00E00733" w:rsidRPr="008B185C">
        <w:rPr>
          <w:rFonts w:asciiTheme="minorHAnsi" w:hAnsiTheme="minorHAnsi" w:cstheme="minorHAnsi"/>
        </w:rPr>
        <w:t xml:space="preserve"> (</w:t>
      </w:r>
      <w:r w:rsidR="009421B7" w:rsidRPr="008B185C">
        <w:rPr>
          <w:rFonts w:asciiTheme="minorHAnsi" w:hAnsiTheme="minorHAnsi" w:cstheme="minorHAnsi"/>
        </w:rPr>
        <w:t xml:space="preserve">Zhang, </w:t>
      </w:r>
      <w:r w:rsidR="00064D16">
        <w:rPr>
          <w:rFonts w:asciiTheme="minorHAnsi" w:hAnsiTheme="minorHAnsi" w:cstheme="minorHAnsi"/>
        </w:rPr>
        <w:t>2003</w:t>
      </w:r>
      <w:r w:rsidR="00E00733" w:rsidRPr="008B185C">
        <w:rPr>
          <w:rFonts w:asciiTheme="minorHAnsi" w:hAnsiTheme="minorHAnsi" w:cstheme="minorHAnsi"/>
        </w:rPr>
        <w:t>)</w:t>
      </w:r>
      <w:r w:rsidR="009421B7" w:rsidRPr="008B185C">
        <w:rPr>
          <w:rFonts w:asciiTheme="minorHAnsi" w:hAnsiTheme="minorHAnsi" w:cstheme="minorHAnsi"/>
        </w:rPr>
        <w:t xml:space="preserve">. </w:t>
      </w:r>
      <w:commentRangeEnd w:id="25"/>
      <w:r w:rsidR="005859B7" w:rsidRPr="008B185C">
        <w:rPr>
          <w:rStyle w:val="CommentReference"/>
          <w:rFonts w:asciiTheme="minorHAnsi" w:hAnsiTheme="minorHAnsi" w:cstheme="minorHAnsi"/>
        </w:rPr>
        <w:commentReference w:id="25"/>
      </w:r>
    </w:p>
    <w:p w14:paraId="54720DDE" w14:textId="77777777" w:rsidR="003630B6" w:rsidRDefault="003630B6">
      <w:pPr>
        <w:spacing w:after="0" w:line="240" w:lineRule="auto"/>
        <w:rPr>
          <w:rFonts w:asciiTheme="minorHAnsi" w:hAnsiTheme="minorHAnsi" w:cstheme="minorHAnsi"/>
        </w:rPr>
      </w:pPr>
      <w:r>
        <w:rPr>
          <w:rFonts w:asciiTheme="minorHAnsi" w:hAnsiTheme="minorHAnsi" w:cstheme="minorHAnsi"/>
        </w:rPr>
        <w:br w:type="page"/>
      </w:r>
    </w:p>
    <w:p w14:paraId="45B4E45E" w14:textId="77777777" w:rsidR="00087F57" w:rsidRPr="008B185C" w:rsidRDefault="00087F57" w:rsidP="00163AA7">
      <w:pPr>
        <w:pStyle w:val="NoSpacing"/>
        <w:spacing w:line="480" w:lineRule="auto"/>
        <w:rPr>
          <w:rFonts w:asciiTheme="minorHAnsi" w:hAnsiTheme="minorHAnsi" w:cstheme="minorHAnsi"/>
        </w:rPr>
      </w:pPr>
    </w:p>
    <w:p w14:paraId="20C6E0A3" w14:textId="07AE8AC6" w:rsidR="00595F22" w:rsidRPr="008B185C" w:rsidRDefault="008C7F1B" w:rsidP="00D60445">
      <w:pPr>
        <w:pStyle w:val="Heading2"/>
        <w:spacing w:line="480" w:lineRule="auto"/>
        <w:rPr>
          <w:rFonts w:asciiTheme="minorHAnsi" w:hAnsiTheme="minorHAnsi" w:cstheme="minorHAnsi"/>
          <w:noProof/>
          <w:lang w:eastAsia="en-CA"/>
        </w:rPr>
      </w:pPr>
      <w:bookmarkStart w:id="26" w:name="_Toc98107621"/>
      <w:r w:rsidRPr="008B185C">
        <w:rPr>
          <w:rFonts w:asciiTheme="minorHAnsi" w:hAnsiTheme="minorHAnsi" w:cstheme="minorHAnsi"/>
          <w:noProof/>
          <w:lang w:eastAsia="en-CA"/>
        </w:rPr>
        <w:t>The Working Dataset</w:t>
      </w:r>
      <w:bookmarkEnd w:id="26"/>
    </w:p>
    <w:p w14:paraId="06071AF8" w14:textId="1F82166D" w:rsidR="00D60445" w:rsidRPr="008B185C" w:rsidRDefault="00D60445" w:rsidP="00D60445">
      <w:pPr>
        <w:spacing w:line="480" w:lineRule="auto"/>
        <w:rPr>
          <w:rFonts w:asciiTheme="minorHAnsi" w:hAnsiTheme="minorHAnsi" w:cstheme="minorHAnsi"/>
        </w:rPr>
      </w:pPr>
      <w:r w:rsidRPr="008B185C">
        <w:rPr>
          <w:rFonts w:asciiTheme="minorHAnsi" w:hAnsiTheme="minorHAnsi" w:cstheme="minorHAnsi"/>
        </w:rPr>
        <w:t xml:space="preserve">The working dataset is the </w:t>
      </w:r>
      <w:commentRangeStart w:id="27"/>
      <w:r w:rsidRPr="008B185C">
        <w:rPr>
          <w:rFonts w:asciiTheme="minorHAnsi" w:hAnsiTheme="minorHAnsi" w:cstheme="minorHAnsi"/>
          <w:i/>
          <w:iCs/>
        </w:rPr>
        <w:t xml:space="preserve">Availability of Adult </w:t>
      </w:r>
      <w:r w:rsidR="001049D3" w:rsidRPr="008B185C">
        <w:rPr>
          <w:rFonts w:asciiTheme="minorHAnsi" w:hAnsiTheme="minorHAnsi" w:cstheme="minorHAnsi"/>
          <w:i/>
          <w:iCs/>
        </w:rPr>
        <w:t>and</w:t>
      </w:r>
      <w:r w:rsidRPr="008B185C">
        <w:rPr>
          <w:rFonts w:asciiTheme="minorHAnsi" w:hAnsiTheme="minorHAnsi" w:cstheme="minorHAnsi"/>
          <w:i/>
          <w:iCs/>
        </w:rPr>
        <w:t xml:space="preserve"> Pediatric ICU Beds </w:t>
      </w:r>
      <w:r w:rsidR="001411C2" w:rsidRPr="008B185C">
        <w:rPr>
          <w:rFonts w:asciiTheme="minorHAnsi" w:hAnsiTheme="minorHAnsi" w:cstheme="minorHAnsi"/>
          <w:i/>
          <w:iCs/>
        </w:rPr>
        <w:t>and</w:t>
      </w:r>
      <w:r w:rsidRPr="008B185C">
        <w:rPr>
          <w:rFonts w:asciiTheme="minorHAnsi" w:hAnsiTheme="minorHAnsi" w:cstheme="minorHAnsi"/>
          <w:i/>
          <w:iCs/>
        </w:rPr>
        <w:t xml:space="preserve"> Occupancy </w:t>
      </w:r>
      <w:proofErr w:type="gramStart"/>
      <w:r w:rsidRPr="008B185C">
        <w:rPr>
          <w:rFonts w:asciiTheme="minorHAnsi" w:hAnsiTheme="minorHAnsi" w:cstheme="minorHAnsi"/>
          <w:i/>
          <w:iCs/>
        </w:rPr>
        <w:t>For</w:t>
      </w:r>
      <w:proofErr w:type="gramEnd"/>
      <w:r w:rsidRPr="008B185C">
        <w:rPr>
          <w:rFonts w:asciiTheme="minorHAnsi" w:hAnsiTheme="minorHAnsi" w:cstheme="minorHAnsi"/>
          <w:i/>
          <w:iCs/>
        </w:rPr>
        <w:t xml:space="preserve"> Covid-Related Critical Illness (CRCI)</w:t>
      </w:r>
      <w:r w:rsidRPr="008B185C">
        <w:rPr>
          <w:rFonts w:asciiTheme="minorHAnsi" w:hAnsiTheme="minorHAnsi" w:cstheme="minorHAnsi"/>
        </w:rPr>
        <w:t xml:space="preserve"> from the Ontario Data Catalogue</w:t>
      </w:r>
      <w:commentRangeEnd w:id="27"/>
      <w:r w:rsidR="0056757A" w:rsidRPr="008B185C">
        <w:rPr>
          <w:rStyle w:val="CommentReference"/>
          <w:rFonts w:asciiTheme="minorHAnsi" w:hAnsiTheme="minorHAnsi" w:cstheme="minorHAnsi"/>
        </w:rPr>
        <w:commentReference w:id="27"/>
      </w:r>
      <w:r w:rsidRPr="008B185C">
        <w:rPr>
          <w:rFonts w:asciiTheme="minorHAnsi" w:hAnsiTheme="minorHAnsi" w:cstheme="minorHAnsi"/>
        </w:rPr>
        <w:t>. The variables include the date and eight variables measuring the number of persons, adult or pediatric in the following four categories:</w:t>
      </w:r>
    </w:p>
    <w:p w14:paraId="03E49737" w14:textId="19AEA197" w:rsidR="00D60445" w:rsidRPr="008B185C" w:rsidRDefault="00D60445" w:rsidP="00D60445">
      <w:pPr>
        <w:numPr>
          <w:ilvl w:val="0"/>
          <w:numId w:val="12"/>
        </w:numPr>
        <w:spacing w:line="240" w:lineRule="auto"/>
        <w:rPr>
          <w:rFonts w:asciiTheme="minorHAnsi" w:hAnsiTheme="minorHAnsi" w:cstheme="minorHAnsi"/>
        </w:rPr>
      </w:pPr>
      <w:r w:rsidRPr="008B185C">
        <w:rPr>
          <w:rFonts w:asciiTheme="minorHAnsi" w:hAnsiTheme="minorHAnsi" w:cstheme="minorHAnsi"/>
        </w:rPr>
        <w:t>number of patients in ICU/pediatric ICU for COVID-related critical illness (CRCI)</w:t>
      </w:r>
      <w:commentRangeStart w:id="28"/>
      <w:r w:rsidRPr="008B185C">
        <w:rPr>
          <w:rFonts w:asciiTheme="minorHAnsi" w:hAnsiTheme="minorHAnsi" w:cstheme="minorHAnsi"/>
          <w:b/>
          <w:bCs/>
        </w:rPr>
        <w:t>**</w:t>
      </w:r>
      <w:commentRangeEnd w:id="28"/>
      <w:r w:rsidR="000C1EF8" w:rsidRPr="008B185C">
        <w:rPr>
          <w:rStyle w:val="CommentReference"/>
          <w:rFonts w:asciiTheme="minorHAnsi" w:hAnsiTheme="minorHAnsi" w:cstheme="minorHAnsi"/>
        </w:rPr>
        <w:commentReference w:id="28"/>
      </w:r>
    </w:p>
    <w:p w14:paraId="7389D585" w14:textId="1D6D200A" w:rsidR="00D60445" w:rsidRPr="008B185C" w:rsidRDefault="00D60445" w:rsidP="00D60445">
      <w:pPr>
        <w:numPr>
          <w:ilvl w:val="0"/>
          <w:numId w:val="12"/>
        </w:numPr>
        <w:spacing w:line="240" w:lineRule="auto"/>
        <w:rPr>
          <w:rFonts w:asciiTheme="minorHAnsi" w:hAnsiTheme="minorHAnsi" w:cstheme="minorHAnsi"/>
        </w:rPr>
      </w:pPr>
      <w:r w:rsidRPr="008B185C">
        <w:rPr>
          <w:rFonts w:asciiTheme="minorHAnsi" w:hAnsiTheme="minorHAnsi" w:cstheme="minorHAnsi"/>
        </w:rPr>
        <w:t>number of patients in ICU/pediatric ICU for non-CRCI reasons</w:t>
      </w:r>
    </w:p>
    <w:p w14:paraId="09D14688" w14:textId="7845474C" w:rsidR="00D60445" w:rsidRPr="008B185C" w:rsidRDefault="00D60445" w:rsidP="00D60445">
      <w:pPr>
        <w:numPr>
          <w:ilvl w:val="0"/>
          <w:numId w:val="12"/>
        </w:numPr>
        <w:spacing w:line="240" w:lineRule="auto"/>
        <w:rPr>
          <w:rFonts w:asciiTheme="minorHAnsi" w:hAnsiTheme="minorHAnsi" w:cstheme="minorHAnsi"/>
        </w:rPr>
      </w:pPr>
      <w:r w:rsidRPr="008B185C">
        <w:rPr>
          <w:rFonts w:asciiTheme="minorHAnsi" w:hAnsiTheme="minorHAnsi" w:cstheme="minorHAnsi"/>
        </w:rPr>
        <w:t>number of patients ICU/pediatric ICU beds that are unoccupied</w:t>
      </w:r>
    </w:p>
    <w:p w14:paraId="3C8B8295" w14:textId="0AC1DE1E" w:rsidR="00D60445" w:rsidRPr="008B185C" w:rsidRDefault="00D60445" w:rsidP="00D60445">
      <w:pPr>
        <w:numPr>
          <w:ilvl w:val="0"/>
          <w:numId w:val="12"/>
        </w:numPr>
        <w:spacing w:line="240" w:lineRule="auto"/>
        <w:rPr>
          <w:rFonts w:asciiTheme="minorHAnsi" w:hAnsiTheme="minorHAnsi" w:cstheme="minorHAnsi"/>
        </w:rPr>
      </w:pPr>
      <w:r w:rsidRPr="008B185C">
        <w:rPr>
          <w:rFonts w:asciiTheme="minorHAnsi" w:hAnsiTheme="minorHAnsi" w:cstheme="minorHAnsi"/>
        </w:rPr>
        <w:t>total number of patients in ICU/pediatric ICU for any reason</w:t>
      </w:r>
    </w:p>
    <w:p w14:paraId="5B92BF32" w14:textId="77777777" w:rsidR="00EA7018" w:rsidRDefault="006779EA" w:rsidP="00EA7018">
      <w:pPr>
        <w:keepNext/>
        <w:spacing w:line="480" w:lineRule="auto"/>
      </w:pPr>
      <w:r w:rsidRPr="008B185C">
        <w:rPr>
          <w:rFonts w:asciiTheme="minorHAnsi" w:hAnsiTheme="minorHAnsi" w:cstheme="minorHAnsi"/>
        </w:rPr>
        <w:t>A brief examination of the descriptive statistics of the dataset</w:t>
      </w:r>
      <w:r w:rsidR="00D61A75" w:rsidRPr="008B185C">
        <w:rPr>
          <w:rFonts w:asciiTheme="minorHAnsi" w:hAnsiTheme="minorHAnsi" w:cstheme="minorHAnsi"/>
        </w:rPr>
        <w:t xml:space="preserve"> in the attached </w:t>
      </w:r>
      <w:proofErr w:type="spellStart"/>
      <w:r w:rsidR="00D61A75" w:rsidRPr="008B185C">
        <w:rPr>
          <w:rFonts w:asciiTheme="minorHAnsi" w:hAnsiTheme="minorHAnsi" w:cstheme="minorHAnsi"/>
        </w:rPr>
        <w:t>Jupyter</w:t>
      </w:r>
      <w:proofErr w:type="spellEnd"/>
      <w:r w:rsidR="00D61A75" w:rsidRPr="008B185C">
        <w:rPr>
          <w:rFonts w:asciiTheme="minorHAnsi" w:hAnsiTheme="minorHAnsi" w:cstheme="minorHAnsi"/>
        </w:rPr>
        <w:t xml:space="preserve"> Notebook</w:t>
      </w:r>
      <w:r w:rsidRPr="008B185C">
        <w:rPr>
          <w:rFonts w:asciiTheme="minorHAnsi" w:hAnsiTheme="minorHAnsi" w:cstheme="minorHAnsi"/>
        </w:rPr>
        <w:t xml:space="preserve"> finds the following:</w:t>
      </w:r>
      <w:r w:rsidR="00716FF2" w:rsidRPr="008B185C">
        <w:rPr>
          <w:rFonts w:asciiTheme="minorHAnsi" w:hAnsiTheme="minorHAnsi" w:cstheme="minorHAnsi"/>
          <w:noProof/>
        </w:rPr>
        <w:t xml:space="preserve"> </w:t>
      </w:r>
      <w:commentRangeStart w:id="29"/>
      <w:r w:rsidR="00716FF2" w:rsidRPr="008B185C">
        <w:rPr>
          <w:rFonts w:asciiTheme="minorHAnsi" w:hAnsiTheme="minorHAnsi" w:cstheme="minorHAnsi"/>
          <w:noProof/>
        </w:rPr>
        <w:drawing>
          <wp:inline distT="0" distB="0" distL="0" distR="0" wp14:anchorId="207E1E60" wp14:editId="755C4B22">
            <wp:extent cx="5943600" cy="1705610"/>
            <wp:effectExtent l="0" t="0" r="0" b="889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4"/>
                    <a:stretch>
                      <a:fillRect/>
                    </a:stretch>
                  </pic:blipFill>
                  <pic:spPr>
                    <a:xfrm>
                      <a:off x="0" y="0"/>
                      <a:ext cx="5943600" cy="1705610"/>
                    </a:xfrm>
                    <a:prstGeom prst="rect">
                      <a:avLst/>
                    </a:prstGeom>
                  </pic:spPr>
                </pic:pic>
              </a:graphicData>
            </a:graphic>
          </wp:inline>
        </w:drawing>
      </w:r>
      <w:commentRangeEnd w:id="29"/>
    </w:p>
    <w:p w14:paraId="27BDB5E9" w14:textId="4661833C" w:rsidR="00EA7018" w:rsidRDefault="00EA7018" w:rsidP="00EA7018">
      <w:pPr>
        <w:pStyle w:val="Caption"/>
      </w:pPr>
      <w:r>
        <w:t xml:space="preserve">Figure </w:t>
      </w:r>
      <w:r>
        <w:fldChar w:fldCharType="begin"/>
      </w:r>
      <w:r>
        <w:instrText xml:space="preserve"> SEQ Figure \* ARABIC </w:instrText>
      </w:r>
      <w:r>
        <w:fldChar w:fldCharType="separate"/>
      </w:r>
      <w:r w:rsidR="0097422D">
        <w:rPr>
          <w:noProof/>
        </w:rPr>
        <w:t>1</w:t>
      </w:r>
      <w:r>
        <w:fldChar w:fldCharType="end"/>
      </w:r>
      <w:r>
        <w:t>. Time series line graph depicting the dataset variables.</w:t>
      </w:r>
    </w:p>
    <w:p w14:paraId="7E386B2A" w14:textId="6BACB46E" w:rsidR="006779EA" w:rsidRPr="008B185C" w:rsidRDefault="00352C80" w:rsidP="00D60445">
      <w:pPr>
        <w:spacing w:line="480" w:lineRule="auto"/>
        <w:rPr>
          <w:rFonts w:asciiTheme="minorHAnsi" w:hAnsiTheme="minorHAnsi" w:cstheme="minorHAnsi"/>
        </w:rPr>
      </w:pPr>
      <w:r w:rsidRPr="008B185C">
        <w:rPr>
          <w:rStyle w:val="CommentReference"/>
          <w:rFonts w:asciiTheme="minorHAnsi" w:hAnsiTheme="minorHAnsi" w:cstheme="minorHAnsi"/>
        </w:rPr>
        <w:commentReference w:id="29"/>
      </w:r>
    </w:p>
    <w:p w14:paraId="2FD3020B" w14:textId="77777777" w:rsidR="00EA7018" w:rsidRDefault="005F047F" w:rsidP="00EA7018">
      <w:pPr>
        <w:keepNext/>
        <w:spacing w:line="480" w:lineRule="auto"/>
      </w:pPr>
      <w:commentRangeStart w:id="30"/>
      <w:r w:rsidRPr="008B185C">
        <w:rPr>
          <w:rFonts w:asciiTheme="minorHAnsi" w:hAnsiTheme="minorHAnsi" w:cstheme="minorHAnsi"/>
          <w:noProof/>
        </w:rPr>
        <w:lastRenderedPageBreak/>
        <w:drawing>
          <wp:inline distT="0" distB="0" distL="0" distR="0" wp14:anchorId="3C1664B4" wp14:editId="26296F51">
            <wp:extent cx="5716988" cy="2211864"/>
            <wp:effectExtent l="0" t="0" r="190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6988" cy="2211864"/>
                    </a:xfrm>
                    <a:prstGeom prst="rect">
                      <a:avLst/>
                    </a:prstGeom>
                    <a:noFill/>
                    <a:ln>
                      <a:noFill/>
                    </a:ln>
                  </pic:spPr>
                </pic:pic>
              </a:graphicData>
            </a:graphic>
          </wp:inline>
        </w:drawing>
      </w:r>
      <w:commentRangeEnd w:id="30"/>
    </w:p>
    <w:p w14:paraId="4D02218F" w14:textId="773D96AE" w:rsidR="00EA7018" w:rsidRDefault="00EA7018" w:rsidP="00EA7018">
      <w:pPr>
        <w:pStyle w:val="Caption"/>
      </w:pPr>
      <w:r>
        <w:t xml:space="preserve">Figure </w:t>
      </w:r>
      <w:r>
        <w:fldChar w:fldCharType="begin"/>
      </w:r>
      <w:r>
        <w:instrText xml:space="preserve"> SEQ Figure \* ARABIC </w:instrText>
      </w:r>
      <w:r>
        <w:fldChar w:fldCharType="separate"/>
      </w:r>
      <w:r w:rsidR="0097422D">
        <w:rPr>
          <w:noProof/>
        </w:rPr>
        <w:t>2</w:t>
      </w:r>
      <w:r>
        <w:fldChar w:fldCharType="end"/>
      </w:r>
      <w:r>
        <w:t>. Descriptive statistics table for dataset variables.</w:t>
      </w:r>
    </w:p>
    <w:p w14:paraId="608DC084" w14:textId="1BD40510" w:rsidR="005F047F" w:rsidRPr="008B185C" w:rsidRDefault="00744073" w:rsidP="00D60445">
      <w:pPr>
        <w:spacing w:line="480" w:lineRule="auto"/>
        <w:rPr>
          <w:rFonts w:asciiTheme="minorHAnsi" w:hAnsiTheme="minorHAnsi" w:cstheme="minorHAnsi"/>
        </w:rPr>
      </w:pPr>
      <w:r w:rsidRPr="008B185C">
        <w:rPr>
          <w:rStyle w:val="CommentReference"/>
          <w:rFonts w:asciiTheme="minorHAnsi" w:hAnsiTheme="minorHAnsi" w:cstheme="minorHAnsi"/>
        </w:rPr>
        <w:commentReference w:id="30"/>
      </w:r>
    </w:p>
    <w:p w14:paraId="70DE07A4" w14:textId="72DD6766" w:rsidR="00FE3FED" w:rsidRPr="008B185C" w:rsidRDefault="00FE3FED" w:rsidP="00D60445">
      <w:pPr>
        <w:spacing w:line="480" w:lineRule="auto"/>
        <w:rPr>
          <w:rFonts w:asciiTheme="minorHAnsi" w:hAnsiTheme="minorHAnsi" w:cstheme="minorHAnsi"/>
        </w:rPr>
      </w:pPr>
      <w:r w:rsidRPr="008B185C">
        <w:rPr>
          <w:rFonts w:asciiTheme="minorHAnsi" w:hAnsiTheme="minorHAnsi" w:cstheme="minorHAnsi"/>
        </w:rPr>
        <w:t xml:space="preserve">While there are four variables to the dataset, the main </w:t>
      </w:r>
      <w:r w:rsidR="001F1E40">
        <w:rPr>
          <w:rFonts w:asciiTheme="minorHAnsi" w:hAnsiTheme="minorHAnsi" w:cstheme="minorHAnsi"/>
        </w:rPr>
        <w:t>category</w:t>
      </w:r>
      <w:r w:rsidRPr="008B185C">
        <w:rPr>
          <w:rFonts w:asciiTheme="minorHAnsi" w:hAnsiTheme="minorHAnsi" w:cstheme="minorHAnsi"/>
        </w:rPr>
        <w:t xml:space="preserve"> of focus </w:t>
      </w:r>
      <w:r w:rsidR="001F1E40">
        <w:rPr>
          <w:rFonts w:asciiTheme="minorHAnsi" w:hAnsiTheme="minorHAnsi" w:cstheme="minorHAnsi"/>
        </w:rPr>
        <w:t>is t</w:t>
      </w:r>
      <w:commentRangeStart w:id="31"/>
      <w:r w:rsidRPr="008B185C">
        <w:rPr>
          <w:rFonts w:asciiTheme="minorHAnsi" w:hAnsiTheme="minorHAnsi" w:cstheme="minorHAnsi"/>
        </w:rPr>
        <w:t xml:space="preserve">he number of </w:t>
      </w:r>
      <w:commentRangeEnd w:id="31"/>
      <w:r w:rsidR="00FC3921" w:rsidRPr="008B185C">
        <w:rPr>
          <w:rStyle w:val="CommentReference"/>
          <w:rFonts w:asciiTheme="minorHAnsi" w:hAnsiTheme="minorHAnsi" w:cstheme="minorHAnsi"/>
        </w:rPr>
        <w:commentReference w:id="31"/>
      </w:r>
      <w:r w:rsidR="001F1E40">
        <w:rPr>
          <w:rFonts w:asciiTheme="minorHAnsi" w:hAnsiTheme="minorHAnsi" w:cstheme="minorHAnsi"/>
        </w:rPr>
        <w:t xml:space="preserve">non-pediatric </w:t>
      </w:r>
      <w:r w:rsidRPr="008B185C">
        <w:rPr>
          <w:rFonts w:asciiTheme="minorHAnsi" w:hAnsiTheme="minorHAnsi" w:cstheme="minorHAnsi"/>
        </w:rPr>
        <w:t xml:space="preserve">patients in </w:t>
      </w:r>
      <w:r w:rsidR="001F1E40">
        <w:rPr>
          <w:rFonts w:asciiTheme="minorHAnsi" w:hAnsiTheme="minorHAnsi" w:cstheme="minorHAnsi"/>
        </w:rPr>
        <w:t xml:space="preserve">the </w:t>
      </w:r>
      <w:r w:rsidRPr="008B185C">
        <w:rPr>
          <w:rFonts w:asciiTheme="minorHAnsi" w:hAnsiTheme="minorHAnsi" w:cstheme="minorHAnsi"/>
        </w:rPr>
        <w:t xml:space="preserve">ICU for CRCI and </w:t>
      </w:r>
      <w:r w:rsidR="001F1E40">
        <w:rPr>
          <w:rFonts w:asciiTheme="minorHAnsi" w:hAnsiTheme="minorHAnsi" w:cstheme="minorHAnsi"/>
        </w:rPr>
        <w:t xml:space="preserve">a brief examination of </w:t>
      </w:r>
      <w:r w:rsidRPr="008B185C">
        <w:rPr>
          <w:rFonts w:asciiTheme="minorHAnsi" w:hAnsiTheme="minorHAnsi" w:cstheme="minorHAnsi"/>
        </w:rPr>
        <w:t>the total number of patients in ICU for any reason</w:t>
      </w:r>
      <w:r w:rsidR="001F1E40">
        <w:rPr>
          <w:rFonts w:asciiTheme="minorHAnsi" w:hAnsiTheme="minorHAnsi" w:cstheme="minorHAnsi"/>
        </w:rPr>
        <w:t xml:space="preserve"> to check for province-wide shortages</w:t>
      </w:r>
      <w:r w:rsidRPr="008B185C">
        <w:rPr>
          <w:rFonts w:asciiTheme="minorHAnsi" w:hAnsiTheme="minorHAnsi" w:cstheme="minorHAnsi"/>
        </w:rPr>
        <w:t xml:space="preserve">. This is because </w:t>
      </w:r>
      <w:proofErr w:type="gramStart"/>
      <w:r w:rsidRPr="008B185C">
        <w:rPr>
          <w:rFonts w:asciiTheme="minorHAnsi" w:hAnsiTheme="minorHAnsi" w:cstheme="minorHAnsi"/>
        </w:rPr>
        <w:t>the</w:t>
      </w:r>
      <w:r w:rsidR="009C3E51" w:rsidRPr="008B185C">
        <w:rPr>
          <w:rFonts w:asciiTheme="minorHAnsi" w:hAnsiTheme="minorHAnsi" w:cstheme="minorHAnsi"/>
        </w:rPr>
        <w:t>se best</w:t>
      </w:r>
      <w:proofErr w:type="gramEnd"/>
      <w:r w:rsidR="009C3E51" w:rsidRPr="008B185C">
        <w:rPr>
          <w:rFonts w:asciiTheme="minorHAnsi" w:hAnsiTheme="minorHAnsi" w:cstheme="minorHAnsi"/>
        </w:rPr>
        <w:t xml:space="preserve"> represent the quantity of those who require high resources ventilators in CRCI, and those who </w:t>
      </w:r>
      <w:r w:rsidR="00565965" w:rsidRPr="008B185C">
        <w:rPr>
          <w:rFonts w:asciiTheme="minorHAnsi" w:hAnsiTheme="minorHAnsi" w:cstheme="minorHAnsi"/>
        </w:rPr>
        <w:t>still need to be in the ICU regardless of infection status.</w:t>
      </w:r>
    </w:p>
    <w:p w14:paraId="51715E3B" w14:textId="1BB0066A" w:rsidR="00FE3FED" w:rsidRPr="008B185C" w:rsidRDefault="0015699E" w:rsidP="00D60445">
      <w:pPr>
        <w:spacing w:line="480" w:lineRule="auto"/>
        <w:rPr>
          <w:rFonts w:asciiTheme="minorHAnsi" w:hAnsiTheme="minorHAnsi" w:cstheme="minorHAnsi"/>
        </w:rPr>
      </w:pPr>
      <w:r w:rsidRPr="008B185C">
        <w:rPr>
          <w:rFonts w:asciiTheme="minorHAnsi" w:hAnsiTheme="minorHAnsi" w:cstheme="minorHAnsi"/>
        </w:rPr>
        <w:t>T</w:t>
      </w:r>
      <w:commentRangeStart w:id="32"/>
      <w:commentRangeEnd w:id="32"/>
      <w:r w:rsidR="00FC3921" w:rsidRPr="008B185C">
        <w:rPr>
          <w:rStyle w:val="CommentReference"/>
          <w:rFonts w:asciiTheme="minorHAnsi" w:hAnsiTheme="minorHAnsi" w:cstheme="minorHAnsi"/>
        </w:rPr>
        <w:commentReference w:id="32"/>
      </w:r>
      <w:r>
        <w:rPr>
          <w:rFonts w:asciiTheme="minorHAnsi" w:hAnsiTheme="minorHAnsi" w:cstheme="minorHAnsi"/>
        </w:rPr>
        <w:t xml:space="preserve">he </w:t>
      </w:r>
      <w:proofErr w:type="gramStart"/>
      <w:r>
        <w:rPr>
          <w:rFonts w:asciiTheme="minorHAnsi" w:hAnsiTheme="minorHAnsi" w:cstheme="minorHAnsi"/>
        </w:rPr>
        <w:t>finding</w:t>
      </w:r>
      <w:proofErr w:type="gramEnd"/>
      <w:r>
        <w:rPr>
          <w:rFonts w:asciiTheme="minorHAnsi" w:hAnsiTheme="minorHAnsi" w:cstheme="minorHAnsi"/>
        </w:rPr>
        <w:t xml:space="preserve"> t</w:t>
      </w:r>
      <w:r w:rsidR="006779EA" w:rsidRPr="008B185C">
        <w:rPr>
          <w:rFonts w:asciiTheme="minorHAnsi" w:hAnsiTheme="minorHAnsi" w:cstheme="minorHAnsi"/>
        </w:rPr>
        <w:t xml:space="preserve">hat there were no zeros in the number of available ICU or pediatric beds at any time during the period, implying that </w:t>
      </w:r>
      <w:r w:rsidR="00FE3FED" w:rsidRPr="008B185C">
        <w:rPr>
          <w:rFonts w:asciiTheme="minorHAnsi" w:hAnsiTheme="minorHAnsi" w:cstheme="minorHAnsi"/>
        </w:rPr>
        <w:t xml:space="preserve">overall </w:t>
      </w:r>
      <w:r w:rsidR="006779EA" w:rsidRPr="008B185C">
        <w:rPr>
          <w:rFonts w:asciiTheme="minorHAnsi" w:hAnsiTheme="minorHAnsi" w:cstheme="minorHAnsi"/>
        </w:rPr>
        <w:t>across Ontario</w:t>
      </w:r>
      <w:r w:rsidR="00FE3FED" w:rsidRPr="008B185C">
        <w:rPr>
          <w:rFonts w:asciiTheme="minorHAnsi" w:hAnsiTheme="minorHAnsi" w:cstheme="minorHAnsi"/>
        </w:rPr>
        <w:t xml:space="preserve"> there the occupancy of ICUs were not exceeded. Despite this, it has been repeatedly reported that hospitals were at maximum occupancy. A possible explanation for this could be that hospitals in more populated locations in Ontario were experiencing shortages while less populated areas had an excess. Including the hospital names or locations in the dataset could have helped combat this constraint and would be more helpful in finding ways to allocate resources throughout the province.</w:t>
      </w:r>
    </w:p>
    <w:p w14:paraId="73F6001F" w14:textId="235DE8B0" w:rsidR="00D60445" w:rsidRPr="008B185C" w:rsidRDefault="006779EA" w:rsidP="00D60445">
      <w:pPr>
        <w:spacing w:line="480" w:lineRule="auto"/>
        <w:rPr>
          <w:rFonts w:asciiTheme="minorHAnsi" w:hAnsiTheme="minorHAnsi" w:cstheme="minorHAnsi"/>
        </w:rPr>
      </w:pPr>
      <w:r w:rsidRPr="008B185C">
        <w:rPr>
          <w:rFonts w:asciiTheme="minorHAnsi" w:hAnsiTheme="minorHAnsi" w:cstheme="minorHAnsi"/>
        </w:rPr>
        <w:t xml:space="preserve"> </w:t>
      </w:r>
    </w:p>
    <w:p w14:paraId="45124BD9" w14:textId="77777777" w:rsidR="00D60445" w:rsidRPr="008B185C" w:rsidRDefault="00D60445" w:rsidP="00D60445">
      <w:pPr>
        <w:spacing w:line="480" w:lineRule="auto"/>
        <w:rPr>
          <w:rFonts w:asciiTheme="minorHAnsi" w:hAnsiTheme="minorHAnsi" w:cstheme="minorHAnsi"/>
        </w:rPr>
      </w:pPr>
    </w:p>
    <w:p w14:paraId="65778201" w14:textId="77777777" w:rsidR="00D60445" w:rsidRPr="008B185C" w:rsidRDefault="00D60445" w:rsidP="00E4406A">
      <w:pPr>
        <w:rPr>
          <w:rFonts w:asciiTheme="minorHAnsi" w:hAnsiTheme="minorHAnsi" w:cstheme="minorHAnsi"/>
        </w:rPr>
      </w:pPr>
    </w:p>
    <w:p w14:paraId="7300222C" w14:textId="77777777" w:rsidR="00EA7018" w:rsidRDefault="0065297F" w:rsidP="00EA7018">
      <w:pPr>
        <w:keepNext/>
      </w:pPr>
      <w:commentRangeStart w:id="33"/>
      <w:r w:rsidRPr="008B185C">
        <w:rPr>
          <w:rFonts w:asciiTheme="minorHAnsi" w:hAnsiTheme="minorHAnsi" w:cstheme="minorHAnsi"/>
          <w:noProof/>
        </w:rPr>
        <w:drawing>
          <wp:inline distT="0" distB="0" distL="0" distR="0" wp14:anchorId="15578581" wp14:editId="0A5428A0">
            <wp:extent cx="5943600" cy="1680845"/>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6"/>
                    <a:stretch>
                      <a:fillRect/>
                    </a:stretch>
                  </pic:blipFill>
                  <pic:spPr>
                    <a:xfrm>
                      <a:off x="0" y="0"/>
                      <a:ext cx="5943600" cy="1680845"/>
                    </a:xfrm>
                    <a:prstGeom prst="rect">
                      <a:avLst/>
                    </a:prstGeom>
                  </pic:spPr>
                </pic:pic>
              </a:graphicData>
            </a:graphic>
          </wp:inline>
        </w:drawing>
      </w:r>
      <w:commentRangeEnd w:id="33"/>
    </w:p>
    <w:p w14:paraId="672BE2E6" w14:textId="3881C0F1" w:rsidR="00EA7018" w:rsidRDefault="00EA7018" w:rsidP="00EA7018">
      <w:pPr>
        <w:pStyle w:val="Caption"/>
      </w:pPr>
      <w:r>
        <w:t xml:space="preserve">Figure </w:t>
      </w:r>
      <w:r>
        <w:fldChar w:fldCharType="begin"/>
      </w:r>
      <w:r>
        <w:instrText xml:space="preserve"> SEQ Figure \* ARABIC </w:instrText>
      </w:r>
      <w:r>
        <w:fldChar w:fldCharType="separate"/>
      </w:r>
      <w:r w:rsidR="0097422D">
        <w:rPr>
          <w:noProof/>
        </w:rPr>
        <w:t>3</w:t>
      </w:r>
      <w:r>
        <w:fldChar w:fldCharType="end"/>
      </w:r>
      <w:r>
        <w:t>. Line</w:t>
      </w:r>
      <w:r w:rsidRPr="00EA3FE8">
        <w:t xml:space="preserve"> graph representing the CRCI adults in the ICU (Blue) and total adults in ICU (Orange)</w:t>
      </w:r>
    </w:p>
    <w:p w14:paraId="63285A9E" w14:textId="77221EAF" w:rsidR="001411C2" w:rsidRPr="008B185C" w:rsidRDefault="00140CF7" w:rsidP="00E4406A">
      <w:pPr>
        <w:rPr>
          <w:rFonts w:asciiTheme="minorHAnsi" w:hAnsiTheme="minorHAnsi" w:cstheme="minorHAnsi"/>
        </w:rPr>
      </w:pPr>
      <w:r w:rsidRPr="008B185C">
        <w:rPr>
          <w:rStyle w:val="CommentReference"/>
          <w:rFonts w:asciiTheme="minorHAnsi" w:hAnsiTheme="minorHAnsi" w:cstheme="minorHAnsi"/>
        </w:rPr>
        <w:commentReference w:id="33"/>
      </w:r>
    </w:p>
    <w:p w14:paraId="2F5CA928" w14:textId="77777777" w:rsidR="00EA7018" w:rsidRDefault="0065297F" w:rsidP="00EA7018">
      <w:pPr>
        <w:keepNext/>
      </w:pPr>
      <w:commentRangeStart w:id="34"/>
      <w:r w:rsidRPr="008B185C">
        <w:rPr>
          <w:rFonts w:asciiTheme="minorHAnsi" w:hAnsiTheme="minorHAnsi" w:cstheme="minorHAnsi"/>
          <w:noProof/>
        </w:rPr>
        <w:drawing>
          <wp:inline distT="0" distB="0" distL="0" distR="0" wp14:anchorId="472EFC9F" wp14:editId="11874EBF">
            <wp:extent cx="5943600" cy="1694815"/>
            <wp:effectExtent l="0" t="0" r="0" b="635"/>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7"/>
                    <a:stretch>
                      <a:fillRect/>
                    </a:stretch>
                  </pic:blipFill>
                  <pic:spPr>
                    <a:xfrm>
                      <a:off x="0" y="0"/>
                      <a:ext cx="5943600" cy="1694815"/>
                    </a:xfrm>
                    <a:prstGeom prst="rect">
                      <a:avLst/>
                    </a:prstGeom>
                  </pic:spPr>
                </pic:pic>
              </a:graphicData>
            </a:graphic>
          </wp:inline>
        </w:drawing>
      </w:r>
      <w:commentRangeEnd w:id="34"/>
    </w:p>
    <w:p w14:paraId="10D21E94" w14:textId="278FAAD7" w:rsidR="00EA7018" w:rsidRDefault="00EA7018" w:rsidP="00EA7018">
      <w:pPr>
        <w:pStyle w:val="Caption"/>
      </w:pPr>
      <w:r>
        <w:t xml:space="preserve">Figure </w:t>
      </w:r>
      <w:r>
        <w:fldChar w:fldCharType="begin"/>
      </w:r>
      <w:r>
        <w:instrText xml:space="preserve"> SEQ Figure \* ARABIC </w:instrText>
      </w:r>
      <w:r>
        <w:fldChar w:fldCharType="separate"/>
      </w:r>
      <w:r w:rsidR="0097422D">
        <w:rPr>
          <w:noProof/>
        </w:rPr>
        <w:t>4</w:t>
      </w:r>
      <w:r>
        <w:fldChar w:fldCharType="end"/>
      </w:r>
      <w:r>
        <w:t xml:space="preserve">. Line </w:t>
      </w:r>
      <w:r w:rsidRPr="00070A1D">
        <w:t>graph representing the CRCI children in the ICU (Blue) and total children in ICU (Orange)</w:t>
      </w:r>
    </w:p>
    <w:p w14:paraId="0720BE99" w14:textId="54111B99" w:rsidR="001411C2" w:rsidRPr="008B185C" w:rsidRDefault="00140CF7" w:rsidP="00E4406A">
      <w:pPr>
        <w:rPr>
          <w:rFonts w:asciiTheme="minorHAnsi" w:hAnsiTheme="minorHAnsi" w:cstheme="minorHAnsi"/>
        </w:rPr>
      </w:pPr>
      <w:r w:rsidRPr="008B185C">
        <w:rPr>
          <w:rStyle w:val="CommentReference"/>
          <w:rFonts w:asciiTheme="minorHAnsi" w:hAnsiTheme="minorHAnsi" w:cstheme="minorHAnsi"/>
        </w:rPr>
        <w:commentReference w:id="34"/>
      </w:r>
    </w:p>
    <w:p w14:paraId="20FC4810" w14:textId="77777777" w:rsidR="00135875" w:rsidRDefault="00135875">
      <w:pPr>
        <w:spacing w:after="0" w:line="240" w:lineRule="auto"/>
        <w:rPr>
          <w:rFonts w:asciiTheme="minorHAnsi" w:hAnsiTheme="minorHAnsi" w:cstheme="minorHAnsi"/>
        </w:rPr>
      </w:pPr>
      <w:r>
        <w:rPr>
          <w:rFonts w:asciiTheme="minorHAnsi" w:hAnsiTheme="minorHAnsi" w:cstheme="minorHAnsi"/>
        </w:rPr>
        <w:br w:type="page"/>
      </w:r>
    </w:p>
    <w:p w14:paraId="406FD432" w14:textId="6FA4D13F" w:rsidR="005F3A8F" w:rsidRPr="00135875" w:rsidRDefault="008B185C" w:rsidP="00E4406A">
      <w:pPr>
        <w:rPr>
          <w:rFonts w:asciiTheme="minorHAnsi" w:hAnsiTheme="minorHAnsi" w:cstheme="minorHAnsi"/>
          <w:b/>
          <w:bCs/>
        </w:rPr>
      </w:pPr>
      <w:r w:rsidRPr="00135875">
        <w:rPr>
          <w:rFonts w:asciiTheme="minorHAnsi" w:hAnsiTheme="minorHAnsi" w:cstheme="minorHAnsi"/>
          <w:b/>
          <w:bCs/>
        </w:rPr>
        <w:lastRenderedPageBreak/>
        <w:t xml:space="preserve">Overall Tentative </w:t>
      </w:r>
      <w:r w:rsidR="00135875" w:rsidRPr="00135875">
        <w:rPr>
          <w:rFonts w:asciiTheme="minorHAnsi" w:hAnsiTheme="minorHAnsi" w:cstheme="minorHAnsi"/>
          <w:b/>
          <w:bCs/>
        </w:rPr>
        <w:t>Methodology Flow</w:t>
      </w:r>
    </w:p>
    <w:p w14:paraId="455D19D6" w14:textId="77777777" w:rsidR="0097422D" w:rsidRDefault="00135875" w:rsidP="0097422D">
      <w:pPr>
        <w:keepNext/>
        <w:ind w:firstLine="720"/>
      </w:pPr>
      <w:r w:rsidRPr="00135875">
        <w:rPr>
          <w:rFonts w:asciiTheme="minorHAnsi" w:hAnsiTheme="minorHAnsi" w:cstheme="minorHAnsi"/>
        </w:rPr>
        <w:drawing>
          <wp:inline distT="0" distB="0" distL="0" distR="0" wp14:anchorId="062B022E" wp14:editId="3AFF4FCA">
            <wp:extent cx="3820058" cy="5449060"/>
            <wp:effectExtent l="0" t="0" r="952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8"/>
                    <a:stretch>
                      <a:fillRect/>
                    </a:stretch>
                  </pic:blipFill>
                  <pic:spPr>
                    <a:xfrm>
                      <a:off x="0" y="0"/>
                      <a:ext cx="3820058" cy="5449060"/>
                    </a:xfrm>
                    <a:prstGeom prst="rect">
                      <a:avLst/>
                    </a:prstGeom>
                  </pic:spPr>
                </pic:pic>
              </a:graphicData>
            </a:graphic>
          </wp:inline>
        </w:drawing>
      </w:r>
    </w:p>
    <w:p w14:paraId="5A5D3331" w14:textId="281B1152" w:rsidR="0062303C" w:rsidRPr="008B185C" w:rsidRDefault="0097422D" w:rsidP="0097422D">
      <w:pPr>
        <w:pStyle w:val="Caption"/>
        <w:rPr>
          <w:rFonts w:asciiTheme="minorHAnsi" w:hAnsiTheme="minorHAnsi" w:cstheme="minorHAnsi"/>
        </w:rPr>
      </w:pPr>
      <w:r>
        <w:t xml:space="preserve">Figure </w:t>
      </w:r>
      <w:r>
        <w:fldChar w:fldCharType="begin"/>
      </w:r>
      <w:r>
        <w:instrText xml:space="preserve"> SEQ Figure \* ARABIC </w:instrText>
      </w:r>
      <w:r>
        <w:fldChar w:fldCharType="separate"/>
      </w:r>
      <w:r>
        <w:rPr>
          <w:noProof/>
        </w:rPr>
        <w:t>5</w:t>
      </w:r>
      <w:r>
        <w:fldChar w:fldCharType="end"/>
      </w:r>
      <w:r>
        <w:t>. Flow chart depicting the overall tentative direction of data analysis</w:t>
      </w:r>
    </w:p>
    <w:p w14:paraId="4481C7DA" w14:textId="6AF9DB85" w:rsidR="00D012CA" w:rsidRPr="008B185C" w:rsidRDefault="00D012CA">
      <w:pPr>
        <w:spacing w:after="0" w:line="240" w:lineRule="auto"/>
        <w:rPr>
          <w:rFonts w:asciiTheme="minorHAnsi" w:hAnsiTheme="minorHAnsi" w:cstheme="minorHAnsi"/>
        </w:rPr>
      </w:pPr>
      <w:r w:rsidRPr="008B185C">
        <w:rPr>
          <w:rFonts w:asciiTheme="minorHAnsi" w:hAnsiTheme="minorHAnsi" w:cstheme="minorHAnsi"/>
        </w:rPr>
        <w:br w:type="page"/>
      </w:r>
      <w:commentRangeStart w:id="35"/>
      <w:commentRangeEnd w:id="35"/>
      <w:r w:rsidR="00140CF7" w:rsidRPr="008B185C">
        <w:rPr>
          <w:rStyle w:val="CommentReference"/>
          <w:rFonts w:asciiTheme="minorHAnsi" w:hAnsiTheme="minorHAnsi" w:cstheme="minorHAnsi"/>
        </w:rPr>
        <w:commentReference w:id="35"/>
      </w:r>
    </w:p>
    <w:p w14:paraId="7CFCEA8B" w14:textId="382526A1" w:rsidR="007D600F" w:rsidRDefault="007D600F" w:rsidP="007D600F">
      <w:pPr>
        <w:pStyle w:val="NoSpacing"/>
        <w:spacing w:line="480" w:lineRule="auto"/>
        <w:jc w:val="center"/>
        <w:rPr>
          <w:rFonts w:asciiTheme="minorHAnsi" w:hAnsiTheme="minorHAnsi" w:cstheme="minorHAnsi"/>
          <w:b/>
          <w:bCs/>
        </w:rPr>
      </w:pPr>
      <w:r>
        <w:rPr>
          <w:rFonts w:asciiTheme="minorHAnsi" w:hAnsiTheme="minorHAnsi" w:cstheme="minorHAnsi"/>
          <w:b/>
          <w:bCs/>
        </w:rPr>
        <w:lastRenderedPageBreak/>
        <w:t>References</w:t>
      </w:r>
    </w:p>
    <w:p w14:paraId="21DED730" w14:textId="1365C2B1" w:rsidR="006A339B" w:rsidRPr="008B185C" w:rsidRDefault="008119BC" w:rsidP="00C4434A">
      <w:pPr>
        <w:pStyle w:val="NoSpacing"/>
        <w:spacing w:line="480" w:lineRule="auto"/>
        <w:ind w:left="630" w:hanging="630"/>
        <w:rPr>
          <w:rFonts w:asciiTheme="minorHAnsi" w:hAnsiTheme="minorHAnsi" w:cstheme="minorHAnsi"/>
        </w:rPr>
      </w:pPr>
      <w:r w:rsidRPr="008B185C">
        <w:rPr>
          <w:rFonts w:asciiTheme="minorHAnsi" w:hAnsiTheme="minorHAnsi" w:cstheme="minorHAnsi"/>
        </w:rPr>
        <w:t>Ontario Ministry of Health</w:t>
      </w:r>
      <w:r w:rsidRPr="008B185C">
        <w:rPr>
          <w:rFonts w:asciiTheme="minorHAnsi" w:hAnsiTheme="minorHAnsi" w:cstheme="minorHAnsi"/>
        </w:rPr>
        <w:t>. [</w:t>
      </w:r>
      <w:r w:rsidRPr="008B185C">
        <w:rPr>
          <w:rFonts w:asciiTheme="minorHAnsi" w:hAnsiTheme="minorHAnsi" w:cstheme="minorHAnsi"/>
        </w:rPr>
        <w:t>2020</w:t>
      </w:r>
      <w:r w:rsidRPr="008B185C">
        <w:rPr>
          <w:rFonts w:asciiTheme="minorHAnsi" w:hAnsiTheme="minorHAnsi" w:cstheme="minorHAnsi"/>
        </w:rPr>
        <w:t xml:space="preserve">]. </w:t>
      </w:r>
      <w:r w:rsidR="008B185C" w:rsidRPr="007D600F">
        <w:rPr>
          <w:rFonts w:asciiTheme="minorHAnsi" w:hAnsiTheme="minorHAnsi" w:cstheme="minorHAnsi"/>
          <w:i/>
          <w:iCs/>
        </w:rPr>
        <w:t>Availability of adult and pediatric ICU beds and occupancy for COVID-related critical illness (CRCI)</w:t>
      </w:r>
      <w:r w:rsidRPr="008B185C">
        <w:rPr>
          <w:rFonts w:asciiTheme="minorHAnsi" w:hAnsiTheme="minorHAnsi" w:cstheme="minorHAnsi"/>
        </w:rPr>
        <w:t>. Retrieved from</w:t>
      </w:r>
      <w:r w:rsidRPr="008B185C">
        <w:rPr>
          <w:rFonts w:asciiTheme="minorHAnsi" w:hAnsiTheme="minorHAnsi" w:cstheme="minorHAnsi"/>
        </w:rPr>
        <w:t xml:space="preserve"> </w:t>
      </w:r>
      <w:hyperlink r:id="rId19" w:history="1">
        <w:r w:rsidR="00370165" w:rsidRPr="008B185C">
          <w:rPr>
            <w:rStyle w:val="Hyperlink"/>
            <w:rFonts w:asciiTheme="minorHAnsi" w:hAnsiTheme="minorHAnsi" w:cstheme="minorHAnsi"/>
          </w:rPr>
          <w:t>https://data.ontario.ca/dataset/availability-of-adult-icu-beds-and-occupancy-for-covid-related-critical-illness-crci</w:t>
        </w:r>
      </w:hyperlink>
    </w:p>
    <w:p w14:paraId="5EA62697" w14:textId="0F8BE72F" w:rsidR="00A51C76" w:rsidRPr="008B185C" w:rsidRDefault="005E0913" w:rsidP="00C4434A">
      <w:pPr>
        <w:pStyle w:val="NoSpacing"/>
        <w:spacing w:line="480" w:lineRule="auto"/>
        <w:ind w:left="630" w:hanging="630"/>
        <w:rPr>
          <w:rFonts w:asciiTheme="minorHAnsi" w:hAnsiTheme="minorHAnsi" w:cstheme="minorHAnsi"/>
        </w:rPr>
      </w:pPr>
      <w:r>
        <w:rPr>
          <w:rFonts w:asciiTheme="minorHAnsi" w:hAnsiTheme="minorHAnsi" w:cstheme="minorHAnsi"/>
        </w:rPr>
        <w:t>Jneny. (2022</w:t>
      </w:r>
      <w:proofErr w:type="gramStart"/>
      <w:r>
        <w:rPr>
          <w:rFonts w:asciiTheme="minorHAnsi" w:hAnsiTheme="minorHAnsi" w:cstheme="minorHAnsi"/>
        </w:rPr>
        <w:t>).</w:t>
      </w:r>
      <w:proofErr w:type="spellStart"/>
      <w:r>
        <w:rPr>
          <w:rFonts w:asciiTheme="minorHAnsi" w:hAnsiTheme="minorHAnsi" w:cstheme="minorHAnsi"/>
        </w:rPr>
        <w:t>Hospitalcapacity</w:t>
      </w:r>
      <w:proofErr w:type="spellEnd"/>
      <w:proofErr w:type="gramEnd"/>
      <w:r>
        <w:rPr>
          <w:rFonts w:asciiTheme="minorHAnsi" w:hAnsiTheme="minorHAnsi" w:cstheme="minorHAnsi"/>
        </w:rPr>
        <w:t xml:space="preserve">. </w:t>
      </w:r>
      <w:proofErr w:type="spellStart"/>
      <w:r w:rsidR="00C4434A" w:rsidRPr="00C4434A">
        <w:rPr>
          <w:rFonts w:asciiTheme="minorHAnsi" w:hAnsiTheme="minorHAnsi" w:cstheme="minorHAnsi"/>
          <w:i/>
          <w:iCs/>
        </w:rPr>
        <w:t>Github</w:t>
      </w:r>
      <w:proofErr w:type="spellEnd"/>
      <w:r w:rsidR="00C4434A">
        <w:rPr>
          <w:rFonts w:asciiTheme="minorHAnsi" w:hAnsiTheme="minorHAnsi" w:cstheme="minorHAnsi"/>
        </w:rPr>
        <w:t xml:space="preserve">. Retrieved from </w:t>
      </w:r>
      <w:r w:rsidRPr="005E0913">
        <w:rPr>
          <w:rFonts w:asciiTheme="minorHAnsi" w:hAnsiTheme="minorHAnsi" w:cstheme="minorHAnsi"/>
        </w:rPr>
        <w:t>https://github.com/Jneny/Hospitalcapacity.git</w:t>
      </w:r>
    </w:p>
    <w:p w14:paraId="0E676698" w14:textId="7F0C628B" w:rsidR="00DC17D3" w:rsidRPr="008B185C" w:rsidRDefault="0008716F" w:rsidP="00EF786E">
      <w:pPr>
        <w:pStyle w:val="NoSpacing"/>
        <w:spacing w:line="480" w:lineRule="auto"/>
        <w:ind w:left="630" w:hanging="630"/>
        <w:rPr>
          <w:rFonts w:asciiTheme="minorHAnsi" w:hAnsiTheme="minorHAnsi" w:cstheme="minorHAnsi"/>
        </w:rPr>
      </w:pPr>
      <w:r w:rsidRPr="008B185C">
        <w:rPr>
          <w:rFonts w:asciiTheme="minorHAnsi" w:hAnsiTheme="minorHAnsi" w:cstheme="minorHAnsi"/>
        </w:rPr>
        <w:t>CIHI Portal</w:t>
      </w:r>
      <w:r w:rsidR="00EF786E">
        <w:rPr>
          <w:rFonts w:asciiTheme="minorHAnsi" w:hAnsiTheme="minorHAnsi" w:cstheme="minorHAnsi"/>
        </w:rPr>
        <w:t>. [2016].</w:t>
      </w:r>
      <w:r w:rsidRPr="008B185C">
        <w:rPr>
          <w:rFonts w:asciiTheme="minorHAnsi" w:hAnsiTheme="minorHAnsi" w:cstheme="minorHAnsi"/>
        </w:rPr>
        <w:t xml:space="preserve"> Care in Canadian ICUs. Ottawa, ON: </w:t>
      </w:r>
      <w:r w:rsidRPr="00EF786E">
        <w:rPr>
          <w:rFonts w:asciiTheme="minorHAnsi" w:hAnsiTheme="minorHAnsi" w:cstheme="minorHAnsi"/>
          <w:i/>
          <w:iCs/>
        </w:rPr>
        <w:t>Canadian Institute for Health Information</w:t>
      </w:r>
      <w:r w:rsidRPr="008B185C">
        <w:rPr>
          <w:rFonts w:asciiTheme="minorHAnsi" w:hAnsiTheme="minorHAnsi" w:cstheme="minorHAnsi"/>
        </w:rPr>
        <w:t>.</w:t>
      </w:r>
      <w:r w:rsidR="00EF786E">
        <w:rPr>
          <w:rFonts w:asciiTheme="minorHAnsi" w:hAnsiTheme="minorHAnsi" w:cstheme="minorHAnsi"/>
        </w:rPr>
        <w:t xml:space="preserve"> Retrieved from</w:t>
      </w:r>
      <w:r w:rsidRPr="008B185C">
        <w:rPr>
          <w:rFonts w:asciiTheme="minorHAnsi" w:hAnsiTheme="minorHAnsi" w:cstheme="minorHAnsi"/>
        </w:rPr>
        <w:t xml:space="preserve"> </w:t>
      </w:r>
      <w:hyperlink r:id="rId20" w:history="1">
        <w:r w:rsidRPr="008B185C">
          <w:rPr>
            <w:rFonts w:asciiTheme="minorHAnsi" w:hAnsiTheme="minorHAnsi" w:cstheme="minorHAnsi"/>
          </w:rPr>
          <w:t>https://secure.cihi.ca/free_products/ICU_Report_EN.pdf</w:t>
        </w:r>
      </w:hyperlink>
      <w:r w:rsidRPr="008B185C">
        <w:rPr>
          <w:rFonts w:asciiTheme="minorHAnsi" w:hAnsiTheme="minorHAnsi" w:cstheme="minorHAnsi"/>
        </w:rPr>
        <w:t xml:space="preserve">. </w:t>
      </w:r>
    </w:p>
    <w:p w14:paraId="60C8B7FD" w14:textId="7A05E860" w:rsidR="00EA5747" w:rsidRPr="008B185C" w:rsidRDefault="0008716F" w:rsidP="00EF786E">
      <w:pPr>
        <w:pStyle w:val="NoSpacing"/>
        <w:spacing w:line="480" w:lineRule="auto"/>
        <w:ind w:left="630" w:hanging="630"/>
        <w:rPr>
          <w:rFonts w:asciiTheme="minorHAnsi" w:hAnsiTheme="minorHAnsi" w:cstheme="minorHAnsi"/>
        </w:rPr>
      </w:pPr>
      <w:r w:rsidRPr="008B185C">
        <w:rPr>
          <w:rFonts w:asciiTheme="minorHAnsi" w:hAnsiTheme="minorHAnsi" w:cstheme="minorHAnsi"/>
        </w:rPr>
        <w:t>CIHI Portal</w:t>
      </w:r>
      <w:r w:rsidR="00EF786E">
        <w:rPr>
          <w:rFonts w:asciiTheme="minorHAnsi" w:hAnsiTheme="minorHAnsi" w:cstheme="minorHAnsi"/>
        </w:rPr>
        <w:t>. [2016].</w:t>
      </w:r>
      <w:r w:rsidRPr="008B185C">
        <w:rPr>
          <w:rFonts w:asciiTheme="minorHAnsi" w:hAnsiTheme="minorHAnsi" w:cstheme="minorHAnsi"/>
        </w:rPr>
        <w:t xml:space="preserve"> COVID-19’s impact on hospital services. Ottawa, ON: Canadian Institute for Health Information.</w:t>
      </w:r>
      <w:r w:rsidR="00EF786E">
        <w:rPr>
          <w:rFonts w:asciiTheme="minorHAnsi" w:hAnsiTheme="minorHAnsi" w:cstheme="minorHAnsi"/>
        </w:rPr>
        <w:t xml:space="preserve"> Retrieved from</w:t>
      </w:r>
      <w:r w:rsidRPr="008B185C">
        <w:rPr>
          <w:rFonts w:asciiTheme="minorHAnsi" w:hAnsiTheme="minorHAnsi" w:cstheme="minorHAnsi"/>
        </w:rPr>
        <w:t xml:space="preserve"> </w:t>
      </w:r>
      <w:r w:rsidR="00EA5747" w:rsidRPr="008B185C">
        <w:rPr>
          <w:rFonts w:asciiTheme="minorHAnsi" w:hAnsiTheme="minorHAnsi" w:cstheme="minorHAnsi"/>
        </w:rPr>
        <w:t xml:space="preserve">https://www.cihi.ca/en/covid-19-resources/impact-of-covid-19-on-canadas-health-care-systems/hospital-services </w:t>
      </w:r>
    </w:p>
    <w:p w14:paraId="32160451" w14:textId="33575E52" w:rsidR="00EA5747" w:rsidRPr="008B185C" w:rsidRDefault="002B0C29" w:rsidP="006A339B">
      <w:pPr>
        <w:pStyle w:val="NoSpacing"/>
        <w:spacing w:line="480" w:lineRule="auto"/>
        <w:rPr>
          <w:rFonts w:asciiTheme="minorHAnsi" w:hAnsiTheme="minorHAnsi" w:cstheme="minorHAnsi"/>
        </w:rPr>
      </w:pPr>
      <w:hyperlink r:id="rId21" w:history="1">
        <w:r w:rsidR="00EA5747" w:rsidRPr="008B185C">
          <w:rPr>
            <w:rFonts w:asciiTheme="minorHAnsi" w:hAnsiTheme="minorHAnsi" w:cstheme="minorHAnsi"/>
          </w:rPr>
          <w:t>https://files.ontario.ca/moh-covid-19-weekly-epi-report-en-2022-02-05.pdf</w:t>
        </w:r>
      </w:hyperlink>
    </w:p>
    <w:p w14:paraId="1E748E44" w14:textId="3215BA2C" w:rsidR="000709EA" w:rsidRPr="008B185C" w:rsidRDefault="002B0C29" w:rsidP="006A339B">
      <w:pPr>
        <w:pStyle w:val="NoSpacing"/>
        <w:spacing w:line="480" w:lineRule="auto"/>
        <w:rPr>
          <w:rFonts w:asciiTheme="minorHAnsi" w:hAnsiTheme="minorHAnsi" w:cstheme="minorHAnsi"/>
        </w:rPr>
      </w:pPr>
      <w:hyperlink r:id="rId22" w:history="1">
        <w:r w:rsidR="000709EA" w:rsidRPr="008B185C">
          <w:rPr>
            <w:rFonts w:asciiTheme="minorHAnsi" w:hAnsiTheme="minorHAnsi" w:cstheme="minorHAnsi"/>
          </w:rPr>
          <w:t>https://www.cp24.com/news/ontario-reports-21-new-covid-19-deaths-icu-occupancy-now-exceeds-400-1.5733238?cache=%3FautoPlay%3Dtrue%3FclipId%3D104062%3FautoPlay%3Dtrue</w:t>
        </w:r>
      </w:hyperlink>
    </w:p>
    <w:p w14:paraId="5229D134" w14:textId="0F7508B1" w:rsidR="007E1883" w:rsidRPr="008B185C" w:rsidRDefault="005E0913" w:rsidP="00974C23">
      <w:pPr>
        <w:pStyle w:val="NoSpacing"/>
        <w:spacing w:line="480" w:lineRule="auto"/>
        <w:rPr>
          <w:rFonts w:asciiTheme="minorHAnsi" w:hAnsiTheme="minorHAnsi" w:cstheme="minorHAnsi"/>
        </w:rPr>
      </w:pPr>
      <w:hyperlink r:id="rId23" w:history="1">
        <w:r w:rsidRPr="00985A37">
          <w:rPr>
            <w:rStyle w:val="Hyperlink"/>
            <w:rFonts w:asciiTheme="minorHAnsi" w:hAnsiTheme="minorHAnsi" w:cstheme="minorHAnsi"/>
          </w:rPr>
          <w:t>https://toronto.ctvnews.ca/ontario-icu-occupancy-could-hit-200-patients-in-january-as-covid-19-cases-rise-modelling-suggests-1.5663239</w:t>
        </w:r>
      </w:hyperlink>
    </w:p>
    <w:p w14:paraId="195D2D16" w14:textId="6E920760" w:rsidR="000709EA" w:rsidRPr="008B185C" w:rsidRDefault="002B0C29" w:rsidP="006A339B">
      <w:pPr>
        <w:pStyle w:val="NoSpacing"/>
        <w:spacing w:line="480" w:lineRule="auto"/>
        <w:rPr>
          <w:rFonts w:asciiTheme="minorHAnsi" w:hAnsiTheme="minorHAnsi" w:cstheme="minorHAnsi"/>
        </w:rPr>
      </w:pPr>
      <w:hyperlink r:id="rId24" w:anchor="effectivereproduction" w:history="1">
        <w:r w:rsidR="00370165" w:rsidRPr="008B185C">
          <w:rPr>
            <w:rStyle w:val="Hyperlink"/>
            <w:rFonts w:asciiTheme="minorHAnsi" w:hAnsiTheme="minorHAnsi" w:cstheme="minorHAnsi"/>
          </w:rPr>
          <w:t>https://covid19-sciencetable.ca/ontario-dashboard/#effectivereproduction</w:t>
        </w:r>
      </w:hyperlink>
    </w:p>
    <w:p w14:paraId="48445ECB" w14:textId="77777777" w:rsidR="00370165" w:rsidRPr="00F46D13" w:rsidRDefault="00370165" w:rsidP="00F46D13">
      <w:pPr>
        <w:pStyle w:val="NoSpacing"/>
        <w:spacing w:line="480" w:lineRule="auto"/>
        <w:ind w:left="720" w:hanging="720"/>
        <w:rPr>
          <w:rFonts w:asciiTheme="minorHAnsi" w:hAnsiTheme="minorHAnsi" w:cstheme="minorHAnsi"/>
          <w:color w:val="222222"/>
          <w:szCs w:val="22"/>
          <w:shd w:val="clear" w:color="auto" w:fill="FFFFFF"/>
        </w:rPr>
      </w:pPr>
      <w:commentRangeStart w:id="36"/>
      <w:r w:rsidRPr="00F46D13">
        <w:rPr>
          <w:rFonts w:asciiTheme="minorHAnsi" w:hAnsiTheme="minorHAnsi" w:cstheme="minorHAnsi"/>
          <w:color w:val="222222"/>
          <w:szCs w:val="22"/>
          <w:shd w:val="clear" w:color="auto" w:fill="FFFFFF"/>
        </w:rPr>
        <w:t xml:space="preserve">Jones, S. S., Evans, R. S., Allen, T. L., Thomas, A., </w:t>
      </w:r>
      <w:proofErr w:type="spellStart"/>
      <w:r w:rsidRPr="00F46D13">
        <w:rPr>
          <w:rFonts w:asciiTheme="minorHAnsi" w:hAnsiTheme="minorHAnsi" w:cstheme="minorHAnsi"/>
          <w:color w:val="222222"/>
          <w:szCs w:val="22"/>
          <w:shd w:val="clear" w:color="auto" w:fill="FFFFFF"/>
        </w:rPr>
        <w:t>Haug</w:t>
      </w:r>
      <w:proofErr w:type="spellEnd"/>
      <w:r w:rsidRPr="00F46D13">
        <w:rPr>
          <w:rFonts w:asciiTheme="minorHAnsi" w:hAnsiTheme="minorHAnsi" w:cstheme="minorHAnsi"/>
          <w:color w:val="222222"/>
          <w:szCs w:val="22"/>
          <w:shd w:val="clear" w:color="auto" w:fill="FFFFFF"/>
        </w:rPr>
        <w:t>, P. J., Welch, S. J., &amp; Snow, G. L. (2009). A multivariate time series approach to modeling and forecasting demand in the emergency department. </w:t>
      </w:r>
      <w:r w:rsidRPr="00F46D13">
        <w:rPr>
          <w:rFonts w:asciiTheme="minorHAnsi" w:hAnsiTheme="minorHAnsi" w:cstheme="minorHAnsi"/>
          <w:i/>
          <w:iCs/>
          <w:color w:val="222222"/>
          <w:szCs w:val="22"/>
          <w:shd w:val="clear" w:color="auto" w:fill="FFFFFF"/>
        </w:rPr>
        <w:t>Journal of biomedical informatics</w:t>
      </w:r>
      <w:r w:rsidRPr="00F46D13">
        <w:rPr>
          <w:rFonts w:asciiTheme="minorHAnsi" w:hAnsiTheme="minorHAnsi" w:cstheme="minorHAnsi"/>
          <w:color w:val="222222"/>
          <w:szCs w:val="22"/>
          <w:shd w:val="clear" w:color="auto" w:fill="FFFFFF"/>
        </w:rPr>
        <w:t>, </w:t>
      </w:r>
      <w:r w:rsidRPr="00F46D13">
        <w:rPr>
          <w:rFonts w:asciiTheme="minorHAnsi" w:hAnsiTheme="minorHAnsi" w:cstheme="minorHAnsi"/>
          <w:i/>
          <w:iCs/>
          <w:color w:val="222222"/>
          <w:szCs w:val="22"/>
          <w:shd w:val="clear" w:color="auto" w:fill="FFFFFF"/>
        </w:rPr>
        <w:t>42</w:t>
      </w:r>
      <w:r w:rsidRPr="00F46D13">
        <w:rPr>
          <w:rFonts w:asciiTheme="minorHAnsi" w:hAnsiTheme="minorHAnsi" w:cstheme="minorHAnsi"/>
          <w:color w:val="222222"/>
          <w:szCs w:val="22"/>
          <w:shd w:val="clear" w:color="auto" w:fill="FFFFFF"/>
        </w:rPr>
        <w:t xml:space="preserve">(1), 123-139. </w:t>
      </w:r>
      <w:commentRangeEnd w:id="36"/>
      <w:r w:rsidR="00DB3B11" w:rsidRPr="00F46D13">
        <w:rPr>
          <w:rStyle w:val="CommentReference"/>
          <w:rFonts w:asciiTheme="minorHAnsi" w:hAnsiTheme="minorHAnsi" w:cstheme="minorHAnsi"/>
          <w:sz w:val="22"/>
          <w:szCs w:val="22"/>
        </w:rPr>
        <w:commentReference w:id="36"/>
      </w:r>
    </w:p>
    <w:p w14:paraId="3E9A91C3" w14:textId="03A2FC90" w:rsidR="00370165" w:rsidRPr="00F46D13" w:rsidRDefault="004A63F6" w:rsidP="00F46D13">
      <w:pPr>
        <w:pStyle w:val="NoSpacing"/>
        <w:spacing w:line="480" w:lineRule="auto"/>
        <w:ind w:left="810" w:hanging="810"/>
        <w:rPr>
          <w:rFonts w:asciiTheme="minorHAnsi" w:hAnsiTheme="minorHAnsi" w:cstheme="minorHAnsi"/>
          <w:color w:val="222222"/>
          <w:szCs w:val="22"/>
          <w:shd w:val="clear" w:color="auto" w:fill="FFFFFF"/>
        </w:rPr>
      </w:pPr>
      <w:proofErr w:type="spellStart"/>
      <w:r w:rsidRPr="00F46D13">
        <w:rPr>
          <w:rFonts w:asciiTheme="minorHAnsi" w:hAnsiTheme="minorHAnsi" w:cstheme="minorHAnsi"/>
          <w:color w:val="222222"/>
          <w:szCs w:val="22"/>
          <w:shd w:val="clear" w:color="auto" w:fill="FFFFFF"/>
        </w:rPr>
        <w:t>Batal</w:t>
      </w:r>
      <w:proofErr w:type="spellEnd"/>
      <w:r w:rsidRPr="00F46D13">
        <w:rPr>
          <w:rFonts w:asciiTheme="minorHAnsi" w:hAnsiTheme="minorHAnsi" w:cstheme="minorHAnsi"/>
          <w:color w:val="222222"/>
          <w:szCs w:val="22"/>
          <w:shd w:val="clear" w:color="auto" w:fill="FFFFFF"/>
        </w:rPr>
        <w:t xml:space="preserve">, H., </w:t>
      </w:r>
      <w:proofErr w:type="spellStart"/>
      <w:r w:rsidRPr="00F46D13">
        <w:rPr>
          <w:rFonts w:asciiTheme="minorHAnsi" w:hAnsiTheme="minorHAnsi" w:cstheme="minorHAnsi"/>
          <w:color w:val="222222"/>
          <w:szCs w:val="22"/>
          <w:shd w:val="clear" w:color="auto" w:fill="FFFFFF"/>
        </w:rPr>
        <w:t>Tench</w:t>
      </w:r>
      <w:proofErr w:type="spellEnd"/>
      <w:r w:rsidRPr="00F46D13">
        <w:rPr>
          <w:rFonts w:asciiTheme="minorHAnsi" w:hAnsiTheme="minorHAnsi" w:cstheme="minorHAnsi"/>
          <w:color w:val="222222"/>
          <w:szCs w:val="22"/>
          <w:shd w:val="clear" w:color="auto" w:fill="FFFFFF"/>
        </w:rPr>
        <w:t xml:space="preserve">, J., McMillan, S., Adams, J., &amp; </w:t>
      </w:r>
      <w:proofErr w:type="spellStart"/>
      <w:r w:rsidRPr="00F46D13">
        <w:rPr>
          <w:rFonts w:asciiTheme="minorHAnsi" w:hAnsiTheme="minorHAnsi" w:cstheme="minorHAnsi"/>
          <w:color w:val="222222"/>
          <w:szCs w:val="22"/>
          <w:shd w:val="clear" w:color="auto" w:fill="FFFFFF"/>
        </w:rPr>
        <w:t>Mehler</w:t>
      </w:r>
      <w:proofErr w:type="spellEnd"/>
      <w:r w:rsidRPr="00F46D13">
        <w:rPr>
          <w:rFonts w:asciiTheme="minorHAnsi" w:hAnsiTheme="minorHAnsi" w:cstheme="minorHAnsi"/>
          <w:color w:val="222222"/>
          <w:szCs w:val="22"/>
          <w:shd w:val="clear" w:color="auto" w:fill="FFFFFF"/>
        </w:rPr>
        <w:t>, P. S. (2001). Predicting patient visits to an urgent care clinic using calendar variables. </w:t>
      </w:r>
      <w:r w:rsidRPr="00F46D13">
        <w:rPr>
          <w:rFonts w:asciiTheme="minorHAnsi" w:hAnsiTheme="minorHAnsi" w:cstheme="minorHAnsi"/>
          <w:i/>
          <w:iCs/>
          <w:color w:val="222222"/>
          <w:szCs w:val="22"/>
          <w:shd w:val="clear" w:color="auto" w:fill="FFFFFF"/>
        </w:rPr>
        <w:t>Academic Emergency Medicine</w:t>
      </w:r>
      <w:r w:rsidRPr="00F46D13">
        <w:rPr>
          <w:rFonts w:asciiTheme="minorHAnsi" w:hAnsiTheme="minorHAnsi" w:cstheme="minorHAnsi"/>
          <w:color w:val="222222"/>
          <w:szCs w:val="22"/>
          <w:shd w:val="clear" w:color="auto" w:fill="FFFFFF"/>
        </w:rPr>
        <w:t>, </w:t>
      </w:r>
      <w:r w:rsidRPr="00F46D13">
        <w:rPr>
          <w:rFonts w:asciiTheme="minorHAnsi" w:hAnsiTheme="minorHAnsi" w:cstheme="minorHAnsi"/>
          <w:i/>
          <w:iCs/>
          <w:color w:val="222222"/>
          <w:szCs w:val="22"/>
          <w:shd w:val="clear" w:color="auto" w:fill="FFFFFF"/>
        </w:rPr>
        <w:t>8</w:t>
      </w:r>
      <w:r w:rsidRPr="00F46D13">
        <w:rPr>
          <w:rFonts w:asciiTheme="minorHAnsi" w:hAnsiTheme="minorHAnsi" w:cstheme="minorHAnsi"/>
          <w:color w:val="222222"/>
          <w:szCs w:val="22"/>
          <w:shd w:val="clear" w:color="auto" w:fill="FFFFFF"/>
        </w:rPr>
        <w:t>(1), 48-53.</w:t>
      </w:r>
    </w:p>
    <w:p w14:paraId="1EBFD55D" w14:textId="7FE8EF3E" w:rsidR="004A63F6" w:rsidRPr="00F46D13" w:rsidRDefault="004A63F6" w:rsidP="00F46D13">
      <w:pPr>
        <w:pStyle w:val="NoSpacing"/>
        <w:spacing w:line="480" w:lineRule="auto"/>
        <w:ind w:left="810" w:hanging="810"/>
        <w:rPr>
          <w:rFonts w:asciiTheme="minorHAnsi" w:hAnsiTheme="minorHAnsi" w:cstheme="minorHAnsi"/>
          <w:color w:val="222222"/>
          <w:szCs w:val="22"/>
          <w:shd w:val="clear" w:color="auto" w:fill="FFFFFF"/>
        </w:rPr>
      </w:pPr>
      <w:r w:rsidRPr="00F46D13">
        <w:rPr>
          <w:rFonts w:asciiTheme="minorHAnsi" w:hAnsiTheme="minorHAnsi" w:cstheme="minorHAnsi"/>
          <w:color w:val="222222"/>
          <w:szCs w:val="22"/>
          <w:shd w:val="clear" w:color="auto" w:fill="FFFFFF"/>
        </w:rPr>
        <w:lastRenderedPageBreak/>
        <w:t xml:space="preserve">Kim, K., Lee, C., O’Leary, K., </w:t>
      </w:r>
      <w:proofErr w:type="spellStart"/>
      <w:r w:rsidRPr="00F46D13">
        <w:rPr>
          <w:rFonts w:asciiTheme="minorHAnsi" w:hAnsiTheme="minorHAnsi" w:cstheme="minorHAnsi"/>
          <w:color w:val="222222"/>
          <w:szCs w:val="22"/>
          <w:shd w:val="clear" w:color="auto" w:fill="FFFFFF"/>
        </w:rPr>
        <w:t>Rosenauer</w:t>
      </w:r>
      <w:proofErr w:type="spellEnd"/>
      <w:r w:rsidRPr="00F46D13">
        <w:rPr>
          <w:rFonts w:asciiTheme="minorHAnsi" w:hAnsiTheme="minorHAnsi" w:cstheme="minorHAnsi"/>
          <w:color w:val="222222"/>
          <w:szCs w:val="22"/>
          <w:shd w:val="clear" w:color="auto" w:fill="FFFFFF"/>
        </w:rPr>
        <w:t>, S., &amp; Mehrotra, S. (2014). Predicting patient volumes in hospital medicine: A comparative study of different time series forecasting methods. </w:t>
      </w:r>
      <w:r w:rsidRPr="00F46D13">
        <w:rPr>
          <w:rFonts w:asciiTheme="minorHAnsi" w:hAnsiTheme="minorHAnsi" w:cstheme="minorHAnsi"/>
          <w:i/>
          <w:iCs/>
          <w:color w:val="222222"/>
          <w:szCs w:val="22"/>
          <w:shd w:val="clear" w:color="auto" w:fill="FFFFFF"/>
        </w:rPr>
        <w:t>Northwestern University, Illinois, USA, Scientific Report</w:t>
      </w:r>
      <w:r w:rsidRPr="00F46D13">
        <w:rPr>
          <w:rFonts w:asciiTheme="minorHAnsi" w:hAnsiTheme="minorHAnsi" w:cstheme="minorHAnsi"/>
          <w:color w:val="222222"/>
          <w:szCs w:val="22"/>
          <w:shd w:val="clear" w:color="auto" w:fill="FFFFFF"/>
        </w:rPr>
        <w:t>.</w:t>
      </w:r>
    </w:p>
    <w:p w14:paraId="262F182F" w14:textId="7586C781" w:rsidR="004A63F6" w:rsidRPr="00F46D13" w:rsidRDefault="004A63F6" w:rsidP="00F46D13">
      <w:pPr>
        <w:pStyle w:val="NoSpacing"/>
        <w:spacing w:line="480" w:lineRule="auto"/>
        <w:ind w:left="810" w:hanging="810"/>
        <w:rPr>
          <w:rFonts w:asciiTheme="minorHAnsi" w:hAnsiTheme="minorHAnsi" w:cstheme="minorHAnsi"/>
          <w:color w:val="222222"/>
          <w:szCs w:val="22"/>
          <w:shd w:val="clear" w:color="auto" w:fill="FFFFFF"/>
        </w:rPr>
      </w:pPr>
      <w:r w:rsidRPr="00F46D13">
        <w:rPr>
          <w:rFonts w:asciiTheme="minorHAnsi" w:hAnsiTheme="minorHAnsi" w:cstheme="minorHAnsi"/>
          <w:color w:val="222222"/>
          <w:szCs w:val="22"/>
          <w:shd w:val="clear" w:color="auto" w:fill="FFFFFF"/>
        </w:rPr>
        <w:t>Tandberg, D., &amp; Qualls, C. (1994). Time series forecasts of emergency department patient volume, length of stay, and acuity. </w:t>
      </w:r>
      <w:r w:rsidRPr="00F46D13">
        <w:rPr>
          <w:rFonts w:asciiTheme="minorHAnsi" w:hAnsiTheme="minorHAnsi" w:cstheme="minorHAnsi"/>
          <w:i/>
          <w:iCs/>
          <w:color w:val="222222"/>
          <w:szCs w:val="22"/>
          <w:shd w:val="clear" w:color="auto" w:fill="FFFFFF"/>
        </w:rPr>
        <w:t>Annals of emergency medicine</w:t>
      </w:r>
      <w:r w:rsidRPr="00F46D13">
        <w:rPr>
          <w:rFonts w:asciiTheme="minorHAnsi" w:hAnsiTheme="minorHAnsi" w:cstheme="minorHAnsi"/>
          <w:color w:val="222222"/>
          <w:szCs w:val="22"/>
          <w:shd w:val="clear" w:color="auto" w:fill="FFFFFF"/>
        </w:rPr>
        <w:t>, </w:t>
      </w:r>
      <w:r w:rsidRPr="00F46D13">
        <w:rPr>
          <w:rFonts w:asciiTheme="minorHAnsi" w:hAnsiTheme="minorHAnsi" w:cstheme="minorHAnsi"/>
          <w:i/>
          <w:iCs/>
          <w:color w:val="222222"/>
          <w:szCs w:val="22"/>
          <w:shd w:val="clear" w:color="auto" w:fill="FFFFFF"/>
        </w:rPr>
        <w:t>23</w:t>
      </w:r>
      <w:r w:rsidRPr="00F46D13">
        <w:rPr>
          <w:rFonts w:asciiTheme="minorHAnsi" w:hAnsiTheme="minorHAnsi" w:cstheme="minorHAnsi"/>
          <w:color w:val="222222"/>
          <w:szCs w:val="22"/>
          <w:shd w:val="clear" w:color="auto" w:fill="FFFFFF"/>
        </w:rPr>
        <w:t>(2), 299-306.</w:t>
      </w:r>
    </w:p>
    <w:p w14:paraId="74D5A56C" w14:textId="44EC7341" w:rsidR="00370165" w:rsidRPr="00F46D13" w:rsidRDefault="00370165" w:rsidP="00F46D13">
      <w:pPr>
        <w:pStyle w:val="NoSpacing"/>
        <w:spacing w:line="480" w:lineRule="auto"/>
        <w:ind w:left="810" w:hanging="810"/>
        <w:rPr>
          <w:rFonts w:asciiTheme="minorHAnsi" w:hAnsiTheme="minorHAnsi" w:cstheme="minorHAnsi"/>
          <w:color w:val="222222"/>
          <w:szCs w:val="22"/>
          <w:shd w:val="clear" w:color="auto" w:fill="FFFFFF"/>
        </w:rPr>
      </w:pPr>
      <w:r w:rsidRPr="00F46D13">
        <w:rPr>
          <w:rFonts w:asciiTheme="minorHAnsi" w:hAnsiTheme="minorHAnsi" w:cstheme="minorHAnsi"/>
          <w:color w:val="222222"/>
          <w:szCs w:val="22"/>
          <w:shd w:val="clear" w:color="auto" w:fill="FFFFFF"/>
        </w:rPr>
        <w:t>Zhang, G. P. (2003). Time series forecasting using a hybrid ARIMA and neural network model. </w:t>
      </w:r>
      <w:r w:rsidRPr="00F46D13">
        <w:rPr>
          <w:rFonts w:asciiTheme="minorHAnsi" w:hAnsiTheme="minorHAnsi" w:cstheme="minorHAnsi"/>
          <w:i/>
          <w:iCs/>
          <w:color w:val="222222"/>
          <w:szCs w:val="22"/>
          <w:shd w:val="clear" w:color="auto" w:fill="FFFFFF"/>
        </w:rPr>
        <w:t>Neurocomputing</w:t>
      </w:r>
      <w:r w:rsidRPr="00F46D13">
        <w:rPr>
          <w:rFonts w:asciiTheme="minorHAnsi" w:hAnsiTheme="minorHAnsi" w:cstheme="minorHAnsi"/>
          <w:color w:val="222222"/>
          <w:szCs w:val="22"/>
          <w:shd w:val="clear" w:color="auto" w:fill="FFFFFF"/>
        </w:rPr>
        <w:t>, </w:t>
      </w:r>
      <w:r w:rsidRPr="00F46D13">
        <w:rPr>
          <w:rFonts w:asciiTheme="minorHAnsi" w:hAnsiTheme="minorHAnsi" w:cstheme="minorHAnsi"/>
          <w:i/>
          <w:iCs/>
          <w:color w:val="222222"/>
          <w:szCs w:val="22"/>
          <w:shd w:val="clear" w:color="auto" w:fill="FFFFFF"/>
        </w:rPr>
        <w:t>50</w:t>
      </w:r>
      <w:r w:rsidRPr="00F46D13">
        <w:rPr>
          <w:rFonts w:asciiTheme="minorHAnsi" w:hAnsiTheme="minorHAnsi" w:cstheme="minorHAnsi"/>
          <w:color w:val="222222"/>
          <w:szCs w:val="22"/>
          <w:shd w:val="clear" w:color="auto" w:fill="FFFFFF"/>
        </w:rPr>
        <w:t>, 159-175.</w:t>
      </w:r>
    </w:p>
    <w:p w14:paraId="3E0E5CE1" w14:textId="05FD6969" w:rsidR="00A51C76" w:rsidRPr="00F46D13" w:rsidRDefault="00A51C76" w:rsidP="00F46D13">
      <w:pPr>
        <w:pStyle w:val="NoSpacing"/>
        <w:spacing w:line="480" w:lineRule="auto"/>
        <w:ind w:left="900" w:hanging="900"/>
        <w:rPr>
          <w:rFonts w:asciiTheme="minorHAnsi" w:hAnsiTheme="minorHAnsi" w:cstheme="minorHAnsi"/>
          <w:szCs w:val="22"/>
        </w:rPr>
      </w:pPr>
      <w:bookmarkStart w:id="37" w:name="_Hlk96120354"/>
      <w:proofErr w:type="spellStart"/>
      <w:r w:rsidRPr="00F46D13">
        <w:rPr>
          <w:rFonts w:asciiTheme="minorHAnsi" w:hAnsiTheme="minorHAnsi" w:cstheme="minorHAnsi"/>
          <w:color w:val="222222"/>
          <w:szCs w:val="22"/>
          <w:shd w:val="clear" w:color="auto" w:fill="FFFFFF"/>
        </w:rPr>
        <w:t>Khashei</w:t>
      </w:r>
      <w:proofErr w:type="spellEnd"/>
      <w:r w:rsidRPr="00F46D13">
        <w:rPr>
          <w:rFonts w:asciiTheme="minorHAnsi" w:hAnsiTheme="minorHAnsi" w:cstheme="minorHAnsi"/>
          <w:color w:val="222222"/>
          <w:szCs w:val="22"/>
          <w:shd w:val="clear" w:color="auto" w:fill="FFFFFF"/>
        </w:rPr>
        <w:t xml:space="preserve">, M., &amp; </w:t>
      </w:r>
      <w:proofErr w:type="spellStart"/>
      <w:r w:rsidRPr="00F46D13">
        <w:rPr>
          <w:rFonts w:asciiTheme="minorHAnsi" w:hAnsiTheme="minorHAnsi" w:cstheme="minorHAnsi"/>
          <w:color w:val="222222"/>
          <w:szCs w:val="22"/>
          <w:shd w:val="clear" w:color="auto" w:fill="FFFFFF"/>
        </w:rPr>
        <w:t>Bijari</w:t>
      </w:r>
      <w:bookmarkEnd w:id="37"/>
      <w:proofErr w:type="spellEnd"/>
      <w:r w:rsidRPr="00F46D13">
        <w:rPr>
          <w:rFonts w:asciiTheme="minorHAnsi" w:hAnsiTheme="minorHAnsi" w:cstheme="minorHAnsi"/>
          <w:color w:val="222222"/>
          <w:szCs w:val="22"/>
          <w:shd w:val="clear" w:color="auto" w:fill="FFFFFF"/>
        </w:rPr>
        <w:t>, M. (2010). An artificial neural network (p, d, q) model for timeseries forecasting. </w:t>
      </w:r>
      <w:r w:rsidRPr="00F46D13">
        <w:rPr>
          <w:rFonts w:asciiTheme="minorHAnsi" w:hAnsiTheme="minorHAnsi" w:cstheme="minorHAnsi"/>
          <w:i/>
          <w:iCs/>
          <w:color w:val="222222"/>
          <w:szCs w:val="22"/>
          <w:shd w:val="clear" w:color="auto" w:fill="FFFFFF"/>
        </w:rPr>
        <w:t>Expert Systems with applications</w:t>
      </w:r>
      <w:r w:rsidRPr="00F46D13">
        <w:rPr>
          <w:rFonts w:asciiTheme="minorHAnsi" w:hAnsiTheme="minorHAnsi" w:cstheme="minorHAnsi"/>
          <w:color w:val="222222"/>
          <w:szCs w:val="22"/>
          <w:shd w:val="clear" w:color="auto" w:fill="FFFFFF"/>
        </w:rPr>
        <w:t>, </w:t>
      </w:r>
      <w:r w:rsidRPr="00F46D13">
        <w:rPr>
          <w:rFonts w:asciiTheme="minorHAnsi" w:hAnsiTheme="minorHAnsi" w:cstheme="minorHAnsi"/>
          <w:i/>
          <w:iCs/>
          <w:color w:val="222222"/>
          <w:szCs w:val="22"/>
          <w:shd w:val="clear" w:color="auto" w:fill="FFFFFF"/>
        </w:rPr>
        <w:t>37</w:t>
      </w:r>
      <w:r w:rsidRPr="00F46D13">
        <w:rPr>
          <w:rFonts w:asciiTheme="minorHAnsi" w:hAnsiTheme="minorHAnsi" w:cstheme="minorHAnsi"/>
          <w:color w:val="222222"/>
          <w:szCs w:val="22"/>
          <w:shd w:val="clear" w:color="auto" w:fill="FFFFFF"/>
        </w:rPr>
        <w:t>(1), 479-489.</w:t>
      </w:r>
    </w:p>
    <w:p w14:paraId="27E366D6" w14:textId="77777777" w:rsidR="00EA5747" w:rsidRPr="008B185C" w:rsidRDefault="00EA5747" w:rsidP="00E4406A">
      <w:pPr>
        <w:ind w:firstLine="720"/>
        <w:rPr>
          <w:rFonts w:asciiTheme="minorHAnsi" w:hAnsiTheme="minorHAnsi" w:cstheme="minorHAnsi"/>
        </w:rPr>
      </w:pPr>
    </w:p>
    <w:sectPr w:rsidR="00EA5747" w:rsidRPr="008B185C" w:rsidSect="00297C4C">
      <w:footerReference w:type="default" r:id="rId25"/>
      <w:pgSz w:w="12240" w:h="15840"/>
      <w:pgMar w:top="1418" w:right="1440" w:bottom="1560" w:left="1440" w:header="709" w:footer="841" w:gutter="0"/>
      <w:pgNumType w:start="3" w:chapStyle="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erya Kici" w:date="2022-02-22T20:59:00Z" w:initials="DK">
    <w:p w14:paraId="531533D2" w14:textId="77777777" w:rsidR="007650CD" w:rsidRPr="00591C8C" w:rsidRDefault="007650CD" w:rsidP="007650CD">
      <w:pPr>
        <w:shd w:val="clear" w:color="auto" w:fill="FFFFFF"/>
        <w:spacing w:before="100" w:beforeAutospacing="1" w:after="0" w:line="240" w:lineRule="auto"/>
        <w:rPr>
          <w:rFonts w:ascii="Open Sans" w:eastAsia="Times New Roman" w:hAnsi="Open Sans" w:cs="Open Sans"/>
          <w:color w:val="333333"/>
        </w:rPr>
      </w:pPr>
      <w:r>
        <w:rPr>
          <w:rStyle w:val="CommentReference"/>
        </w:rPr>
        <w:annotationRef/>
      </w:r>
      <w:r w:rsidRPr="00591C8C">
        <w:rPr>
          <w:rFonts w:ascii="Open Sans" w:eastAsia="Times New Roman" w:hAnsi="Open Sans" w:cs="Open Sans"/>
          <w:color w:val="333333"/>
        </w:rPr>
        <w:t>A cover page that includes your name, student number, supervisor’s name, and date of submission</w:t>
      </w:r>
    </w:p>
    <w:p w14:paraId="4DDF4A4F" w14:textId="6F71CEA3" w:rsidR="007650CD" w:rsidRDefault="007650CD">
      <w:pPr>
        <w:pStyle w:val="CommentText"/>
      </w:pPr>
    </w:p>
  </w:comment>
  <w:comment w:id="2" w:author="Derya Kici" w:date="2022-02-22T21:00:00Z" w:initials="DK">
    <w:p w14:paraId="40CC19D9" w14:textId="6C0B2200" w:rsidR="00F9154C" w:rsidRDefault="00F9154C">
      <w:pPr>
        <w:pStyle w:val="CommentText"/>
      </w:pPr>
      <w:r>
        <w:rPr>
          <w:rStyle w:val="CommentReference"/>
        </w:rPr>
        <w:annotationRef/>
      </w:r>
      <w:r>
        <w:t>?</w:t>
      </w:r>
    </w:p>
  </w:comment>
  <w:comment w:id="3" w:author="Derya Kici" w:date="2022-02-22T21:00:00Z" w:initials="DK">
    <w:p w14:paraId="02244155" w14:textId="3DC56958" w:rsidR="00F9154C" w:rsidRDefault="00F9154C">
      <w:pPr>
        <w:pStyle w:val="CommentText"/>
      </w:pPr>
      <w:r>
        <w:rPr>
          <w:rStyle w:val="CommentReference"/>
        </w:rPr>
        <w:annotationRef/>
      </w:r>
      <w:r>
        <w:t>Why T and W are capital?</w:t>
      </w:r>
    </w:p>
  </w:comment>
  <w:comment w:id="4" w:author="Derya Kici" w:date="2022-02-22T21:01:00Z" w:initials="DK">
    <w:p w14:paraId="4B53D550" w14:textId="553495FC" w:rsidR="005D0F6F" w:rsidRDefault="005D0F6F">
      <w:pPr>
        <w:pStyle w:val="CommentText"/>
      </w:pPr>
      <w:r>
        <w:rPr>
          <w:rStyle w:val="CommentReference"/>
        </w:rPr>
        <w:annotationRef/>
      </w:r>
      <w:r>
        <w:t>Please visit APA guide to see how to use abbreviations.</w:t>
      </w:r>
    </w:p>
  </w:comment>
  <w:comment w:id="5" w:author="Derya Kici" w:date="2022-02-22T21:09:00Z" w:initials="DK">
    <w:p w14:paraId="651060BE" w14:textId="463EA570" w:rsidR="00CE29A9" w:rsidRDefault="00CE29A9">
      <w:pPr>
        <w:pStyle w:val="CommentText"/>
      </w:pPr>
      <w:r>
        <w:rPr>
          <w:rStyle w:val="CommentReference"/>
        </w:rPr>
        <w:annotationRef/>
      </w:r>
      <w:r>
        <w:t>Which data? Please cite it.</w:t>
      </w:r>
    </w:p>
  </w:comment>
  <w:comment w:id="7" w:author="Derya Kici" w:date="2022-02-22T21:03:00Z" w:initials="DK">
    <w:p w14:paraId="34AC5591" w14:textId="77777777" w:rsidR="004732DD" w:rsidRDefault="004732DD" w:rsidP="004732DD">
      <w:pPr>
        <w:pStyle w:val="CommentText"/>
      </w:pPr>
      <w:r>
        <w:rPr>
          <w:rStyle w:val="CommentReference"/>
        </w:rPr>
        <w:annotationRef/>
      </w:r>
      <w:r>
        <w:t xml:space="preserve">If this section is abstract, do not use subtitles. Paragraphs are sufficient. </w:t>
      </w:r>
    </w:p>
  </w:comment>
  <w:comment w:id="10" w:author="Derya Kici" w:date="2022-02-22T21:05:00Z" w:initials="DK">
    <w:p w14:paraId="20CD33E9" w14:textId="5E10EB56" w:rsidR="00B87FD8" w:rsidRDefault="00B87FD8">
      <w:pPr>
        <w:pStyle w:val="CommentText"/>
      </w:pPr>
      <w:r>
        <w:rPr>
          <w:rStyle w:val="CommentReference"/>
        </w:rPr>
        <w:annotationRef/>
      </w:r>
      <w:r>
        <w:t>?</w:t>
      </w:r>
    </w:p>
  </w:comment>
  <w:comment w:id="9" w:author="Derya Kici" w:date="2022-02-22T21:05:00Z" w:initials="DK">
    <w:p w14:paraId="4A2117E3" w14:textId="61AB2521" w:rsidR="00B87FD8" w:rsidRDefault="00B87FD8">
      <w:pPr>
        <w:pStyle w:val="CommentText"/>
      </w:pPr>
      <w:r>
        <w:rPr>
          <w:rStyle w:val="CommentReference"/>
        </w:rPr>
        <w:annotationRef/>
      </w:r>
      <w:r>
        <w:t xml:space="preserve">This part looks like extra. It is ok to explain your steps in literature review but not exactly needed in this assignment. </w:t>
      </w:r>
    </w:p>
  </w:comment>
  <w:comment w:id="12" w:author="Derya Kici" w:date="2022-02-24T19:45:00Z" w:initials="DK">
    <w:p w14:paraId="635098C2" w14:textId="526B40DF" w:rsidR="0024589A" w:rsidRDefault="0024589A">
      <w:pPr>
        <w:pStyle w:val="CommentText"/>
      </w:pPr>
      <w:r>
        <w:rPr>
          <w:rStyle w:val="CommentReference"/>
        </w:rPr>
        <w:annotationRef/>
      </w:r>
      <w:r>
        <w:t>Literature must be at least 6 pages</w:t>
      </w:r>
    </w:p>
  </w:comment>
  <w:comment w:id="13" w:author="Derya Kici" w:date="2022-02-22T21:07:00Z" w:initials="DK">
    <w:p w14:paraId="6EDBBFBC" w14:textId="33915AB9" w:rsidR="00262D41" w:rsidRDefault="00262D41">
      <w:pPr>
        <w:pStyle w:val="CommentText"/>
      </w:pPr>
      <w:r>
        <w:rPr>
          <w:rStyle w:val="CommentReference"/>
        </w:rPr>
        <w:annotationRef/>
      </w:r>
      <w:r>
        <w:t xml:space="preserve">Do you start the sentence with a </w:t>
      </w:r>
      <w:proofErr w:type="gramStart"/>
      <w:r>
        <w:t>smaller caps</w:t>
      </w:r>
      <w:proofErr w:type="gramEnd"/>
      <w:r>
        <w:t xml:space="preserve">? Please follow </w:t>
      </w:r>
      <w:proofErr w:type="gramStart"/>
      <w:r>
        <w:t>English  grammar</w:t>
      </w:r>
      <w:proofErr w:type="gramEnd"/>
      <w:r>
        <w:t xml:space="preserve"> rules.</w:t>
      </w:r>
    </w:p>
  </w:comment>
  <w:comment w:id="14" w:author="Derya Kici" w:date="2022-02-22T21:08:00Z" w:initials="DK">
    <w:p w14:paraId="3E2BF8DC" w14:textId="7C778494" w:rsidR="002E7B98" w:rsidRDefault="002E7B98">
      <w:pPr>
        <w:pStyle w:val="CommentText"/>
      </w:pPr>
      <w:r>
        <w:rPr>
          <w:rStyle w:val="CommentReference"/>
        </w:rPr>
        <w:annotationRef/>
      </w:r>
      <w:r>
        <w:t>which data?</w:t>
      </w:r>
    </w:p>
  </w:comment>
  <w:comment w:id="15" w:author="Derya Kici" w:date="2022-02-22T21:10:00Z" w:initials="DK">
    <w:p w14:paraId="44D77568" w14:textId="7A0A2B5D" w:rsidR="00FE1517" w:rsidRDefault="00FE1517">
      <w:pPr>
        <w:pStyle w:val="CommentText"/>
      </w:pPr>
      <w:r>
        <w:rPr>
          <w:rStyle w:val="CommentReference"/>
        </w:rPr>
        <w:annotationRef/>
      </w:r>
      <w:r>
        <w:t>Please be consisten</w:t>
      </w:r>
      <w:r w:rsidR="00941108">
        <w:t>t in writing</w:t>
      </w:r>
      <w:r>
        <w:t xml:space="preserve">. </w:t>
      </w:r>
    </w:p>
  </w:comment>
  <w:comment w:id="16" w:author="Derya Kici" w:date="2022-02-22T21:10:00Z" w:initials="DK">
    <w:p w14:paraId="47D0F4B5" w14:textId="0BA3679C" w:rsidR="00511578" w:rsidRDefault="00511578">
      <w:pPr>
        <w:pStyle w:val="CommentText"/>
      </w:pPr>
      <w:r>
        <w:rPr>
          <w:rStyle w:val="CommentReference"/>
        </w:rPr>
        <w:annotationRef/>
      </w:r>
      <w:r w:rsidR="00035E26">
        <w:t>Capital</w:t>
      </w:r>
      <w:r>
        <w:t xml:space="preserve"> N?</w:t>
      </w:r>
    </w:p>
  </w:comment>
  <w:comment w:id="17" w:author="Derya Kici" w:date="2022-02-22T21:11:00Z" w:initials="DK">
    <w:p w14:paraId="35927AF4" w14:textId="48E574DA" w:rsidR="00807C34" w:rsidRDefault="00807C34">
      <w:pPr>
        <w:pStyle w:val="CommentText"/>
      </w:pPr>
      <w:r>
        <w:rPr>
          <w:rStyle w:val="CommentReference"/>
        </w:rPr>
        <w:annotationRef/>
      </w:r>
      <w:r>
        <w:t>Small caps after period?</w:t>
      </w:r>
    </w:p>
  </w:comment>
  <w:comment w:id="18" w:author="Derya Kici" w:date="2022-02-22T21:13:00Z" w:initials="DK">
    <w:p w14:paraId="1730442F" w14:textId="005A42E7" w:rsidR="004049CE" w:rsidRDefault="004049CE">
      <w:pPr>
        <w:pStyle w:val="CommentText"/>
      </w:pPr>
      <w:r>
        <w:rPr>
          <w:rStyle w:val="CommentReference"/>
        </w:rPr>
        <w:annotationRef/>
      </w:r>
      <w:r>
        <w:t>Please follow APA guide. Don’t give the full name of the article in the text.</w:t>
      </w:r>
    </w:p>
  </w:comment>
  <w:comment w:id="19" w:author="Derya Kici" w:date="2022-02-22T21:14:00Z" w:initials="DK">
    <w:p w14:paraId="55324C91" w14:textId="050616AC" w:rsidR="00384D15" w:rsidRDefault="00384D15">
      <w:pPr>
        <w:pStyle w:val="CommentText"/>
      </w:pPr>
      <w:r>
        <w:rPr>
          <w:rStyle w:val="CommentReference"/>
        </w:rPr>
        <w:annotationRef/>
      </w:r>
      <w:r>
        <w:t>APA?</w:t>
      </w:r>
    </w:p>
  </w:comment>
  <w:comment w:id="20" w:author="Derya Kici" w:date="2022-02-22T21:14:00Z" w:initials="DK">
    <w:p w14:paraId="6E7F1B85" w14:textId="2A2D4C27" w:rsidR="007953B1" w:rsidRDefault="007953B1">
      <w:pPr>
        <w:pStyle w:val="CommentText"/>
      </w:pPr>
      <w:r>
        <w:rPr>
          <w:rStyle w:val="CommentReference"/>
        </w:rPr>
        <w:annotationRef/>
      </w:r>
      <w:r>
        <w:t>APA?</w:t>
      </w:r>
    </w:p>
  </w:comment>
  <w:comment w:id="21" w:author="Derya Kici" w:date="2022-02-22T21:13:00Z" w:initials="DK">
    <w:p w14:paraId="286A479F" w14:textId="77777777" w:rsidR="00C20B78" w:rsidRDefault="00C20B78" w:rsidP="00C20B78">
      <w:pPr>
        <w:pStyle w:val="CommentText"/>
      </w:pPr>
      <w:r>
        <w:rPr>
          <w:rStyle w:val="CommentReference"/>
        </w:rPr>
        <w:annotationRef/>
      </w:r>
      <w:r>
        <w:t>Please follow APA guide. Don’t give the full name of the article in the text.</w:t>
      </w:r>
    </w:p>
  </w:comment>
  <w:comment w:id="22" w:author="Derya Kici" w:date="2022-02-22T21:14:00Z" w:initials="DK">
    <w:p w14:paraId="37E8CE8A" w14:textId="77777777" w:rsidR="00C20B78" w:rsidRDefault="00C20B78" w:rsidP="00C20B78">
      <w:pPr>
        <w:pStyle w:val="CommentText"/>
      </w:pPr>
      <w:r>
        <w:rPr>
          <w:rStyle w:val="CommentReference"/>
        </w:rPr>
        <w:annotationRef/>
      </w:r>
      <w:r>
        <w:t>APA?</w:t>
      </w:r>
    </w:p>
  </w:comment>
  <w:comment w:id="23" w:author="Derya Kici" w:date="2022-02-22T21:14:00Z" w:initials="DK">
    <w:p w14:paraId="5D39518E" w14:textId="64F2F8CC" w:rsidR="00702815" w:rsidRDefault="00702815">
      <w:pPr>
        <w:pStyle w:val="CommentText"/>
      </w:pPr>
      <w:r>
        <w:rPr>
          <w:rStyle w:val="CommentReference"/>
        </w:rPr>
        <w:annotationRef/>
      </w:r>
      <w:r>
        <w:t>APA?</w:t>
      </w:r>
    </w:p>
  </w:comment>
  <w:comment w:id="24" w:author="Derya Kici" w:date="2022-02-22T21:15:00Z" w:initials="DK">
    <w:p w14:paraId="24BA985F" w14:textId="1A9CD844" w:rsidR="003B749E" w:rsidRDefault="003B749E">
      <w:pPr>
        <w:pStyle w:val="CommentText"/>
      </w:pPr>
      <w:r>
        <w:rPr>
          <w:rStyle w:val="CommentReference"/>
        </w:rPr>
        <w:annotationRef/>
      </w:r>
      <w:r>
        <w:t>APA?</w:t>
      </w:r>
    </w:p>
  </w:comment>
  <w:comment w:id="25" w:author="Derya Kici" w:date="2022-02-22T21:15:00Z" w:initials="DK">
    <w:p w14:paraId="01431D46" w14:textId="5EEE69A8" w:rsidR="005859B7" w:rsidRDefault="005859B7">
      <w:pPr>
        <w:pStyle w:val="CommentText"/>
      </w:pPr>
      <w:r>
        <w:rPr>
          <w:rStyle w:val="CommentReference"/>
        </w:rPr>
        <w:annotationRef/>
      </w:r>
      <w:r>
        <w:t>APA?</w:t>
      </w:r>
    </w:p>
  </w:comment>
  <w:comment w:id="27" w:author="Derya Kici" w:date="2022-02-22T21:20:00Z" w:initials="DK">
    <w:p w14:paraId="291081AC" w14:textId="71B4CFAF" w:rsidR="0056757A" w:rsidRDefault="0056757A">
      <w:pPr>
        <w:pStyle w:val="CommentText"/>
      </w:pPr>
      <w:r>
        <w:rPr>
          <w:rStyle w:val="CommentReference"/>
        </w:rPr>
        <w:annotationRef/>
      </w:r>
      <w:r w:rsidR="005B6ADE">
        <w:t>Please provide the li</w:t>
      </w:r>
      <w:r>
        <w:t>nk of the data</w:t>
      </w:r>
    </w:p>
  </w:comment>
  <w:comment w:id="28" w:author="Derya Kici" w:date="2022-02-22T21:21:00Z" w:initials="DK">
    <w:p w14:paraId="52336928" w14:textId="048B80D4" w:rsidR="000C1EF8" w:rsidRDefault="000C1EF8">
      <w:pPr>
        <w:pStyle w:val="CommentText"/>
      </w:pPr>
      <w:r>
        <w:rPr>
          <w:rStyle w:val="CommentReference"/>
        </w:rPr>
        <w:annotationRef/>
      </w:r>
      <w:r>
        <w:t>What is this?</w:t>
      </w:r>
    </w:p>
  </w:comment>
  <w:comment w:id="29" w:author="Derya Kici" w:date="2022-02-22T21:21:00Z" w:initials="DK">
    <w:p w14:paraId="6DD827CB" w14:textId="1E37D172" w:rsidR="00352C80" w:rsidRDefault="00352C80">
      <w:pPr>
        <w:pStyle w:val="CommentText"/>
      </w:pPr>
      <w:r>
        <w:rPr>
          <w:rStyle w:val="CommentReference"/>
        </w:rPr>
        <w:annotationRef/>
      </w:r>
      <w:r>
        <w:t>Please follow APA guide how to add caption on the tables and figures</w:t>
      </w:r>
    </w:p>
  </w:comment>
  <w:comment w:id="30" w:author="Derya Kici" w:date="2022-02-22T21:22:00Z" w:initials="DK">
    <w:p w14:paraId="30CC28A8" w14:textId="7E489798" w:rsidR="00744073" w:rsidRDefault="00744073">
      <w:pPr>
        <w:pStyle w:val="CommentText"/>
      </w:pPr>
      <w:r>
        <w:rPr>
          <w:rStyle w:val="CommentReference"/>
        </w:rPr>
        <w:annotationRef/>
      </w:r>
      <w:r>
        <w:t>Please follow APA guide how to add caption on the tables and figures</w:t>
      </w:r>
    </w:p>
  </w:comment>
  <w:comment w:id="31" w:author="Derya Kici" w:date="2022-02-22T21:22:00Z" w:initials="DK">
    <w:p w14:paraId="55CF816D" w14:textId="1CF19E4F" w:rsidR="00FC3921" w:rsidRDefault="00FC3921">
      <w:pPr>
        <w:pStyle w:val="CommentText"/>
      </w:pPr>
      <w:r>
        <w:rPr>
          <w:rStyle w:val="CommentReference"/>
        </w:rPr>
        <w:annotationRef/>
      </w:r>
      <w:r>
        <w:t>?</w:t>
      </w:r>
    </w:p>
  </w:comment>
  <w:comment w:id="32" w:author="Derya Kici" w:date="2022-02-22T21:23:00Z" w:initials="DK">
    <w:p w14:paraId="7C52F079" w14:textId="76A9BD74" w:rsidR="00FC3921" w:rsidRDefault="00FC3921">
      <w:pPr>
        <w:pStyle w:val="CommentText"/>
      </w:pPr>
      <w:r>
        <w:rPr>
          <w:rStyle w:val="CommentReference"/>
        </w:rPr>
        <w:annotationRef/>
      </w:r>
      <w:r>
        <w:t>?</w:t>
      </w:r>
    </w:p>
  </w:comment>
  <w:comment w:id="33" w:author="Derya Kici" w:date="2022-02-22T21:23:00Z" w:initials="DK">
    <w:p w14:paraId="1CF7C24C" w14:textId="6EF2D408" w:rsidR="00140CF7" w:rsidRDefault="00140CF7">
      <w:pPr>
        <w:pStyle w:val="CommentText"/>
      </w:pPr>
      <w:r>
        <w:rPr>
          <w:rStyle w:val="CommentReference"/>
        </w:rPr>
        <w:annotationRef/>
      </w:r>
      <w:r>
        <w:t>Please follow APA guide how to add caption on the tables and figures</w:t>
      </w:r>
    </w:p>
  </w:comment>
  <w:comment w:id="34" w:author="Derya Kici" w:date="2022-02-22T21:23:00Z" w:initials="DK">
    <w:p w14:paraId="74BD1803" w14:textId="15D2D550" w:rsidR="00140CF7" w:rsidRDefault="00140CF7">
      <w:pPr>
        <w:pStyle w:val="CommentText"/>
      </w:pPr>
      <w:r>
        <w:rPr>
          <w:rStyle w:val="CommentReference"/>
        </w:rPr>
        <w:annotationRef/>
      </w:r>
      <w:r>
        <w:t>Please follow APA guide how to add caption on the tables and figures</w:t>
      </w:r>
    </w:p>
  </w:comment>
  <w:comment w:id="35" w:author="Derya Kici" w:date="2022-02-22T21:24:00Z" w:initials="DK">
    <w:p w14:paraId="5E98D642" w14:textId="20A23E7E" w:rsidR="00140CF7" w:rsidRDefault="00140CF7">
      <w:pPr>
        <w:pStyle w:val="CommentText"/>
      </w:pPr>
      <w:r>
        <w:rPr>
          <w:rStyle w:val="CommentReference"/>
        </w:rPr>
        <w:annotationRef/>
      </w:r>
      <w:r>
        <w:t xml:space="preserve">Please provide the </w:t>
      </w:r>
      <w:proofErr w:type="spellStart"/>
      <w:r>
        <w:t>github</w:t>
      </w:r>
      <w:proofErr w:type="spellEnd"/>
      <w:r>
        <w:t xml:space="preserve"> repository link</w:t>
      </w:r>
    </w:p>
  </w:comment>
  <w:comment w:id="36" w:author="Derya Kici" w:date="2022-02-22T21:25:00Z" w:initials="DK">
    <w:p w14:paraId="323E9503" w14:textId="2DA474F0" w:rsidR="00DB3B11" w:rsidRDefault="00DB3B11">
      <w:pPr>
        <w:pStyle w:val="CommentText"/>
      </w:pPr>
      <w:r>
        <w:rPr>
          <w:rStyle w:val="CommentReference"/>
        </w:rPr>
        <w:annotationRef/>
      </w:r>
      <w:r>
        <w:t>Why is the font type different?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DF4A4F" w15:done="1"/>
  <w15:commentEx w15:paraId="40CC19D9" w15:done="1"/>
  <w15:commentEx w15:paraId="02244155" w15:done="1"/>
  <w15:commentEx w15:paraId="4B53D550" w15:done="1"/>
  <w15:commentEx w15:paraId="651060BE" w15:done="1"/>
  <w15:commentEx w15:paraId="34AC5591" w15:done="0"/>
  <w15:commentEx w15:paraId="20CD33E9" w15:done="0"/>
  <w15:commentEx w15:paraId="4A2117E3" w15:done="0"/>
  <w15:commentEx w15:paraId="635098C2" w15:done="0"/>
  <w15:commentEx w15:paraId="6EDBBFBC" w15:done="1"/>
  <w15:commentEx w15:paraId="3E2BF8DC" w15:done="1"/>
  <w15:commentEx w15:paraId="44D77568" w15:done="1"/>
  <w15:commentEx w15:paraId="47D0F4B5" w15:done="1"/>
  <w15:commentEx w15:paraId="35927AF4" w15:done="1"/>
  <w15:commentEx w15:paraId="1730442F" w15:done="0"/>
  <w15:commentEx w15:paraId="55324C91" w15:done="0"/>
  <w15:commentEx w15:paraId="6E7F1B85" w15:done="1"/>
  <w15:commentEx w15:paraId="286A479F" w15:done="1"/>
  <w15:commentEx w15:paraId="37E8CE8A" w15:done="1"/>
  <w15:commentEx w15:paraId="5D39518E" w15:done="1"/>
  <w15:commentEx w15:paraId="24BA985F" w15:done="1"/>
  <w15:commentEx w15:paraId="01431D46" w15:done="1"/>
  <w15:commentEx w15:paraId="291081AC" w15:done="0"/>
  <w15:commentEx w15:paraId="52336928" w15:done="0"/>
  <w15:commentEx w15:paraId="6DD827CB" w15:done="0"/>
  <w15:commentEx w15:paraId="30CC28A8" w15:done="0"/>
  <w15:commentEx w15:paraId="55CF816D" w15:done="1"/>
  <w15:commentEx w15:paraId="7C52F079" w15:done="1"/>
  <w15:commentEx w15:paraId="1CF7C24C" w15:done="0"/>
  <w15:commentEx w15:paraId="74BD1803" w15:done="0"/>
  <w15:commentEx w15:paraId="5E98D642" w15:done="1"/>
  <w15:commentEx w15:paraId="323E950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FCD4C" w16cex:dateUtc="2022-02-23T01:59:00Z"/>
  <w16cex:commentExtensible w16cex:durableId="25BFCD7F" w16cex:dateUtc="2022-02-23T02:00:00Z"/>
  <w16cex:commentExtensible w16cex:durableId="25BFCD88" w16cex:dateUtc="2022-02-23T02:00:00Z"/>
  <w16cex:commentExtensible w16cex:durableId="25BFCDB6" w16cex:dateUtc="2022-02-23T02:01:00Z"/>
  <w16cex:commentExtensible w16cex:durableId="25BFCF8B" w16cex:dateUtc="2022-02-23T02:09:00Z"/>
  <w16cex:commentExtensible w16cex:durableId="25BFCE06" w16cex:dateUtc="2022-02-23T02:03:00Z"/>
  <w16cex:commentExtensible w16cex:durableId="25BFCE93" w16cex:dateUtc="2022-02-23T02:05:00Z"/>
  <w16cex:commentExtensible w16cex:durableId="25BFCE9D" w16cex:dateUtc="2022-02-23T02:05:00Z"/>
  <w16cex:commentExtensible w16cex:durableId="25C25ECE" w16cex:dateUtc="2022-02-25T00:45:00Z"/>
  <w16cex:commentExtensible w16cex:durableId="25BFCF24" w16cex:dateUtc="2022-02-23T02:07:00Z"/>
  <w16cex:commentExtensible w16cex:durableId="25BFCF5C" w16cex:dateUtc="2022-02-23T02:08:00Z"/>
  <w16cex:commentExtensible w16cex:durableId="25BFCFBE" w16cex:dateUtc="2022-02-23T02:10:00Z"/>
  <w16cex:commentExtensible w16cex:durableId="25BFCFDD" w16cex:dateUtc="2022-02-23T02:10:00Z"/>
  <w16cex:commentExtensible w16cex:durableId="25BFCFF0" w16cex:dateUtc="2022-02-23T02:11:00Z"/>
  <w16cex:commentExtensible w16cex:durableId="25BFD07A" w16cex:dateUtc="2022-02-23T02:13:00Z"/>
  <w16cex:commentExtensible w16cex:durableId="25BFD099" w16cex:dateUtc="2022-02-23T02:14:00Z"/>
  <w16cex:commentExtensible w16cex:durableId="25BFD0AC" w16cex:dateUtc="2022-02-23T02:14:00Z"/>
  <w16cex:commentExtensible w16cex:durableId="25D9069B" w16cex:dateUtc="2022-02-23T02:13:00Z"/>
  <w16cex:commentExtensible w16cex:durableId="25D906AD" w16cex:dateUtc="2022-02-23T02:14:00Z"/>
  <w16cex:commentExtensible w16cex:durableId="25BFD0CC" w16cex:dateUtc="2022-02-23T02:14:00Z"/>
  <w16cex:commentExtensible w16cex:durableId="25BFD0F3" w16cex:dateUtc="2022-02-23T02:15:00Z"/>
  <w16cex:commentExtensible w16cex:durableId="25BFD10A" w16cex:dateUtc="2022-02-23T02:15:00Z"/>
  <w16cex:commentExtensible w16cex:durableId="25BFD236" w16cex:dateUtc="2022-02-23T02:20:00Z"/>
  <w16cex:commentExtensible w16cex:durableId="25BFD25C" w16cex:dateUtc="2022-02-23T02:21:00Z"/>
  <w16cex:commentExtensible w16cex:durableId="25BFD275" w16cex:dateUtc="2022-02-23T02:21:00Z"/>
  <w16cex:commentExtensible w16cex:durableId="25BFD29B" w16cex:dateUtc="2022-02-23T02:22:00Z"/>
  <w16cex:commentExtensible w16cex:durableId="25BFD2AA" w16cex:dateUtc="2022-02-23T02:22:00Z"/>
  <w16cex:commentExtensible w16cex:durableId="25BFD2BD" w16cex:dateUtc="2022-02-23T02:23:00Z"/>
  <w16cex:commentExtensible w16cex:durableId="25BFD2E6" w16cex:dateUtc="2022-02-23T02:23:00Z"/>
  <w16cex:commentExtensible w16cex:durableId="25BFD2E9" w16cex:dateUtc="2022-02-23T02:23:00Z"/>
  <w16cex:commentExtensible w16cex:durableId="25BFD2FF" w16cex:dateUtc="2022-02-23T02:24:00Z"/>
  <w16cex:commentExtensible w16cex:durableId="25BFD35C" w16cex:dateUtc="2022-02-23T0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DF4A4F" w16cid:durableId="25BFCD4C"/>
  <w16cid:commentId w16cid:paraId="40CC19D9" w16cid:durableId="25BFCD7F"/>
  <w16cid:commentId w16cid:paraId="02244155" w16cid:durableId="25BFCD88"/>
  <w16cid:commentId w16cid:paraId="4B53D550" w16cid:durableId="25BFCDB6"/>
  <w16cid:commentId w16cid:paraId="651060BE" w16cid:durableId="25BFCF8B"/>
  <w16cid:commentId w16cid:paraId="34AC5591" w16cid:durableId="25BFCE06"/>
  <w16cid:commentId w16cid:paraId="20CD33E9" w16cid:durableId="25BFCE93"/>
  <w16cid:commentId w16cid:paraId="4A2117E3" w16cid:durableId="25BFCE9D"/>
  <w16cid:commentId w16cid:paraId="635098C2" w16cid:durableId="25C25ECE"/>
  <w16cid:commentId w16cid:paraId="6EDBBFBC" w16cid:durableId="25BFCF24"/>
  <w16cid:commentId w16cid:paraId="3E2BF8DC" w16cid:durableId="25BFCF5C"/>
  <w16cid:commentId w16cid:paraId="44D77568" w16cid:durableId="25BFCFBE"/>
  <w16cid:commentId w16cid:paraId="47D0F4B5" w16cid:durableId="25BFCFDD"/>
  <w16cid:commentId w16cid:paraId="35927AF4" w16cid:durableId="25BFCFF0"/>
  <w16cid:commentId w16cid:paraId="1730442F" w16cid:durableId="25BFD07A"/>
  <w16cid:commentId w16cid:paraId="55324C91" w16cid:durableId="25BFD099"/>
  <w16cid:commentId w16cid:paraId="6E7F1B85" w16cid:durableId="25BFD0AC"/>
  <w16cid:commentId w16cid:paraId="286A479F" w16cid:durableId="25D9069B"/>
  <w16cid:commentId w16cid:paraId="37E8CE8A" w16cid:durableId="25D906AD"/>
  <w16cid:commentId w16cid:paraId="5D39518E" w16cid:durableId="25BFD0CC"/>
  <w16cid:commentId w16cid:paraId="24BA985F" w16cid:durableId="25BFD0F3"/>
  <w16cid:commentId w16cid:paraId="01431D46" w16cid:durableId="25BFD10A"/>
  <w16cid:commentId w16cid:paraId="291081AC" w16cid:durableId="25BFD236"/>
  <w16cid:commentId w16cid:paraId="52336928" w16cid:durableId="25BFD25C"/>
  <w16cid:commentId w16cid:paraId="6DD827CB" w16cid:durableId="25BFD275"/>
  <w16cid:commentId w16cid:paraId="30CC28A8" w16cid:durableId="25BFD29B"/>
  <w16cid:commentId w16cid:paraId="55CF816D" w16cid:durableId="25BFD2AA"/>
  <w16cid:commentId w16cid:paraId="7C52F079" w16cid:durableId="25BFD2BD"/>
  <w16cid:commentId w16cid:paraId="1CF7C24C" w16cid:durableId="25BFD2E6"/>
  <w16cid:commentId w16cid:paraId="74BD1803" w16cid:durableId="25BFD2E9"/>
  <w16cid:commentId w16cid:paraId="5E98D642" w16cid:durableId="25BFD2FF"/>
  <w16cid:commentId w16cid:paraId="323E9503" w16cid:durableId="25BFD35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E92A0D" w14:textId="77777777" w:rsidR="002B0C29" w:rsidRDefault="002B0C29" w:rsidP="00B52108">
      <w:r>
        <w:separator/>
      </w:r>
    </w:p>
    <w:p w14:paraId="15FF014D" w14:textId="77777777" w:rsidR="002B0C29" w:rsidRDefault="002B0C29"/>
  </w:endnote>
  <w:endnote w:type="continuationSeparator" w:id="0">
    <w:p w14:paraId="5798154A" w14:textId="77777777" w:rsidR="002B0C29" w:rsidRDefault="002B0C29" w:rsidP="00B52108">
      <w:r>
        <w:continuationSeparator/>
      </w:r>
    </w:p>
    <w:p w14:paraId="00759087" w14:textId="77777777" w:rsidR="002B0C29" w:rsidRDefault="002B0C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0439065"/>
      <w:docPartObj>
        <w:docPartGallery w:val="Page Numbers (Top of Page)"/>
        <w:docPartUnique/>
      </w:docPartObj>
    </w:sdtPr>
    <w:sdtEndPr/>
    <w:sdtContent>
      <w:p w14:paraId="20728ED0" w14:textId="77777777" w:rsidR="00297C4C" w:rsidRPr="00297C4C" w:rsidRDefault="00297C4C" w:rsidP="00297C4C">
        <w:pPr>
          <w:jc w:val="right"/>
          <w:rPr>
            <w:rFonts w:cs="Arial"/>
            <w:sz w:val="20"/>
            <w:szCs w:val="20"/>
          </w:rPr>
        </w:pPr>
        <w:r w:rsidRPr="005811C6">
          <w:rPr>
            <w:rFonts w:cs="Arial"/>
            <w:sz w:val="20"/>
            <w:szCs w:val="20"/>
          </w:rPr>
          <w:tab/>
        </w:r>
        <w:r w:rsidRPr="005811C6">
          <w:rPr>
            <w:rFonts w:cs="Arial"/>
            <w:sz w:val="20"/>
            <w:szCs w:val="20"/>
          </w:rPr>
          <w:tab/>
        </w:r>
        <w:r>
          <w:rPr>
            <w:rFonts w:cs="Arial"/>
            <w:sz w:val="20"/>
            <w:szCs w:val="20"/>
          </w:rPr>
          <w:tab/>
        </w:r>
        <w:r>
          <w:rPr>
            <w:rFonts w:cs="Arial"/>
            <w:sz w:val="20"/>
            <w:szCs w:val="20"/>
          </w:rPr>
          <w:tab/>
        </w:r>
        <w:r w:rsidRPr="005811C6">
          <w:rPr>
            <w:rFonts w:cs="Arial"/>
            <w:sz w:val="20"/>
            <w:szCs w:val="20"/>
          </w:rPr>
          <w:t xml:space="preserve">Page </w:t>
        </w:r>
        <w:r w:rsidR="00A11CB1">
          <w:rPr>
            <w:rFonts w:cs="Arial"/>
            <w:b/>
            <w:bCs/>
            <w:sz w:val="20"/>
            <w:szCs w:val="20"/>
          </w:rPr>
          <w:fldChar w:fldCharType="begin"/>
        </w:r>
        <w:r>
          <w:rPr>
            <w:rFonts w:cs="Arial"/>
            <w:b/>
            <w:bCs/>
            <w:sz w:val="20"/>
            <w:szCs w:val="20"/>
          </w:rPr>
          <w:instrText xml:space="preserve"> PAGE  \* Arabic </w:instrText>
        </w:r>
        <w:r w:rsidR="00A11CB1">
          <w:rPr>
            <w:rFonts w:cs="Arial"/>
            <w:b/>
            <w:bCs/>
            <w:sz w:val="20"/>
            <w:szCs w:val="20"/>
          </w:rPr>
          <w:fldChar w:fldCharType="separate"/>
        </w:r>
        <w:r w:rsidR="00BA12BF">
          <w:rPr>
            <w:rFonts w:cs="Arial"/>
            <w:b/>
            <w:bCs/>
            <w:noProof/>
            <w:sz w:val="20"/>
            <w:szCs w:val="20"/>
          </w:rPr>
          <w:t>3</w:t>
        </w:r>
        <w:r w:rsidR="00A11CB1">
          <w:rPr>
            <w:rFonts w:cs="Arial"/>
            <w:b/>
            <w:bCs/>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2BEBF9" w14:textId="77777777" w:rsidR="002B0C29" w:rsidRDefault="002B0C29" w:rsidP="00B52108">
      <w:r>
        <w:separator/>
      </w:r>
    </w:p>
    <w:p w14:paraId="21087272" w14:textId="77777777" w:rsidR="002B0C29" w:rsidRDefault="002B0C29"/>
  </w:footnote>
  <w:footnote w:type="continuationSeparator" w:id="0">
    <w:p w14:paraId="1CB54CE5" w14:textId="77777777" w:rsidR="002B0C29" w:rsidRDefault="002B0C29" w:rsidP="00B52108">
      <w:r>
        <w:continuationSeparator/>
      </w:r>
    </w:p>
    <w:p w14:paraId="7253BC3D" w14:textId="77777777" w:rsidR="002B0C29" w:rsidRDefault="002B0C2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7573424"/>
      <w:docPartObj>
        <w:docPartGallery w:val="Page Numbers (Top of Page)"/>
        <w:docPartUnique/>
      </w:docPartObj>
    </w:sdtPr>
    <w:sdtEndPr>
      <w:rPr>
        <w:noProof/>
      </w:rPr>
    </w:sdtEndPr>
    <w:sdtContent>
      <w:p w14:paraId="00708879" w14:textId="6AF43C8D" w:rsidR="00C37C19" w:rsidRDefault="00C37C1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78B681D" w14:textId="77777777" w:rsidR="008F3CE6" w:rsidRPr="00BB2847" w:rsidRDefault="008F3CE6" w:rsidP="00403063">
    <w:pPr>
      <w:spacing w:after="0"/>
      <w:jc w:val="right"/>
      <w:rPr>
        <w:rFonts w:cs="Arial"/>
        <w:b/>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EBC4A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C240EB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B2CDC4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23EF5C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740E32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DE418A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F2880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1D8D7B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8EE8D69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415E41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6D0F0A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9A23287"/>
    <w:multiLevelType w:val="multilevel"/>
    <w:tmpl w:val="50BCB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927FC5"/>
    <w:multiLevelType w:val="multilevel"/>
    <w:tmpl w:val="ED0A56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75B0631"/>
    <w:multiLevelType w:val="multilevel"/>
    <w:tmpl w:val="61AEA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1"/>
  </w:num>
  <w:num w:numId="13">
    <w:abstractNumId w:val="12"/>
  </w:num>
  <w:num w:numId="14">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rya Kici">
    <w15:presenceInfo w15:providerId="AD" w15:userId="S::DKici@dufresne.ca::f5ea36af-6c22-4a65-b9da-c1538662ea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48F"/>
    <w:rsid w:val="00003F39"/>
    <w:rsid w:val="00006BA7"/>
    <w:rsid w:val="00010F49"/>
    <w:rsid w:val="00027641"/>
    <w:rsid w:val="00035E26"/>
    <w:rsid w:val="00041182"/>
    <w:rsid w:val="000525FE"/>
    <w:rsid w:val="00061993"/>
    <w:rsid w:val="00064D16"/>
    <w:rsid w:val="000709EA"/>
    <w:rsid w:val="00086B42"/>
    <w:rsid w:val="0008716F"/>
    <w:rsid w:val="00087F57"/>
    <w:rsid w:val="000A4368"/>
    <w:rsid w:val="000B6ECA"/>
    <w:rsid w:val="000C1EF8"/>
    <w:rsid w:val="000C6039"/>
    <w:rsid w:val="000C6E1F"/>
    <w:rsid w:val="000D66AA"/>
    <w:rsid w:val="000F2E32"/>
    <w:rsid w:val="000F4FFC"/>
    <w:rsid w:val="000F6CF3"/>
    <w:rsid w:val="001049D3"/>
    <w:rsid w:val="0010617A"/>
    <w:rsid w:val="00135875"/>
    <w:rsid w:val="00140CF7"/>
    <w:rsid w:val="001411C2"/>
    <w:rsid w:val="00151336"/>
    <w:rsid w:val="0015699E"/>
    <w:rsid w:val="001569D6"/>
    <w:rsid w:val="00163AA7"/>
    <w:rsid w:val="00195753"/>
    <w:rsid w:val="001D3D92"/>
    <w:rsid w:val="001F1E40"/>
    <w:rsid w:val="0020419D"/>
    <w:rsid w:val="00211D4A"/>
    <w:rsid w:val="00236CE7"/>
    <w:rsid w:val="0024589A"/>
    <w:rsid w:val="00254779"/>
    <w:rsid w:val="00262D41"/>
    <w:rsid w:val="0026789A"/>
    <w:rsid w:val="00274E94"/>
    <w:rsid w:val="00290E72"/>
    <w:rsid w:val="00294C4F"/>
    <w:rsid w:val="00297AE9"/>
    <w:rsid w:val="00297C4C"/>
    <w:rsid w:val="002A08F6"/>
    <w:rsid w:val="002A397F"/>
    <w:rsid w:val="002B0C29"/>
    <w:rsid w:val="002B432A"/>
    <w:rsid w:val="002C4B8A"/>
    <w:rsid w:val="002C524B"/>
    <w:rsid w:val="002C635D"/>
    <w:rsid w:val="002E7B98"/>
    <w:rsid w:val="002F2022"/>
    <w:rsid w:val="003041DF"/>
    <w:rsid w:val="003158B1"/>
    <w:rsid w:val="00326AB1"/>
    <w:rsid w:val="0033721A"/>
    <w:rsid w:val="00337368"/>
    <w:rsid w:val="00350D3C"/>
    <w:rsid w:val="00352714"/>
    <w:rsid w:val="00352C80"/>
    <w:rsid w:val="003532B7"/>
    <w:rsid w:val="003630B6"/>
    <w:rsid w:val="00370165"/>
    <w:rsid w:val="003723E4"/>
    <w:rsid w:val="003731F8"/>
    <w:rsid w:val="00384D15"/>
    <w:rsid w:val="003A25CF"/>
    <w:rsid w:val="003B7188"/>
    <w:rsid w:val="003B749E"/>
    <w:rsid w:val="003E4578"/>
    <w:rsid w:val="003E629B"/>
    <w:rsid w:val="00403063"/>
    <w:rsid w:val="004049CE"/>
    <w:rsid w:val="00416656"/>
    <w:rsid w:val="00424F66"/>
    <w:rsid w:val="00430467"/>
    <w:rsid w:val="004501F6"/>
    <w:rsid w:val="00471612"/>
    <w:rsid w:val="004732DD"/>
    <w:rsid w:val="00480781"/>
    <w:rsid w:val="00481B72"/>
    <w:rsid w:val="00483462"/>
    <w:rsid w:val="00491447"/>
    <w:rsid w:val="00494AA3"/>
    <w:rsid w:val="004A63F6"/>
    <w:rsid w:val="004D3B0F"/>
    <w:rsid w:val="004E28FF"/>
    <w:rsid w:val="004F79DA"/>
    <w:rsid w:val="004F7DD5"/>
    <w:rsid w:val="00511578"/>
    <w:rsid w:val="005229D9"/>
    <w:rsid w:val="00530AFF"/>
    <w:rsid w:val="005421D0"/>
    <w:rsid w:val="00543285"/>
    <w:rsid w:val="005452C5"/>
    <w:rsid w:val="00551EDA"/>
    <w:rsid w:val="00552D7A"/>
    <w:rsid w:val="0055472C"/>
    <w:rsid w:val="00565965"/>
    <w:rsid w:val="0056757A"/>
    <w:rsid w:val="00575A7C"/>
    <w:rsid w:val="005811C6"/>
    <w:rsid w:val="005859B7"/>
    <w:rsid w:val="00593626"/>
    <w:rsid w:val="00594756"/>
    <w:rsid w:val="00595F22"/>
    <w:rsid w:val="005A30FC"/>
    <w:rsid w:val="005A7051"/>
    <w:rsid w:val="005B314D"/>
    <w:rsid w:val="005B4652"/>
    <w:rsid w:val="005B6ADE"/>
    <w:rsid w:val="005C45AE"/>
    <w:rsid w:val="005C4DD1"/>
    <w:rsid w:val="005D0F6F"/>
    <w:rsid w:val="005E0913"/>
    <w:rsid w:val="005E5C44"/>
    <w:rsid w:val="005E7822"/>
    <w:rsid w:val="005F047F"/>
    <w:rsid w:val="005F36FE"/>
    <w:rsid w:val="005F3A8F"/>
    <w:rsid w:val="00614C52"/>
    <w:rsid w:val="00616BFC"/>
    <w:rsid w:val="00617EC9"/>
    <w:rsid w:val="0062303C"/>
    <w:rsid w:val="0063114A"/>
    <w:rsid w:val="0063309A"/>
    <w:rsid w:val="00643C68"/>
    <w:rsid w:val="00651B88"/>
    <w:rsid w:val="0065297F"/>
    <w:rsid w:val="00654E36"/>
    <w:rsid w:val="006779EA"/>
    <w:rsid w:val="00682595"/>
    <w:rsid w:val="0068286C"/>
    <w:rsid w:val="006900BD"/>
    <w:rsid w:val="006A2BFD"/>
    <w:rsid w:val="006A339B"/>
    <w:rsid w:val="006A470F"/>
    <w:rsid w:val="006B0608"/>
    <w:rsid w:val="006B090D"/>
    <w:rsid w:val="006C2040"/>
    <w:rsid w:val="006C7065"/>
    <w:rsid w:val="006F29CE"/>
    <w:rsid w:val="00702815"/>
    <w:rsid w:val="00704BCF"/>
    <w:rsid w:val="007131BE"/>
    <w:rsid w:val="00716FF2"/>
    <w:rsid w:val="00727C11"/>
    <w:rsid w:val="00744073"/>
    <w:rsid w:val="00747BDE"/>
    <w:rsid w:val="00751BA9"/>
    <w:rsid w:val="007650CD"/>
    <w:rsid w:val="00775A43"/>
    <w:rsid w:val="00775DD0"/>
    <w:rsid w:val="00780CAF"/>
    <w:rsid w:val="007953B1"/>
    <w:rsid w:val="007A4BB3"/>
    <w:rsid w:val="007B680C"/>
    <w:rsid w:val="007D430C"/>
    <w:rsid w:val="007D600F"/>
    <w:rsid w:val="007E1883"/>
    <w:rsid w:val="007E5D48"/>
    <w:rsid w:val="007F091D"/>
    <w:rsid w:val="007F1B9E"/>
    <w:rsid w:val="00807C34"/>
    <w:rsid w:val="008119BC"/>
    <w:rsid w:val="00811FE5"/>
    <w:rsid w:val="0081529C"/>
    <w:rsid w:val="008354C2"/>
    <w:rsid w:val="00837119"/>
    <w:rsid w:val="0084659C"/>
    <w:rsid w:val="00855BE5"/>
    <w:rsid w:val="00855C0D"/>
    <w:rsid w:val="008614AE"/>
    <w:rsid w:val="008925C4"/>
    <w:rsid w:val="008A38FA"/>
    <w:rsid w:val="008B185C"/>
    <w:rsid w:val="008C6854"/>
    <w:rsid w:val="008C7F1B"/>
    <w:rsid w:val="008E14CC"/>
    <w:rsid w:val="008E7B03"/>
    <w:rsid w:val="008F3CE6"/>
    <w:rsid w:val="00911728"/>
    <w:rsid w:val="0091438A"/>
    <w:rsid w:val="0092162D"/>
    <w:rsid w:val="00924FD0"/>
    <w:rsid w:val="009404DE"/>
    <w:rsid w:val="00941108"/>
    <w:rsid w:val="009421B7"/>
    <w:rsid w:val="0097422D"/>
    <w:rsid w:val="00974C23"/>
    <w:rsid w:val="00990245"/>
    <w:rsid w:val="009A4524"/>
    <w:rsid w:val="009B7998"/>
    <w:rsid w:val="009C297E"/>
    <w:rsid w:val="009C3E51"/>
    <w:rsid w:val="009C7AD9"/>
    <w:rsid w:val="009F1E14"/>
    <w:rsid w:val="00A11CB1"/>
    <w:rsid w:val="00A140B3"/>
    <w:rsid w:val="00A178EA"/>
    <w:rsid w:val="00A47477"/>
    <w:rsid w:val="00A51BA7"/>
    <w:rsid w:val="00A51C76"/>
    <w:rsid w:val="00A524E1"/>
    <w:rsid w:val="00A565DD"/>
    <w:rsid w:val="00A7751C"/>
    <w:rsid w:val="00A86CBC"/>
    <w:rsid w:val="00A87C3B"/>
    <w:rsid w:val="00A91614"/>
    <w:rsid w:val="00AA5EB3"/>
    <w:rsid w:val="00AB4117"/>
    <w:rsid w:val="00AD001A"/>
    <w:rsid w:val="00AD2B02"/>
    <w:rsid w:val="00AE4FDE"/>
    <w:rsid w:val="00B1555D"/>
    <w:rsid w:val="00B1761E"/>
    <w:rsid w:val="00B218A5"/>
    <w:rsid w:val="00B259D8"/>
    <w:rsid w:val="00B359AC"/>
    <w:rsid w:val="00B52108"/>
    <w:rsid w:val="00B71246"/>
    <w:rsid w:val="00B87FD8"/>
    <w:rsid w:val="00B9366B"/>
    <w:rsid w:val="00BA12BF"/>
    <w:rsid w:val="00BA448F"/>
    <w:rsid w:val="00BB11FE"/>
    <w:rsid w:val="00BB2847"/>
    <w:rsid w:val="00BC2CDC"/>
    <w:rsid w:val="00BC4F05"/>
    <w:rsid w:val="00BC5DFC"/>
    <w:rsid w:val="00BE7F7F"/>
    <w:rsid w:val="00BF3576"/>
    <w:rsid w:val="00BF583F"/>
    <w:rsid w:val="00BF644F"/>
    <w:rsid w:val="00C02626"/>
    <w:rsid w:val="00C103B7"/>
    <w:rsid w:val="00C1605F"/>
    <w:rsid w:val="00C20B78"/>
    <w:rsid w:val="00C37C19"/>
    <w:rsid w:val="00C4434A"/>
    <w:rsid w:val="00C46A33"/>
    <w:rsid w:val="00C52D63"/>
    <w:rsid w:val="00C648AA"/>
    <w:rsid w:val="00C67E3D"/>
    <w:rsid w:val="00C84396"/>
    <w:rsid w:val="00C85DED"/>
    <w:rsid w:val="00C86BF2"/>
    <w:rsid w:val="00CE29A9"/>
    <w:rsid w:val="00D012CA"/>
    <w:rsid w:val="00D065B3"/>
    <w:rsid w:val="00D433E9"/>
    <w:rsid w:val="00D50231"/>
    <w:rsid w:val="00D555A6"/>
    <w:rsid w:val="00D60445"/>
    <w:rsid w:val="00D61A75"/>
    <w:rsid w:val="00D70AA0"/>
    <w:rsid w:val="00D80C8D"/>
    <w:rsid w:val="00D80FC7"/>
    <w:rsid w:val="00DB3B11"/>
    <w:rsid w:val="00DC17D3"/>
    <w:rsid w:val="00DC51E3"/>
    <w:rsid w:val="00E00733"/>
    <w:rsid w:val="00E0503B"/>
    <w:rsid w:val="00E12539"/>
    <w:rsid w:val="00E4406A"/>
    <w:rsid w:val="00E462B4"/>
    <w:rsid w:val="00E57830"/>
    <w:rsid w:val="00E62D23"/>
    <w:rsid w:val="00E70D45"/>
    <w:rsid w:val="00E7161F"/>
    <w:rsid w:val="00E76FE3"/>
    <w:rsid w:val="00E837ED"/>
    <w:rsid w:val="00E943C4"/>
    <w:rsid w:val="00EA2DB2"/>
    <w:rsid w:val="00EA5747"/>
    <w:rsid w:val="00EA6E89"/>
    <w:rsid w:val="00EA7018"/>
    <w:rsid w:val="00EB41C0"/>
    <w:rsid w:val="00ED4FBD"/>
    <w:rsid w:val="00ED604D"/>
    <w:rsid w:val="00EE4683"/>
    <w:rsid w:val="00EF055D"/>
    <w:rsid w:val="00EF409F"/>
    <w:rsid w:val="00EF786E"/>
    <w:rsid w:val="00F047A9"/>
    <w:rsid w:val="00F12059"/>
    <w:rsid w:val="00F17AE4"/>
    <w:rsid w:val="00F2016C"/>
    <w:rsid w:val="00F209ED"/>
    <w:rsid w:val="00F20D43"/>
    <w:rsid w:val="00F226C7"/>
    <w:rsid w:val="00F43300"/>
    <w:rsid w:val="00F46D13"/>
    <w:rsid w:val="00F57E7B"/>
    <w:rsid w:val="00F62212"/>
    <w:rsid w:val="00F83B02"/>
    <w:rsid w:val="00F84697"/>
    <w:rsid w:val="00F87B24"/>
    <w:rsid w:val="00F90131"/>
    <w:rsid w:val="00F9154C"/>
    <w:rsid w:val="00FA569B"/>
    <w:rsid w:val="00FC3921"/>
    <w:rsid w:val="00FC3E80"/>
    <w:rsid w:val="00FD5108"/>
    <w:rsid w:val="00FE1517"/>
    <w:rsid w:val="00FE3FED"/>
    <w:rsid w:val="00FE76F5"/>
    <w:rsid w:val="00FF76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F3581D"/>
  <w15:docId w15:val="{025717CA-5322-4120-946C-9E33CF342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42"/>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80C"/>
    <w:pPr>
      <w:spacing w:after="200" w:line="259" w:lineRule="auto"/>
    </w:pPr>
    <w:rPr>
      <w:rFonts w:ascii="Arial" w:hAnsi="Arial"/>
      <w:sz w:val="22"/>
    </w:rPr>
  </w:style>
  <w:style w:type="paragraph" w:styleId="Heading1">
    <w:name w:val="heading 1"/>
    <w:basedOn w:val="BodyText"/>
    <w:next w:val="BodyText"/>
    <w:link w:val="Heading1Char"/>
    <w:uiPriority w:val="2"/>
    <w:qFormat/>
    <w:rsid w:val="002C635D"/>
    <w:pPr>
      <w:keepNext/>
      <w:keepLines/>
      <w:pBdr>
        <w:bottom w:val="single" w:sz="2" w:space="1" w:color="auto"/>
      </w:pBdr>
      <w:spacing w:before="400" w:after="100"/>
      <w:outlineLvl w:val="0"/>
    </w:pPr>
    <w:rPr>
      <w:rFonts w:eastAsiaTheme="majorEastAsia" w:cstheme="majorBidi"/>
      <w:b/>
      <w:sz w:val="36"/>
      <w:szCs w:val="32"/>
    </w:rPr>
  </w:style>
  <w:style w:type="paragraph" w:styleId="Heading2">
    <w:name w:val="heading 2"/>
    <w:basedOn w:val="BodyText"/>
    <w:next w:val="Normal"/>
    <w:link w:val="Heading2Char"/>
    <w:uiPriority w:val="3"/>
    <w:unhideWhenUsed/>
    <w:qFormat/>
    <w:rsid w:val="002C635D"/>
    <w:pPr>
      <w:keepNext/>
      <w:keepLines/>
      <w:spacing w:before="300" w:after="120"/>
      <w:outlineLvl w:val="1"/>
    </w:pPr>
    <w:rPr>
      <w:rFonts w:eastAsiaTheme="majorEastAsia" w:cstheme="majorBidi"/>
      <w:b/>
      <w:color w:val="000000" w:themeColor="text1"/>
      <w:sz w:val="28"/>
      <w:szCs w:val="26"/>
    </w:rPr>
  </w:style>
  <w:style w:type="paragraph" w:styleId="Heading3">
    <w:name w:val="heading 3"/>
    <w:basedOn w:val="Heading2"/>
    <w:next w:val="Normal"/>
    <w:link w:val="Heading3Char"/>
    <w:uiPriority w:val="4"/>
    <w:unhideWhenUsed/>
    <w:qFormat/>
    <w:rsid w:val="000F4FFC"/>
    <w:pPr>
      <w:spacing w:before="280" w:after="0"/>
      <w:outlineLvl w:val="2"/>
    </w:pPr>
    <w:rPr>
      <w:sz w:val="24"/>
    </w:rPr>
  </w:style>
  <w:style w:type="paragraph" w:styleId="Heading4">
    <w:name w:val="heading 4"/>
    <w:basedOn w:val="BodyText"/>
    <w:next w:val="Normal"/>
    <w:link w:val="Heading4Char"/>
    <w:uiPriority w:val="5"/>
    <w:unhideWhenUsed/>
    <w:qFormat/>
    <w:rsid w:val="00551EDA"/>
    <w:pPr>
      <w:spacing w:before="280" w:after="0"/>
      <w:outlineLvl w:val="3"/>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cerely">
    <w:name w:val="Sincerely"/>
    <w:basedOn w:val="Normal"/>
    <w:uiPriority w:val="6"/>
    <w:rsid w:val="000F6CF3"/>
    <w:pPr>
      <w:spacing w:after="1000"/>
    </w:pPr>
  </w:style>
  <w:style w:type="paragraph" w:styleId="Header">
    <w:name w:val="header"/>
    <w:basedOn w:val="Normal"/>
    <w:link w:val="HeaderChar"/>
    <w:uiPriority w:val="99"/>
    <w:unhideWhenUsed/>
    <w:rsid w:val="005E7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822"/>
    <w:rPr>
      <w:rFonts w:ascii="Times New Roman" w:hAnsi="Times New Roman"/>
      <w:sz w:val="22"/>
    </w:rPr>
  </w:style>
  <w:style w:type="paragraph" w:styleId="Footer">
    <w:name w:val="footer"/>
    <w:basedOn w:val="Normal"/>
    <w:link w:val="FooterChar"/>
    <w:uiPriority w:val="99"/>
    <w:unhideWhenUsed/>
    <w:rsid w:val="00E7161F"/>
    <w:pPr>
      <w:tabs>
        <w:tab w:val="center" w:pos="4680"/>
        <w:tab w:val="right" w:pos="9360"/>
      </w:tabs>
      <w:spacing w:after="0" w:line="240" w:lineRule="auto"/>
    </w:pPr>
  </w:style>
  <w:style w:type="paragraph" w:styleId="NormalWeb">
    <w:name w:val="Normal (Web)"/>
    <w:basedOn w:val="Normal"/>
    <w:uiPriority w:val="99"/>
    <w:semiHidden/>
    <w:unhideWhenUsed/>
    <w:rsid w:val="00B52108"/>
    <w:pPr>
      <w:spacing w:before="100" w:beforeAutospacing="1" w:after="100" w:afterAutospacing="1"/>
    </w:pPr>
    <w:rPr>
      <w:rFonts w:cs="Times New Roman"/>
    </w:rPr>
  </w:style>
  <w:style w:type="paragraph" w:styleId="BodyText">
    <w:name w:val="Body Text"/>
    <w:basedOn w:val="Normal"/>
    <w:link w:val="BodyTextChar"/>
    <w:uiPriority w:val="99"/>
    <w:unhideWhenUsed/>
    <w:rsid w:val="00B52108"/>
    <w:pPr>
      <w:spacing w:line="264" w:lineRule="auto"/>
    </w:pPr>
  </w:style>
  <w:style w:type="character" w:customStyle="1" w:styleId="BodyTextChar">
    <w:name w:val="Body Text Char"/>
    <w:basedOn w:val="DefaultParagraphFont"/>
    <w:link w:val="BodyText"/>
    <w:uiPriority w:val="99"/>
    <w:rsid w:val="00B52108"/>
    <w:rPr>
      <w:rFonts w:ascii="Times New Roman" w:hAnsi="Times New Roman"/>
      <w:sz w:val="22"/>
    </w:rPr>
  </w:style>
  <w:style w:type="character" w:customStyle="1" w:styleId="Heading1Char">
    <w:name w:val="Heading 1 Char"/>
    <w:basedOn w:val="DefaultParagraphFont"/>
    <w:link w:val="Heading1"/>
    <w:uiPriority w:val="2"/>
    <w:rsid w:val="002C635D"/>
    <w:rPr>
      <w:rFonts w:ascii="Arial" w:eastAsiaTheme="majorEastAsia" w:hAnsi="Arial" w:cstheme="majorBidi"/>
      <w:b/>
      <w:sz w:val="36"/>
      <w:szCs w:val="32"/>
    </w:rPr>
  </w:style>
  <w:style w:type="character" w:customStyle="1" w:styleId="Heading2Char">
    <w:name w:val="Heading 2 Char"/>
    <w:basedOn w:val="DefaultParagraphFont"/>
    <w:link w:val="Heading2"/>
    <w:uiPriority w:val="3"/>
    <w:rsid w:val="002C635D"/>
    <w:rPr>
      <w:rFonts w:ascii="Arial" w:eastAsiaTheme="majorEastAsia" w:hAnsi="Arial" w:cstheme="majorBidi"/>
      <w:b/>
      <w:color w:val="000000" w:themeColor="text1"/>
      <w:sz w:val="28"/>
      <w:szCs w:val="26"/>
    </w:rPr>
  </w:style>
  <w:style w:type="paragraph" w:styleId="BodyText2">
    <w:name w:val="Body Text 2"/>
    <w:aliases w:val="No spacing"/>
    <w:basedOn w:val="BodyText"/>
    <w:link w:val="BodyText2Char"/>
    <w:uiPriority w:val="99"/>
    <w:unhideWhenUsed/>
    <w:rsid w:val="007A4BB3"/>
    <w:pPr>
      <w:spacing w:after="0"/>
    </w:pPr>
  </w:style>
  <w:style w:type="character" w:customStyle="1" w:styleId="BodyText2Char">
    <w:name w:val="Body Text 2 Char"/>
    <w:aliases w:val="No spacing Char"/>
    <w:basedOn w:val="DefaultParagraphFont"/>
    <w:link w:val="BodyText2"/>
    <w:uiPriority w:val="99"/>
    <w:rsid w:val="007A4BB3"/>
    <w:rPr>
      <w:rFonts w:ascii="Times New Roman" w:hAnsi="Times New Roman"/>
      <w:sz w:val="22"/>
    </w:rPr>
  </w:style>
  <w:style w:type="character" w:customStyle="1" w:styleId="FooterChar">
    <w:name w:val="Footer Char"/>
    <w:basedOn w:val="DefaultParagraphFont"/>
    <w:link w:val="Footer"/>
    <w:uiPriority w:val="99"/>
    <w:rsid w:val="00E7161F"/>
    <w:rPr>
      <w:rFonts w:ascii="Times New Roman" w:hAnsi="Times New Roman"/>
      <w:sz w:val="22"/>
    </w:rPr>
  </w:style>
  <w:style w:type="character" w:customStyle="1" w:styleId="Heading3Char">
    <w:name w:val="Heading 3 Char"/>
    <w:basedOn w:val="DefaultParagraphFont"/>
    <w:link w:val="Heading3"/>
    <w:uiPriority w:val="4"/>
    <w:rsid w:val="000F4FFC"/>
    <w:rPr>
      <w:rFonts w:ascii="Arial" w:eastAsiaTheme="majorEastAsia" w:hAnsi="Arial" w:cstheme="majorBidi"/>
      <w:b/>
      <w:color w:val="000000" w:themeColor="text1"/>
      <w:szCs w:val="26"/>
    </w:rPr>
  </w:style>
  <w:style w:type="character" w:customStyle="1" w:styleId="Heading4Char">
    <w:name w:val="Heading 4 Char"/>
    <w:basedOn w:val="DefaultParagraphFont"/>
    <w:link w:val="Heading4"/>
    <w:uiPriority w:val="5"/>
    <w:rsid w:val="00551EDA"/>
    <w:rPr>
      <w:rFonts w:ascii="Arial" w:hAnsi="Arial"/>
      <w:b/>
      <w:sz w:val="22"/>
    </w:rPr>
  </w:style>
  <w:style w:type="paragraph" w:styleId="NoSpacing">
    <w:name w:val="No Spacing"/>
    <w:link w:val="NoSpacingChar"/>
    <w:uiPriority w:val="1"/>
    <w:qFormat/>
    <w:rsid w:val="007B680C"/>
    <w:rPr>
      <w:rFonts w:ascii="Arial" w:hAnsi="Arial"/>
      <w:sz w:val="22"/>
    </w:rPr>
  </w:style>
  <w:style w:type="character" w:customStyle="1" w:styleId="NoSpacingChar">
    <w:name w:val="No Spacing Char"/>
    <w:basedOn w:val="DefaultParagraphFont"/>
    <w:link w:val="NoSpacing"/>
    <w:uiPriority w:val="1"/>
    <w:rsid w:val="007B680C"/>
    <w:rPr>
      <w:rFonts w:ascii="Arial" w:hAnsi="Arial"/>
      <w:sz w:val="22"/>
    </w:rPr>
  </w:style>
  <w:style w:type="paragraph" w:styleId="Subtitle">
    <w:name w:val="Subtitle"/>
    <w:basedOn w:val="Normal"/>
    <w:next w:val="Normal"/>
    <w:link w:val="SubtitleChar"/>
    <w:uiPriority w:val="11"/>
    <w:qFormat/>
    <w:rsid w:val="00EF409F"/>
    <w:pPr>
      <w:numPr>
        <w:ilvl w:val="1"/>
      </w:numPr>
      <w:spacing w:after="160"/>
    </w:pPr>
    <w:rPr>
      <w:spacing w:val="15"/>
      <w:sz w:val="44"/>
      <w:szCs w:val="22"/>
    </w:rPr>
  </w:style>
  <w:style w:type="character" w:customStyle="1" w:styleId="SubtitleChar">
    <w:name w:val="Subtitle Char"/>
    <w:basedOn w:val="DefaultParagraphFont"/>
    <w:link w:val="Subtitle"/>
    <w:uiPriority w:val="11"/>
    <w:rsid w:val="00EF409F"/>
    <w:rPr>
      <w:rFonts w:ascii="Arial" w:hAnsi="Arial"/>
      <w:spacing w:val="15"/>
      <w:sz w:val="44"/>
      <w:szCs w:val="22"/>
    </w:rPr>
  </w:style>
  <w:style w:type="paragraph" w:styleId="TOCHeading">
    <w:name w:val="TOC Heading"/>
    <w:basedOn w:val="Heading1"/>
    <w:next w:val="Normal"/>
    <w:uiPriority w:val="39"/>
    <w:unhideWhenUsed/>
    <w:rsid w:val="00B218A5"/>
    <w:pPr>
      <w:spacing w:before="240" w:after="200" w:line="259" w:lineRule="auto"/>
      <w:outlineLvl w:val="9"/>
    </w:pPr>
    <w:rPr>
      <w:lang w:val="en-US"/>
    </w:rPr>
  </w:style>
  <w:style w:type="paragraph" w:styleId="TOC1">
    <w:name w:val="toc 1"/>
    <w:next w:val="Normal"/>
    <w:autoRedefine/>
    <w:uiPriority w:val="39"/>
    <w:unhideWhenUsed/>
    <w:rsid w:val="002C635D"/>
    <w:pPr>
      <w:tabs>
        <w:tab w:val="right" w:leader="dot" w:pos="9350"/>
      </w:tabs>
      <w:spacing w:line="360" w:lineRule="auto"/>
    </w:pPr>
    <w:rPr>
      <w:rFonts w:ascii="Arial" w:eastAsiaTheme="majorEastAsia" w:hAnsi="Arial" w:cstheme="majorBidi"/>
      <w:b/>
      <w:color w:val="000000" w:themeColor="text1"/>
      <w:szCs w:val="26"/>
    </w:rPr>
  </w:style>
  <w:style w:type="paragraph" w:styleId="TOC2">
    <w:name w:val="toc 2"/>
    <w:basedOn w:val="Heading3"/>
    <w:next w:val="Normal"/>
    <w:autoRedefine/>
    <w:uiPriority w:val="39"/>
    <w:unhideWhenUsed/>
    <w:rsid w:val="00B71246"/>
    <w:pPr>
      <w:tabs>
        <w:tab w:val="right" w:leader="dot" w:pos="9350"/>
      </w:tabs>
      <w:spacing w:before="0" w:line="360" w:lineRule="auto"/>
      <w:ind w:left="221"/>
      <w:jc w:val="center"/>
    </w:pPr>
    <w:rPr>
      <w:b w:val="0"/>
    </w:rPr>
  </w:style>
  <w:style w:type="paragraph" w:styleId="TOC3">
    <w:name w:val="toc 3"/>
    <w:basedOn w:val="Normal"/>
    <w:next w:val="Normal"/>
    <w:autoRedefine/>
    <w:uiPriority w:val="39"/>
    <w:unhideWhenUsed/>
    <w:rsid w:val="00811FE5"/>
    <w:pPr>
      <w:spacing w:after="0" w:line="360" w:lineRule="auto"/>
      <w:ind w:left="442"/>
    </w:pPr>
  </w:style>
  <w:style w:type="character" w:styleId="Hyperlink">
    <w:name w:val="Hyperlink"/>
    <w:basedOn w:val="DefaultParagraphFont"/>
    <w:uiPriority w:val="99"/>
    <w:unhideWhenUsed/>
    <w:rsid w:val="00811FE5"/>
    <w:rPr>
      <w:color w:val="004C9B" w:themeColor="hyperlink"/>
      <w:u w:val="single"/>
    </w:rPr>
  </w:style>
  <w:style w:type="paragraph" w:styleId="BalloonText">
    <w:name w:val="Balloon Text"/>
    <w:basedOn w:val="Normal"/>
    <w:link w:val="BalloonTextChar"/>
    <w:uiPriority w:val="99"/>
    <w:semiHidden/>
    <w:unhideWhenUsed/>
    <w:rsid w:val="00A47477"/>
    <w:pPr>
      <w:spacing w:after="0" w:line="240" w:lineRule="auto"/>
    </w:pPr>
    <w:rPr>
      <w:rFonts w:ascii="Segoe UI" w:hAnsi="Segoe UI" w:cs="Segoe UI"/>
      <w:sz w:val="18"/>
      <w:szCs w:val="18"/>
    </w:rPr>
  </w:style>
  <w:style w:type="paragraph" w:styleId="TOC4">
    <w:name w:val="toc 4"/>
    <w:basedOn w:val="Heading4"/>
    <w:next w:val="Normal"/>
    <w:autoRedefine/>
    <w:uiPriority w:val="39"/>
    <w:semiHidden/>
    <w:unhideWhenUsed/>
    <w:rsid w:val="00811FE5"/>
    <w:pPr>
      <w:spacing w:after="100"/>
      <w:ind w:left="660"/>
    </w:pPr>
  </w:style>
  <w:style w:type="character" w:customStyle="1" w:styleId="BalloonTextChar">
    <w:name w:val="Balloon Text Char"/>
    <w:basedOn w:val="DefaultParagraphFont"/>
    <w:link w:val="BalloonText"/>
    <w:uiPriority w:val="99"/>
    <w:semiHidden/>
    <w:rsid w:val="00A47477"/>
    <w:rPr>
      <w:rFonts w:ascii="Segoe UI" w:hAnsi="Segoe UI" w:cs="Segoe UI"/>
      <w:sz w:val="18"/>
      <w:szCs w:val="18"/>
    </w:rPr>
  </w:style>
  <w:style w:type="table" w:styleId="TableGrid">
    <w:name w:val="Table Grid"/>
    <w:basedOn w:val="TableNormal"/>
    <w:uiPriority w:val="39"/>
    <w:rsid w:val="00530A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21">
    <w:name w:val="Grid Table 5 Dark - Accent 21"/>
    <w:basedOn w:val="TableNormal"/>
    <w:uiPriority w:val="50"/>
    <w:rsid w:val="007B68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2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2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2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2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200" w:themeFill="accent2"/>
      </w:tcPr>
    </w:tblStylePr>
    <w:tblStylePr w:type="band1Vert">
      <w:tblPr/>
      <w:tcPr>
        <w:shd w:val="clear" w:color="auto" w:fill="FFC699" w:themeFill="accent2" w:themeFillTint="66"/>
      </w:tcPr>
    </w:tblStylePr>
    <w:tblStylePr w:type="band1Horz">
      <w:tblPr/>
      <w:tcPr>
        <w:shd w:val="clear" w:color="auto" w:fill="FFC699" w:themeFill="accent2" w:themeFillTint="66"/>
      </w:tcPr>
    </w:tblStylePr>
  </w:style>
  <w:style w:type="table" w:customStyle="1" w:styleId="GridTable5Dark1">
    <w:name w:val="Grid Table 5 Dark1"/>
    <w:aliases w:val="Ryerson table"/>
    <w:basedOn w:val="TableNormal"/>
    <w:uiPriority w:val="50"/>
    <w:rsid w:val="00F12059"/>
    <w:pPr>
      <w:contextualSpacing/>
    </w:pPr>
    <w:rPr>
      <w:rFonts w:ascii="Arial" w:hAnsi="Arial"/>
      <w:sz w:val="22"/>
    </w:rPr>
    <w:tblPr>
      <w:tblStyleRowBandSize w:val="1"/>
      <w:tblStyleColBandSize w:val="1"/>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Pr>
    <w:trPr>
      <w:cantSplit/>
    </w:trPr>
    <w:tcPr>
      <w:shd w:val="clear" w:color="auto" w:fill="CCCCCC" w:themeFill="text1" w:themeFillTint="33"/>
      <w:tcMar>
        <w:top w:w="85" w:type="dxa"/>
        <w:left w:w="85" w:type="dxa"/>
        <w:bottom w:w="85" w:type="dxa"/>
        <w:right w:w="85" w:type="dxa"/>
      </w:tcMar>
      <w:vAlign w:val="center"/>
    </w:tcPr>
    <w:tblStylePr w:type="firstRow">
      <w:pPr>
        <w:wordWrap/>
        <w:spacing w:afterLines="0" w:line="240" w:lineRule="auto"/>
        <w:contextualSpacing/>
      </w:pPr>
      <w:rPr>
        <w:rFonts w:ascii="Arial" w:hAnsi="Arial"/>
        <w:b/>
        <w:bCs/>
        <w:color w:val="FFFFFF" w:themeColor="background1"/>
        <w:sz w:val="22"/>
      </w:rPr>
      <w:tblPr/>
      <w:trPr>
        <w:cantSplit w:val="0"/>
        <w:tblHeader/>
      </w:trPr>
      <w:tcPr>
        <w:tcBorders>
          <w:top w:val="single" w:sz="6" w:space="0" w:color="FFFFFF" w:themeColor="background1"/>
          <w:left w:val="single" w:sz="6" w:space="0" w:color="FFFFFF" w:themeColor="background1"/>
          <w:bottom w:val="single" w:sz="18" w:space="0" w:color="FFFFFF" w:themeColor="background1"/>
          <w:right w:val="single" w:sz="6" w:space="0" w:color="FFFFFF" w:themeColor="background1"/>
          <w:insideH w:val="nil"/>
          <w:insideV w:val="single" w:sz="6" w:space="0" w:color="FFFFFF" w:themeColor="background1"/>
          <w:tl2br w:val="nil"/>
          <w:tr2bl w:val="nil"/>
        </w:tcBorders>
        <w:shd w:val="clear" w:color="auto" w:fill="004C9B"/>
      </w:tcPr>
    </w:tblStylePr>
    <w:tblStylePr w:type="lastRow">
      <w:rPr>
        <w:b/>
        <w:bCs/>
        <w:color w:val="FFFFFF" w:themeColor="background1"/>
      </w:rPr>
      <w:tblPr/>
      <w:tcPr>
        <w:shd w:val="clear" w:color="auto" w:fill="0077DC"/>
      </w:tcPr>
    </w:tblStylePr>
    <w:tblStylePr w:type="firstCol">
      <w:rPr>
        <w:rFonts w:ascii="Arial" w:hAnsi="Arial"/>
        <w:b/>
        <w:bCs/>
        <w:color w:val="FFFFFF" w:themeColor="background1"/>
      </w:rPr>
      <w:tblPr/>
      <w:tcPr>
        <w:shd w:val="clear" w:color="auto" w:fill="0077DC"/>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rPr>
        <w:rFonts w:ascii="Arial" w:hAnsi="Arial"/>
        <w:color w:val="auto"/>
        <w:sz w:val="22"/>
      </w:rPr>
      <w:tblPr/>
      <w:tcPr>
        <w:shd w:val="clear" w:color="auto" w:fill="D9D9D9"/>
      </w:tcPr>
    </w:tblStylePr>
    <w:tblStylePr w:type="band2Horz">
      <w:rPr>
        <w:rFonts w:ascii="Arial" w:hAnsi="Arial"/>
        <w:sz w:val="22"/>
      </w:rPr>
      <w:tblPr/>
      <w:tcPr>
        <w:shd w:val="clear" w:color="auto" w:fill="FFFFFF" w:themeFill="background1"/>
      </w:tcPr>
    </w:tblStylePr>
  </w:style>
  <w:style w:type="table" w:customStyle="1" w:styleId="GridTable5Dark-Accent61">
    <w:name w:val="Grid Table 5 Dark - Accent 61"/>
    <w:basedOn w:val="TableNormal"/>
    <w:uiPriority w:val="50"/>
    <w:rsid w:val="005C45A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7FFD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A4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A4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A4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A44" w:themeFill="accent6"/>
      </w:tcPr>
    </w:tblStylePr>
    <w:tblStylePr w:type="band1Vert">
      <w:tblPr/>
      <w:tcPr>
        <w:shd w:val="clear" w:color="auto" w:fill="70FFAE" w:themeFill="accent6" w:themeFillTint="66"/>
      </w:tcPr>
    </w:tblStylePr>
    <w:tblStylePr w:type="band1Horz">
      <w:tblPr/>
      <w:tcPr>
        <w:shd w:val="clear" w:color="auto" w:fill="70FFAE" w:themeFill="accent6" w:themeFillTint="66"/>
      </w:tcPr>
    </w:tblStylePr>
  </w:style>
  <w:style w:type="paragraph" w:styleId="Title">
    <w:name w:val="Title"/>
    <w:basedOn w:val="Normal"/>
    <w:next w:val="Subtitle"/>
    <w:link w:val="TitleChar"/>
    <w:uiPriority w:val="10"/>
    <w:qFormat/>
    <w:rsid w:val="00D70AA0"/>
    <w:pPr>
      <w:spacing w:before="400" w:after="300" w:line="240" w:lineRule="auto"/>
      <w:contextualSpacing/>
    </w:pPr>
    <w:rPr>
      <w:b/>
      <w:spacing w:val="-10"/>
      <w:kern w:val="28"/>
      <w:sz w:val="56"/>
      <w:szCs w:val="56"/>
    </w:rPr>
  </w:style>
  <w:style w:type="character" w:customStyle="1" w:styleId="TitleChar">
    <w:name w:val="Title Char"/>
    <w:basedOn w:val="DefaultParagraphFont"/>
    <w:link w:val="Title"/>
    <w:uiPriority w:val="10"/>
    <w:rsid w:val="00D70AA0"/>
    <w:rPr>
      <w:rFonts w:ascii="Arial" w:hAnsi="Arial"/>
      <w:b/>
      <w:spacing w:val="-10"/>
      <w:kern w:val="28"/>
      <w:sz w:val="56"/>
      <w:szCs w:val="56"/>
    </w:rPr>
  </w:style>
  <w:style w:type="table" w:styleId="MediumGrid3-Accent2">
    <w:name w:val="Medium Grid 3 Accent 2"/>
    <w:basedOn w:val="TableNormal"/>
    <w:uiPriority w:val="42"/>
    <w:rsid w:val="002C635D"/>
    <w:rPr>
      <w:rFonts w:eastAsiaTheme="minorHAnsi" w:cs="Times New Roman"/>
      <w:kern w:val="24"/>
      <w:sz w:val="23"/>
      <w:szCs w:val="20"/>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C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72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72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8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880" w:themeFill="accent2" w:themeFillTint="7F"/>
      </w:tcPr>
    </w:tblStylePr>
  </w:style>
  <w:style w:type="paragraph" w:styleId="TOAHeading">
    <w:name w:val="toa heading"/>
    <w:basedOn w:val="Normal"/>
    <w:next w:val="Normal"/>
    <w:uiPriority w:val="99"/>
    <w:unhideWhenUsed/>
    <w:rsid w:val="007D430C"/>
    <w:pPr>
      <w:spacing w:before="120"/>
    </w:pPr>
    <w:rPr>
      <w:rFonts w:asciiTheme="majorHAnsi" w:eastAsiaTheme="majorEastAsia" w:hAnsiTheme="majorHAnsi" w:cstheme="majorBidi"/>
      <w:b/>
      <w:bCs/>
      <w:sz w:val="24"/>
    </w:rPr>
  </w:style>
  <w:style w:type="character" w:styleId="UnresolvedMention">
    <w:name w:val="Unresolved Mention"/>
    <w:basedOn w:val="DefaultParagraphFont"/>
    <w:uiPriority w:val="99"/>
    <w:semiHidden/>
    <w:unhideWhenUsed/>
    <w:rsid w:val="00EA5747"/>
    <w:rPr>
      <w:color w:val="605E5C"/>
      <w:shd w:val="clear" w:color="auto" w:fill="E1DFDD"/>
    </w:rPr>
  </w:style>
  <w:style w:type="character" w:styleId="CommentReference">
    <w:name w:val="annotation reference"/>
    <w:basedOn w:val="DefaultParagraphFont"/>
    <w:uiPriority w:val="99"/>
    <w:semiHidden/>
    <w:unhideWhenUsed/>
    <w:rsid w:val="007650CD"/>
    <w:rPr>
      <w:sz w:val="16"/>
      <w:szCs w:val="16"/>
    </w:rPr>
  </w:style>
  <w:style w:type="paragraph" w:styleId="CommentText">
    <w:name w:val="annotation text"/>
    <w:basedOn w:val="Normal"/>
    <w:link w:val="CommentTextChar"/>
    <w:uiPriority w:val="99"/>
    <w:semiHidden/>
    <w:unhideWhenUsed/>
    <w:rsid w:val="007650CD"/>
    <w:pPr>
      <w:spacing w:line="240" w:lineRule="auto"/>
    </w:pPr>
    <w:rPr>
      <w:sz w:val="20"/>
      <w:szCs w:val="20"/>
    </w:rPr>
  </w:style>
  <w:style w:type="character" w:customStyle="1" w:styleId="CommentTextChar">
    <w:name w:val="Comment Text Char"/>
    <w:basedOn w:val="DefaultParagraphFont"/>
    <w:link w:val="CommentText"/>
    <w:uiPriority w:val="99"/>
    <w:semiHidden/>
    <w:rsid w:val="007650CD"/>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7650CD"/>
    <w:rPr>
      <w:b/>
      <w:bCs/>
    </w:rPr>
  </w:style>
  <w:style w:type="character" w:customStyle="1" w:styleId="CommentSubjectChar">
    <w:name w:val="Comment Subject Char"/>
    <w:basedOn w:val="CommentTextChar"/>
    <w:link w:val="CommentSubject"/>
    <w:uiPriority w:val="99"/>
    <w:semiHidden/>
    <w:rsid w:val="007650CD"/>
    <w:rPr>
      <w:rFonts w:ascii="Arial" w:hAnsi="Arial"/>
      <w:b/>
      <w:bCs/>
      <w:sz w:val="20"/>
      <w:szCs w:val="20"/>
    </w:rPr>
  </w:style>
  <w:style w:type="paragraph" w:styleId="Date">
    <w:name w:val="Date"/>
    <w:basedOn w:val="Normal"/>
    <w:next w:val="Normal"/>
    <w:link w:val="DateChar"/>
    <w:uiPriority w:val="99"/>
    <w:semiHidden/>
    <w:unhideWhenUsed/>
    <w:rsid w:val="00F83B02"/>
  </w:style>
  <w:style w:type="character" w:customStyle="1" w:styleId="DateChar">
    <w:name w:val="Date Char"/>
    <w:basedOn w:val="DefaultParagraphFont"/>
    <w:link w:val="Date"/>
    <w:uiPriority w:val="99"/>
    <w:semiHidden/>
    <w:rsid w:val="00F83B02"/>
    <w:rPr>
      <w:rFonts w:ascii="Arial" w:hAnsi="Arial"/>
      <w:sz w:val="22"/>
    </w:rPr>
  </w:style>
  <w:style w:type="paragraph" w:styleId="Caption">
    <w:name w:val="caption"/>
    <w:basedOn w:val="Normal"/>
    <w:next w:val="Normal"/>
    <w:uiPriority w:val="35"/>
    <w:unhideWhenUsed/>
    <w:qFormat/>
    <w:rsid w:val="00EA7018"/>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215694">
      <w:bodyDiv w:val="1"/>
      <w:marLeft w:val="0"/>
      <w:marRight w:val="0"/>
      <w:marTop w:val="0"/>
      <w:marBottom w:val="0"/>
      <w:divBdr>
        <w:top w:val="none" w:sz="0" w:space="0" w:color="auto"/>
        <w:left w:val="none" w:sz="0" w:space="0" w:color="auto"/>
        <w:bottom w:val="none" w:sz="0" w:space="0" w:color="auto"/>
        <w:right w:val="none" w:sz="0" w:space="0" w:color="auto"/>
      </w:divBdr>
    </w:div>
    <w:div w:id="363865016">
      <w:bodyDiv w:val="1"/>
      <w:marLeft w:val="0"/>
      <w:marRight w:val="0"/>
      <w:marTop w:val="0"/>
      <w:marBottom w:val="0"/>
      <w:divBdr>
        <w:top w:val="none" w:sz="0" w:space="0" w:color="auto"/>
        <w:left w:val="none" w:sz="0" w:space="0" w:color="auto"/>
        <w:bottom w:val="none" w:sz="0" w:space="0" w:color="auto"/>
        <w:right w:val="none" w:sz="0" w:space="0" w:color="auto"/>
      </w:divBdr>
    </w:div>
    <w:div w:id="481386784">
      <w:bodyDiv w:val="1"/>
      <w:marLeft w:val="0"/>
      <w:marRight w:val="0"/>
      <w:marTop w:val="0"/>
      <w:marBottom w:val="0"/>
      <w:divBdr>
        <w:top w:val="none" w:sz="0" w:space="0" w:color="auto"/>
        <w:left w:val="none" w:sz="0" w:space="0" w:color="auto"/>
        <w:bottom w:val="none" w:sz="0" w:space="0" w:color="auto"/>
        <w:right w:val="none" w:sz="0" w:space="0" w:color="auto"/>
      </w:divBdr>
    </w:div>
    <w:div w:id="606229655">
      <w:bodyDiv w:val="1"/>
      <w:marLeft w:val="0"/>
      <w:marRight w:val="0"/>
      <w:marTop w:val="0"/>
      <w:marBottom w:val="0"/>
      <w:divBdr>
        <w:top w:val="none" w:sz="0" w:space="0" w:color="auto"/>
        <w:left w:val="none" w:sz="0" w:space="0" w:color="auto"/>
        <w:bottom w:val="none" w:sz="0" w:space="0" w:color="auto"/>
        <w:right w:val="none" w:sz="0" w:space="0" w:color="auto"/>
      </w:divBdr>
    </w:div>
    <w:div w:id="1111778585">
      <w:bodyDiv w:val="1"/>
      <w:marLeft w:val="0"/>
      <w:marRight w:val="0"/>
      <w:marTop w:val="0"/>
      <w:marBottom w:val="0"/>
      <w:divBdr>
        <w:top w:val="none" w:sz="0" w:space="0" w:color="auto"/>
        <w:left w:val="none" w:sz="0" w:space="0" w:color="auto"/>
        <w:bottom w:val="none" w:sz="0" w:space="0" w:color="auto"/>
        <w:right w:val="none" w:sz="0" w:space="0" w:color="auto"/>
      </w:divBdr>
    </w:div>
    <w:div w:id="1233856525">
      <w:bodyDiv w:val="1"/>
      <w:marLeft w:val="0"/>
      <w:marRight w:val="0"/>
      <w:marTop w:val="0"/>
      <w:marBottom w:val="0"/>
      <w:divBdr>
        <w:top w:val="none" w:sz="0" w:space="0" w:color="auto"/>
        <w:left w:val="none" w:sz="0" w:space="0" w:color="auto"/>
        <w:bottom w:val="none" w:sz="0" w:space="0" w:color="auto"/>
        <w:right w:val="none" w:sz="0" w:space="0" w:color="auto"/>
      </w:divBdr>
    </w:div>
    <w:div w:id="1541897935">
      <w:bodyDiv w:val="1"/>
      <w:marLeft w:val="0"/>
      <w:marRight w:val="0"/>
      <w:marTop w:val="0"/>
      <w:marBottom w:val="0"/>
      <w:divBdr>
        <w:top w:val="none" w:sz="0" w:space="0" w:color="auto"/>
        <w:left w:val="none" w:sz="0" w:space="0" w:color="auto"/>
        <w:bottom w:val="none" w:sz="0" w:space="0" w:color="auto"/>
        <w:right w:val="none" w:sz="0" w:space="0" w:color="auto"/>
      </w:divBdr>
    </w:div>
    <w:div w:id="18161002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files.ontario.ca/moh-covid-19-weekly-epi-report-en-2022-02-05.pdf" TargetMode="Externa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secure.cihi.ca/free_products/ICU_Report_EN.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covid19-sciencetable.ca/ontario-dashboard/"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toronto.ctvnews.ca/ontario-icu-occupancy-could-hit-200-patients-in-january-as-covid-19-cases-rise-modelling-suggests-1.5663239" TargetMode="External"/><Relationship Id="rId28"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yperlink" Target="https://data.ontario.ca/dataset/availability-of-adult-icu-beds-and-occupancy-for-covid-related-critical-illness-crci"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hyperlink" Target="https://www.cp24.com/news/ontario-reports-21-new-covid-19-deaths-icu-occupancy-now-exceeds-400-1.5733238?cache=%3FautoPlay%3Dtrue%3FclipId%3D104062%3FautoPlay%3Dtrue" TargetMode="External"/><Relationship Id="rId27"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lu\AppData\Local\Temp\Temp1_Report-Templates%20(1).zip\Report-Templates\Report-Template-Word.dotx" TargetMode="External"/></Relationships>
</file>

<file path=word/theme/theme1.xml><?xml version="1.0" encoding="utf-8"?>
<a:theme xmlns:a="http://schemas.openxmlformats.org/drawingml/2006/main" name="Office Theme">
  <a:themeElements>
    <a:clrScheme name="Ryerson colour palette">
      <a:dk1>
        <a:sysClr val="windowText" lastClr="000000"/>
      </a:dk1>
      <a:lt1>
        <a:sysClr val="window" lastClr="FFFFFF"/>
      </a:lt1>
      <a:dk2>
        <a:srgbClr val="44546A"/>
      </a:dk2>
      <a:lt2>
        <a:srgbClr val="E7E6E6"/>
      </a:lt2>
      <a:accent1>
        <a:srgbClr val="004C9B"/>
      </a:accent1>
      <a:accent2>
        <a:srgbClr val="FF7200"/>
      </a:accent2>
      <a:accent3>
        <a:srgbClr val="5BC2F4"/>
      </a:accent3>
      <a:accent4>
        <a:srgbClr val="FFC609"/>
      </a:accent4>
      <a:accent5>
        <a:srgbClr val="999999"/>
      </a:accent5>
      <a:accent6>
        <a:srgbClr val="009A44"/>
      </a:accent6>
      <a:hlink>
        <a:srgbClr val="004C9B"/>
      </a:hlink>
      <a:folHlink>
        <a:srgbClr val="954F72"/>
      </a:folHlink>
    </a:clrScheme>
    <a:fontScheme name="HR Templa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D71E7E-7A4A-4D14-8AD6-94CD91870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Report-Template-Word</Template>
  <TotalTime>316</TotalTime>
  <Pages>15</Pages>
  <Words>2662</Words>
  <Characters>15180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Ryerson University</Company>
  <LinksUpToDate>false</LinksUpToDate>
  <CharactersWithSpaces>17807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Huong Lu</dc:creator>
  <cp:lastModifiedBy>Zhilei Xiao</cp:lastModifiedBy>
  <cp:revision>27</cp:revision>
  <cp:lastPrinted>2016-05-18T13:48:00Z</cp:lastPrinted>
  <dcterms:created xsi:type="dcterms:W3CDTF">2022-03-14T02:55:00Z</dcterms:created>
  <dcterms:modified xsi:type="dcterms:W3CDTF">2022-03-14T04:33:00Z</dcterms:modified>
</cp:coreProperties>
</file>