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ABF3 Experiment (v7) — OTT — Measurement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`ads_abf_3_v7` (OTT)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ABF1 (Control) vs ABF3 (Test), 1,084 titles, ABF3 pruned via the </w:t>
      </w:r>
      <w:r w:rsidDel="00000000" w:rsidR="00000000" w:rsidRPr="00000000">
        <w:rPr>
          <w:b w:val="1"/>
          <w:bCs w:val="1"/>
          <w:rtl w:val="0"/>
        </w:rPr>
        <w:t xml:space="preserve">stronger v7 pruner</w:t>
      </w:r>
      <w:r w:rsidDel="00000000" w:rsidR="00000000" w:rsidRPr="00000000">
        <w:rPr>
          <w:rtl w:val="0"/>
        </w:rPr>
        <w:t xml:space="preserve"> (fewer cue points than v6, which matched ABF2 density)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2026-06-16 · </w:t>
      </w:r>
      <w:r w:rsidDel="00000000" w:rsidR="00000000" w:rsidRPr="00000000">
        <w:rPr>
          <w:b w:val="1"/>
          <w:bCs w:val="1"/>
          <w:rtl w:val="0"/>
        </w:rPr>
        <w:t xml:space="preserve">Analysis window:</w:t>
      </w:r>
      <w:r w:rsidDel="00000000" w:rsidR="00000000" w:rsidRPr="00000000">
        <w:rPr>
          <w:rtl w:val="0"/>
        </w:rPr>
        <w:t xml:space="preserve"> 2026-06-17 → 2026-06-22 (6 complete days) · </w:t>
      </w:r>
      <w:r w:rsidDel="00000000" w:rsidR="00000000" w:rsidRPr="00000000">
        <w:rPr>
          <w:b w:val="1"/>
          <w:bCs w:val="1"/>
          <w:rtl w:val="0"/>
        </w:rPr>
        <w:t xml:space="preserve">Baseline/pre-period:</w:t>
      </w:r>
      <w:r w:rsidDel="00000000" w:rsidR="00000000" w:rsidRPr="00000000">
        <w:rPr>
          <w:rtl w:val="0"/>
        </w:rPr>
        <w:t xml:space="preserve"> 2026-05-07 → 2026-05-20 (clean — free of all prior ABF experiments)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OTT shows a </w:t>
      </w:r>
      <w:r w:rsidDel="00000000" w:rsidR="00000000" w:rsidRPr="00000000">
        <w:rPr>
          <w:b w:val="1"/>
          <w:bCs w:val="1"/>
          <w:rtl w:val="0"/>
        </w:rPr>
        <w:t xml:space="preserve">significant revenue lift of ABF3 over ABF1: +3.53% unbudgeted revenue, +3.86% impressions</w:t>
      </w:r>
      <w:r w:rsidDel="00000000" w:rsidR="00000000" w:rsidRPr="00000000">
        <w:rPr>
          <w:rtl w:val="0"/>
        </w:rPr>
        <w:t xml:space="preserve"> on experiment titles (device-level ToT, CUPED), with a </w:t>
      </w:r>
      <w:r w:rsidDel="00000000" w:rsidR="00000000" w:rsidRPr="00000000">
        <w:rPr>
          <w:b w:val="1"/>
          <w:bCs w:val="1"/>
          <w:rtl w:val="0"/>
        </w:rPr>
        <w:t xml:space="preserve">-0.33% TVT</w:t>
      </w:r>
      <w:r w:rsidDel="00000000" w:rsidR="00000000" w:rsidRPr="00000000">
        <w:rPr>
          <w:rtl w:val="0"/>
        </w:rPr>
        <w:t xml:space="preserve"> on those titles (significant). v7 used a </w:t>
      </w:r>
      <w:r w:rsidDel="00000000" w:rsidR="00000000" w:rsidRPr="00000000">
        <w:rPr>
          <w:b w:val="1"/>
          <w:bCs w:val="1"/>
          <w:rtl w:val="0"/>
        </w:rPr>
        <w:t xml:space="preserve">stronger pruner</w:t>
      </w:r>
      <w:r w:rsidDel="00000000" w:rsidR="00000000" w:rsidRPr="00000000">
        <w:rPr>
          <w:rtl w:val="0"/>
        </w:rPr>
        <w:t xml:space="preserve"> than v6 to test whether reducing ad load reduces the TVT cost.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v6: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on-title revenue 5.67% → 3.53% (lower — pruning removes ad load ~linearly with revenue); on-title TVT -0.33% → -0.33%.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poststratified onto the full OTT ABF1 universe, ABF1-wide revenue lift ~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+3.68%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coherent title-clustered 95% CI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[+2.91%, +4.79%]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(2,000-iter title bootstrap of the topline pooled-decile estimator)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OTT-scoped) revenue impact of graduating: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OTT ABF1 titles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37.0% of OTT unbudgeted revenue / 37.5% of OTT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OTT devices watch ≥1 ABF1 title. Diluting the +3.68% ABF1-wide lift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OTT revenue ~+1.36%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(CI [+1.13%, +1.59%]).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OTT-scoped) TVT impact: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~flat (down from v6's −0.4%) — a statistically significant improvement.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v6's global TVT was driven by a significant cross-title spillover (ITT all-titles -0.17%, p=0.005); v7 eliminates it (+0.02%, ns), and the v6→v7 difference is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(+0.19pp, p=0.033, CUPED-vs-CUPED). The direct on-title cost (-0.33%) is unchanged — the win is in the spillover (total watch-time) channel.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trade: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+1.4% global OTT revenue for ~flat global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(vs v6's ~+2.2% / −0.4%). v7 significantly reduced the global TVT hit at a ~0.8pp revenue cost — the revenue-for-engagement trade it was designed to test.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Headline lift (device-level, CUPED)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CUPED-adjusted (pre-period covariate 2026-05-07→05-20; pooled θ; 95% CI). ToT n ≈ 3.06M/arm.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ToT — devices that watched ≥1 experiment title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+3.53%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[+3.26%, +3.80%]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+3.86%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[+3.59%, +4.13%]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-0.33%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[-0.59%, -0.07%]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(negative)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+0.61%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[+0.45%, +0.77%]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+0.68%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[+0.52%, +0.84%]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[-0.20%, +0.13%]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ITT — all assigned devices (matches the Statsig dashboard scope)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+3.67%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[+3.38%, +3.96%]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+4.01%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[+3.72%, +4.31%]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-0.33%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[-0.62%, -0.04%]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(negative)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[+0.23%, +0.46%]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[+0.26%, +0.50%]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[-0.11%, +0.14%]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2. Generalization to all OTT ABF1 titles (the graduation question)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Per-decile (ABF1 density) lifts measured on the 1,084 experiment titles, poststratified onto the full ABF1 universe, then diluted by ABF1's share of OTT topline. Same method as v6.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2a. Heterogeneity — revenue lift by ABF1 density decile (ToT, ABF3 titles)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Decile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 lift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+1.70%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[+0.81, +2.58]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+1.75%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[+0.86, +2.64]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+4.72%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[+4.01, +5.42]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+0.05%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[-0.54, +0.64]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+8.79%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[+8.17, +9.40]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+8.26%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[+7.78, +8.75]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+5.79%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[+5.29, +6.29]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+4.51%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[+3.95, +5.08]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+4.86%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[+4.35, +5.37]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-3.11%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[-3.68, -2.54]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By content type:</w:t>
      </w:r>
      <w:r w:rsidDel="00000000" w:rsidR="00000000" w:rsidRPr="00000000">
        <w:rPr>
          <w:rtl w:val="0"/>
        </w:rPr>
        <w:t xml:space="preserve"> MOVIE +6.49% rev / -0.30% TVT (sig); SERIES +0.52% rev / -0.37% TVT (ns). The on-title TVT cost (where present) concentrates in MOVIES.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2b. Title-clustered CI &amp; poststratified projection (revenue, ToT)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title-clustered CI bootstraps the </w:t>
      </w:r>
      <w:r w:rsidDel="00000000" w:rsidR="00000000" w:rsidRPr="00000000">
        <w:rPr>
          <w:b w:val="1"/>
          <w:bCs w:val="1"/>
          <w:rtl w:val="0"/>
        </w:rPr>
        <w:t xml:space="preserve">same estimator the topline uses</w:t>
      </w:r>
      <w:r w:rsidDel="00000000" w:rsidR="00000000" w:rsidRPr="00000000">
        <w:rPr>
          <w:rtl w:val="0"/>
        </w:rPr>
        <w:t xml:space="preserve"> — device-pooled per-decile lifts, re-aggregated on each resample with fixed universe-revenue decile weights. This is the </w:t>
      </w:r>
      <w:r w:rsidDel="00000000" w:rsidR="00000000" w:rsidRPr="00000000">
        <w:rPr>
          <w:b w:val="1"/>
          <w:bCs w:val="1"/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method: pooling averages out per-title sampling noise before each title votes, and near-empty titles automatically carry ~zero weight (in-experiment device count), so high-variance small titles can't distort the band.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(coherent, ties out with topline +3.68%)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+3.86%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Coherent title-clustered 95% CI (2,000-iter title bootstrap)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[+2.91%, +4.79%]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Robustness cut (≥100 devices/arm, window-matched weights)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+2.99%, [+1.67%, +4.31%]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Topline on title-clustered basis</w:t>
            </w:r>
            <w:r w:rsidDel="00000000" w:rsidR="00000000" w:rsidRPr="00000000">
              <w:rPr>
                <w:rtl w:val="0"/>
              </w:rPr>
              <w:t xml:space="preserve"> (ABF1-wide × 37.0% ABF1 rev share)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+1.43% [+1.08%, +1.77%]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Titles defined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1052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2c. Global (topline, OTT-scoped) revenue lift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OTT ABF1 revenue share of total OTT (pre-launch window)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37.0%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OTT ABF1 TVT share of total OTT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37.5%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OTT device exposure (watch ≥1 ABF1 title)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70.0%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(rev-weighted)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+3.68%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GLOBAL OTT unbudgeted-revenue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+1.36% (CI [+1.13%, +1.59%])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2d. Global (topline, OTT-scoped) TVT impact — two methods + v6 comparison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Method 1 (on-title dilution) = on-title TVT cost × ABF1 TVT share. Method 2 (coverage-scaling) = ITT all-titles TVT × (ABF1 TVT share ÷ exp-title TVT share), capturing cross-title spillover.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Global OTT TVT lift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Method 1 (on-title, no spillover)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Method 2 (coverage-scaling, w/ spillover)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v6 vs v7 spillover comparison (CUPED ITT all-titles TVT — the Method-2 input):</w:t>
      </w:r>
      <w:r w:rsidDel="00000000" w:rsidR="00000000" w:rsidRPr="00000000">
        <w:rPr>
          <w:rtl w:val="0"/>
        </w:rPr>
        <w:t xml:space="preserve"> v6 -0.17% (</w:t>
      </w:r>
      <w:r w:rsidDel="00000000" w:rsidR="00000000" w:rsidRPr="00000000">
        <w:rPr>
          <w:b w:val="1"/>
          <w:bCs w:val="1"/>
          <w:rtl w:val="0"/>
        </w:rPr>
        <w:t xml:space="preserve">sig</w:t>
      </w:r>
      <w:r w:rsidDel="00000000" w:rsidR="00000000" w:rsidRPr="00000000">
        <w:rPr>
          <w:rtl w:val="0"/>
        </w:rPr>
        <w:t xml:space="preserve">, p=0.005) → v7 +0.02% (ns, p=0.802); difference +0.19pp, </w:t>
      </w:r>
      <w:r w:rsidDel="00000000" w:rsidR="00000000" w:rsidRPr="00000000">
        <w:rPr>
          <w:b w:val="1"/>
          <w:bCs w:val="1"/>
          <w:rtl w:val="0"/>
        </w:rPr>
        <w:t xml:space="preserve">significant</w:t>
      </w:r>
      <w:r w:rsidDel="00000000" w:rsidR="00000000" w:rsidRPr="00000000">
        <w:rPr>
          <w:rtl w:val="0"/>
        </w:rPr>
        <w:t xml:space="preserve"> (p=0.033). </w:t>
      </w:r>
      <w:r w:rsidDel="00000000" w:rsidR="00000000" w:rsidRPr="00000000">
        <w:rPr>
          <w:b w:val="1"/>
          <w:bCs w:val="1"/>
          <w:rtl w:val="0"/>
        </w:rPr>
        <w:t xml:space="preserve">~flat (down from v6's −0.4%) — a statistically significant improvement.</w:t>
      </w:r>
      <w:r w:rsidDel="00000000" w:rsidR="00000000" w:rsidRPr="00000000">
        <w:rPr>
          <w:rtl w:val="0"/>
        </w:rPr>
        <w:t xml:space="preserve"> v6's global TVT was driven by a significant cross-title spillover (ITT all-titles -0.17%, p=0.005); v7 eliminates it (+0.02%, ns), and the v6→v7 difference is </w:t>
      </w:r>
      <w:r w:rsidDel="00000000" w:rsidR="00000000" w:rsidRPr="00000000">
        <w:rPr>
          <w:b w:val="1"/>
          <w:bCs w:val="1"/>
          <w:rtl w:val="0"/>
        </w:rPr>
        <w:t xml:space="preserve">significant</w:t>
      </w:r>
      <w:r w:rsidDel="00000000" w:rsidR="00000000" w:rsidRPr="00000000">
        <w:rPr>
          <w:rtl w:val="0"/>
        </w:rPr>
        <w:t xml:space="preserve"> (+0.19pp, p=0.033, CUPED-vs-CUPED). The direct on-title cost (-0.33%) is unchanged — the win is in the spillover (total watch-time) channel.</w:t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v7's stronger pruning lowered the on-title revenue lift vs v6 (5.67% → 3.53%); on-title TVT moved -0.33% (v6) → -0.33% (v7). Graduation trade: </w:t>
      </w:r>
      <w:r w:rsidDel="00000000" w:rsidR="00000000" w:rsidRPr="00000000">
        <w:rPr>
          <w:b w:val="1"/>
          <w:bCs w:val="1"/>
          <w:rtl w:val="0"/>
        </w:rPr>
        <w:t xml:space="preserve">+1.4% global OTT revenue for ~flat global TVT</w:t>
      </w:r>
      <w:r w:rsidDel="00000000" w:rsidR="00000000" w:rsidRPr="00000000">
        <w:rPr>
          <w:rtl w:val="0"/>
        </w:rPr>
        <w:t xml:space="preserve"> (vs v6's ~+2.2% / −0.4%). v7 significantly reduced the global TVT hit at a ~0.8pp revenue cost — the revenue-for-engagement trade it was designed to test.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