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ABF3 v7 — Stronger Pruning: Results, Mechanism, and Graduation Read</w:t>
      </w:r>
    </w:p>
    <w:p w:rsidR="00000000" w:rsidDel="00000000" w:rsidP="00000000" w:rsidRDefault="00000000" w:rsidRPr="00000000" w14:paraId="00000002">
      <w:pPr>
        <w:rPr/>
      </w:pPr>
      <w:r w:rsidDel="00000000" w:rsidR="00000000" w:rsidRPr="00000000">
        <w:rPr>
          <w:rtl w:val="0"/>
        </w:rPr>
        <w:t xml:space="preserve">*Analysis date: 2026-06-23 · Experiments: `ads_abf_3_v7` (OTT), `ads_mobile_abf_3_v7`, `ads_web_abf_3_v7` · Window: 2026-06-17 → 2026-06-22 (6 complete days)*</w:t>
      </w:r>
    </w:p>
    <w:p w:rsidR="00000000" w:rsidDel="00000000" w:rsidP="00000000" w:rsidRDefault="00000000" w:rsidRPr="00000000" w14:paraId="00000003">
      <w:pPr>
        <w:pStyle w:val="Heading1"/>
        <w:rPr/>
      </w:pPr>
      <w:r w:rsidDel="00000000" w:rsidR="00000000" w:rsidRPr="00000000">
        <w:rPr>
          <w:rtl w:val="0"/>
        </w:rPr>
        <w:t xml:space="preserve">TL;DR</w:t>
      </w:r>
    </w:p>
    <w:p w:rsidR="00000000" w:rsidDel="00000000" w:rsidP="00000000" w:rsidRDefault="00000000" w:rsidRPr="00000000" w14:paraId="00000004">
      <w:pPr>
        <w:rPr/>
      </w:pPr>
      <w:r w:rsidDel="00000000" w:rsidR="00000000" w:rsidRPr="00000000">
        <w:rPr>
          <w:rtl w:val="0"/>
        </w:rPr>
        <w:t xml:space="preserve">v7 applied a </w:t>
      </w:r>
      <w:r w:rsidDel="00000000" w:rsidR="00000000" w:rsidRPr="00000000">
        <w:rPr>
          <w:b w:val="1"/>
          <w:bCs w:val="1"/>
          <w:rtl w:val="0"/>
        </w:rPr>
        <w:t xml:space="preserve">stronger pruner</w:t>
      </w:r>
      <w:r w:rsidDel="00000000" w:rsidR="00000000" w:rsidRPr="00000000">
        <w:rPr>
          <w:rtl w:val="0"/>
        </w:rPr>
        <w:t xml:space="preserve"> to ABF3 cue points than v6, aiming to </w:t>
      </w:r>
      <w:r w:rsidDel="00000000" w:rsidR="00000000" w:rsidRPr="00000000">
        <w:rPr>
          <w:b w:val="1"/>
          <w:bCs w:val="1"/>
          <w:rtl w:val="0"/>
        </w:rPr>
        <w:t xml:space="preserve">eliminate v6's small TVT cost while keeping a meaningful revenue lift</w:t>
      </w:r>
      <w:r w:rsidDel="00000000" w:rsidR="00000000" w:rsidRPr="00000000">
        <w:rPr>
          <w:rtl w:val="0"/>
        </w:rPr>
        <w:t xml:space="preserve">. The early read (6 days) shows that on </w:t>
      </w:r>
      <w:r w:rsidDel="00000000" w:rsidR="00000000" w:rsidRPr="00000000">
        <w:rPr>
          <w:b w:val="1"/>
          <w:bCs w:val="1"/>
          <w:rtl w:val="0"/>
        </w:rPr>
        <w:t xml:space="preserve">OTT, v7 succeeded</w:t>
      </w:r>
      <w:r w:rsidDel="00000000" w:rsidR="00000000" w:rsidRPr="00000000">
        <w:rPr>
          <w:rtl w:val="0"/>
        </w:rPr>
        <w:t xml:space="preserve">: it significantly reduced the global TVT hit (v6's −0.4% → roughly flat) at the cost of ~0.8pp global revenue. On mobile and web there is no significant TVT improvement, so v6 (more revenue) is the better point there. The graduation decision is a `me_score` weighting choice between the two pruning levels.</w:t>
      </w:r>
    </w:p>
    <w:p w:rsidR="00000000" w:rsidDel="00000000" w:rsidP="00000000" w:rsidRDefault="00000000" w:rsidRPr="00000000" w14:paraId="00000005">
      <w:pPr>
        <w:rPr/>
      </w:pPr>
      <w:r w:rsidDel="00000000" w:rsidR="00000000" w:rsidRPr="00000000">
        <w:rPr>
          <w:b w:val="1"/>
          <w:bCs w:val="1"/>
          <w:rtl w:val="0"/>
        </w:rPr>
        <w:t xml:space="preserve">Global (topline) trade of graduating ABF3 on all ABF1 titles — v7 vs v6, by platform:</w:t>
      </w:r>
      <w:r w:rsidDel="00000000" w:rsidR="00000000" w:rsidRPr="00000000">
        <w:rPr>
          <w:rtl w:val="0"/>
        </w:rPr>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06">
            <w:pPr>
              <w:rPr/>
            </w:pPr>
            <w:r w:rsidDel="00000000" w:rsidR="00000000" w:rsidRPr="00000000">
              <w:rPr>
                <w:rtl w:val="0"/>
              </w:rPr>
              <w:t xml:space="preserve">Platform</w:t>
            </w:r>
          </w:p>
        </w:tc>
        <w:tc>
          <w:tcPr/>
          <w:p w:rsidR="00000000" w:rsidDel="00000000" w:rsidP="00000000" w:rsidRDefault="00000000" w:rsidRPr="00000000" w14:paraId="00000007">
            <w:pPr>
              <w:rPr/>
            </w:pPr>
            <w:r w:rsidDel="00000000" w:rsidR="00000000" w:rsidRPr="00000000">
              <w:rPr>
                <w:rtl w:val="0"/>
              </w:rPr>
              <w:t xml:space="preserve">v7 global revenue</w:t>
            </w:r>
          </w:p>
        </w:tc>
        <w:tc>
          <w:tcPr/>
          <w:p w:rsidR="00000000" w:rsidDel="00000000" w:rsidP="00000000" w:rsidRDefault="00000000" w:rsidRPr="00000000" w14:paraId="00000008">
            <w:pPr>
              <w:rPr/>
            </w:pPr>
            <w:r w:rsidDel="00000000" w:rsidR="00000000" w:rsidRPr="00000000">
              <w:rPr>
                <w:rtl w:val="0"/>
              </w:rPr>
              <w:t xml:space="preserve">v7 global TVT</w:t>
            </w:r>
          </w:p>
        </w:tc>
        <w:tc>
          <w:tcPr/>
          <w:p w:rsidR="00000000" w:rsidDel="00000000" w:rsidP="00000000" w:rsidRDefault="00000000" w:rsidRPr="00000000" w14:paraId="00000009">
            <w:pPr>
              <w:rPr/>
            </w:pPr>
            <w:r w:rsidDel="00000000" w:rsidR="00000000" w:rsidRPr="00000000">
              <w:rPr>
                <w:rtl w:val="0"/>
              </w:rPr>
              <w:t xml:space="preserve">v6 global revenue</w:t>
            </w:r>
          </w:p>
        </w:tc>
        <w:tc>
          <w:tcPr/>
          <w:p w:rsidR="00000000" w:rsidDel="00000000" w:rsidP="00000000" w:rsidRDefault="00000000" w:rsidRPr="00000000" w14:paraId="0000000A">
            <w:pPr>
              <w:rPr/>
            </w:pPr>
            <w:r w:rsidDel="00000000" w:rsidR="00000000" w:rsidRPr="00000000">
              <w:rPr>
                <w:rtl w:val="0"/>
              </w:rPr>
              <w:t xml:space="preserve">v6 global TVT</w:t>
            </w:r>
          </w:p>
        </w:tc>
      </w:tr>
      <w:tr>
        <w:trPr>
          <w:cantSplit w:val="0"/>
          <w:tblHeader w:val="0"/>
        </w:trPr>
        <w:tc>
          <w:tcPr/>
          <w:p w:rsidR="00000000" w:rsidDel="00000000" w:rsidP="00000000" w:rsidRDefault="00000000" w:rsidRPr="00000000" w14:paraId="0000000B">
            <w:pPr>
              <w:rPr/>
            </w:pPr>
            <w:r w:rsidDel="00000000" w:rsidR="00000000" w:rsidRPr="00000000">
              <w:rPr>
                <w:b w:val="1"/>
                <w:bCs w:val="1"/>
                <w:rtl w:val="0"/>
              </w:rPr>
              <w:t xml:space="preserve">OTT</w:t>
            </w:r>
            <w:r w:rsidDel="00000000" w:rsidR="00000000" w:rsidRPr="00000000">
              <w:rPr>
                <w:rtl w:val="0"/>
              </w:rPr>
            </w:r>
          </w:p>
        </w:tc>
        <w:tc>
          <w:tcPr/>
          <w:p w:rsidR="00000000" w:rsidDel="00000000" w:rsidP="00000000" w:rsidRDefault="00000000" w:rsidRPr="00000000" w14:paraId="0000000C">
            <w:pPr>
              <w:rPr/>
            </w:pPr>
            <w:r w:rsidDel="00000000" w:rsidR="00000000" w:rsidRPr="00000000">
              <w:rPr>
                <w:b w:val="1"/>
                <w:bCs w:val="1"/>
                <w:rtl w:val="0"/>
              </w:rPr>
              <w:t xml:space="preserve">+1.36%</w:t>
            </w:r>
            <w:r w:rsidDel="00000000" w:rsidR="00000000" w:rsidRPr="00000000">
              <w:rPr>
                <w:rtl w:val="0"/>
              </w:rPr>
              <w:t xml:space="preserve"> [+1.13, +1.59]</w:t>
            </w:r>
          </w:p>
        </w:tc>
        <w:tc>
          <w:tcPr/>
          <w:p w:rsidR="00000000" w:rsidDel="00000000" w:rsidP="00000000" w:rsidRDefault="00000000" w:rsidRPr="00000000" w14:paraId="0000000D">
            <w:pPr>
              <w:rPr/>
            </w:pPr>
            <w:r w:rsidDel="00000000" w:rsidR="00000000" w:rsidRPr="00000000">
              <w:rPr>
                <w:b w:val="1"/>
                <w:bCs w:val="1"/>
                <w:rtl w:val="0"/>
              </w:rPr>
              <w:t xml:space="preserve">~flat</w:t>
            </w:r>
            <w:r w:rsidDel="00000000" w:rsidR="00000000" w:rsidRPr="00000000">
              <w:rPr>
                <w:rtl w:val="0"/>
              </w:rPr>
              <w:t xml:space="preserve"> (−0.09% to ~0%)</w:t>
            </w:r>
          </w:p>
        </w:tc>
        <w:tc>
          <w:tcPr/>
          <w:p w:rsidR="00000000" w:rsidDel="00000000" w:rsidP="00000000" w:rsidRDefault="00000000" w:rsidRPr="00000000" w14:paraId="0000000E">
            <w:pPr>
              <w:rPr/>
            </w:pPr>
            <w:r w:rsidDel="00000000" w:rsidR="00000000" w:rsidRPr="00000000">
              <w:rPr>
                <w:rtl w:val="0"/>
              </w:rPr>
              <w:t xml:space="preserve">+2.2%</w:t>
            </w:r>
          </w:p>
        </w:tc>
        <w:tc>
          <w:tcPr/>
          <w:p w:rsidR="00000000" w:rsidDel="00000000" w:rsidP="00000000" w:rsidRDefault="00000000" w:rsidRPr="00000000" w14:paraId="0000000F">
            <w:pPr>
              <w:rPr/>
            </w:pPr>
            <w:r w:rsidDel="00000000" w:rsidR="00000000" w:rsidRPr="00000000">
              <w:rPr>
                <w:rtl w:val="0"/>
              </w:rPr>
              <w:t xml:space="preserve">−0.05% to −0.40%</w:t>
            </w:r>
          </w:p>
        </w:tc>
      </w:tr>
      <w:tr>
        <w:trPr>
          <w:cantSplit w:val="0"/>
          <w:tblHeader w:val="0"/>
        </w:trPr>
        <w:tc>
          <w:tcPr/>
          <w:p w:rsidR="00000000" w:rsidDel="00000000" w:rsidP="00000000" w:rsidRDefault="00000000" w:rsidRPr="00000000" w14:paraId="00000010">
            <w:pPr>
              <w:rPr/>
            </w:pPr>
            <w:r w:rsidDel="00000000" w:rsidR="00000000" w:rsidRPr="00000000">
              <w:rPr>
                <w:b w:val="1"/>
                <w:bCs w:val="1"/>
                <w:rtl w:val="0"/>
              </w:rPr>
              <w:t xml:space="preserve">Mobile</w:t>
            </w:r>
            <w:r w:rsidDel="00000000" w:rsidR="00000000" w:rsidRPr="00000000">
              <w:rPr>
                <w:rtl w:val="0"/>
              </w:rPr>
            </w:r>
          </w:p>
        </w:tc>
        <w:tc>
          <w:tcPr/>
          <w:p w:rsidR="00000000" w:rsidDel="00000000" w:rsidP="00000000" w:rsidRDefault="00000000" w:rsidRPr="00000000" w14:paraId="00000011">
            <w:pPr>
              <w:rPr/>
            </w:pPr>
            <w:r w:rsidDel="00000000" w:rsidR="00000000" w:rsidRPr="00000000">
              <w:rPr>
                <w:b w:val="1"/>
                <w:bCs w:val="1"/>
                <w:rtl w:val="0"/>
              </w:rPr>
              <w:t xml:space="preserve">+2.46%</w:t>
            </w:r>
            <w:r w:rsidDel="00000000" w:rsidR="00000000" w:rsidRPr="00000000">
              <w:rPr>
                <w:rtl w:val="0"/>
              </w:rPr>
              <w:t xml:space="preserve"> [+1.47, +3.46]</w:t>
            </w:r>
          </w:p>
        </w:tc>
        <w:tc>
          <w:tcPr/>
          <w:p w:rsidR="00000000" w:rsidDel="00000000" w:rsidP="00000000" w:rsidRDefault="00000000" w:rsidRPr="00000000" w14:paraId="00000012">
            <w:pPr>
              <w:rPr/>
            </w:pPr>
            <w:r w:rsidDel="00000000" w:rsidR="00000000" w:rsidRPr="00000000">
              <w:rPr>
                <w:b w:val="1"/>
                <w:bCs w:val="1"/>
                <w:rtl w:val="0"/>
              </w:rPr>
              <w:t xml:space="preserve">−0.4% to −0.6%</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+3.19%</w:t>
            </w:r>
          </w:p>
        </w:tc>
        <w:tc>
          <w:tcPr/>
          <w:p w:rsidR="00000000" w:rsidDel="00000000" w:rsidP="00000000" w:rsidRDefault="00000000" w:rsidRPr="00000000" w14:paraId="00000014">
            <w:pPr>
              <w:rPr/>
            </w:pPr>
            <w:r w:rsidDel="00000000" w:rsidR="00000000" w:rsidRPr="00000000">
              <w:rPr>
                <w:rtl w:val="0"/>
              </w:rPr>
              <w:t xml:space="preserve">−0.34% to −0.70%</w:t>
            </w:r>
          </w:p>
        </w:tc>
      </w:tr>
      <w:tr>
        <w:trPr>
          <w:cantSplit w:val="0"/>
          <w:tblHeader w:val="0"/>
        </w:trPr>
        <w:tc>
          <w:tcPr/>
          <w:p w:rsidR="00000000" w:rsidDel="00000000" w:rsidP="00000000" w:rsidRDefault="00000000" w:rsidRPr="00000000" w14:paraId="00000015">
            <w:pPr>
              <w:rPr/>
            </w:pPr>
            <w:r w:rsidDel="00000000" w:rsidR="00000000" w:rsidRPr="00000000">
              <w:rPr>
                <w:b w:val="1"/>
                <w:bCs w:val="1"/>
                <w:rtl w:val="0"/>
              </w:rPr>
              <w:t xml:space="preserve">Web</w:t>
            </w:r>
            <w:r w:rsidDel="00000000" w:rsidR="00000000" w:rsidRPr="00000000">
              <w:rPr>
                <w:rtl w:val="0"/>
              </w:rPr>
            </w:r>
          </w:p>
        </w:tc>
        <w:tc>
          <w:tcPr/>
          <w:p w:rsidR="00000000" w:rsidDel="00000000" w:rsidP="00000000" w:rsidRDefault="00000000" w:rsidRPr="00000000" w14:paraId="00000016">
            <w:pPr>
              <w:rPr/>
            </w:pPr>
            <w:r w:rsidDel="00000000" w:rsidR="00000000" w:rsidRPr="00000000">
              <w:rPr>
                <w:b w:val="1"/>
                <w:bCs w:val="1"/>
                <w:rtl w:val="0"/>
              </w:rPr>
              <w:t xml:space="preserve">+1.86%</w:t>
            </w:r>
            <w:r w:rsidDel="00000000" w:rsidR="00000000" w:rsidRPr="00000000">
              <w:rPr>
                <w:rtl w:val="0"/>
              </w:rPr>
              <w:t xml:space="preserve"> [−0.50, +4.22]</w:t>
            </w:r>
          </w:p>
        </w:tc>
        <w:tc>
          <w:tcPr/>
          <w:p w:rsidR="00000000" w:rsidDel="00000000" w:rsidP="00000000" w:rsidRDefault="00000000" w:rsidRPr="00000000" w14:paraId="00000017">
            <w:pPr>
              <w:rPr/>
            </w:pPr>
            <w:r w:rsidDel="00000000" w:rsidR="00000000" w:rsidRPr="00000000">
              <w:rPr>
                <w:rtl w:val="0"/>
              </w:rPr>
              <w:t xml:space="preserve">noisy / inconclusive</w:t>
            </w:r>
          </w:p>
        </w:tc>
        <w:tc>
          <w:tcPr/>
          <w:p w:rsidR="00000000" w:rsidDel="00000000" w:rsidP="00000000" w:rsidRDefault="00000000" w:rsidRPr="00000000" w14:paraId="00000018">
            <w:pPr>
              <w:rPr/>
            </w:pPr>
            <w:r w:rsidDel="00000000" w:rsidR="00000000" w:rsidRPr="00000000">
              <w:rPr>
                <w:rtl w:val="0"/>
              </w:rPr>
              <w:t xml:space="preserve">+4.68%</w:t>
            </w:r>
          </w:p>
        </w:tc>
        <w:tc>
          <w:tcPr/>
          <w:p w:rsidR="00000000" w:rsidDel="00000000" w:rsidP="00000000" w:rsidRDefault="00000000" w:rsidRPr="00000000" w14:paraId="00000019">
            <w:pPr>
              <w:rPr/>
            </w:pPr>
            <w:r w:rsidDel="00000000" w:rsidR="00000000" w:rsidRPr="00000000">
              <w:rPr>
                <w:rtl w:val="0"/>
              </w:rPr>
              <w:t xml:space="preserve">flat/positive</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OTT — the key result: v7 significantly reduced the global TVT hit.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v6 was ~+2.2% revenue / ~−0.4% TVT; v7 is ~+1.4% revenue / ~flat TVT. The −0.4% in v6 was driven by a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statistically significant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cross-title TVT spillover (ITT all-titles −0.17%, p=0.005); in v7 that spillover is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gone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(+0.02%, ns), and the v6→v7 difference is itself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significant (+0.19pp, p=0.033, CUPED-vs-CUPED)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So the lighter v7 ad load genuinely relieved the indirect watch-time suppression. The direct on-treated-title cost is unchanged (−0.33% both) — the improvement is in the *spillover* (total watch-time) channel.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This is exactly the revenue-for-engagement trade v7 was built to test, and on OTT it worked.</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Mobile &amp; Web — no significant TVT improvement.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Mobile's v6 spillover was never significant (−0.14%, p=0.33), so there was nothing robust to relieve (v6→v7 difference p=0.91); mobile's real cost is its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on-title −0.85%</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(sig), which v7 did not fix. Web is noisy in both versions (p=0.41). On both, v7 just gives up revenue.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Revenue fell on every platform</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because pruning removes ad breaks ~linearly with revenue.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Why the on-title cost did not move: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ABF3's on-title TVT cost is concentrated in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movies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tiny and count-driven, not placement-driven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no break is mispositioned, so pruning the count trades revenue ~linearly while barely touching the direct on-title cost (see §3). The OTT win is in the separate *spillover* channel, not the on-title channel.</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Recommendation: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Do not pursue a harder-pruned v8 (on-title dose-response is flat — more pruning loses revenue for ~no on-title TVT gain). The choice is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v6 (more revenue, −0.4% OTT global TVT) vs v7 (less revenue, ~flat OTT global TVT)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a `me_score` weighting call. On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OTT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v7 is a confirmed revenue-for-TVT trade; on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mobile/web</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v6 dominates. Pending the formal `me_score`/`e_score` gate.</w:t>
      </w:r>
    </w:p>
    <w:p w:rsidR="00000000" w:rsidDel="00000000" w:rsidP="00000000" w:rsidRDefault="00000000" w:rsidRPr="00000000" w14:paraId="00000020">
      <w:pPr>
        <w:pStyle w:val="Heading1"/>
        <w:rPr/>
      </w:pPr>
      <w:r w:rsidDel="00000000" w:rsidR="00000000" w:rsidRPr="00000000">
        <w:rPr>
          <w:rtl w:val="0"/>
        </w:rPr>
        <w:t xml:space="preserve">1. Headline lift (device-level) — v7 vs v6</w:t>
      </w:r>
    </w:p>
    <w:p w:rsidR="00000000" w:rsidDel="00000000" w:rsidP="00000000" w:rsidRDefault="00000000" w:rsidRPr="00000000" w14:paraId="00000021">
      <w:pPr>
        <w:rPr/>
      </w:pPr>
      <w:r w:rsidDel="00000000" w:rsidR="00000000" w:rsidRPr="00000000">
        <w:rPr>
          <w:rtl w:val="0"/>
        </w:rPr>
        <w:t xml:space="preserve">Device-level, ToT (watched ≥1 ABF3 title), ABF3-titles-only, CUPED. CUPED pre-window = </w:t>
      </w:r>
      <w:r w:rsidDel="00000000" w:rsidR="00000000" w:rsidRPr="00000000">
        <w:rPr>
          <w:b w:val="1"/>
          <w:bCs w:val="1"/>
          <w:rtl w:val="0"/>
        </w:rPr>
        <w:t xml:space="preserve">2026-05-07 → 2026-05-20</w:t>
      </w:r>
      <w:r w:rsidDel="00000000" w:rsidR="00000000" w:rsidRPr="00000000">
        <w:rPr>
          <w:rtl w:val="0"/>
        </w:rPr>
        <w:t xml:space="preserve"> (verified free of all prior ABF experiments — see §4).</w:t>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22">
            <w:pPr>
              <w:rPr/>
            </w:pPr>
            <w:r w:rsidDel="00000000" w:rsidR="00000000" w:rsidRPr="00000000">
              <w:rPr>
                <w:rtl w:val="0"/>
              </w:rPr>
              <w:t xml:space="preserve">Platform</w:t>
            </w:r>
          </w:p>
        </w:tc>
        <w:tc>
          <w:tcPr/>
          <w:p w:rsidR="00000000" w:rsidDel="00000000" w:rsidP="00000000" w:rsidRDefault="00000000" w:rsidRPr="00000000" w14:paraId="00000023">
            <w:pPr>
              <w:rPr/>
            </w:pPr>
            <w:r w:rsidDel="00000000" w:rsidR="00000000" w:rsidRPr="00000000">
              <w:rPr>
                <w:rtl w:val="0"/>
              </w:rPr>
              <w:t xml:space="preserve">v7 Revenue</w:t>
            </w:r>
          </w:p>
        </w:tc>
        <w:tc>
          <w:tcPr/>
          <w:p w:rsidR="00000000" w:rsidDel="00000000" w:rsidP="00000000" w:rsidRDefault="00000000" w:rsidRPr="00000000" w14:paraId="00000024">
            <w:pPr>
              <w:rPr/>
            </w:pPr>
            <w:r w:rsidDel="00000000" w:rsidR="00000000" w:rsidRPr="00000000">
              <w:rPr>
                <w:rtl w:val="0"/>
              </w:rPr>
              <w:t xml:space="preserve">v7 TVT</w:t>
            </w:r>
          </w:p>
        </w:tc>
        <w:tc>
          <w:tcPr/>
          <w:p w:rsidR="00000000" w:rsidDel="00000000" w:rsidP="00000000" w:rsidRDefault="00000000" w:rsidRPr="00000000" w14:paraId="00000025">
            <w:pPr>
              <w:rPr/>
            </w:pPr>
            <w:r w:rsidDel="00000000" w:rsidR="00000000" w:rsidRPr="00000000">
              <w:rPr>
                <w:rtl w:val="0"/>
              </w:rPr>
              <w:t xml:space="preserve">v6 Revenue</w:t>
            </w:r>
          </w:p>
        </w:tc>
        <w:tc>
          <w:tcPr/>
          <w:p w:rsidR="00000000" w:rsidDel="00000000" w:rsidP="00000000" w:rsidRDefault="00000000" w:rsidRPr="00000000" w14:paraId="00000026">
            <w:pPr>
              <w:rPr/>
            </w:pPr>
            <w:r w:rsidDel="00000000" w:rsidR="00000000" w:rsidRPr="00000000">
              <w:rPr>
                <w:rtl w:val="0"/>
              </w:rPr>
              <w:t xml:space="preserve">v6 TVT</w:t>
            </w:r>
          </w:p>
        </w:tc>
      </w:tr>
      <w:tr>
        <w:trPr>
          <w:cantSplit w:val="0"/>
          <w:tblHeader w:val="0"/>
        </w:trPr>
        <w:tc>
          <w:tcPr/>
          <w:p w:rsidR="00000000" w:rsidDel="00000000" w:rsidP="00000000" w:rsidRDefault="00000000" w:rsidRPr="00000000" w14:paraId="00000027">
            <w:pPr>
              <w:rPr/>
            </w:pPr>
            <w:r w:rsidDel="00000000" w:rsidR="00000000" w:rsidRPr="00000000">
              <w:rPr>
                <w:b w:val="1"/>
                <w:bCs w:val="1"/>
                <w:rtl w:val="0"/>
              </w:rPr>
              <w:t xml:space="preserve">OTT</w:t>
            </w:r>
            <w:r w:rsidDel="00000000" w:rsidR="00000000" w:rsidRPr="00000000">
              <w:rPr>
                <w:rtl w:val="0"/>
              </w:rPr>
            </w:r>
          </w:p>
        </w:tc>
        <w:tc>
          <w:tcPr/>
          <w:p w:rsidR="00000000" w:rsidDel="00000000" w:rsidP="00000000" w:rsidRDefault="00000000" w:rsidRPr="00000000" w14:paraId="00000028">
            <w:pPr>
              <w:rPr/>
            </w:pPr>
            <w:r w:rsidDel="00000000" w:rsidR="00000000" w:rsidRPr="00000000">
              <w:rPr>
                <w:b w:val="1"/>
                <w:bCs w:val="1"/>
                <w:rtl w:val="0"/>
              </w:rPr>
              <w:t xml:space="preserve">+3.53%</w:t>
            </w:r>
            <w:r w:rsidDel="00000000" w:rsidR="00000000" w:rsidRPr="00000000">
              <w:rPr>
                <w:rtl w:val="0"/>
              </w:rPr>
              <w:t xml:space="preserve"> [3.26, 3.80] sig</w:t>
            </w:r>
          </w:p>
        </w:tc>
        <w:tc>
          <w:tcPr/>
          <w:p w:rsidR="00000000" w:rsidDel="00000000" w:rsidP="00000000" w:rsidRDefault="00000000" w:rsidRPr="00000000" w14:paraId="00000029">
            <w:pPr>
              <w:rPr/>
            </w:pPr>
            <w:r w:rsidDel="00000000" w:rsidR="00000000" w:rsidRPr="00000000">
              <w:rPr>
                <w:b w:val="1"/>
                <w:bCs w:val="1"/>
                <w:rtl w:val="0"/>
              </w:rPr>
              <w:t xml:space="preserve">−0.33%</w:t>
            </w:r>
            <w:r w:rsidDel="00000000" w:rsidR="00000000" w:rsidRPr="00000000">
              <w:rPr>
                <w:rtl w:val="0"/>
              </w:rPr>
              <w:t xml:space="preserve"> [−0.59, −0.07] sig</w:t>
            </w:r>
          </w:p>
        </w:tc>
        <w:tc>
          <w:tcPr/>
          <w:p w:rsidR="00000000" w:rsidDel="00000000" w:rsidP="00000000" w:rsidRDefault="00000000" w:rsidRPr="00000000" w14:paraId="0000002A">
            <w:pPr>
              <w:rPr/>
            </w:pPr>
            <w:r w:rsidDel="00000000" w:rsidR="00000000" w:rsidRPr="00000000">
              <w:rPr>
                <w:rtl w:val="0"/>
              </w:rPr>
              <w:t xml:space="preserve">+5.67%</w:t>
            </w:r>
          </w:p>
        </w:tc>
        <w:tc>
          <w:tcPr/>
          <w:p w:rsidR="00000000" w:rsidDel="00000000" w:rsidP="00000000" w:rsidRDefault="00000000" w:rsidRPr="00000000" w14:paraId="0000002B">
            <w:pPr>
              <w:rPr/>
            </w:pPr>
            <w:r w:rsidDel="00000000" w:rsidR="00000000" w:rsidRPr="00000000">
              <w:rPr>
                <w:rtl w:val="0"/>
              </w:rPr>
              <w:t xml:space="preserve">−0.33% sig</w:t>
            </w:r>
          </w:p>
        </w:tc>
      </w:tr>
      <w:tr>
        <w:trPr>
          <w:cantSplit w:val="0"/>
          <w:tblHeader w:val="0"/>
        </w:trPr>
        <w:tc>
          <w:tcPr/>
          <w:p w:rsidR="00000000" w:rsidDel="00000000" w:rsidP="00000000" w:rsidRDefault="00000000" w:rsidRPr="00000000" w14:paraId="0000002C">
            <w:pPr>
              <w:rPr/>
            </w:pPr>
            <w:r w:rsidDel="00000000" w:rsidR="00000000" w:rsidRPr="00000000">
              <w:rPr>
                <w:b w:val="1"/>
                <w:bCs w:val="1"/>
                <w:rtl w:val="0"/>
              </w:rPr>
              <w:t xml:space="preserve">Mobile</w:t>
            </w:r>
            <w:r w:rsidDel="00000000" w:rsidR="00000000" w:rsidRPr="00000000">
              <w:rPr>
                <w:rtl w:val="0"/>
              </w:rPr>
            </w:r>
          </w:p>
        </w:tc>
        <w:tc>
          <w:tcPr/>
          <w:p w:rsidR="00000000" w:rsidDel="00000000" w:rsidP="00000000" w:rsidRDefault="00000000" w:rsidRPr="00000000" w14:paraId="0000002D">
            <w:pPr>
              <w:rPr/>
            </w:pPr>
            <w:r w:rsidDel="00000000" w:rsidR="00000000" w:rsidRPr="00000000">
              <w:rPr>
                <w:b w:val="1"/>
                <w:bCs w:val="1"/>
                <w:rtl w:val="0"/>
              </w:rPr>
              <w:t xml:space="preserve">+6.04%</w:t>
            </w:r>
            <w:r w:rsidDel="00000000" w:rsidR="00000000" w:rsidRPr="00000000">
              <w:rPr>
                <w:rtl w:val="0"/>
              </w:rPr>
              <w:t xml:space="preserve"> [5.12, 6.95] sig</w:t>
            </w:r>
          </w:p>
        </w:tc>
        <w:tc>
          <w:tcPr/>
          <w:p w:rsidR="00000000" w:rsidDel="00000000" w:rsidP="00000000" w:rsidRDefault="00000000" w:rsidRPr="00000000" w14:paraId="0000002E">
            <w:pPr>
              <w:rPr/>
            </w:pPr>
            <w:r w:rsidDel="00000000" w:rsidR="00000000" w:rsidRPr="00000000">
              <w:rPr>
                <w:b w:val="1"/>
                <w:bCs w:val="1"/>
                <w:rtl w:val="0"/>
              </w:rPr>
              <w:t xml:space="preserve">−0.85%</w:t>
            </w:r>
            <w:r w:rsidDel="00000000" w:rsidR="00000000" w:rsidRPr="00000000">
              <w:rPr>
                <w:rtl w:val="0"/>
              </w:rPr>
              <w:t xml:space="preserve"> [−1.57, −0.14] sig</w:t>
            </w:r>
          </w:p>
        </w:tc>
        <w:tc>
          <w:tcPr/>
          <w:p w:rsidR="00000000" w:rsidDel="00000000" w:rsidP="00000000" w:rsidRDefault="00000000" w:rsidRPr="00000000" w14:paraId="0000002F">
            <w:pPr>
              <w:rPr/>
            </w:pPr>
            <w:r w:rsidDel="00000000" w:rsidR="00000000" w:rsidRPr="00000000">
              <w:rPr>
                <w:rtl w:val="0"/>
              </w:rPr>
              <w:t xml:space="preserve">+6.89%</w:t>
            </w:r>
          </w:p>
        </w:tc>
        <w:tc>
          <w:tcPr/>
          <w:p w:rsidR="00000000" w:rsidDel="00000000" w:rsidP="00000000" w:rsidRDefault="00000000" w:rsidRPr="00000000" w14:paraId="00000030">
            <w:pPr>
              <w:rPr/>
            </w:pPr>
            <w:r w:rsidDel="00000000" w:rsidR="00000000" w:rsidRPr="00000000">
              <w:rPr>
                <w:rtl w:val="0"/>
              </w:rPr>
              <w:t xml:space="preserve">−0.90% sig</w:t>
            </w:r>
          </w:p>
        </w:tc>
      </w:tr>
      <w:tr>
        <w:trPr>
          <w:cantSplit w:val="0"/>
          <w:tblHeader w:val="0"/>
        </w:trPr>
        <w:tc>
          <w:tcPr/>
          <w:p w:rsidR="00000000" w:rsidDel="00000000" w:rsidP="00000000" w:rsidRDefault="00000000" w:rsidRPr="00000000" w14:paraId="00000031">
            <w:pPr>
              <w:rPr/>
            </w:pPr>
            <w:r w:rsidDel="00000000" w:rsidR="00000000" w:rsidRPr="00000000">
              <w:rPr>
                <w:b w:val="1"/>
                <w:bCs w:val="1"/>
                <w:rtl w:val="0"/>
              </w:rPr>
              <w:t xml:space="preserve">Web</w:t>
            </w:r>
            <w:r w:rsidDel="00000000" w:rsidR="00000000" w:rsidRPr="00000000">
              <w:rPr>
                <w:rtl w:val="0"/>
              </w:rPr>
            </w:r>
          </w:p>
        </w:tc>
        <w:tc>
          <w:tcPr/>
          <w:p w:rsidR="00000000" w:rsidDel="00000000" w:rsidP="00000000" w:rsidRDefault="00000000" w:rsidRPr="00000000" w14:paraId="00000032">
            <w:pPr>
              <w:rPr/>
            </w:pPr>
            <w:r w:rsidDel="00000000" w:rsidR="00000000" w:rsidRPr="00000000">
              <w:rPr>
                <w:b w:val="1"/>
                <w:bCs w:val="1"/>
                <w:rtl w:val="0"/>
              </w:rPr>
              <w:t xml:space="preserve">+4.96%</w:t>
            </w:r>
            <w:r w:rsidDel="00000000" w:rsidR="00000000" w:rsidRPr="00000000">
              <w:rPr>
                <w:rtl w:val="0"/>
              </w:rPr>
              <w:t xml:space="preserve"> [2.71, 7.21] sig</w:t>
            </w:r>
          </w:p>
        </w:tc>
        <w:tc>
          <w:tcPr/>
          <w:p w:rsidR="00000000" w:rsidDel="00000000" w:rsidP="00000000" w:rsidRDefault="00000000" w:rsidRPr="00000000" w14:paraId="00000033">
            <w:pPr>
              <w:rPr/>
            </w:pPr>
            <w:r w:rsidDel="00000000" w:rsidR="00000000" w:rsidRPr="00000000">
              <w:rPr>
                <w:b w:val="1"/>
                <w:bCs w:val="1"/>
                <w:rtl w:val="0"/>
              </w:rPr>
              <w:t xml:space="preserve">+0.79%</w:t>
            </w:r>
            <w:r w:rsidDel="00000000" w:rsidR="00000000" w:rsidRPr="00000000">
              <w:rPr>
                <w:rtl w:val="0"/>
              </w:rPr>
              <w:t xml:space="preserve"> [−0.99, 2.56] ns</w:t>
            </w:r>
          </w:p>
        </w:tc>
        <w:tc>
          <w:tcPr/>
          <w:p w:rsidR="00000000" w:rsidDel="00000000" w:rsidP="00000000" w:rsidRDefault="00000000" w:rsidRPr="00000000" w14:paraId="00000034">
            <w:pPr>
              <w:rPr/>
            </w:pPr>
            <w:r w:rsidDel="00000000" w:rsidR="00000000" w:rsidRPr="00000000">
              <w:rPr>
                <w:rtl w:val="0"/>
              </w:rPr>
              <w:t xml:space="preserve">+8.95%</w:t>
            </w:r>
          </w:p>
        </w:tc>
        <w:tc>
          <w:tcPr/>
          <w:p w:rsidR="00000000" w:rsidDel="00000000" w:rsidP="00000000" w:rsidRDefault="00000000" w:rsidRPr="00000000" w14:paraId="00000035">
            <w:pPr>
              <w:rPr/>
            </w:pPr>
            <w:r w:rsidDel="00000000" w:rsidR="00000000" w:rsidRPr="00000000">
              <w:rPr>
                <w:rtl w:val="0"/>
              </w:rPr>
              <w:t xml:space="preserve">−0.17% ns</w:t>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Read:</w:t>
      </w:r>
      <w:r w:rsidDel="00000000" w:rsidR="00000000" w:rsidRPr="00000000">
        <w:rPr>
          <w:rtl w:val="0"/>
        </w:rPr>
        <w:t xml:space="preserve"> On-title revenue lift dropped on every platform. On-title TVT cost did </w:t>
      </w:r>
      <w:r w:rsidDel="00000000" w:rsidR="00000000" w:rsidRPr="00000000">
        <w:rPr>
          <w:b w:val="1"/>
          <w:bCs w:val="1"/>
          <w:rtl w:val="0"/>
        </w:rPr>
        <w:t xml:space="preserve">not</w:t>
      </w:r>
      <w:r w:rsidDel="00000000" w:rsidR="00000000" w:rsidRPr="00000000">
        <w:rPr>
          <w:rtl w:val="0"/>
        </w:rPr>
        <w:t xml:space="preserve"> improve where it existed (OTT identical −0.33%, mobile ~unchanged) — the harder pruning did not buy back on-title engagement. Web remains the most favorable platform (positive/flat TVT with solid revenue).</w:t>
      </w:r>
    </w:p>
    <w:p w:rsidR="00000000" w:rsidDel="00000000" w:rsidP="00000000" w:rsidRDefault="00000000" w:rsidRPr="00000000" w14:paraId="00000038">
      <w:pPr>
        <w:pStyle w:val="Heading1"/>
        <w:rPr/>
      </w:pPr>
      <w:r w:rsidDel="00000000" w:rsidR="00000000" w:rsidRPr="00000000">
        <w:rPr>
          <w:rtl w:val="0"/>
        </w:rPr>
        <w:t xml:space="preserve">2. Generalization to all ABF1 titles (the graduation question)</w:t>
      </w:r>
    </w:p>
    <w:p w:rsidR="00000000" w:rsidDel="00000000" w:rsidP="00000000" w:rsidRDefault="00000000" w:rsidRPr="00000000" w14:paraId="00000039">
      <w:pPr>
        <w:rPr/>
      </w:pPr>
      <w:r w:rsidDel="00000000" w:rsidR="00000000" w:rsidRPr="00000000">
        <w:rPr>
          <w:rtl w:val="0"/>
        </w:rPr>
        <w:t xml:space="preserve">At graduation, ABF3 would run on all ABF1 titles. Per-decile (ABF1 density) lifts measured on the 1,084 experiment titles are poststratified onto the full ABF1 universe, then diluted by ABF1's share of platform topline. Same method as the v6 report.</w:t>
      </w:r>
    </w:p>
    <w:p w:rsidR="00000000" w:rsidDel="00000000" w:rsidP="00000000" w:rsidRDefault="00000000" w:rsidRPr="00000000" w14:paraId="0000003A">
      <w:pPr>
        <w:pStyle w:val="Heading2"/>
        <w:rPr/>
      </w:pPr>
      <w:r w:rsidDel="00000000" w:rsidR="00000000" w:rsidRPr="00000000">
        <w:rPr>
          <w:rtl w:val="0"/>
        </w:rPr>
        <w:t xml:space="preserve">2a. Global revenue impact of graduating</w:t>
      </w:r>
    </w:p>
    <w:p w:rsidR="00000000" w:rsidDel="00000000" w:rsidP="00000000" w:rsidRDefault="00000000" w:rsidRPr="00000000" w14:paraId="0000003B">
      <w:pPr>
        <w:rPr/>
      </w:pPr>
      <w:r w:rsidDel="00000000" w:rsidR="00000000" w:rsidRPr="00000000">
        <w:rPr>
          <w:rtl w:val="0"/>
        </w:rPr>
        <w:t xml:space="preserve">Global revenue lift = Σ_decile(decile_rev_lift × decile_revenue_in_full_universe) / total_platform_revenue (revenue-weighted poststratification; non-watchers sit in the denominator, so device exposure is handled automatically).</w:t>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3C">
            <w:pPr>
              <w:rPr/>
            </w:pPr>
            <w:r w:rsidDel="00000000" w:rsidR="00000000" w:rsidRPr="00000000">
              <w:rPr>
                <w:rtl w:val="0"/>
              </w:rPr>
              <w:t xml:space="preserve">Platform</w:t>
            </w:r>
          </w:p>
        </w:tc>
        <w:tc>
          <w:tcPr/>
          <w:p w:rsidR="00000000" w:rsidDel="00000000" w:rsidP="00000000" w:rsidRDefault="00000000" w:rsidRPr="00000000" w14:paraId="0000003D">
            <w:pPr>
              <w:rPr/>
            </w:pPr>
            <w:r w:rsidDel="00000000" w:rsidR="00000000" w:rsidRPr="00000000">
              <w:rPr>
                <w:rtl w:val="0"/>
              </w:rPr>
              <w:t xml:space="preserve">ABF1 rev share of topline</w:t>
            </w:r>
          </w:p>
        </w:tc>
        <w:tc>
          <w:tcPr/>
          <w:p w:rsidR="00000000" w:rsidDel="00000000" w:rsidP="00000000" w:rsidRDefault="00000000" w:rsidRPr="00000000" w14:paraId="0000003E">
            <w:pPr>
              <w:rPr/>
            </w:pPr>
            <w:r w:rsidDel="00000000" w:rsidR="00000000" w:rsidRPr="00000000">
              <w:rPr>
                <w:rtl w:val="0"/>
              </w:rPr>
              <w:t xml:space="preserve">ABF1-wide rev lift</w:t>
            </w:r>
          </w:p>
        </w:tc>
        <w:tc>
          <w:tcPr/>
          <w:p w:rsidR="00000000" w:rsidDel="00000000" w:rsidP="00000000" w:rsidRDefault="00000000" w:rsidRPr="00000000" w14:paraId="0000003F">
            <w:pPr>
              <w:rPr/>
            </w:pPr>
            <w:r w:rsidDel="00000000" w:rsidR="00000000" w:rsidRPr="00000000">
              <w:rPr>
                <w:b w:val="1"/>
                <w:bCs w:val="1"/>
                <w:rtl w:val="0"/>
              </w:rPr>
              <w:t xml:space="preserve">Global revenue lift</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t xml:space="preserve">Device exposure</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OTT</w:t>
            </w:r>
          </w:p>
        </w:tc>
        <w:tc>
          <w:tcPr/>
          <w:p w:rsidR="00000000" w:rsidDel="00000000" w:rsidP="00000000" w:rsidRDefault="00000000" w:rsidRPr="00000000" w14:paraId="00000042">
            <w:pPr>
              <w:rPr/>
            </w:pPr>
            <w:r w:rsidDel="00000000" w:rsidR="00000000" w:rsidRPr="00000000">
              <w:rPr>
                <w:rtl w:val="0"/>
              </w:rPr>
              <w:t xml:space="preserve">37.0%</w:t>
            </w:r>
          </w:p>
        </w:tc>
        <w:tc>
          <w:tcPr/>
          <w:p w:rsidR="00000000" w:rsidDel="00000000" w:rsidP="00000000" w:rsidRDefault="00000000" w:rsidRPr="00000000" w14:paraId="00000043">
            <w:pPr>
              <w:rPr/>
            </w:pPr>
            <w:r w:rsidDel="00000000" w:rsidR="00000000" w:rsidRPr="00000000">
              <w:rPr>
                <w:rtl w:val="0"/>
              </w:rPr>
              <w:t xml:space="preserve">+3.68%</w:t>
            </w:r>
          </w:p>
        </w:tc>
        <w:tc>
          <w:tcPr/>
          <w:p w:rsidR="00000000" w:rsidDel="00000000" w:rsidP="00000000" w:rsidRDefault="00000000" w:rsidRPr="00000000" w14:paraId="00000044">
            <w:pPr>
              <w:rPr/>
            </w:pPr>
            <w:r w:rsidDel="00000000" w:rsidR="00000000" w:rsidRPr="00000000">
              <w:rPr>
                <w:b w:val="1"/>
                <w:bCs w:val="1"/>
                <w:rtl w:val="0"/>
              </w:rPr>
              <w:t xml:space="preserve">+1.36%</w:t>
            </w:r>
            <w:r w:rsidDel="00000000" w:rsidR="00000000" w:rsidRPr="00000000">
              <w:rPr>
                <w:rtl w:val="0"/>
              </w:rPr>
              <w:t xml:space="preserve"> [+1.13, +1.59]</w:t>
            </w:r>
          </w:p>
        </w:tc>
        <w:tc>
          <w:tcPr/>
          <w:p w:rsidR="00000000" w:rsidDel="00000000" w:rsidP="00000000" w:rsidRDefault="00000000" w:rsidRPr="00000000" w14:paraId="00000045">
            <w:pPr>
              <w:rPr/>
            </w:pPr>
            <w:r w:rsidDel="00000000" w:rsidR="00000000" w:rsidRPr="00000000">
              <w:rPr>
                <w:rtl w:val="0"/>
              </w:rPr>
              <w:t xml:space="preserve">70.0%</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Mobile</w:t>
            </w:r>
          </w:p>
        </w:tc>
        <w:tc>
          <w:tcPr/>
          <w:p w:rsidR="00000000" w:rsidDel="00000000" w:rsidP="00000000" w:rsidRDefault="00000000" w:rsidRPr="00000000" w14:paraId="00000047">
            <w:pPr>
              <w:rPr/>
            </w:pPr>
            <w:r w:rsidDel="00000000" w:rsidR="00000000" w:rsidRPr="00000000">
              <w:rPr>
                <w:rtl w:val="0"/>
              </w:rPr>
              <w:t xml:space="preserve">40.1%</w:t>
            </w:r>
          </w:p>
        </w:tc>
        <w:tc>
          <w:tcPr/>
          <w:p w:rsidR="00000000" w:rsidDel="00000000" w:rsidP="00000000" w:rsidRDefault="00000000" w:rsidRPr="00000000" w14:paraId="00000048">
            <w:pPr>
              <w:rPr/>
            </w:pPr>
            <w:r w:rsidDel="00000000" w:rsidR="00000000" w:rsidRPr="00000000">
              <w:rPr>
                <w:rtl w:val="0"/>
              </w:rPr>
              <w:t xml:space="preserve">+6.15%</w:t>
            </w:r>
          </w:p>
        </w:tc>
        <w:tc>
          <w:tcPr/>
          <w:p w:rsidR="00000000" w:rsidDel="00000000" w:rsidP="00000000" w:rsidRDefault="00000000" w:rsidRPr="00000000" w14:paraId="00000049">
            <w:pPr>
              <w:rPr/>
            </w:pPr>
            <w:r w:rsidDel="00000000" w:rsidR="00000000" w:rsidRPr="00000000">
              <w:rPr>
                <w:b w:val="1"/>
                <w:bCs w:val="1"/>
                <w:rtl w:val="0"/>
              </w:rPr>
              <w:t xml:space="preserve">+2.46%</w:t>
            </w:r>
            <w:r w:rsidDel="00000000" w:rsidR="00000000" w:rsidRPr="00000000">
              <w:rPr>
                <w:rtl w:val="0"/>
              </w:rPr>
              <w:t xml:space="preserve"> [+1.47, +3.46]</w:t>
            </w:r>
          </w:p>
        </w:tc>
        <w:tc>
          <w:tcPr/>
          <w:p w:rsidR="00000000" w:rsidDel="00000000" w:rsidP="00000000" w:rsidRDefault="00000000" w:rsidRPr="00000000" w14:paraId="0000004A">
            <w:pPr>
              <w:rPr/>
            </w:pPr>
            <w:r w:rsidDel="00000000" w:rsidR="00000000" w:rsidRPr="00000000">
              <w:rPr>
                <w:rtl w:val="0"/>
              </w:rPr>
              <w:t xml:space="preserve">68.2%</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Web</w:t>
            </w:r>
          </w:p>
        </w:tc>
        <w:tc>
          <w:tcPr/>
          <w:p w:rsidR="00000000" w:rsidDel="00000000" w:rsidP="00000000" w:rsidRDefault="00000000" w:rsidRPr="00000000" w14:paraId="0000004C">
            <w:pPr>
              <w:rPr/>
            </w:pPr>
            <w:r w:rsidDel="00000000" w:rsidR="00000000" w:rsidRPr="00000000">
              <w:rPr>
                <w:rtl w:val="0"/>
              </w:rPr>
              <w:t xml:space="preserve">41.7%</w:t>
            </w:r>
          </w:p>
        </w:tc>
        <w:tc>
          <w:tcPr/>
          <w:p w:rsidR="00000000" w:rsidDel="00000000" w:rsidP="00000000" w:rsidRDefault="00000000" w:rsidRPr="00000000" w14:paraId="0000004D">
            <w:pPr>
              <w:rPr/>
            </w:pPr>
            <w:r w:rsidDel="00000000" w:rsidR="00000000" w:rsidRPr="00000000">
              <w:rPr>
                <w:rtl w:val="0"/>
              </w:rPr>
              <w:t xml:space="preserve">+4.45%</w:t>
            </w:r>
          </w:p>
        </w:tc>
        <w:tc>
          <w:tcPr/>
          <w:p w:rsidR="00000000" w:rsidDel="00000000" w:rsidP="00000000" w:rsidRDefault="00000000" w:rsidRPr="00000000" w14:paraId="0000004E">
            <w:pPr>
              <w:rPr/>
            </w:pPr>
            <w:r w:rsidDel="00000000" w:rsidR="00000000" w:rsidRPr="00000000">
              <w:rPr>
                <w:b w:val="1"/>
                <w:bCs w:val="1"/>
                <w:rtl w:val="0"/>
              </w:rPr>
              <w:t xml:space="preserve">+1.86%</w:t>
            </w:r>
            <w:r w:rsidDel="00000000" w:rsidR="00000000" w:rsidRPr="00000000">
              <w:rPr>
                <w:rtl w:val="0"/>
              </w:rPr>
              <w:t xml:space="preserve"> [−0.50, +4.22]</w:t>
            </w:r>
          </w:p>
        </w:tc>
        <w:tc>
          <w:tcPr/>
          <w:p w:rsidR="00000000" w:rsidDel="00000000" w:rsidP="00000000" w:rsidRDefault="00000000" w:rsidRPr="00000000" w14:paraId="0000004F">
            <w:pPr>
              <w:rPr/>
            </w:pPr>
            <w:r w:rsidDel="00000000" w:rsidR="00000000" w:rsidRPr="00000000">
              <w:rPr>
                <w:rtl w:val="0"/>
              </w:rPr>
              <w:t xml:space="preserve">64.2%</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Every global revenue number is below its v6 counterpart (OTT 2.2→1.4, mobile 3.2→2.5, web 4.7→1.9), but </w:t>
      </w:r>
      <w:r w:rsidDel="00000000" w:rsidR="00000000" w:rsidRPr="00000000">
        <w:rPr>
          <w:b w:val="1"/>
          <w:bCs w:val="1"/>
          <w:rtl w:val="0"/>
        </w:rPr>
        <w:t xml:space="preserve">all three platforms generalize with comfortably-positive title-clustered CIs</w:t>
      </w:r>
      <w:r w:rsidDel="00000000" w:rsidR="00000000" w:rsidRPr="00000000">
        <w:rPr>
          <w:rtl w:val="0"/>
        </w:rPr>
        <w:t xml:space="preserve"> (Appendix B). An earlier per-title bootstrap had the OTT CI touching zero ([−0.03%, +3.97%]); that was a methodology artifact — noisy small-sample per-title ratios over-dispersed the band. The corrected coherent bootstrap (resampling the topline pooled-decile estimator) puts OTT at </w:t>
      </w:r>
      <w:r w:rsidDel="00000000" w:rsidR="00000000" w:rsidRPr="00000000">
        <w:rPr>
          <w:b w:val="1"/>
          <w:bCs w:val="1"/>
          <w:rtl w:val="0"/>
        </w:rPr>
        <w:t xml:space="preserve">[+2.91%, +4.79%]</w:t>
      </w:r>
      <w:r w:rsidDel="00000000" w:rsidR="00000000" w:rsidRPr="00000000">
        <w:rPr>
          <w:rtl w:val="0"/>
        </w:rPr>
        <w:t xml:space="preserve">, clearing zero. The smaller v7 lift generalizes; it is not at risk on OTT.</w:t>
      </w:r>
    </w:p>
    <w:p w:rsidR="00000000" w:rsidDel="00000000" w:rsidP="00000000" w:rsidRDefault="00000000" w:rsidRPr="00000000" w14:paraId="00000052">
      <w:pPr>
        <w:pStyle w:val="Heading2"/>
        <w:rPr/>
      </w:pPr>
      <w:r w:rsidDel="00000000" w:rsidR="00000000" w:rsidRPr="00000000">
        <w:rPr>
          <w:rtl w:val="0"/>
        </w:rPr>
        <w:t xml:space="preserve">2b. Global (topline) TVT impact of graduating — two estimates</w:t>
      </w:r>
    </w:p>
    <w:p w:rsidR="00000000" w:rsidDel="00000000" w:rsidP="00000000" w:rsidRDefault="00000000" w:rsidRPr="00000000" w14:paraId="00000053">
      <w:pPr>
        <w:rPr/>
      </w:pPr>
      <w:r w:rsidDel="00000000" w:rsidR="00000000" w:rsidRPr="00000000">
        <w:rPr>
          <w:rtl w:val="0"/>
        </w:rPr>
        <w:t xml:space="preserve">As in v6, TVT requires more care than revenue because it can spill across titles. We bound it two ways: </w:t>
      </w:r>
      <w:r w:rsidDel="00000000" w:rsidR="00000000" w:rsidRPr="00000000">
        <w:rPr>
          <w:b w:val="1"/>
          <w:bCs w:val="1"/>
          <w:rtl w:val="0"/>
        </w:rPr>
        <w:t xml:space="preserve">Method 1 (on-title dilution)</w:t>
      </w:r>
      <w:r w:rsidDel="00000000" w:rsidR="00000000" w:rsidRPr="00000000">
        <w:rPr>
          <w:rtl w:val="0"/>
        </w:rPr>
        <w:t xml:space="preserve"> assumes the only TVT change is on treated titles (uses the −0.33% on-title cost × ABF1 TVT share); </w:t>
      </w:r>
      <w:r w:rsidDel="00000000" w:rsidR="00000000" w:rsidRPr="00000000">
        <w:rPr>
          <w:b w:val="1"/>
          <w:bCs w:val="1"/>
          <w:rtl w:val="0"/>
        </w:rPr>
        <w:t xml:space="preserve">Method 2 (coverage-scaling)</w:t>
      </w:r>
      <w:r w:rsidDel="00000000" w:rsidR="00000000" w:rsidRPr="00000000">
        <w:rPr>
          <w:rtl w:val="0"/>
        </w:rPr>
        <w:t xml:space="preserve"> scales the </w:t>
      </w:r>
      <w:r w:rsidDel="00000000" w:rsidR="00000000" w:rsidRPr="00000000">
        <w:rPr>
          <w:b w:val="1"/>
          <w:bCs w:val="1"/>
          <w:rtl w:val="0"/>
        </w:rPr>
        <w:t xml:space="preserve">ITT all-titles TVT lift</w:t>
      </w:r>
      <w:r w:rsidDel="00000000" w:rsidR="00000000" w:rsidRPr="00000000">
        <w:rPr>
          <w:rtl w:val="0"/>
        </w:rPr>
        <w:t xml:space="preserve"> (the device's whole-footprint effect) by the TVT-coverage ratio (ABF1 TVT share ÷ experiment-title TVT share ≈ 2.2×), capturing cross-title substitution. The two methods differ only in their input — and the v6→v7 difference lives entirely in the spillover input.</w:t>
      </w:r>
    </w:p>
    <w:tbl>
      <w:tblPr>
        <w:tblStyle w:val="Table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054">
            <w:pPr>
              <w:rPr/>
            </w:pPr>
            <w:r w:rsidDel="00000000" w:rsidR="00000000" w:rsidRPr="00000000">
              <w:rPr>
                <w:rtl w:val="0"/>
              </w:rPr>
              <w:t xml:space="preserve">Platform</w:t>
            </w:r>
          </w:p>
        </w:tc>
        <w:tc>
          <w:tcPr/>
          <w:p w:rsidR="00000000" w:rsidDel="00000000" w:rsidP="00000000" w:rsidRDefault="00000000" w:rsidRPr="00000000" w14:paraId="00000055">
            <w:pPr>
              <w:rPr/>
            </w:pPr>
            <w:r w:rsidDel="00000000" w:rsidR="00000000" w:rsidRPr="00000000">
              <w:rPr>
                <w:rtl w:val="0"/>
              </w:rPr>
              <w:t xml:space="preserve">Method 1 (on-title)</w:t>
            </w:r>
          </w:p>
        </w:tc>
        <w:tc>
          <w:tcPr/>
          <w:p w:rsidR="00000000" w:rsidDel="00000000" w:rsidP="00000000" w:rsidRDefault="00000000" w:rsidRPr="00000000" w14:paraId="00000056">
            <w:pPr>
              <w:rPr/>
            </w:pPr>
            <w:r w:rsidDel="00000000" w:rsidR="00000000" w:rsidRPr="00000000">
              <w:rPr>
                <w:rtl w:val="0"/>
              </w:rPr>
              <w:t xml:space="preserve">Method 2 (spillover)</w:t>
            </w:r>
          </w:p>
        </w:tc>
        <w:tc>
          <w:tcPr/>
          <w:p w:rsidR="00000000" w:rsidDel="00000000" w:rsidP="00000000" w:rsidRDefault="00000000" w:rsidRPr="00000000" w14:paraId="00000057">
            <w:pPr>
              <w:rPr/>
            </w:pPr>
            <w:r w:rsidDel="00000000" w:rsidR="00000000" w:rsidRPr="00000000">
              <w:rPr>
                <w:rtl w:val="0"/>
              </w:rPr>
              <w:t xml:space="preserve">ITT all-titles TVT (CUPED) — the spillover input</w:t>
            </w:r>
          </w:p>
        </w:tc>
        <w:tc>
          <w:tcPr/>
          <w:p w:rsidR="00000000" w:rsidDel="00000000" w:rsidP="00000000" w:rsidRDefault="00000000" w:rsidRPr="00000000" w14:paraId="00000058">
            <w:pPr>
              <w:rPr/>
            </w:pPr>
            <w:r w:rsidDel="00000000" w:rsidR="00000000" w:rsidRPr="00000000">
              <w:rPr>
                <w:rtl w:val="0"/>
              </w:rPr>
              <w:t xml:space="preserve">v6 ITT all-titles TVT (CUPED)</w:t>
            </w:r>
          </w:p>
        </w:tc>
        <w:tc>
          <w:tcPr/>
          <w:p w:rsidR="00000000" w:rsidDel="00000000" w:rsidP="00000000" w:rsidRDefault="00000000" w:rsidRPr="00000000" w14:paraId="00000059">
            <w:pPr>
              <w:rPr/>
            </w:pPr>
            <w:r w:rsidDel="00000000" w:rsidR="00000000" w:rsidRPr="00000000">
              <w:rPr>
                <w:rtl w:val="0"/>
              </w:rPr>
              <w:t xml:space="preserve">v6→v7 difference</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OTT</w:t>
            </w:r>
          </w:p>
        </w:tc>
        <w:tc>
          <w:tcPr/>
          <w:p w:rsidR="00000000" w:rsidDel="00000000" w:rsidP="00000000" w:rsidRDefault="00000000" w:rsidRPr="00000000" w14:paraId="0000005B">
            <w:pPr>
              <w:rPr/>
            </w:pPr>
            <w:r w:rsidDel="00000000" w:rsidR="00000000" w:rsidRPr="00000000">
              <w:rPr>
                <w:rtl w:val="0"/>
              </w:rPr>
              <w:t xml:space="preserve">−0.09%</w:t>
            </w:r>
          </w:p>
        </w:tc>
        <w:tc>
          <w:tcPr/>
          <w:p w:rsidR="00000000" w:rsidDel="00000000" w:rsidP="00000000" w:rsidRDefault="00000000" w:rsidRPr="00000000" w14:paraId="0000005C">
            <w:pPr>
              <w:rPr/>
            </w:pPr>
            <w:r w:rsidDel="00000000" w:rsidR="00000000" w:rsidRPr="00000000">
              <w:rPr>
                <w:rtl w:val="0"/>
              </w:rPr>
              <w:t xml:space="preserve">+0.04%</w:t>
            </w:r>
          </w:p>
        </w:tc>
        <w:tc>
          <w:tcPr/>
          <w:p w:rsidR="00000000" w:rsidDel="00000000" w:rsidP="00000000" w:rsidRDefault="00000000" w:rsidRPr="00000000" w14:paraId="0000005D">
            <w:pPr>
              <w:rPr/>
            </w:pPr>
            <w:r w:rsidDel="00000000" w:rsidR="00000000" w:rsidRPr="00000000">
              <w:rPr>
                <w:b w:val="1"/>
                <w:bCs w:val="1"/>
                <w:rtl w:val="0"/>
              </w:rPr>
              <w:t xml:space="preserve">+0.02% (ns)</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−0.17% (</w:t>
            </w:r>
            <w:r w:rsidDel="00000000" w:rsidR="00000000" w:rsidRPr="00000000">
              <w:rPr>
                <w:b w:val="1"/>
                <w:bCs w:val="1"/>
                <w:rtl w:val="0"/>
              </w:rPr>
              <w:t xml:space="preserve">sig</w:t>
            </w:r>
            <w:r w:rsidDel="00000000" w:rsidR="00000000" w:rsidRPr="00000000">
              <w:rPr>
                <w:rtl w:val="0"/>
              </w:rPr>
              <w:t xml:space="preserve">, p=0.005)</w:t>
            </w:r>
          </w:p>
        </w:tc>
        <w:tc>
          <w:tcPr/>
          <w:p w:rsidR="00000000" w:rsidDel="00000000" w:rsidP="00000000" w:rsidRDefault="00000000" w:rsidRPr="00000000" w14:paraId="0000005F">
            <w:pPr>
              <w:rPr/>
            </w:pPr>
            <w:r w:rsidDel="00000000" w:rsidR="00000000" w:rsidRPr="00000000">
              <w:rPr>
                <w:b w:val="1"/>
                <w:bCs w:val="1"/>
                <w:rtl w:val="0"/>
              </w:rPr>
              <w:t xml:space="preserve">+0.19pp, p=0.033 (sig)</w:t>
            </w:r>
            <w:r w:rsidDel="00000000" w:rsidR="00000000" w:rsidRPr="00000000">
              <w:rPr>
                <w:rtl w:val="0"/>
              </w:rPr>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Mobile</w:t>
            </w:r>
          </w:p>
        </w:tc>
        <w:tc>
          <w:tcPr/>
          <w:p w:rsidR="00000000" w:rsidDel="00000000" w:rsidP="00000000" w:rsidRDefault="00000000" w:rsidRPr="00000000" w14:paraId="00000061">
            <w:pPr>
              <w:rPr/>
            </w:pPr>
            <w:r w:rsidDel="00000000" w:rsidR="00000000" w:rsidRPr="00000000">
              <w:rPr>
                <w:rtl w:val="0"/>
              </w:rPr>
              <w:t xml:space="preserve">−0.43%</w:t>
            </w:r>
          </w:p>
        </w:tc>
        <w:tc>
          <w:tcPr/>
          <w:p w:rsidR="00000000" w:rsidDel="00000000" w:rsidP="00000000" w:rsidRDefault="00000000" w:rsidRPr="00000000" w14:paraId="00000062">
            <w:pPr>
              <w:rPr/>
            </w:pPr>
            <w:r w:rsidDel="00000000" w:rsidR="00000000" w:rsidRPr="00000000">
              <w:rPr>
                <w:rtl w:val="0"/>
              </w:rPr>
              <w:t xml:space="preserve">−0.61%</w:t>
            </w:r>
          </w:p>
        </w:tc>
        <w:tc>
          <w:tcPr/>
          <w:p w:rsidR="00000000" w:rsidDel="00000000" w:rsidP="00000000" w:rsidRDefault="00000000" w:rsidRPr="00000000" w14:paraId="00000063">
            <w:pPr>
              <w:rPr/>
            </w:pPr>
            <w:r w:rsidDel="00000000" w:rsidR="00000000" w:rsidRPr="00000000">
              <w:rPr>
                <w:rtl w:val="0"/>
              </w:rPr>
              <w:t xml:space="preserve">−0.11% (ns)</w:t>
            </w:r>
          </w:p>
        </w:tc>
        <w:tc>
          <w:tcPr/>
          <w:p w:rsidR="00000000" w:rsidDel="00000000" w:rsidP="00000000" w:rsidRDefault="00000000" w:rsidRPr="00000000" w14:paraId="00000064">
            <w:pPr>
              <w:rPr/>
            </w:pPr>
            <w:r w:rsidDel="00000000" w:rsidR="00000000" w:rsidRPr="00000000">
              <w:rPr>
                <w:rtl w:val="0"/>
              </w:rPr>
              <w:t xml:space="preserve">−0.14% (ns)</w:t>
            </w:r>
          </w:p>
        </w:tc>
        <w:tc>
          <w:tcPr/>
          <w:p w:rsidR="00000000" w:rsidDel="00000000" w:rsidP="00000000" w:rsidRDefault="00000000" w:rsidRPr="00000000" w14:paraId="00000065">
            <w:pPr>
              <w:rPr/>
            </w:pPr>
            <w:r w:rsidDel="00000000" w:rsidR="00000000" w:rsidRPr="00000000">
              <w:rPr>
                <w:rtl w:val="0"/>
              </w:rPr>
              <w:t xml:space="preserve">+0.03pp, p=0.91 (ns)</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Web</w:t>
            </w:r>
          </w:p>
        </w:tc>
        <w:tc>
          <w:tcPr/>
          <w:p w:rsidR="00000000" w:rsidDel="00000000" w:rsidP="00000000" w:rsidRDefault="00000000" w:rsidRPr="00000000" w14:paraId="00000067">
            <w:pPr>
              <w:rPr/>
            </w:pPr>
            <w:r w:rsidDel="00000000" w:rsidR="00000000" w:rsidRPr="00000000">
              <w:rPr>
                <w:rtl w:val="0"/>
              </w:rPr>
              <w:t xml:space="preserve">+0.13%</w:t>
            </w:r>
          </w:p>
        </w:tc>
        <w:tc>
          <w:tcPr/>
          <w:p w:rsidR="00000000" w:rsidDel="00000000" w:rsidP="00000000" w:rsidRDefault="00000000" w:rsidRPr="00000000" w14:paraId="00000068">
            <w:pPr>
              <w:rPr/>
            </w:pPr>
            <w:r w:rsidDel="00000000" w:rsidR="00000000" w:rsidRPr="00000000">
              <w:rPr>
                <w:rtl w:val="0"/>
              </w:rPr>
              <w:t xml:space="preserve">−3.14%</w:t>
            </w:r>
          </w:p>
        </w:tc>
        <w:tc>
          <w:tcPr/>
          <w:p w:rsidR="00000000" w:rsidDel="00000000" w:rsidP="00000000" w:rsidRDefault="00000000" w:rsidRPr="00000000" w14:paraId="00000069">
            <w:pPr>
              <w:rPr/>
            </w:pPr>
            <w:r w:rsidDel="00000000" w:rsidR="00000000" w:rsidRPr="00000000">
              <w:rPr>
                <w:rtl w:val="0"/>
              </w:rPr>
              <w:t xml:space="preserve">−0.66% (ns)</w:t>
            </w:r>
          </w:p>
        </w:tc>
        <w:tc>
          <w:tcPr/>
          <w:p w:rsidR="00000000" w:rsidDel="00000000" w:rsidP="00000000" w:rsidRDefault="00000000" w:rsidRPr="00000000" w14:paraId="0000006A">
            <w:pPr>
              <w:rPr/>
            </w:pPr>
            <w:r w:rsidDel="00000000" w:rsidR="00000000" w:rsidRPr="00000000">
              <w:rPr>
                <w:rtl w:val="0"/>
              </w:rPr>
              <w:t xml:space="preserve">−0.19% (ns)</w:t>
            </w:r>
          </w:p>
        </w:tc>
        <w:tc>
          <w:tcPr/>
          <w:p w:rsidR="00000000" w:rsidDel="00000000" w:rsidP="00000000" w:rsidRDefault="00000000" w:rsidRPr="00000000" w14:paraId="0000006B">
            <w:pPr>
              <w:rPr/>
            </w:pPr>
            <w:r w:rsidDel="00000000" w:rsidR="00000000" w:rsidRPr="00000000">
              <w:rPr>
                <w:rtl w:val="0"/>
              </w:rPr>
              <w:t xml:space="preserve">−0.48pp, p=0.41 (ns)</w:t>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OTT — a significant, real reduction in the TVT spillover (the key v7 finding).</w:t>
      </w:r>
      <w:r w:rsidDel="00000000" w:rsidR="00000000" w:rsidRPr="00000000">
        <w:rPr>
          <w:rtl w:val="0"/>
        </w:rPr>
        <w:t xml:space="preserve"> v6 had a </w:t>
      </w:r>
      <w:r w:rsidDel="00000000" w:rsidR="00000000" w:rsidRPr="00000000">
        <w:rPr>
          <w:b w:val="1"/>
          <w:bCs w:val="1"/>
          <w:rtl w:val="0"/>
        </w:rPr>
        <w:t xml:space="preserve">statistically significant</w:t>
      </w:r>
      <w:r w:rsidDel="00000000" w:rsidR="00000000" w:rsidRPr="00000000">
        <w:rPr>
          <w:rtl w:val="0"/>
        </w:rPr>
        <w:t xml:space="preserve"> all-titles TVT decline (−0.17%, p=0.005) — that cross-title substitution was the entire driver of v6's −0.4% global TVT figure. In v7 that effect is </w:t>
      </w:r>
      <w:r w:rsidDel="00000000" w:rsidR="00000000" w:rsidRPr="00000000">
        <w:rPr>
          <w:b w:val="1"/>
          <w:bCs w:val="1"/>
          <w:rtl w:val="0"/>
        </w:rPr>
        <w:t xml:space="preserve">gone</w:t>
      </w:r>
      <w:r w:rsidDel="00000000" w:rsidR="00000000" w:rsidRPr="00000000">
        <w:rPr>
          <w:rtl w:val="0"/>
        </w:rPr>
        <w:t xml:space="preserve"> (+0.02%, ns), and the v6→v7 difference is itself </w:t>
      </w:r>
      <w:r w:rsidDel="00000000" w:rsidR="00000000" w:rsidRPr="00000000">
        <w:rPr>
          <w:b w:val="1"/>
          <w:bCs w:val="1"/>
          <w:rtl w:val="0"/>
        </w:rPr>
        <w:t xml:space="preserve">statistically significant</w:t>
      </w:r>
      <w:r w:rsidDel="00000000" w:rsidR="00000000" w:rsidRPr="00000000">
        <w:rPr>
          <w:rtl w:val="0"/>
        </w:rPr>
        <w:t xml:space="preserve"> (+0.19pp, </w:t>
      </w:r>
      <w:r w:rsidDel="00000000" w:rsidR="00000000" w:rsidRPr="00000000">
        <w:rPr>
          <w:b w:val="1"/>
          <w:bCs w:val="1"/>
          <w:rtl w:val="0"/>
        </w:rPr>
        <w:t xml:space="preserve">p=0.033</w:t>
      </w:r>
      <w:r w:rsidDel="00000000" w:rsidR="00000000" w:rsidRPr="00000000">
        <w:rPr>
          <w:rtl w:val="0"/>
        </w:rPr>
        <w:t xml:space="preserve">, CUPED-vs-CUPED). So v7's lighter ad load relieved the indirect watch-time suppression that drove v6's −0.4%. </w:t>
      </w:r>
      <w:r w:rsidDel="00000000" w:rsidR="00000000" w:rsidRPr="00000000">
        <w:rPr>
          <w:b w:val="1"/>
          <w:bCs w:val="1"/>
          <w:rtl w:val="0"/>
        </w:rPr>
        <w:t xml:space="preserve">Global OTT TVT goes from ~−0.4% (v6) to ~flat (v7), and the improvement is significant.</w:t>
      </w:r>
      <w:r w:rsidDel="00000000" w:rsidR="00000000" w:rsidRPr="00000000">
        <w:rPr>
          <w:rtl w:val="0"/>
        </w:rPr>
        <w:t xml:space="preserve"> The on-treated-title cost is unchanged (−0.33% both) — the win is in the *spillover* channel (total watch time), not the direct on-title interruption.</w:t>
      </w:r>
    </w:p>
    <w:p w:rsidR="00000000" w:rsidDel="00000000" w:rsidP="00000000" w:rsidRDefault="00000000" w:rsidRPr="00000000" w14:paraId="0000006E">
      <w:pPr>
        <w:rPr/>
      </w:pPr>
      <w:r w:rsidDel="00000000" w:rsidR="00000000" w:rsidRPr="00000000">
        <w:rPr>
          <w:b w:val="1"/>
          <w:bCs w:val="1"/>
          <w:rtl w:val="0"/>
        </w:rPr>
        <w:t xml:space="preserve">Mobile &amp; Web — no significant spillover change.</w:t>
      </w:r>
      <w:r w:rsidDel="00000000" w:rsidR="00000000" w:rsidRPr="00000000">
        <w:rPr>
          <w:rtl w:val="0"/>
        </w:rPr>
        <w:t xml:space="preserve"> Mobile's v6 all-titles TVT was already </w:t>
      </w:r>
      <w:r w:rsidDel="00000000" w:rsidR="00000000" w:rsidRPr="00000000">
        <w:rPr>
          <w:b w:val="1"/>
          <w:bCs w:val="1"/>
          <w:rtl w:val="0"/>
        </w:rPr>
        <w:t xml:space="preserve">not significant</w:t>
      </w:r>
      <w:r w:rsidDel="00000000" w:rsidR="00000000" w:rsidRPr="00000000">
        <w:rPr>
          <w:rtl w:val="0"/>
        </w:rPr>
        <w:t xml:space="preserve"> (−0.14%, p=0.33), so there was no robust spillover to relieve; v7 is statistically unchanged (difference p=0.91). Mobile's real TVT story is its larger </w:t>
      </w:r>
      <w:r w:rsidDel="00000000" w:rsidR="00000000" w:rsidRPr="00000000">
        <w:rPr>
          <w:b w:val="1"/>
          <w:bCs w:val="1"/>
          <w:rtl w:val="0"/>
        </w:rPr>
        <w:t xml:space="preserve">on-title</w:t>
      </w:r>
      <w:r w:rsidDel="00000000" w:rsidR="00000000" w:rsidRPr="00000000">
        <w:rPr>
          <w:rtl w:val="0"/>
        </w:rPr>
        <w:t xml:space="preserve"> cost (−0.85%, sig), which v7 did not fix. Web is noisy/inconclusive in both versions (difference p=0.41).</w:t>
      </w:r>
    </w:p>
    <w:p w:rsidR="00000000" w:rsidDel="00000000" w:rsidP="00000000" w:rsidRDefault="00000000" w:rsidRPr="00000000" w14:paraId="0000006F">
      <w:pPr>
        <w:pStyle w:val="Heading2"/>
        <w:rPr/>
      </w:pPr>
      <w:r w:rsidDel="00000000" w:rsidR="00000000" w:rsidRPr="00000000">
        <w:rPr>
          <w:rtl w:val="0"/>
        </w:rPr>
        <w:t xml:space="preserve">2c. The graduation trade, v7 vs v6 (the decision frame)</w:t>
      </w:r>
    </w:p>
    <w:tbl>
      <w:tblPr>
        <w:tblStyle w:val="Table5"/>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70">
            <w:pPr>
              <w:rPr/>
            </w:pPr>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t xml:space="preserve">v6 trade</w:t>
            </w:r>
          </w:p>
        </w:tc>
        <w:tc>
          <w:tcPr/>
          <w:p w:rsidR="00000000" w:rsidDel="00000000" w:rsidP="00000000" w:rsidRDefault="00000000" w:rsidRPr="00000000" w14:paraId="00000072">
            <w:pPr>
              <w:rPr/>
            </w:pPr>
            <w:r w:rsidDel="00000000" w:rsidR="00000000" w:rsidRPr="00000000">
              <w:rPr>
                <w:rtl w:val="0"/>
              </w:rPr>
              <w:t xml:space="preserve">v7 trade</w:t>
            </w:r>
          </w:p>
        </w:tc>
        <w:tc>
          <w:tcPr/>
          <w:p w:rsidR="00000000" w:rsidDel="00000000" w:rsidP="00000000" w:rsidRDefault="00000000" w:rsidRPr="00000000" w14:paraId="00000073">
            <w:pPr>
              <w:rPr/>
            </w:pPr>
            <w:r w:rsidDel="00000000" w:rsidR="00000000" w:rsidRPr="00000000">
              <w:rPr>
                <w:rtl w:val="0"/>
              </w:rPr>
              <w:t xml:space="preserve">Verdict</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OTT</w:t>
            </w:r>
          </w:p>
        </w:tc>
        <w:tc>
          <w:tcPr/>
          <w:p w:rsidR="00000000" w:rsidDel="00000000" w:rsidP="00000000" w:rsidRDefault="00000000" w:rsidRPr="00000000" w14:paraId="00000075">
            <w:pPr>
              <w:rPr/>
            </w:pPr>
            <w:r w:rsidDel="00000000" w:rsidR="00000000" w:rsidRPr="00000000">
              <w:rPr>
                <w:rtl w:val="0"/>
              </w:rPr>
              <w:t xml:space="preserve">+2.2% rev / −0.4% TVT</w:t>
            </w:r>
          </w:p>
        </w:tc>
        <w:tc>
          <w:tcPr/>
          <w:p w:rsidR="00000000" w:rsidDel="00000000" w:rsidP="00000000" w:rsidRDefault="00000000" w:rsidRPr="00000000" w14:paraId="00000076">
            <w:pPr>
              <w:rPr/>
            </w:pPr>
            <w:r w:rsidDel="00000000" w:rsidR="00000000" w:rsidRPr="00000000">
              <w:rPr>
                <w:rtl w:val="0"/>
              </w:rPr>
              <w:t xml:space="preserve">+1.4% rev / ~flat TVT</w:t>
            </w:r>
          </w:p>
        </w:tc>
        <w:tc>
          <w:tcPr/>
          <w:p w:rsidR="00000000" w:rsidDel="00000000" w:rsidP="00000000" w:rsidRDefault="00000000" w:rsidRPr="00000000" w14:paraId="00000077">
            <w:pPr>
              <w:rPr/>
            </w:pPr>
            <w:r w:rsidDel="00000000" w:rsidR="00000000" w:rsidRPr="00000000">
              <w:rPr>
                <w:b w:val="1"/>
                <w:bCs w:val="1"/>
                <w:rtl w:val="0"/>
              </w:rPr>
              <w:t xml:space="preserve">v7 achieves its design goal</w:t>
            </w:r>
            <w:r w:rsidDel="00000000" w:rsidR="00000000" w:rsidRPr="00000000">
              <w:rPr>
                <w:rtl w:val="0"/>
              </w:rPr>
              <w:t xml:space="preserve"> — significantly reduced the global TVT hit (spillover channel), trading ~0.8pp revenue for it</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Mobile</w:t>
            </w:r>
          </w:p>
        </w:tc>
        <w:tc>
          <w:tcPr/>
          <w:p w:rsidR="00000000" w:rsidDel="00000000" w:rsidP="00000000" w:rsidRDefault="00000000" w:rsidRPr="00000000" w14:paraId="00000079">
            <w:pPr>
              <w:rPr/>
            </w:pPr>
            <w:r w:rsidDel="00000000" w:rsidR="00000000" w:rsidRPr="00000000">
              <w:rPr>
                <w:rtl w:val="0"/>
              </w:rPr>
              <w:t xml:space="preserve">+3.2% rev / −0.4 to −0.7% TVT</w:t>
            </w:r>
          </w:p>
        </w:tc>
        <w:tc>
          <w:tcPr/>
          <w:p w:rsidR="00000000" w:rsidDel="00000000" w:rsidP="00000000" w:rsidRDefault="00000000" w:rsidRPr="00000000" w14:paraId="0000007A">
            <w:pPr>
              <w:rPr/>
            </w:pPr>
            <w:r w:rsidDel="00000000" w:rsidR="00000000" w:rsidRPr="00000000">
              <w:rPr>
                <w:rtl w:val="0"/>
              </w:rPr>
              <w:t xml:space="preserve">+2.5% rev / similar</w:t>
            </w:r>
          </w:p>
        </w:tc>
        <w:tc>
          <w:tcPr/>
          <w:p w:rsidR="00000000" w:rsidDel="00000000" w:rsidP="00000000" w:rsidRDefault="00000000" w:rsidRPr="00000000" w14:paraId="0000007B">
            <w:pPr>
              <w:rPr/>
            </w:pPr>
            <w:r w:rsidDel="00000000" w:rsidR="00000000" w:rsidRPr="00000000">
              <w:rPr>
                <w:b w:val="1"/>
                <w:bCs w:val="1"/>
                <w:rtl w:val="0"/>
              </w:rPr>
              <w:t xml:space="preserve">v6 better</w:t>
            </w:r>
            <w:r w:rsidDel="00000000" w:rsidR="00000000" w:rsidRPr="00000000">
              <w:rPr>
                <w:rtl w:val="0"/>
              </w:rPr>
              <w:t xml:space="preserve"> — v7 loses revenue; mobile's spillover was never significant and its on-title −0.85% cost persists</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Web</w:t>
            </w:r>
          </w:p>
        </w:tc>
        <w:tc>
          <w:tcPr/>
          <w:p w:rsidR="00000000" w:rsidDel="00000000" w:rsidP="00000000" w:rsidRDefault="00000000" w:rsidRPr="00000000" w14:paraId="0000007D">
            <w:pPr>
              <w:rPr/>
            </w:pPr>
            <w:r w:rsidDel="00000000" w:rsidR="00000000" w:rsidRPr="00000000">
              <w:rPr>
                <w:rtl w:val="0"/>
              </w:rPr>
              <w:t xml:space="preserve">+4.7% rev / flat-positive TVT</w:t>
            </w:r>
          </w:p>
        </w:tc>
        <w:tc>
          <w:tcPr/>
          <w:p w:rsidR="00000000" w:rsidDel="00000000" w:rsidP="00000000" w:rsidRDefault="00000000" w:rsidRPr="00000000" w14:paraId="0000007E">
            <w:pPr>
              <w:rPr/>
            </w:pPr>
            <w:r w:rsidDel="00000000" w:rsidR="00000000" w:rsidRPr="00000000">
              <w:rPr>
                <w:rtl w:val="0"/>
              </w:rPr>
              <w:t xml:space="preserve">~+1.9% rev (NOT sig — CI crosses 0) / noisy TVT</w:t>
            </w:r>
          </w:p>
        </w:tc>
        <w:tc>
          <w:tcPr/>
          <w:p w:rsidR="00000000" w:rsidDel="00000000" w:rsidP="00000000" w:rsidRDefault="00000000" w:rsidRPr="00000000" w14:paraId="0000007F">
            <w:pPr>
              <w:rPr/>
            </w:pPr>
            <w:r w:rsidDel="00000000" w:rsidR="00000000" w:rsidRPr="00000000">
              <w:rPr>
                <w:b w:val="1"/>
                <w:bCs w:val="1"/>
                <w:rtl w:val="0"/>
              </w:rPr>
              <w:t xml:space="preserve">v6 better</w:t>
            </w:r>
            <w:r w:rsidDel="00000000" w:rsidR="00000000" w:rsidRPr="00000000">
              <w:rPr>
                <w:rtl w:val="0"/>
              </w:rPr>
              <w:t xml:space="preserve"> — v7 loses most revenue; web underpowered at the topline on BOTH metrics (8-day refresh confirms: +1.38% [−0.74,+3.51], still ns)</w:t>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OTT is the success case for v7's hypothesis:</w:t>
      </w:r>
      <w:r w:rsidDel="00000000" w:rsidR="00000000" w:rsidRPr="00000000">
        <w:rPr>
          <w:rtl w:val="0"/>
        </w:rPr>
        <w:t xml:space="preserve"> reducing ad load *did* significantly reduce the cross-title TVT cost, buying down v6's −0.4% to roughly flat at the cost of ~0.8pp revenue — exactly the revenue-for-engagement trade v7 was designed to test. On mobile and web there is no significant TVT improvement, so v6 (more revenue) dominates there. Choosing v6 vs v7 is a `me_score` weighting decision, now informed by a real, significant OTT TVT improvement.</w:t>
      </w:r>
    </w:p>
    <w:p w:rsidR="00000000" w:rsidDel="00000000" w:rsidP="00000000" w:rsidRDefault="00000000" w:rsidRPr="00000000" w14:paraId="00000082">
      <w:pPr>
        <w:pStyle w:val="Heading1"/>
        <w:rPr/>
      </w:pPr>
      <w:r w:rsidDel="00000000" w:rsidR="00000000" w:rsidRPr="00000000">
        <w:rPr>
          <w:rtl w:val="0"/>
        </w:rPr>
        <w:t xml:space="preserve">3. The Core Mechanism: Why Lower Ad Load Did Not Improve On-Title TVT</w:t>
      </w:r>
    </w:p>
    <w:p w:rsidR="00000000" w:rsidDel="00000000" w:rsidP="00000000" w:rsidRDefault="00000000" w:rsidRPr="00000000" w14:paraId="00000083">
      <w:pPr>
        <w:rPr/>
      </w:pPr>
      <w:r w:rsidDel="00000000" w:rsidR="00000000" w:rsidRPr="00000000">
        <w:rPr>
          <w:rtl w:val="0"/>
        </w:rPr>
        <w:t xml:space="preserve">This was the central puzzle: v7 serves fewer/sparser ads than v6, so one would expect TVT to recover. It did not. Three analyses, scoped to </w:t>
      </w:r>
      <w:r w:rsidDel="00000000" w:rsidR="00000000" w:rsidRPr="00000000">
        <w:rPr>
          <w:b w:val="1"/>
          <w:bCs w:val="1"/>
          <w:rtl w:val="0"/>
        </w:rPr>
        <w:t xml:space="preserve">OTT + US</w:t>
      </w:r>
      <w:r w:rsidDel="00000000" w:rsidR="00000000" w:rsidRPr="00000000">
        <w:rPr>
          <w:rtl w:val="0"/>
        </w:rPr>
        <w:t xml:space="preserve"> (where the ad config applies exactly), explain why.</w:t>
      </w:r>
    </w:p>
    <w:p w:rsidR="00000000" w:rsidDel="00000000" w:rsidP="00000000" w:rsidRDefault="00000000" w:rsidRPr="00000000" w14:paraId="00000084">
      <w:pPr>
        <w:pStyle w:val="Heading2"/>
        <w:rPr/>
      </w:pPr>
      <w:r w:rsidDel="00000000" w:rsidR="00000000" w:rsidRPr="00000000">
        <w:rPr>
          <w:rtl w:val="0"/>
        </w:rPr>
        <w:t xml:space="preserve">3a. Density dose-response is flat</w:t>
      </w:r>
    </w:p>
    <w:p w:rsidR="00000000" w:rsidDel="00000000" w:rsidP="00000000" w:rsidRDefault="00000000" w:rsidRPr="00000000" w14:paraId="00000085">
      <w:pPr>
        <w:rPr/>
      </w:pPr>
      <w:r w:rsidDel="00000000" w:rsidR="00000000" w:rsidRPr="00000000">
        <w:rPr>
          <w:rtl w:val="0"/>
        </w:rPr>
        <w:t xml:space="preserve">Cutting ad-break density on the platforms with a TVT cost recovered essentially zero TVT. Measured within-platform (v6→v7, where only the pruning level changed):</w:t>
      </w:r>
    </w:p>
    <w:tbl>
      <w:tblPr>
        <w:tblStyle w:val="Table6"/>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86">
            <w:pPr>
              <w:rPr/>
            </w:pPr>
            <w:r w:rsidDel="00000000" w:rsidR="00000000" w:rsidRPr="00000000">
              <w:rPr>
                <w:rtl w:val="0"/>
              </w:rPr>
              <w:t xml:space="preserve">Platform</w:t>
            </w:r>
          </w:p>
        </w:tc>
        <w:tc>
          <w:tcPr/>
          <w:p w:rsidR="00000000" w:rsidDel="00000000" w:rsidP="00000000" w:rsidRDefault="00000000" w:rsidRPr="00000000" w14:paraId="00000087">
            <w:pPr>
              <w:rPr/>
            </w:pPr>
            <w:r w:rsidDel="00000000" w:rsidR="00000000" w:rsidRPr="00000000">
              <w:rPr>
                <w:rtl w:val="0"/>
              </w:rPr>
              <w:t xml:space="preserve">Ad-break excess v6→v7</w:t>
            </w:r>
          </w:p>
        </w:tc>
        <w:tc>
          <w:tcPr/>
          <w:p w:rsidR="00000000" w:rsidDel="00000000" w:rsidP="00000000" w:rsidRDefault="00000000" w:rsidRPr="00000000" w14:paraId="00000088">
            <w:pPr>
              <w:rPr/>
            </w:pPr>
            <w:r w:rsidDel="00000000" w:rsidR="00000000" w:rsidRPr="00000000">
              <w:rPr>
                <w:rtl w:val="0"/>
              </w:rPr>
              <w:t xml:space="preserve">TVT cost v6→v7</w:t>
            </w:r>
          </w:p>
        </w:tc>
        <w:tc>
          <w:tcPr/>
          <w:p w:rsidR="00000000" w:rsidDel="00000000" w:rsidP="00000000" w:rsidRDefault="00000000" w:rsidRPr="00000000" w14:paraId="00000089">
            <w:pPr>
              <w:rPr/>
            </w:pPr>
            <w:r w:rsidDel="00000000" w:rsidR="00000000" w:rsidRPr="00000000">
              <w:rPr>
                <w:rtl w:val="0"/>
              </w:rPr>
              <w:t xml:space="preserve">Slope (ΔTVT per ΔDensity)</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OTT</w:t>
            </w:r>
          </w:p>
        </w:tc>
        <w:tc>
          <w:tcPr/>
          <w:p w:rsidR="00000000" w:rsidDel="00000000" w:rsidP="00000000" w:rsidRDefault="00000000" w:rsidRPr="00000000" w14:paraId="0000008B">
            <w:pPr>
              <w:rPr/>
            </w:pPr>
            <w:r w:rsidDel="00000000" w:rsidR="00000000" w:rsidRPr="00000000">
              <w:rPr>
                <w:rtl w:val="0"/>
              </w:rPr>
              <w:t xml:space="preserve">+7.0% → +4.3%</w:t>
            </w:r>
          </w:p>
        </w:tc>
        <w:tc>
          <w:tcPr/>
          <w:p w:rsidR="00000000" w:rsidDel="00000000" w:rsidP="00000000" w:rsidRDefault="00000000" w:rsidRPr="00000000" w14:paraId="0000008C">
            <w:pPr>
              <w:rPr/>
            </w:pPr>
            <w:r w:rsidDel="00000000" w:rsidR="00000000" w:rsidRPr="00000000">
              <w:rPr>
                <w:rtl w:val="0"/>
              </w:rPr>
              <w:t xml:space="preserve">−0.33% → −0.40%</w:t>
            </w:r>
          </w:p>
        </w:tc>
        <w:tc>
          <w:tcPr/>
          <w:p w:rsidR="00000000" w:rsidDel="00000000" w:rsidP="00000000" w:rsidRDefault="00000000" w:rsidRPr="00000000" w14:paraId="0000008D">
            <w:pPr>
              <w:rPr/>
            </w:pPr>
            <w:r w:rsidDel="00000000" w:rsidR="00000000" w:rsidRPr="00000000">
              <w:rPr>
                <w:rtl w:val="0"/>
              </w:rPr>
              <w:t xml:space="preserve">~0 (flat)</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Mobile</w:t>
            </w:r>
          </w:p>
        </w:tc>
        <w:tc>
          <w:tcPr/>
          <w:p w:rsidR="00000000" w:rsidDel="00000000" w:rsidP="00000000" w:rsidRDefault="00000000" w:rsidRPr="00000000" w14:paraId="0000008F">
            <w:pPr>
              <w:rPr/>
            </w:pPr>
            <w:r w:rsidDel="00000000" w:rsidR="00000000" w:rsidRPr="00000000">
              <w:rPr>
                <w:rtl w:val="0"/>
              </w:rPr>
              <w:t xml:space="preserve">+12.2% → +9.4%</w:t>
            </w:r>
          </w:p>
        </w:tc>
        <w:tc>
          <w:tcPr/>
          <w:p w:rsidR="00000000" w:rsidDel="00000000" w:rsidP="00000000" w:rsidRDefault="00000000" w:rsidRPr="00000000" w14:paraId="00000090">
            <w:pPr>
              <w:rPr/>
            </w:pPr>
            <w:r w:rsidDel="00000000" w:rsidR="00000000" w:rsidRPr="00000000">
              <w:rPr>
                <w:rtl w:val="0"/>
              </w:rPr>
              <w:t xml:space="preserve">−1.08% → −0.99%</w:t>
            </w:r>
          </w:p>
        </w:tc>
        <w:tc>
          <w:tcPr/>
          <w:p w:rsidR="00000000" w:rsidDel="00000000" w:rsidP="00000000" w:rsidRDefault="00000000" w:rsidRPr="00000000" w14:paraId="00000091">
            <w:pPr>
              <w:rPr/>
            </w:pPr>
            <w:r w:rsidDel="00000000" w:rsidR="00000000" w:rsidRPr="00000000">
              <w:rPr>
                <w:rtl w:val="0"/>
              </w:rPr>
              <w:t xml:space="preserve">~0 (flat)</w:t>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If the TVT cost were a quantity/dose effect, these slopes would be strongly positive. They are flat.</w:t>
      </w:r>
    </w:p>
    <w:p w:rsidR="00000000" w:rsidDel="00000000" w:rsidP="00000000" w:rsidRDefault="00000000" w:rsidRPr="00000000" w14:paraId="00000094">
      <w:pPr>
        <w:pStyle w:val="Heading2"/>
        <w:rPr/>
      </w:pPr>
      <w:r w:rsidDel="00000000" w:rsidR="00000000" w:rsidRPr="00000000">
        <w:rPr>
          <w:rtl w:val="0"/>
        </w:rPr>
        <w:t xml:space="preserve">3b. The TVT cost is concentrated in MOVIES, and it is count-driven</w:t>
      </w:r>
    </w:p>
    <w:p w:rsidR="00000000" w:rsidDel="00000000" w:rsidP="00000000" w:rsidRDefault="00000000" w:rsidRPr="00000000" w14:paraId="00000095">
      <w:pPr>
        <w:rPr/>
      </w:pPr>
      <w:r w:rsidDel="00000000" w:rsidR="00000000" w:rsidRPr="00000000">
        <w:rPr>
          <w:rtl w:val="0"/>
        </w:rPr>
        <w:t xml:space="preserve">Disaggregating the on-title TVT effect by title and content type:</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MOVIES carry the entire hit (−0.24%); SERIES are flat-positive (+0.02%).</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hit is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broadly spread across movies, not a fixable subset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(52% of titles negative; the worst 100 contribute −0.26pp against a −0.10pp aggregate, i.e., most titles offset).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Among movie viewers who reach the same depth, ABF3 serves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more breaks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(+18% by 30 min, +13% by 60 min), each roughly as tolerable as a control break — but more of them, producing a steady survival decline that accumulates to the −0.24%.</w:t>
      </w:r>
    </w:p>
    <w:p w:rsidR="00000000" w:rsidDel="00000000" w:rsidP="00000000" w:rsidRDefault="00000000" w:rsidRPr="00000000" w14:paraId="00000099">
      <w:pPr>
        <w:pStyle w:val="Heading2"/>
        <w:rPr/>
      </w:pPr>
      <w:r w:rsidDel="00000000" w:rsidR="00000000" w:rsidRPr="00000000">
        <w:rPr>
          <w:rtl w:val="0"/>
        </w:rPr>
        <w:t xml:space="preserve">3c. No "bad placement" — the early-break scare was an artifact</w:t>
      </w:r>
    </w:p>
    <w:p w:rsidR="00000000" w:rsidDel="00000000" w:rsidP="00000000" w:rsidRDefault="00000000" w:rsidRPr="00000000" w14:paraId="0000009A">
      <w:pPr>
        <w:rPr/>
      </w:pPr>
      <w:r w:rsidDel="00000000" w:rsidR="00000000" w:rsidRPr="00000000">
        <w:rPr>
          <w:rtl w:val="0"/>
        </w:rPr>
        <w:t xml:space="preserve">We tested whether ABF3 front-loads damaging early breaks. It does not:</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ad config's `initial-ad-slot` floor (360s)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holds for both arms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essentially no mid-roll fires before 360s.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ABF3's first movie break is ~1 minute earlier than ABF1's (15.9 vs 17.0 min median) — real but minor, and well within the gate.</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Post-break drop-off (probability of quitting within 120s of a break) is ≤ control at every content position.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No ABF3 break is more abandonment-triggering than the ABF1 baseline.</w:t>
      </w:r>
    </w:p>
    <w:p w:rsidR="00000000" w:rsidDel="00000000" w:rsidP="00000000" w:rsidRDefault="00000000" w:rsidRPr="00000000" w14:paraId="0000009E">
      <w:pPr>
        <w:rPr/>
      </w:pPr>
      <w:r w:rsidDel="00000000" w:rsidR="00000000" w:rsidRPr="00000000">
        <w:rPr>
          <w:rtl w:val="0"/>
        </w:rPr>
        <w:t xml:space="preserve">*(An initial pass suggested a large +4.8pp early-break abandonment effect; this was traced to replay/seek records polluting the sub-360s window and has been retracted. See Appendix.)*</w:t>
      </w:r>
    </w:p>
    <w:p w:rsidR="00000000" w:rsidDel="00000000" w:rsidP="00000000" w:rsidRDefault="00000000" w:rsidRPr="00000000" w14:paraId="0000009F">
      <w:pPr>
        <w:pStyle w:val="Heading2"/>
        <w:rPr/>
      </w:pPr>
      <w:r w:rsidDel="00000000" w:rsidR="00000000" w:rsidRPr="00000000">
        <w:rPr>
          <w:rtl w:val="0"/>
        </w:rPr>
        <w:t xml:space="preserve">3d. Why pruning fails as a lever — and what remains</w:t>
      </w:r>
    </w:p>
    <w:p w:rsidR="00000000" w:rsidDel="00000000" w:rsidP="00000000" w:rsidRDefault="00000000" w:rsidRPr="00000000" w14:paraId="000000A0">
      <w:pPr>
        <w:rPr/>
      </w:pPr>
      <w:r w:rsidDel="00000000" w:rsidR="00000000" w:rsidRPr="00000000">
        <w:rPr>
          <w:rtl w:val="0"/>
        </w:rPr>
        <w:t xml:space="preserve">Pruning removes breaks that earn revenue but cost almost no TVT. So it forfeits revenue ~linearly while recovering negligible engagement — confirmed at the movie level: v7 cut movie-break excess from +23% to +18% (at 30 min), yet OTT TVT held at −0.33%. The per-break movie TVT cost is genuinely tiny; the −0.24% sits near the noise floor.</w:t>
      </w:r>
    </w:p>
    <w:p w:rsidR="00000000" w:rsidDel="00000000" w:rsidP="00000000" w:rsidRDefault="00000000" w:rsidRPr="00000000" w14:paraId="000000A1">
      <w:pPr>
        <w:rPr/>
      </w:pPr>
      <w:r w:rsidDel="00000000" w:rsidR="00000000" w:rsidRPr="00000000">
        <w:rPr>
          <w:b w:val="1"/>
          <w:bCs w:val="1"/>
          <w:rtl w:val="0"/>
        </w:rPr>
        <w:t xml:space="preserve">Implication:</w:t>
      </w:r>
      <w:r w:rsidDel="00000000" w:rsidR="00000000" w:rsidRPr="00000000">
        <w:rPr>
          <w:rtl w:val="0"/>
        </w:rPr>
        <w:t xml:space="preserve"> There is no placement or spacing trick that recovers on-title TVT while keeping revenue, because no break is mispositioned. The revenue/TVT trade is a real frontier. Graduation is a question of </w:t>
      </w:r>
      <w:r w:rsidDel="00000000" w:rsidR="00000000" w:rsidRPr="00000000">
        <w:rPr>
          <w:b w:val="1"/>
          <w:bCs w:val="1"/>
          <w:rtl w:val="0"/>
        </w:rPr>
        <w:t xml:space="preserve">where to sit on that frontier</w:t>
      </w:r>
      <w:r w:rsidDel="00000000" w:rsidR="00000000" w:rsidRPr="00000000">
        <w:rPr>
          <w:rtl w:val="0"/>
        </w:rPr>
        <w:t xml:space="preserve"> (a `me_score` weighting choice). On the topline (§2c), v7 trades revenue for a smaller TVT cost on OTT (a defensible point), while on mobile/web v6 dominates. A harder-pruned v8 is not worth pursuing — the flat dose-response means it would lose more revenue for negligible further TVT gain.</w:t>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pStyle w:val="Heading1"/>
        <w:rPr/>
      </w:pPr>
      <w:r w:rsidDel="00000000" w:rsidR="00000000" w:rsidRPr="00000000">
        <w:rPr>
          <w:rtl w:val="0"/>
        </w:rPr>
        <w:t xml:space="preserve">4. Measurement Details</w:t>
      </w:r>
    </w:p>
    <w:p w:rsidR="00000000" w:rsidDel="00000000" w:rsidP="00000000" w:rsidRDefault="00000000" w:rsidRPr="00000000" w14:paraId="000000A4">
      <w:pPr>
        <w:pStyle w:val="Heading2"/>
        <w:rPr/>
      </w:pPr>
      <w:r w:rsidDel="00000000" w:rsidR="00000000" w:rsidRPr="00000000">
        <w:rPr>
          <w:rtl w:val="0"/>
        </w:rPr>
        <w:t xml:space="preserve">Experiments and scope</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Three per-platform experiments on the same 1,084 ABF1 content_ids as v6: `ads_abf_3_v7` (OTT), `ads_mobile_abf_3_v7`, `ads_web_abf_3_v7`. All launched 2026-06-16, exposures begin 2026-06-17.</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Control arm = existing ABF1 cue points; Test arm = ABF3 cue points pruned via the stronger v7 pruner.</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Analysis window: 2026-06-17 → 2026-06-22 (6 complete days; 06-23 partial, excluded).</w:t>
      </w:r>
    </w:p>
    <w:p w:rsidR="00000000" w:rsidDel="00000000" w:rsidP="00000000" w:rsidRDefault="00000000" w:rsidRPr="00000000" w14:paraId="000000A8">
      <w:pPr>
        <w:pStyle w:val="Heading2"/>
        <w:rPr/>
      </w:pPr>
      <w:r w:rsidDel="00000000" w:rsidR="00000000" w:rsidRPr="00000000">
        <w:rPr>
          <w:rtl w:val="0"/>
        </w:rPr>
        <w:t xml:space="preserve">CUPED pre-window selection (correctness-critical)</w:t>
      </w:r>
    </w:p>
    <w:p w:rsidR="00000000" w:rsidDel="00000000" w:rsidP="00000000" w:rsidRDefault="00000000" w:rsidRPr="00000000" w14:paraId="000000A9">
      <w:pPr>
        <w:rPr/>
      </w:pPr>
      <w:r w:rsidDel="00000000" w:rsidR="00000000" w:rsidRPr="00000000">
        <w:rPr>
          <w:rtl w:val="0"/>
        </w:rPr>
        <w:t xml:space="preserve">The CUPED covariate must use a pre-period free of any prior ABF experiment on these titles. The v6 default window (05-15→05-28) is contaminated by v5 (05-22→05-25) and v6 (launched 05-27). The window </w:t>
      </w:r>
      <w:r w:rsidDel="00000000" w:rsidR="00000000" w:rsidRPr="00000000">
        <w:rPr>
          <w:b w:val="1"/>
          <w:bCs w:val="1"/>
          <w:rtl w:val="0"/>
        </w:rPr>
        <w:t xml:space="preserve">2026-05-07 → 2026-05-20</w:t>
      </w:r>
      <w:r w:rsidDel="00000000" w:rsidR="00000000" w:rsidRPr="00000000">
        <w:rPr>
          <w:rtl w:val="0"/>
        </w:rPr>
        <w:t xml:space="preserve"> was verified to contain </w:t>
      </w:r>
      <w:r w:rsidDel="00000000" w:rsidR="00000000" w:rsidRPr="00000000">
        <w:rPr>
          <w:b w:val="1"/>
          <w:bCs w:val="1"/>
          <w:rtl w:val="0"/>
        </w:rPr>
        <w:t xml:space="preserve">zero ABF exposures</w:t>
      </w:r>
      <w:r w:rsidDel="00000000" w:rsidR="00000000" w:rsidRPr="00000000">
        <w:rPr>
          <w:rtl w:val="0"/>
        </w:rPr>
        <w:t xml:space="preserve"> (after v4 ended 05-06, before v5 launched 05-22) and was used for all v7 CUPED runs (confirmed from the job submission parameters).</w:t>
      </w:r>
    </w:p>
    <w:p w:rsidR="00000000" w:rsidDel="00000000" w:rsidP="00000000" w:rsidRDefault="00000000" w:rsidRPr="00000000" w14:paraId="000000AA">
      <w:pPr>
        <w:pStyle w:val="Heading2"/>
        <w:rPr/>
      </w:pPr>
      <w:r w:rsidDel="00000000" w:rsidR="00000000" w:rsidRPr="00000000">
        <w:rPr>
          <w:rtl w:val="0"/>
        </w:rPr>
        <w:t xml:space="preserve">Estimands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Headline: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device-level, ToT (devices that watched ≥1 ABF3 title), restricted to ABF3-title viewing, CUPED variance reduction. ITT all-titles also computed (matches the Statsig dashboard scope).</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Graduation projection: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per-decile (by ABF1 density) lift measured on experiment titles, poststratified onto the full ABF1 universe, then diluted by ABF1's share of topline revenue/TVT. Global TVT reported as a range: on-title dilution (no spillover) to coverage-scaling (with cross-title substitution).</w:t>
      </w:r>
    </w:p>
    <w:p w:rsidR="00000000" w:rsidDel="00000000" w:rsidP="00000000" w:rsidRDefault="00000000" w:rsidRPr="00000000" w14:paraId="000000AD">
      <w:pPr>
        <w:pStyle w:val="Heading2"/>
        <w:rPr/>
      </w:pPr>
      <w:r w:rsidDel="00000000" w:rsidR="00000000" w:rsidRPr="00000000">
        <w:rPr>
          <w:rtl w:val="0"/>
        </w:rPr>
        <w:t xml:space="preserve">Realized-break placement methodology</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Unit = `video_session_id`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(one continuous viewing), not device×content (which conflates multiple viewings).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Realized breaks = ad pods from `core_prod.ads.impressions`, mapped to sessions by timestamp containment (`parent_ts` within session `[start_ts, end_ts]`; 90.6% map 1:1). `now_pos` = break's content-playhead position in seconds.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Seek-free sessions only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(`seek_total_count = 0`) for placement metrics — seeking makes `now_pos` non-monotonic.</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Fresh-start sessions only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 pre-roll present, `now_pos &lt; 5`) for survival/hazard — ensures `now_pos` = content-time-from-start, aligned with TVT (which is content-only watch time).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Legitimate mid-rolls = `now_pos ≥ 360`</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`initial-ad-slot` floor); sub-360s records are replays/seek-backs and are excluded.</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Scope OTT + US, matching the ad config (`initial-ad-slot` 900s movies / ~420s series; `min-time-between-breaks` 720s / 600s; floors 360s).</w:t>
      </w:r>
    </w:p>
    <w:p w:rsidR="00000000" w:rsidDel="00000000" w:rsidP="00000000" w:rsidRDefault="00000000" w:rsidRPr="00000000" w14:paraId="000000B4">
      <w:pPr>
        <w:pStyle w:val="Heading2"/>
        <w:rPr/>
      </w:pPr>
      <w:r w:rsidDel="00000000" w:rsidR="00000000" w:rsidRPr="00000000">
        <w:rPr>
          <w:rtl w:val="0"/>
        </w:rPr>
        <w:t xml:space="preserve">Pre-checks (all passed)</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ITT SRM clean (test share OTT 0.4997, mobile 0.5001, web 0.5002).</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ToT qualification balanced across arms (OTT 26.52% vs 26.53%, etc.) — no post-randomization selection bias.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 v6→v7 carryover: v7 re-randomized independently; TVT cost identical across v6-history strata (including never-exposed devices).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Cross-experiment device overlap negligible (mutually exclusive at device level).</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Seek rate, pre-roll share, and pod fill all balanced across arms.</w:t>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pStyle w:val="Heading1"/>
        <w:rPr/>
      </w:pPr>
      <w:r w:rsidDel="00000000" w:rsidR="00000000" w:rsidRPr="00000000">
        <w:rPr>
          <w:rtl w:val="0"/>
        </w:rPr>
        <w:t xml:space="preserve">5. Conclusion</w:t>
      </w:r>
    </w:p>
    <w:p w:rsidR="00000000" w:rsidDel="00000000" w:rsidP="00000000" w:rsidRDefault="00000000" w:rsidRPr="00000000" w14:paraId="000000BC">
      <w:pPr>
        <w:rPr/>
      </w:pPr>
      <w:r w:rsidDel="00000000" w:rsidR="00000000" w:rsidRPr="00000000">
        <w:rPr>
          <w:rtl w:val="0"/>
        </w:rPr>
        <w:t xml:space="preserve">v7's stronger pruning achieved its design goal </w:t>
      </w:r>
      <w:r w:rsidDel="00000000" w:rsidR="00000000" w:rsidRPr="00000000">
        <w:rPr>
          <w:b w:val="1"/>
          <w:bCs w:val="1"/>
          <w:rtl w:val="0"/>
        </w:rPr>
        <w:t xml:space="preserve">on OTT</w:t>
      </w:r>
      <w:r w:rsidDel="00000000" w:rsidR="00000000" w:rsidRPr="00000000">
        <w:rPr>
          <w:rtl w:val="0"/>
        </w:rPr>
        <w:t xml:space="preserve">: it significantly reduced the global TVT hit (v6's −0.4% → ~flat) at the cost of ~0.8pp global revenue. On mobile and web there was no significant TVT improvement, so v6 (more revenue) is the better point there.</w:t>
      </w:r>
    </w:p>
    <w:p w:rsidR="00000000" w:rsidDel="00000000" w:rsidP="00000000" w:rsidRDefault="00000000" w:rsidRPr="00000000" w14:paraId="000000BD">
      <w:pPr>
        <w:rPr/>
      </w:pPr>
      <w:r w:rsidDel="00000000" w:rsidR="00000000" w:rsidRPr="00000000">
        <w:rPr>
          <w:rtl w:val="0"/>
        </w:rPr>
        <w:t xml:space="preserve">On the </w:t>
      </w:r>
      <w:r w:rsidDel="00000000" w:rsidR="00000000" w:rsidRPr="00000000">
        <w:rPr>
          <w:b w:val="1"/>
          <w:bCs w:val="1"/>
          <w:rtl w:val="0"/>
        </w:rPr>
        <w:t xml:space="preserve">topline graduation trade</w:t>
      </w:r>
      <w:r w:rsidDel="00000000" w:rsidR="00000000" w:rsidRPr="00000000">
        <w:rPr>
          <w:rtl w:val="0"/>
        </w:rPr>
        <w:t xml:space="preserve">:</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OTT: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v6 ≈ +2.2% revenue / −0.4% TVT; v7 ≈ +1.4% revenue / ~flat TVT. The TVT improvement is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statistically significant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v6's −0.4% was driven by a significant cross-title spillover (ITT all-titles −0.17%, p=0.005) that v7 eliminates (+0.02%, ns; v6→v7 difference p=0.033). v7 is a confirmed revenue-for-engagement trade.</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Mobile: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v6 ≈ +3.2% / −0.4–0.7%; v7 ≈ +2.5% / similar. v6 dominates — mobile's v6 spillover was never significant, and its real cost (on-title −0.85%) persists in v7.</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Web:</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v6 ≈ +4.7% / flat-positive; v7 ≈ +1.9% / noisy.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Web is underpowered at the topline on BOTH metrics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v7's global revenue point ~+1.9% but the device-level CI crosses zero (NOT significant; 8-day refresh confirms +1.38% [−0.74,+3.51]), and TVT is too noisy to call. v6 dominates on point estimates; neither web topline is statistically conclusive. (On-title revenue IS significant both versions — only the diluted topline is underpowered.)</w:t>
      </w:r>
    </w:p>
    <w:p w:rsidR="00000000" w:rsidDel="00000000" w:rsidP="00000000" w:rsidRDefault="00000000" w:rsidRPr="00000000" w14:paraId="000000C1">
      <w:pPr>
        <w:rPr/>
      </w:pPr>
      <w:r w:rsidDel="00000000" w:rsidR="00000000" w:rsidRPr="00000000">
        <w:rPr>
          <w:rtl w:val="0"/>
        </w:rPr>
        <w:t xml:space="preserve">Two distinct TVT channels explain this. The </w:t>
      </w:r>
      <w:r w:rsidDel="00000000" w:rsidR="00000000" w:rsidRPr="00000000">
        <w:rPr>
          <w:b w:val="1"/>
          <w:bCs w:val="1"/>
          <w:rtl w:val="0"/>
        </w:rPr>
        <w:t xml:space="preserve">on-treated-title</w:t>
      </w:r>
      <w:r w:rsidDel="00000000" w:rsidR="00000000" w:rsidRPr="00000000">
        <w:rPr>
          <w:rtl w:val="0"/>
        </w:rPr>
        <w:t xml:space="preserve"> cost (−0.33% OTT, both versions) is direct ad interruption; it is tiny, count-driven, and </w:t>
      </w:r>
      <w:r w:rsidDel="00000000" w:rsidR="00000000" w:rsidRPr="00000000">
        <w:rPr>
          <w:b w:val="1"/>
          <w:bCs w:val="1"/>
          <w:rtl w:val="0"/>
        </w:rPr>
        <w:t xml:space="preserve">unchanged</w:t>
      </w:r>
      <w:r w:rsidDel="00000000" w:rsidR="00000000" w:rsidRPr="00000000">
        <w:rPr>
          <w:rtl w:val="0"/>
        </w:rPr>
        <w:t xml:space="preserve"> by pruning (no break is mispositioned — §3), so pruning trades on-title revenue away ~linearly without moving it. The </w:t>
      </w:r>
      <w:r w:rsidDel="00000000" w:rsidR="00000000" w:rsidRPr="00000000">
        <w:rPr>
          <w:b w:val="1"/>
          <w:bCs w:val="1"/>
          <w:rtl w:val="0"/>
        </w:rPr>
        <w:t xml:space="preserve">spillover</w:t>
      </w:r>
      <w:r w:rsidDel="00000000" w:rsidR="00000000" w:rsidRPr="00000000">
        <w:rPr>
          <w:rtl w:val="0"/>
        </w:rPr>
        <w:t xml:space="preserve"> cost (reduced *total* watch time across all titles) is the indirect effect; on OTT, v7's lighter ad load significantly relieved it. v6's −0.4% global figure was a spillover-driven number, and that is what v7 brought down.</w:t>
      </w:r>
    </w:p>
    <w:p w:rsidR="00000000" w:rsidDel="00000000" w:rsidP="00000000" w:rsidRDefault="00000000" w:rsidRPr="00000000" w14:paraId="000000C2">
      <w:pPr>
        <w:rPr/>
      </w:pPr>
      <w:r w:rsidDel="00000000" w:rsidR="00000000" w:rsidRPr="00000000">
        <w:rPr>
          <w:b w:val="1"/>
          <w:bCs w:val="1"/>
          <w:rtl w:val="0"/>
        </w:rPr>
        <w:t xml:space="preserve">Recommendation:</w:t>
      </w:r>
      <w:r w:rsidDel="00000000" w:rsidR="00000000" w:rsidRPr="00000000">
        <w:rPr>
          <w:rtl w:val="0"/>
        </w:rPr>
        <w:t xml:space="preserve"> Choose between v6 and v7 pruning levels via the `me_score`/`e_score` gate (not yet computed). On </w:t>
      </w:r>
      <w:r w:rsidDel="00000000" w:rsidR="00000000" w:rsidRPr="00000000">
        <w:rPr>
          <w:b w:val="1"/>
          <w:bCs w:val="1"/>
          <w:rtl w:val="0"/>
        </w:rPr>
        <w:t xml:space="preserve">OTT</w:t>
      </w:r>
      <w:r w:rsidDel="00000000" w:rsidR="00000000" w:rsidRPr="00000000">
        <w:rPr>
          <w:rtl w:val="0"/>
        </w:rPr>
        <w:t xml:space="preserve"> the data now supports a real trade — v7 buys ~flat global TVT (down from −0.4%) for ~0.8pp less global revenue; pick the point that the formal threshold prefers. On </w:t>
      </w:r>
      <w:r w:rsidDel="00000000" w:rsidR="00000000" w:rsidRPr="00000000">
        <w:rPr>
          <w:b w:val="1"/>
          <w:bCs w:val="1"/>
          <w:rtl w:val="0"/>
        </w:rPr>
        <w:t xml:space="preserve">mobile/web</w:t>
      </w:r>
      <w:r w:rsidDel="00000000" w:rsidR="00000000" w:rsidRPr="00000000">
        <w:rPr>
          <w:rtl w:val="0"/>
        </w:rPr>
        <w:t xml:space="preserve">, v6 dominates (v7 loses revenue with no significant TVT gain). Do not build a harder-pruned v8 — the on-title dose-response is flat. These are 6-day reads; confirm the OTT spillover improvement with additional runtime before the final call.</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pStyle w:val="Heading1"/>
        <w:rPr/>
      </w:pPr>
      <w:r w:rsidDel="00000000" w:rsidR="00000000" w:rsidRPr="00000000">
        <w:rPr>
          <w:rtl w:val="0"/>
        </w:rPr>
        <w:t xml:space="preserve">Appendix</w:t>
      </w:r>
    </w:p>
    <w:p w:rsidR="00000000" w:rsidDel="00000000" w:rsidP="00000000" w:rsidRDefault="00000000" w:rsidRPr="00000000" w14:paraId="000000C5">
      <w:pPr>
        <w:pStyle w:val="Heading2"/>
        <w:rPr/>
      </w:pPr>
      <w:r w:rsidDel="00000000" w:rsidR="00000000" w:rsidRPr="00000000">
        <w:rPr>
          <w:rtl w:val="0"/>
        </w:rPr>
        <w:t xml:space="preserve">A. Per-platform global projection inputs</w:t>
      </w:r>
    </w:p>
    <w:tbl>
      <w:tblPr>
        <w:tblStyle w:val="Table7"/>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C6">
            <w:pPr>
              <w:rPr/>
            </w:pPr>
            <w:r w:rsidDel="00000000" w:rsidR="00000000" w:rsidRPr="00000000">
              <w:rPr>
                <w:rtl w:val="0"/>
              </w:rPr>
              <w:t xml:space="preserve">Platform</w:t>
            </w:r>
          </w:p>
        </w:tc>
        <w:tc>
          <w:tcPr/>
          <w:p w:rsidR="00000000" w:rsidDel="00000000" w:rsidP="00000000" w:rsidRDefault="00000000" w:rsidRPr="00000000" w14:paraId="000000C7">
            <w:pPr>
              <w:rPr/>
            </w:pPr>
            <w:r w:rsidDel="00000000" w:rsidR="00000000" w:rsidRPr="00000000">
              <w:rPr>
                <w:rtl w:val="0"/>
              </w:rPr>
              <w:t xml:space="preserve">ABF1 rev share</w:t>
            </w:r>
          </w:p>
        </w:tc>
        <w:tc>
          <w:tcPr/>
          <w:p w:rsidR="00000000" w:rsidDel="00000000" w:rsidP="00000000" w:rsidRDefault="00000000" w:rsidRPr="00000000" w14:paraId="000000C8">
            <w:pPr>
              <w:rPr/>
            </w:pPr>
            <w:r w:rsidDel="00000000" w:rsidR="00000000" w:rsidRPr="00000000">
              <w:rPr>
                <w:rtl w:val="0"/>
              </w:rPr>
              <w:t xml:space="preserve">Device exposure</w:t>
            </w:r>
          </w:p>
        </w:tc>
        <w:tc>
          <w:tcPr/>
          <w:p w:rsidR="00000000" w:rsidDel="00000000" w:rsidP="00000000" w:rsidRDefault="00000000" w:rsidRPr="00000000" w14:paraId="000000C9">
            <w:pPr>
              <w:rPr/>
            </w:pPr>
            <w:r w:rsidDel="00000000" w:rsidR="00000000" w:rsidRPr="00000000">
              <w:rPr>
                <w:rtl w:val="0"/>
              </w:rPr>
              <w:t xml:space="preserve">Exp-title TVT share</w:t>
            </w:r>
          </w:p>
        </w:tc>
        <w:tc>
          <w:tcPr/>
          <w:p w:rsidR="00000000" w:rsidDel="00000000" w:rsidP="00000000" w:rsidRDefault="00000000" w:rsidRPr="00000000" w14:paraId="000000CA">
            <w:pPr>
              <w:rPr/>
            </w:pPr>
            <w:r w:rsidDel="00000000" w:rsidR="00000000" w:rsidRPr="00000000">
              <w:rPr>
                <w:rtl w:val="0"/>
              </w:rPr>
              <w:t xml:space="preserve">ITT all-titles TVT lift</w:t>
            </w:r>
          </w:p>
        </w:tc>
      </w:tr>
      <w:tr>
        <w:trPr>
          <w:cantSplit w:val="0"/>
          <w:tblHeader w:val="0"/>
        </w:trPr>
        <w:tc>
          <w:tcPr/>
          <w:p w:rsidR="00000000" w:rsidDel="00000000" w:rsidP="00000000" w:rsidRDefault="00000000" w:rsidRPr="00000000" w14:paraId="000000CB">
            <w:pPr>
              <w:rPr/>
            </w:pPr>
            <w:r w:rsidDel="00000000" w:rsidR="00000000" w:rsidRPr="00000000">
              <w:rPr>
                <w:rtl w:val="0"/>
              </w:rPr>
              <w:t xml:space="preserve">OTT</w:t>
            </w:r>
          </w:p>
        </w:tc>
        <w:tc>
          <w:tcPr/>
          <w:p w:rsidR="00000000" w:rsidDel="00000000" w:rsidP="00000000" w:rsidRDefault="00000000" w:rsidRPr="00000000" w14:paraId="000000CC">
            <w:pPr>
              <w:rPr/>
            </w:pPr>
            <w:r w:rsidDel="00000000" w:rsidR="00000000" w:rsidRPr="00000000">
              <w:rPr>
                <w:rtl w:val="0"/>
              </w:rPr>
              <w:t xml:space="preserve">37.03%</w:t>
            </w:r>
          </w:p>
        </w:tc>
        <w:tc>
          <w:tcPr/>
          <w:p w:rsidR="00000000" w:rsidDel="00000000" w:rsidP="00000000" w:rsidRDefault="00000000" w:rsidRPr="00000000" w14:paraId="000000CD">
            <w:pPr>
              <w:rPr/>
            </w:pPr>
            <w:r w:rsidDel="00000000" w:rsidR="00000000" w:rsidRPr="00000000">
              <w:rPr>
                <w:rtl w:val="0"/>
              </w:rPr>
              <w:t xml:space="preserve">70.0%</w:t>
            </w:r>
          </w:p>
        </w:tc>
        <w:tc>
          <w:tcPr/>
          <w:p w:rsidR="00000000" w:rsidDel="00000000" w:rsidP="00000000" w:rsidRDefault="00000000" w:rsidRPr="00000000" w14:paraId="000000CE">
            <w:pPr>
              <w:rPr/>
            </w:pPr>
            <w:r w:rsidDel="00000000" w:rsidR="00000000" w:rsidRPr="00000000">
              <w:rPr>
                <w:rtl w:val="0"/>
              </w:rPr>
              <w:t xml:space="preserve">16.6%</w:t>
            </w:r>
          </w:p>
        </w:tc>
        <w:tc>
          <w:tcPr/>
          <w:p w:rsidR="00000000" w:rsidDel="00000000" w:rsidP="00000000" w:rsidRDefault="00000000" w:rsidRPr="00000000" w14:paraId="000000CF">
            <w:pPr>
              <w:rPr/>
            </w:pPr>
            <w:r w:rsidDel="00000000" w:rsidR="00000000" w:rsidRPr="00000000">
              <w:rPr>
                <w:rtl w:val="0"/>
              </w:rPr>
              <w:t xml:space="preserve">+0.02%</w:t>
            </w:r>
          </w:p>
        </w:tc>
      </w:tr>
      <w:tr>
        <w:trPr>
          <w:cantSplit w:val="0"/>
          <w:tblHeader w:val="0"/>
        </w:trPr>
        <w:tc>
          <w:tcPr/>
          <w:p w:rsidR="00000000" w:rsidDel="00000000" w:rsidP="00000000" w:rsidRDefault="00000000" w:rsidRPr="00000000" w14:paraId="000000D0">
            <w:pPr>
              <w:rPr/>
            </w:pPr>
            <w:r w:rsidDel="00000000" w:rsidR="00000000" w:rsidRPr="00000000">
              <w:rPr>
                <w:rtl w:val="0"/>
              </w:rPr>
              <w:t xml:space="preserve">Mobile</w:t>
            </w:r>
          </w:p>
        </w:tc>
        <w:tc>
          <w:tcPr/>
          <w:p w:rsidR="00000000" w:rsidDel="00000000" w:rsidP="00000000" w:rsidRDefault="00000000" w:rsidRPr="00000000" w14:paraId="000000D1">
            <w:pPr>
              <w:rPr/>
            </w:pPr>
            <w:r w:rsidDel="00000000" w:rsidR="00000000" w:rsidRPr="00000000">
              <w:rPr>
                <w:rtl w:val="0"/>
              </w:rPr>
              <w:t xml:space="preserve">40.06%</w:t>
            </w:r>
          </w:p>
        </w:tc>
        <w:tc>
          <w:tcPr/>
          <w:p w:rsidR="00000000" w:rsidDel="00000000" w:rsidP="00000000" w:rsidRDefault="00000000" w:rsidRPr="00000000" w14:paraId="000000D2">
            <w:pPr>
              <w:rPr/>
            </w:pPr>
            <w:r w:rsidDel="00000000" w:rsidR="00000000" w:rsidRPr="00000000">
              <w:rPr>
                <w:rtl w:val="0"/>
              </w:rPr>
              <w:t xml:space="preserve">68.2%</w:t>
            </w:r>
          </w:p>
        </w:tc>
        <w:tc>
          <w:tcPr/>
          <w:p w:rsidR="00000000" w:rsidDel="00000000" w:rsidP="00000000" w:rsidRDefault="00000000" w:rsidRPr="00000000" w14:paraId="000000D3">
            <w:pPr>
              <w:rPr/>
            </w:pPr>
            <w:r w:rsidDel="00000000" w:rsidR="00000000" w:rsidRPr="00000000">
              <w:rPr>
                <w:rtl w:val="0"/>
              </w:rPr>
              <w:t xml:space="preserve">16.8%</w:t>
            </w:r>
          </w:p>
        </w:tc>
        <w:tc>
          <w:tcPr/>
          <w:p w:rsidR="00000000" w:rsidDel="00000000" w:rsidP="00000000" w:rsidRDefault="00000000" w:rsidRPr="00000000" w14:paraId="000000D4">
            <w:pPr>
              <w:rPr/>
            </w:pPr>
            <w:r w:rsidDel="00000000" w:rsidR="00000000" w:rsidRPr="00000000">
              <w:rPr>
                <w:rtl w:val="0"/>
              </w:rPr>
              <w:t xml:space="preserve">−0.25%</w:t>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Web</w:t>
            </w:r>
          </w:p>
        </w:tc>
        <w:tc>
          <w:tcPr/>
          <w:p w:rsidR="00000000" w:rsidDel="00000000" w:rsidP="00000000" w:rsidRDefault="00000000" w:rsidRPr="00000000" w14:paraId="000000D6">
            <w:pPr>
              <w:rPr/>
            </w:pPr>
            <w:r w:rsidDel="00000000" w:rsidR="00000000" w:rsidRPr="00000000">
              <w:rPr>
                <w:rtl w:val="0"/>
              </w:rPr>
              <w:t xml:space="preserve">41.67%</w:t>
            </w:r>
          </w:p>
        </w:tc>
        <w:tc>
          <w:tcPr/>
          <w:p w:rsidR="00000000" w:rsidDel="00000000" w:rsidP="00000000" w:rsidRDefault="00000000" w:rsidRPr="00000000" w14:paraId="000000D7">
            <w:pPr>
              <w:rPr/>
            </w:pPr>
            <w:r w:rsidDel="00000000" w:rsidR="00000000" w:rsidRPr="00000000">
              <w:rPr>
                <w:rtl w:val="0"/>
              </w:rPr>
              <w:t xml:space="preserve">64.2%</w:t>
            </w:r>
          </w:p>
        </w:tc>
        <w:tc>
          <w:tcPr/>
          <w:p w:rsidR="00000000" w:rsidDel="00000000" w:rsidP="00000000" w:rsidRDefault="00000000" w:rsidRPr="00000000" w14:paraId="000000D8">
            <w:pPr>
              <w:rPr/>
            </w:pPr>
            <w:r w:rsidDel="00000000" w:rsidR="00000000" w:rsidRPr="00000000">
              <w:rPr>
                <w:rtl w:val="0"/>
              </w:rPr>
              <w:t xml:space="preserve">14.0%</w:t>
            </w:r>
          </w:p>
        </w:tc>
        <w:tc>
          <w:tcPr/>
          <w:p w:rsidR="00000000" w:rsidDel="00000000" w:rsidP="00000000" w:rsidRDefault="00000000" w:rsidRPr="00000000" w14:paraId="000000D9">
            <w:pPr>
              <w:rPr/>
            </w:pPr>
            <w:r w:rsidDel="00000000" w:rsidR="00000000" w:rsidRPr="00000000">
              <w:rPr>
                <w:rtl w:val="0"/>
              </w:rPr>
              <w:t xml:space="preserve">−1.09%</w:t>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2"/>
        <w:rPr/>
      </w:pPr>
      <w:r w:rsidDel="00000000" w:rsidR="00000000" w:rsidRPr="00000000">
        <w:rPr>
          <w:rtl w:val="0"/>
        </w:rPr>
        <w:t xml:space="preserve">B. Title-generalization (revenue, title-clustered bootstrap CI)</w:t>
      </w:r>
    </w:p>
    <w:p w:rsidR="00000000" w:rsidDel="00000000" w:rsidP="00000000" w:rsidRDefault="00000000" w:rsidRPr="00000000" w14:paraId="000000DC">
      <w:pPr>
        <w:rPr/>
      </w:pPr>
      <w:r w:rsidDel="00000000" w:rsidR="00000000" w:rsidRPr="00000000">
        <w:rPr>
          <w:b w:val="1"/>
          <w:bCs w:val="1"/>
          <w:rtl w:val="0"/>
        </w:rPr>
        <w:t xml:space="preserve">Coherent method</w:t>
      </w:r>
      <w:r w:rsidDel="00000000" w:rsidR="00000000" w:rsidRPr="00000000">
        <w:rPr>
          <w:rtl w:val="0"/>
        </w:rPr>
        <w:t xml:space="preserve"> — the title bootstrap resamples the </w:t>
      </w:r>
      <w:r w:rsidDel="00000000" w:rsidR="00000000" w:rsidRPr="00000000">
        <w:rPr>
          <w:b w:val="1"/>
          <w:bCs w:val="1"/>
          <w:rtl w:val="0"/>
        </w:rPr>
        <w:t xml:space="preserve">topline pooled-decile estimator</w:t>
      </w:r>
      <w:r w:rsidDel="00000000" w:rsidR="00000000" w:rsidRPr="00000000">
        <w:rPr>
          <w:rtl w:val="0"/>
        </w:rPr>
        <w:t xml:space="preserve"> (device-pooled per-decile lifts, re-aggregated each resample with fixed universe-revenue weights), so per-title sampling noise is averaged out before each title votes and near-empty titles auto-carry ~zero weight. ABF1-wide point ties out with the global-projection number.</w:t>
      </w:r>
    </w:p>
    <w:tbl>
      <w:tblPr>
        <w:tblStyle w:val="Table8"/>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DD">
            <w:pPr>
              <w:rPr/>
            </w:pPr>
            <w:r w:rsidDel="00000000" w:rsidR="00000000" w:rsidRPr="00000000">
              <w:rPr>
                <w:rtl w:val="0"/>
              </w:rPr>
              <w:t xml:space="preserve">Platform</w:t>
            </w:r>
          </w:p>
        </w:tc>
        <w:tc>
          <w:tcPr/>
          <w:p w:rsidR="00000000" w:rsidDel="00000000" w:rsidP="00000000" w:rsidRDefault="00000000" w:rsidRPr="00000000" w14:paraId="000000DE">
            <w:pPr>
              <w:rPr/>
            </w:pPr>
            <w:r w:rsidDel="00000000" w:rsidR="00000000" w:rsidRPr="00000000">
              <w:rPr>
                <w:rtl w:val="0"/>
              </w:rPr>
              <w:t xml:space="preserve">ABF1-wide lift (coherent)</w:t>
            </w:r>
          </w:p>
        </w:tc>
        <w:tc>
          <w:tcPr/>
          <w:p w:rsidR="00000000" w:rsidDel="00000000" w:rsidP="00000000" w:rsidRDefault="00000000" w:rsidRPr="00000000" w14:paraId="000000DF">
            <w:pPr>
              <w:rPr/>
            </w:pPr>
            <w:r w:rsidDel="00000000" w:rsidR="00000000" w:rsidRPr="00000000">
              <w:rPr>
                <w:rtl w:val="0"/>
              </w:rPr>
              <w:t xml:space="preserve">Title-clustered 95% CI</w:t>
            </w:r>
          </w:p>
        </w:tc>
        <w:tc>
          <w:tcPr/>
          <w:p w:rsidR="00000000" w:rsidDel="00000000" w:rsidP="00000000" w:rsidRDefault="00000000" w:rsidRPr="00000000" w14:paraId="000000E0">
            <w:pPr>
              <w:rPr/>
            </w:pPr>
            <w:r w:rsidDel="00000000" w:rsidR="00000000" w:rsidRPr="00000000">
              <w:rPr>
                <w:rtl w:val="0"/>
              </w:rPr>
              <w:t xml:space="preserve">Robustness (≥100 dev/arm)</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OTT</w:t>
            </w:r>
          </w:p>
        </w:tc>
        <w:tc>
          <w:tcPr/>
          <w:p w:rsidR="00000000" w:rsidDel="00000000" w:rsidP="00000000" w:rsidRDefault="00000000" w:rsidRPr="00000000" w14:paraId="000000E2">
            <w:pPr>
              <w:rPr/>
            </w:pPr>
            <w:r w:rsidDel="00000000" w:rsidR="00000000" w:rsidRPr="00000000">
              <w:rPr>
                <w:rtl w:val="0"/>
              </w:rPr>
              <w:t xml:space="preserve">+3.86%</w:t>
            </w:r>
          </w:p>
        </w:tc>
        <w:tc>
          <w:tcPr/>
          <w:p w:rsidR="00000000" w:rsidDel="00000000" w:rsidP="00000000" w:rsidRDefault="00000000" w:rsidRPr="00000000" w14:paraId="000000E3">
            <w:pPr>
              <w:rPr/>
            </w:pPr>
            <w:r w:rsidDel="00000000" w:rsidR="00000000" w:rsidRPr="00000000">
              <w:rPr>
                <w:b w:val="1"/>
                <w:bCs w:val="1"/>
                <w:rtl w:val="0"/>
              </w:rPr>
              <w:t xml:space="preserve">[+2.91%, +4.79%]</w:t>
            </w:r>
            <w:r w:rsidDel="00000000" w:rsidR="00000000" w:rsidRPr="00000000">
              <w:rPr>
                <w:rtl w:val="0"/>
              </w:rPr>
            </w:r>
          </w:p>
        </w:tc>
        <w:tc>
          <w:tcPr/>
          <w:p w:rsidR="00000000" w:rsidDel="00000000" w:rsidP="00000000" w:rsidRDefault="00000000" w:rsidRPr="00000000" w14:paraId="000000E4">
            <w:pPr>
              <w:rPr/>
            </w:pPr>
            <w:r w:rsidDel="00000000" w:rsidR="00000000" w:rsidRPr="00000000">
              <w:rPr>
                <w:rtl w:val="0"/>
              </w:rPr>
              <w:t xml:space="preserve">+2.99%, [+1.67%, +4.31%]</w:t>
            </w:r>
          </w:p>
        </w:tc>
      </w:tr>
      <w:tr>
        <w:trPr>
          <w:cantSplit w:val="0"/>
          <w:tblHeader w:val="0"/>
        </w:trPr>
        <w:tc>
          <w:tcPr/>
          <w:p w:rsidR="00000000" w:rsidDel="00000000" w:rsidP="00000000" w:rsidRDefault="00000000" w:rsidRPr="00000000" w14:paraId="000000E5">
            <w:pPr>
              <w:rPr/>
            </w:pPr>
            <w:r w:rsidDel="00000000" w:rsidR="00000000" w:rsidRPr="00000000">
              <w:rPr>
                <w:rtl w:val="0"/>
              </w:rPr>
              <w:t xml:space="preserve">Mobile</w:t>
            </w:r>
          </w:p>
        </w:tc>
        <w:tc>
          <w:tcPr/>
          <w:p w:rsidR="00000000" w:rsidDel="00000000" w:rsidP="00000000" w:rsidRDefault="00000000" w:rsidRPr="00000000" w14:paraId="000000E6">
            <w:pPr>
              <w:rPr/>
            </w:pPr>
            <w:r w:rsidDel="00000000" w:rsidR="00000000" w:rsidRPr="00000000">
              <w:rPr>
                <w:rtl w:val="0"/>
              </w:rPr>
              <w:t xml:space="preserve">+6.64%</w:t>
            </w:r>
          </w:p>
        </w:tc>
        <w:tc>
          <w:tcPr/>
          <w:p w:rsidR="00000000" w:rsidDel="00000000" w:rsidP="00000000" w:rsidRDefault="00000000" w:rsidRPr="00000000" w14:paraId="000000E7">
            <w:pPr>
              <w:rPr/>
            </w:pPr>
            <w:r w:rsidDel="00000000" w:rsidR="00000000" w:rsidRPr="00000000">
              <w:rPr>
                <w:b w:val="1"/>
                <w:bCs w:val="1"/>
                <w:rtl w:val="0"/>
              </w:rPr>
              <w:t xml:space="preserve">[+5.46%, +7.87%]</w:t>
            </w: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t xml:space="preserve">+4.55%, [+3.16%, +5.94%]</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Web</w:t>
            </w:r>
          </w:p>
        </w:tc>
        <w:tc>
          <w:tcPr/>
          <w:p w:rsidR="00000000" w:rsidDel="00000000" w:rsidP="00000000" w:rsidRDefault="00000000" w:rsidRPr="00000000" w14:paraId="000000EA">
            <w:pPr>
              <w:rPr/>
            </w:pPr>
            <w:r w:rsidDel="00000000" w:rsidR="00000000" w:rsidRPr="00000000">
              <w:rPr>
                <w:rtl w:val="0"/>
              </w:rPr>
              <w:t xml:space="preserve">+4.35%</w:t>
            </w:r>
          </w:p>
        </w:tc>
        <w:tc>
          <w:tcPr/>
          <w:p w:rsidR="00000000" w:rsidDel="00000000" w:rsidP="00000000" w:rsidRDefault="00000000" w:rsidRPr="00000000" w14:paraId="000000EB">
            <w:pPr>
              <w:rPr/>
            </w:pPr>
            <w:r w:rsidDel="00000000" w:rsidR="00000000" w:rsidRPr="00000000">
              <w:rPr>
                <w:b w:val="1"/>
                <w:bCs w:val="1"/>
                <w:rtl w:val="0"/>
              </w:rPr>
              <w:t xml:space="preserve">[+2.83%, +5.95%]</w:t>
            </w:r>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t xml:space="preserve">+0.95%, [−0.84%, +2.92%]</w:t>
            </w:r>
          </w:p>
        </w:tc>
      </w:tr>
    </w:tbl>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All three clear zero on the coherent CI. (Web's stricter ≥100-device robustness cut straddles zero — web has the smallest device base, so a high min-exposure filter drops many titles; the coherent CI, which down-weights rather than drops, is the better read.)</w:t>
      </w:r>
    </w:p>
    <w:p w:rsidR="00000000" w:rsidDel="00000000" w:rsidP="00000000" w:rsidRDefault="00000000" w:rsidRPr="00000000" w14:paraId="000000EF">
      <w:pPr>
        <w:rPr/>
      </w:pPr>
      <w:r w:rsidDel="00000000" w:rsidR="00000000" w:rsidRPr="00000000">
        <w:rPr>
          <w:b w:val="1"/>
          <w:bCs w:val="1"/>
          <w:rtl w:val="0"/>
        </w:rPr>
        <w:t xml:space="preserve">Superseded earlier figures (per-title TVT-weighted bootstrap):</w:t>
      </w:r>
      <w:r w:rsidDel="00000000" w:rsidR="00000000" w:rsidRPr="00000000">
        <w:rPr>
          <w:rtl w:val="0"/>
        </w:rPr>
        <w:t xml:space="preserve"> OTT +2.08%/+2.29%, CI [−0.03%, +3.97%]; Mobile +5.78%/+7.10%, [+4.51%, +7.11%]; Web +3.92%/+5.32%, [+1.87%, +5.97%]. That method bootstrapped noisy small-sample per-title %lifts → inflated dispersion (esp. OTT, where it spuriously touched zero). The coherent method halves the bootstrap SD and is the CI of record. Applying it to v6 leaves v6 conclusions unchanged (OTT v6 coherent CI [+5.28%, +6.87%]).</w:t>
      </w:r>
    </w:p>
    <w:p w:rsidR="00000000" w:rsidDel="00000000" w:rsidP="00000000" w:rsidRDefault="00000000" w:rsidRPr="00000000" w14:paraId="000000F0">
      <w:pPr>
        <w:pStyle w:val="Heading2"/>
        <w:rPr/>
      </w:pPr>
      <w:r w:rsidDel="00000000" w:rsidR="00000000" w:rsidRPr="00000000">
        <w:rPr>
          <w:rtl w:val="0"/>
        </w:rPr>
        <w:t xml:space="preserve">C. Raw cue-point density (v6 vs v7)</w:t>
      </w:r>
    </w:p>
    <w:tbl>
      <w:tblPr>
        <w:tblStyle w:val="Table9"/>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F1">
            <w:pPr>
              <w:rPr/>
            </w:pPr>
            <w:r w:rsidDel="00000000" w:rsidR="00000000" w:rsidRPr="00000000">
              <w:rPr>
                <w:rtl w:val="0"/>
              </w:rPr>
              <w:t xml:space="preserve">Version</w:t>
            </w:r>
          </w:p>
        </w:tc>
        <w:tc>
          <w:tcPr/>
          <w:p w:rsidR="00000000" w:rsidDel="00000000" w:rsidP="00000000" w:rsidRDefault="00000000" w:rsidRPr="00000000" w14:paraId="000000F2">
            <w:pPr>
              <w:rPr/>
            </w:pPr>
            <w:r w:rsidDel="00000000" w:rsidR="00000000" w:rsidRPr="00000000">
              <w:rPr>
                <w:rtl w:val="0"/>
              </w:rPr>
              <w:t xml:space="preserve">Pruned ABF3 (mean cue pts/title)</w:t>
            </w:r>
          </w:p>
        </w:tc>
        <w:tc>
          <w:tcPr/>
          <w:p w:rsidR="00000000" w:rsidDel="00000000" w:rsidP="00000000" w:rsidRDefault="00000000" w:rsidRPr="00000000" w14:paraId="000000F3">
            <w:pPr>
              <w:rPr/>
            </w:pPr>
            <w:r w:rsidDel="00000000" w:rsidR="00000000" w:rsidRPr="00000000">
              <w:rPr>
                <w:rtl w:val="0"/>
              </w:rPr>
              <w:t xml:space="preserve">vs ABF1 baseline (7.44)</w:t>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v6</w:t>
            </w:r>
          </w:p>
        </w:tc>
        <w:tc>
          <w:tcPr/>
          <w:p w:rsidR="00000000" w:rsidDel="00000000" w:rsidP="00000000" w:rsidRDefault="00000000" w:rsidRPr="00000000" w14:paraId="000000F5">
            <w:pPr>
              <w:rPr/>
            </w:pPr>
            <w:r w:rsidDel="00000000" w:rsidR="00000000" w:rsidRPr="00000000">
              <w:rPr>
                <w:rtl w:val="0"/>
              </w:rPr>
              <w:t xml:space="preserve">~9.9 (inferred)</w:t>
            </w:r>
          </w:p>
        </w:tc>
        <w:tc>
          <w:tcPr/>
          <w:p w:rsidR="00000000" w:rsidDel="00000000" w:rsidP="00000000" w:rsidRDefault="00000000" w:rsidRPr="00000000" w14:paraId="000000F6">
            <w:pPr>
              <w:rPr/>
            </w:pPr>
            <w:r w:rsidDel="00000000" w:rsidR="00000000" w:rsidRPr="00000000">
              <w:rPr>
                <w:rtl w:val="0"/>
              </w:rPr>
              <w:t xml:space="preserve">~+33%</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v7</w:t>
            </w:r>
          </w:p>
        </w:tc>
        <w:tc>
          <w:tcPr/>
          <w:p w:rsidR="00000000" w:rsidDel="00000000" w:rsidP="00000000" w:rsidRDefault="00000000" w:rsidRPr="00000000" w14:paraId="000000F8">
            <w:pPr>
              <w:rPr/>
            </w:pPr>
            <w:r w:rsidDel="00000000" w:rsidR="00000000" w:rsidRPr="00000000">
              <w:rPr>
                <w:rtl w:val="0"/>
              </w:rPr>
              <w:t xml:space="preserve">8.32 (confirmed)</w:t>
            </w:r>
          </w:p>
        </w:tc>
        <w:tc>
          <w:tcPr/>
          <w:p w:rsidR="00000000" w:rsidDel="00000000" w:rsidP="00000000" w:rsidRDefault="00000000" w:rsidRPr="00000000" w14:paraId="000000F9">
            <w:pPr>
              <w:rPr/>
            </w:pPr>
            <w:r w:rsidDel="00000000" w:rsidR="00000000" w:rsidRPr="00000000">
              <w:rPr>
                <w:rtl w:val="0"/>
              </w:rPr>
              <w:t xml:space="preserve">+11.7%</w:t>
            </w:r>
          </w:p>
        </w:tc>
      </w:tr>
    </w:tbl>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v7 raw density confirmed stable via Delta time-travel. v6's pruned set is not directly recoverable (Delta retention 168h; v7 overwrote the live column on launch). The ~9.9 is inferred from a transitional snapshot.</w:t>
      </w:r>
    </w:p>
    <w:p w:rsidR="00000000" w:rsidDel="00000000" w:rsidP="00000000" w:rsidRDefault="00000000" w:rsidRPr="00000000" w14:paraId="000000FC">
      <w:pPr>
        <w:pStyle w:val="Heading2"/>
        <w:rPr/>
      </w:pPr>
      <w:r w:rsidDel="00000000" w:rsidR="00000000" w:rsidRPr="00000000">
        <w:rPr>
          <w:rtl w:val="0"/>
        </w:rPr>
        <w:t xml:space="preserve">D. Breaks within first X minutes (conditional on reaching X) — Test vs Control</w:t>
      </w:r>
    </w:p>
    <w:p w:rsidR="00000000" w:rsidDel="00000000" w:rsidP="00000000" w:rsidRDefault="00000000" w:rsidRPr="00000000" w14:paraId="000000FD">
      <w:pPr>
        <w:rPr/>
      </w:pPr>
      <w:r w:rsidDel="00000000" w:rsidR="00000000" w:rsidRPr="00000000">
        <w:rPr>
          <w:b w:val="1"/>
          <w:bCs w:val="1"/>
          <w:rtl w:val="0"/>
        </w:rPr>
        <w:t xml:space="preserve">Movies</w:t>
      </w:r>
      <w:r w:rsidDel="00000000" w:rsidR="00000000" w:rsidRPr="00000000">
        <w:rPr>
          <w:rtl w:val="0"/>
        </w:rPr>
        <w:t xml:space="preserve"> (first break identical, then ABF3 ~10–15% more):</w:t>
      </w:r>
    </w:p>
    <w:tbl>
      <w:tblPr>
        <w:tblStyle w:val="Table10"/>
        <w:tblW w:w="8638.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234"/>
        <w:gridCol w:w="1234"/>
        <w:gridCol w:w="1234"/>
        <w:gridCol w:w="1234"/>
        <w:gridCol w:w="1234"/>
        <w:gridCol w:w="1234"/>
        <w:gridCol w:w="1234"/>
        <w:tblGridChange w:id="0">
          <w:tblGrid>
            <w:gridCol w:w="1234"/>
            <w:gridCol w:w="1234"/>
            <w:gridCol w:w="1234"/>
            <w:gridCol w:w="1234"/>
            <w:gridCol w:w="1234"/>
            <w:gridCol w:w="1234"/>
            <w:gridCol w:w="1234"/>
          </w:tblGrid>
        </w:tblGridChange>
      </w:tblGrid>
      <w:tr>
        <w:trPr>
          <w:cantSplit w:val="0"/>
          <w:tblHeader w:val="0"/>
        </w:trPr>
        <w:tc>
          <w:tcPr/>
          <w:p w:rsidR="00000000" w:rsidDel="00000000" w:rsidP="00000000" w:rsidRDefault="00000000" w:rsidRPr="00000000" w14:paraId="000000FE">
            <w:pPr>
              <w:rPr/>
            </w:pPr>
            <w:r w:rsidDel="00000000" w:rsidR="00000000" w:rsidRPr="00000000">
              <w:rPr>
                <w:rtl w:val="0"/>
              </w:rPr>
              <w:t xml:space="preserve">First X min</w:t>
            </w:r>
          </w:p>
        </w:tc>
        <w:tc>
          <w:tcPr/>
          <w:p w:rsidR="00000000" w:rsidDel="00000000" w:rsidP="00000000" w:rsidRDefault="00000000" w:rsidRPr="00000000" w14:paraId="000000FF">
            <w:pPr>
              <w:rPr/>
            </w:pPr>
            <w:r w:rsidDel="00000000" w:rsidR="00000000" w:rsidRPr="00000000">
              <w:rPr>
                <w:rtl w:val="0"/>
              </w:rPr>
              <w:t xml:space="preserve">8</w:t>
            </w:r>
          </w:p>
        </w:tc>
        <w:tc>
          <w:tcPr/>
          <w:p w:rsidR="00000000" w:rsidDel="00000000" w:rsidP="00000000" w:rsidRDefault="00000000" w:rsidRPr="00000000" w14:paraId="00000100">
            <w:pPr>
              <w:rPr/>
            </w:pPr>
            <w:r w:rsidDel="00000000" w:rsidR="00000000" w:rsidRPr="00000000">
              <w:rPr>
                <w:rtl w:val="0"/>
              </w:rPr>
              <w:t xml:space="preserve">15</w:t>
            </w:r>
          </w:p>
        </w:tc>
        <w:tc>
          <w:tcPr/>
          <w:p w:rsidR="00000000" w:rsidDel="00000000" w:rsidP="00000000" w:rsidRDefault="00000000" w:rsidRPr="00000000" w14:paraId="00000101">
            <w:pPr>
              <w:rPr/>
            </w:pPr>
            <w:r w:rsidDel="00000000" w:rsidR="00000000" w:rsidRPr="00000000">
              <w:rPr>
                <w:rtl w:val="0"/>
              </w:rPr>
              <w:t xml:space="preserve">25</w:t>
            </w:r>
          </w:p>
        </w:tc>
        <w:tc>
          <w:tcPr/>
          <w:p w:rsidR="00000000" w:rsidDel="00000000" w:rsidP="00000000" w:rsidRDefault="00000000" w:rsidRPr="00000000" w14:paraId="00000102">
            <w:pPr>
              <w:rPr/>
            </w:pPr>
            <w:r w:rsidDel="00000000" w:rsidR="00000000" w:rsidRPr="00000000">
              <w:rPr>
                <w:rtl w:val="0"/>
              </w:rPr>
              <w:t xml:space="preserve">30</w:t>
            </w:r>
          </w:p>
        </w:tc>
        <w:tc>
          <w:tcPr/>
          <w:p w:rsidR="00000000" w:rsidDel="00000000" w:rsidP="00000000" w:rsidRDefault="00000000" w:rsidRPr="00000000" w14:paraId="00000103">
            <w:pPr>
              <w:rPr/>
            </w:pPr>
            <w:r w:rsidDel="00000000" w:rsidR="00000000" w:rsidRPr="00000000">
              <w:rPr>
                <w:rtl w:val="0"/>
              </w:rPr>
              <w:t xml:space="preserve">45</w:t>
            </w:r>
          </w:p>
        </w:tc>
        <w:tc>
          <w:tcPr/>
          <w:p w:rsidR="00000000" w:rsidDel="00000000" w:rsidP="00000000" w:rsidRDefault="00000000" w:rsidRPr="00000000" w14:paraId="00000104">
            <w:pPr>
              <w:rPr/>
            </w:pPr>
            <w:r w:rsidDel="00000000" w:rsidR="00000000" w:rsidRPr="00000000">
              <w:rPr>
                <w:rtl w:val="0"/>
              </w:rPr>
              <w:t xml:space="preserve">60</w:t>
            </w:r>
          </w:p>
        </w:tc>
      </w:tr>
      <w:tr>
        <w:trPr>
          <w:cantSplit w:val="0"/>
          <w:tblHeader w:val="0"/>
        </w:trPr>
        <w:tc>
          <w:tcPr/>
          <w:p w:rsidR="00000000" w:rsidDel="00000000" w:rsidP="00000000" w:rsidRDefault="00000000" w:rsidRPr="00000000" w14:paraId="00000105">
            <w:pPr>
              <w:rPr/>
            </w:pPr>
            <w:r w:rsidDel="00000000" w:rsidR="00000000" w:rsidRPr="00000000">
              <w:rPr>
                <w:rtl w:val="0"/>
              </w:rPr>
              <w:t xml:space="preserve">Test − Control</w:t>
            </w:r>
          </w:p>
        </w:tc>
        <w:tc>
          <w:tcPr/>
          <w:p w:rsidR="00000000" w:rsidDel="00000000" w:rsidP="00000000" w:rsidRDefault="00000000" w:rsidRPr="00000000" w14:paraId="00000106">
            <w:pPr>
              <w:rPr/>
            </w:pPr>
            <w:r w:rsidDel="00000000" w:rsidR="00000000" w:rsidRPr="00000000">
              <w:rPr>
                <w:rtl w:val="0"/>
              </w:rPr>
              <w:t xml:space="preserve">+0.3%</w:t>
            </w:r>
          </w:p>
        </w:tc>
        <w:tc>
          <w:tcPr/>
          <w:p w:rsidR="00000000" w:rsidDel="00000000" w:rsidP="00000000" w:rsidRDefault="00000000" w:rsidRPr="00000000" w14:paraId="00000107">
            <w:pPr>
              <w:rPr/>
            </w:pPr>
            <w:r w:rsidDel="00000000" w:rsidR="00000000" w:rsidRPr="00000000">
              <w:rPr>
                <w:rtl w:val="0"/>
              </w:rPr>
              <w:t xml:space="preserve">+15.6%</w:t>
            </w:r>
          </w:p>
        </w:tc>
        <w:tc>
          <w:tcPr/>
          <w:p w:rsidR="00000000" w:rsidDel="00000000" w:rsidP="00000000" w:rsidRDefault="00000000" w:rsidRPr="00000000" w14:paraId="00000108">
            <w:pPr>
              <w:rPr/>
            </w:pPr>
            <w:r w:rsidDel="00000000" w:rsidR="00000000" w:rsidRPr="00000000">
              <w:rPr>
                <w:rtl w:val="0"/>
              </w:rPr>
              <w:t xml:space="preserve">+0.9%</w:t>
            </w:r>
          </w:p>
        </w:tc>
        <w:tc>
          <w:tcPr/>
          <w:p w:rsidR="00000000" w:rsidDel="00000000" w:rsidP="00000000" w:rsidRDefault="00000000" w:rsidRPr="00000000" w14:paraId="00000109">
            <w:pPr>
              <w:rPr/>
            </w:pPr>
            <w:r w:rsidDel="00000000" w:rsidR="00000000" w:rsidRPr="00000000">
              <w:rPr>
                <w:rtl w:val="0"/>
              </w:rPr>
              <w:t xml:space="preserve">+11.5%</w:t>
            </w:r>
          </w:p>
        </w:tc>
        <w:tc>
          <w:tcPr/>
          <w:p w:rsidR="00000000" w:rsidDel="00000000" w:rsidP="00000000" w:rsidRDefault="00000000" w:rsidRPr="00000000" w14:paraId="0000010A">
            <w:pPr>
              <w:rPr/>
            </w:pPr>
            <w:r w:rsidDel="00000000" w:rsidR="00000000" w:rsidRPr="00000000">
              <w:rPr>
                <w:rtl w:val="0"/>
              </w:rPr>
              <w:t xml:space="preserve">+10.4%</w:t>
            </w:r>
          </w:p>
        </w:tc>
        <w:tc>
          <w:tcPr/>
          <w:p w:rsidR="00000000" w:rsidDel="00000000" w:rsidP="00000000" w:rsidRDefault="00000000" w:rsidRPr="00000000" w14:paraId="0000010B">
            <w:pPr>
              <w:rPr/>
            </w:pPr>
            <w:r w:rsidDel="00000000" w:rsidR="00000000" w:rsidRPr="00000000">
              <w:rPr>
                <w:rtl w:val="0"/>
              </w:rPr>
              <w:t xml:space="preserve">+10.3%</w:t>
            </w:r>
          </w:p>
        </w:tc>
      </w:tr>
    </w:tbl>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Series</w:t>
      </w:r>
      <w:r w:rsidDel="00000000" w:rsidR="00000000" w:rsidRPr="00000000">
        <w:rPr>
          <w:rtl w:val="0"/>
        </w:rPr>
        <w:t xml:space="preserve"> (near-neutral / slightly fewer for ABF3): config-gated to ~2 breaks per ~40-min episode; both arms hit the same gate, so realized count differs only by placement-vs-gate alignment (noise). ABF3 has more raw candidates (4.55 vs 4.15) but realizes ~equal/fewer breaks.</w:t>
      </w:r>
    </w:p>
    <w:p w:rsidR="00000000" w:rsidDel="00000000" w:rsidP="00000000" w:rsidRDefault="00000000" w:rsidRPr="00000000" w14:paraId="0000010E">
      <w:pPr>
        <w:pStyle w:val="Heading2"/>
        <w:rPr/>
      </w:pPr>
      <w:r w:rsidDel="00000000" w:rsidR="00000000" w:rsidRPr="00000000">
        <w:rPr>
          <w:rtl w:val="0"/>
        </w:rPr>
        <w:t xml:space="preserve">E. Cumulative movie breaks v6 vs v7 (conditional on reaching depth, ≥360s)</w:t>
      </w:r>
    </w:p>
    <w:tbl>
      <w:tblPr>
        <w:tblStyle w:val="Table11"/>
        <w:tblW w:w="8638.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234"/>
        <w:gridCol w:w="1234"/>
        <w:gridCol w:w="1234"/>
        <w:gridCol w:w="1234"/>
        <w:gridCol w:w="1234"/>
        <w:gridCol w:w="1234"/>
        <w:gridCol w:w="1234"/>
        <w:tblGridChange w:id="0">
          <w:tblGrid>
            <w:gridCol w:w="1234"/>
            <w:gridCol w:w="1234"/>
            <w:gridCol w:w="1234"/>
            <w:gridCol w:w="1234"/>
            <w:gridCol w:w="1234"/>
            <w:gridCol w:w="1234"/>
            <w:gridCol w:w="1234"/>
          </w:tblGrid>
        </w:tblGridChange>
      </w:tblGrid>
      <w:tr>
        <w:trPr>
          <w:cantSplit w:val="0"/>
          <w:tblHeader w:val="0"/>
        </w:trPr>
        <w:tc>
          <w:tcPr/>
          <w:p w:rsidR="00000000" w:rsidDel="00000000" w:rsidP="00000000" w:rsidRDefault="00000000" w:rsidRPr="00000000" w14:paraId="0000010F">
            <w:pPr>
              <w:rPr/>
            </w:pPr>
            <w:r w:rsidDel="00000000" w:rsidR="00000000" w:rsidRPr="00000000">
              <w:rPr>
                <w:rtl w:val="0"/>
              </w:rPr>
            </w:r>
          </w:p>
        </w:tc>
        <w:tc>
          <w:tcPr/>
          <w:p w:rsidR="00000000" w:rsidDel="00000000" w:rsidP="00000000" w:rsidRDefault="00000000" w:rsidRPr="00000000" w14:paraId="00000110">
            <w:pPr>
              <w:rPr/>
            </w:pPr>
            <w:r w:rsidDel="00000000" w:rsidR="00000000" w:rsidRPr="00000000">
              <w:rPr>
                <w:rtl w:val="0"/>
              </w:rPr>
              <w:t xml:space="preserve">30 min: Ctrl (ABF1)</w:t>
            </w:r>
          </w:p>
        </w:tc>
        <w:tc>
          <w:tcPr/>
          <w:p w:rsidR="00000000" w:rsidDel="00000000" w:rsidP="00000000" w:rsidRDefault="00000000" w:rsidRPr="00000000" w14:paraId="00000111">
            <w:pPr>
              <w:rPr/>
            </w:pPr>
            <w:r w:rsidDel="00000000" w:rsidR="00000000" w:rsidRPr="00000000">
              <w:rPr>
                <w:rtl w:val="0"/>
              </w:rPr>
              <w:t xml:space="preserve">Test (ABF3)</w:t>
            </w:r>
          </w:p>
        </w:tc>
        <w:tc>
          <w:tcPr/>
          <w:p w:rsidR="00000000" w:rsidDel="00000000" w:rsidP="00000000" w:rsidRDefault="00000000" w:rsidRPr="00000000" w14:paraId="00000112">
            <w:pPr>
              <w:rPr/>
            </w:pPr>
            <w:r w:rsidDel="00000000" w:rsidR="00000000" w:rsidRPr="00000000">
              <w:rPr>
                <w:rtl w:val="0"/>
              </w:rPr>
              <w:t xml:space="preserve">excess</w:t>
            </w:r>
          </w:p>
        </w:tc>
        <w:tc>
          <w:tcPr/>
          <w:p w:rsidR="00000000" w:rsidDel="00000000" w:rsidP="00000000" w:rsidRDefault="00000000" w:rsidRPr="00000000" w14:paraId="00000113">
            <w:pPr>
              <w:rPr/>
            </w:pPr>
            <w:r w:rsidDel="00000000" w:rsidR="00000000" w:rsidRPr="00000000">
              <w:rPr>
                <w:rtl w:val="0"/>
              </w:rPr>
              <w:t xml:space="preserve">60 min: Ctrl</w:t>
            </w:r>
          </w:p>
        </w:tc>
        <w:tc>
          <w:tcPr/>
          <w:p w:rsidR="00000000" w:rsidDel="00000000" w:rsidP="00000000" w:rsidRDefault="00000000" w:rsidRPr="00000000" w14:paraId="00000114">
            <w:pPr>
              <w:rPr/>
            </w:pPr>
            <w:r w:rsidDel="00000000" w:rsidR="00000000" w:rsidRPr="00000000">
              <w:rPr>
                <w:rtl w:val="0"/>
              </w:rPr>
              <w:t xml:space="preserve">Test</w:t>
            </w:r>
          </w:p>
        </w:tc>
        <w:tc>
          <w:tcPr/>
          <w:p w:rsidR="00000000" w:rsidDel="00000000" w:rsidP="00000000" w:rsidRDefault="00000000" w:rsidRPr="00000000" w14:paraId="00000115">
            <w:pPr>
              <w:rPr/>
            </w:pPr>
            <w:r w:rsidDel="00000000" w:rsidR="00000000" w:rsidRPr="00000000">
              <w:rPr>
                <w:rtl w:val="0"/>
              </w:rPr>
              <w:t xml:space="preserve">excess</w:t>
            </w:r>
          </w:p>
        </w:tc>
      </w:tr>
      <w:tr>
        <w:trPr>
          <w:cantSplit w:val="0"/>
          <w:tblHeader w:val="0"/>
        </w:trPr>
        <w:tc>
          <w:tcPr/>
          <w:p w:rsidR="00000000" w:rsidDel="00000000" w:rsidP="00000000" w:rsidRDefault="00000000" w:rsidRPr="00000000" w14:paraId="00000116">
            <w:pPr>
              <w:rPr/>
            </w:pPr>
            <w:r w:rsidDel="00000000" w:rsidR="00000000" w:rsidRPr="00000000">
              <w:rPr>
                <w:rtl w:val="0"/>
              </w:rPr>
              <w:t xml:space="preserve">v6 (6d matched)</w:t>
            </w:r>
          </w:p>
        </w:tc>
        <w:tc>
          <w:tcPr/>
          <w:p w:rsidR="00000000" w:rsidDel="00000000" w:rsidP="00000000" w:rsidRDefault="00000000" w:rsidRPr="00000000" w14:paraId="00000117">
            <w:pPr>
              <w:rPr/>
            </w:pPr>
            <w:r w:rsidDel="00000000" w:rsidR="00000000" w:rsidRPr="00000000">
              <w:rPr>
                <w:rtl w:val="0"/>
              </w:rPr>
              <w:t xml:space="preserve">1.318</w:t>
            </w:r>
          </w:p>
        </w:tc>
        <w:tc>
          <w:tcPr/>
          <w:p w:rsidR="00000000" w:rsidDel="00000000" w:rsidP="00000000" w:rsidRDefault="00000000" w:rsidRPr="00000000" w14:paraId="00000118">
            <w:pPr>
              <w:rPr/>
            </w:pPr>
            <w:r w:rsidDel="00000000" w:rsidR="00000000" w:rsidRPr="00000000">
              <w:rPr>
                <w:rtl w:val="0"/>
              </w:rPr>
              <w:t xml:space="preserve">1.622</w:t>
            </w:r>
          </w:p>
        </w:tc>
        <w:tc>
          <w:tcPr/>
          <w:p w:rsidR="00000000" w:rsidDel="00000000" w:rsidP="00000000" w:rsidRDefault="00000000" w:rsidRPr="00000000" w14:paraId="00000119">
            <w:pPr>
              <w:rPr/>
            </w:pPr>
            <w:r w:rsidDel="00000000" w:rsidR="00000000" w:rsidRPr="00000000">
              <w:rPr>
                <w:rtl w:val="0"/>
              </w:rPr>
              <w:t xml:space="preserve">+23.1%</w:t>
            </w:r>
          </w:p>
        </w:tc>
        <w:tc>
          <w:tcPr/>
          <w:p w:rsidR="00000000" w:rsidDel="00000000" w:rsidP="00000000" w:rsidRDefault="00000000" w:rsidRPr="00000000" w14:paraId="0000011A">
            <w:pPr>
              <w:rPr/>
            </w:pPr>
            <w:r w:rsidDel="00000000" w:rsidR="00000000" w:rsidRPr="00000000">
              <w:rPr>
                <w:rtl w:val="0"/>
              </w:rPr>
              <w:t xml:space="preserve">3.342</w:t>
            </w:r>
          </w:p>
        </w:tc>
        <w:tc>
          <w:tcPr/>
          <w:p w:rsidR="00000000" w:rsidDel="00000000" w:rsidP="00000000" w:rsidRDefault="00000000" w:rsidRPr="00000000" w14:paraId="0000011B">
            <w:pPr>
              <w:rPr/>
            </w:pPr>
            <w:r w:rsidDel="00000000" w:rsidR="00000000" w:rsidRPr="00000000">
              <w:rPr>
                <w:rtl w:val="0"/>
              </w:rPr>
              <w:t xml:space="preserve">3.858</w:t>
            </w:r>
          </w:p>
        </w:tc>
        <w:tc>
          <w:tcPr/>
          <w:p w:rsidR="00000000" w:rsidDel="00000000" w:rsidP="00000000" w:rsidRDefault="00000000" w:rsidRPr="00000000" w14:paraId="0000011C">
            <w:pPr>
              <w:rPr/>
            </w:pPr>
            <w:r w:rsidDel="00000000" w:rsidR="00000000" w:rsidRPr="00000000">
              <w:rPr>
                <w:rtl w:val="0"/>
              </w:rPr>
              <w:t xml:space="preserve">+15.5%</w:t>
            </w:r>
          </w:p>
        </w:tc>
      </w:tr>
      <w:tr>
        <w:trPr>
          <w:cantSplit w:val="0"/>
          <w:tblHeader w:val="0"/>
        </w:trPr>
        <w:tc>
          <w:tcPr/>
          <w:p w:rsidR="00000000" w:rsidDel="00000000" w:rsidP="00000000" w:rsidRDefault="00000000" w:rsidRPr="00000000" w14:paraId="0000011D">
            <w:pPr>
              <w:rPr/>
            </w:pPr>
            <w:r w:rsidDel="00000000" w:rsidR="00000000" w:rsidRPr="00000000">
              <w:rPr>
                <w:rtl w:val="0"/>
              </w:rPr>
              <w:t xml:space="preserve">v7</w:t>
            </w:r>
          </w:p>
        </w:tc>
        <w:tc>
          <w:tcPr/>
          <w:p w:rsidR="00000000" w:rsidDel="00000000" w:rsidP="00000000" w:rsidRDefault="00000000" w:rsidRPr="00000000" w14:paraId="0000011E">
            <w:pPr>
              <w:rPr/>
            </w:pPr>
            <w:r w:rsidDel="00000000" w:rsidR="00000000" w:rsidRPr="00000000">
              <w:rPr>
                <w:rtl w:val="0"/>
              </w:rPr>
              <w:t xml:space="preserve">1.300</w:t>
            </w:r>
          </w:p>
        </w:tc>
        <w:tc>
          <w:tcPr/>
          <w:p w:rsidR="00000000" w:rsidDel="00000000" w:rsidP="00000000" w:rsidRDefault="00000000" w:rsidRPr="00000000" w14:paraId="0000011F">
            <w:pPr>
              <w:rPr/>
            </w:pPr>
            <w:r w:rsidDel="00000000" w:rsidR="00000000" w:rsidRPr="00000000">
              <w:rPr>
                <w:rtl w:val="0"/>
              </w:rPr>
              <w:t xml:space="preserve">1.536</w:t>
            </w:r>
          </w:p>
        </w:tc>
        <w:tc>
          <w:tcPr/>
          <w:p w:rsidR="00000000" w:rsidDel="00000000" w:rsidP="00000000" w:rsidRDefault="00000000" w:rsidRPr="00000000" w14:paraId="00000120">
            <w:pPr>
              <w:rPr/>
            </w:pPr>
            <w:r w:rsidDel="00000000" w:rsidR="00000000" w:rsidRPr="00000000">
              <w:rPr>
                <w:rtl w:val="0"/>
              </w:rPr>
              <w:t xml:space="preserve">+18.1%</w:t>
            </w:r>
          </w:p>
        </w:tc>
        <w:tc>
          <w:tcPr/>
          <w:p w:rsidR="00000000" w:rsidDel="00000000" w:rsidP="00000000" w:rsidRDefault="00000000" w:rsidRPr="00000000" w14:paraId="00000121">
            <w:pPr>
              <w:rPr/>
            </w:pPr>
            <w:r w:rsidDel="00000000" w:rsidR="00000000" w:rsidRPr="00000000">
              <w:rPr>
                <w:rtl w:val="0"/>
              </w:rPr>
              <w:t xml:space="preserve">3.331</w:t>
            </w:r>
          </w:p>
        </w:tc>
        <w:tc>
          <w:tcPr/>
          <w:p w:rsidR="00000000" w:rsidDel="00000000" w:rsidP="00000000" w:rsidRDefault="00000000" w:rsidRPr="00000000" w14:paraId="00000122">
            <w:pPr>
              <w:rPr/>
            </w:pPr>
            <w:r w:rsidDel="00000000" w:rsidR="00000000" w:rsidRPr="00000000">
              <w:rPr>
                <w:rtl w:val="0"/>
              </w:rPr>
              <w:t xml:space="preserve">3.754</w:t>
            </w:r>
          </w:p>
        </w:tc>
        <w:tc>
          <w:tcPr/>
          <w:p w:rsidR="00000000" w:rsidDel="00000000" w:rsidP="00000000" w:rsidRDefault="00000000" w:rsidRPr="00000000" w14:paraId="00000123">
            <w:pPr>
              <w:rPr/>
            </w:pPr>
            <w:r w:rsidDel="00000000" w:rsidR="00000000" w:rsidRPr="00000000">
              <w:rPr>
                <w:rtl w:val="0"/>
              </w:rPr>
              <w:t xml:space="preserve">+12.7%</w:t>
            </w:r>
          </w:p>
        </w:tc>
      </w:tr>
    </w:tbl>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Pruning reduced v7's movie break excess (+23%→+18%) yet OTT TVT held at −0.33% — confirming the per-break TVT cost is near the noise floor.</w:t>
      </w:r>
    </w:p>
    <w:p w:rsidR="00000000" w:rsidDel="00000000" w:rsidP="00000000" w:rsidRDefault="00000000" w:rsidRPr="00000000" w14:paraId="00000126">
      <w:pPr>
        <w:pStyle w:val="Heading2"/>
        <w:rPr/>
      </w:pPr>
      <w:r w:rsidDel="00000000" w:rsidR="00000000" w:rsidRPr="00000000">
        <w:rPr>
          <w:rtl w:val="0"/>
        </w:rPr>
        <w:t xml:space="preserve">F. Survival and post-break drop-off (corrected, ≥360s mid-rolls)</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Movie survival (Test − Control):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−0.17pp @15min → −0.30pp @30min → −0.33pp @60min → −0.35pp @75min (steady bleed = the −0.24% TVT hit).</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Series survival: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Test ≥ Control throughout (no hit).</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Movie post-break drop-off (Test − Control), P(quit within 120s):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6–15m −0.88pp, 15–25m +0.15pp, 25–35m −0.15pp, 35–50m −0.11pp, 50m+ −0.57pp. Test ≤ Control everywhere.</w:t>
      </w:r>
    </w:p>
    <w:p w:rsidR="00000000" w:rsidDel="00000000" w:rsidP="00000000" w:rsidRDefault="00000000" w:rsidRPr="00000000" w14:paraId="0000012A">
      <w:pPr>
        <w:pStyle w:val="Heading2"/>
        <w:rPr/>
      </w:pPr>
      <w:r w:rsidDel="00000000" w:rsidR="00000000" w:rsidRPr="00000000">
        <w:rPr>
          <w:rtl w:val="0"/>
        </w:rPr>
        <w:t xml:space="preserve">G. Retracted finding (recorded for transparency)</w:t>
      </w:r>
    </w:p>
    <w:p w:rsidR="00000000" w:rsidDel="00000000" w:rsidP="00000000" w:rsidRDefault="00000000" w:rsidRPr="00000000" w14:paraId="0000012B">
      <w:pPr>
        <w:rPr/>
      </w:pPr>
      <w:r w:rsidDel="00000000" w:rsidR="00000000" w:rsidRPr="00000000">
        <w:rPr>
          <w:rtl w:val="0"/>
        </w:rPr>
        <w:t xml:space="preserve">An initial drop-off pass on the `now_pos` 5–600s window suggested a +4.8pp early-break abandonment effect for ABF3 on movies and a first break at ~3.3 min. This contradicted the 360s `initial-ad-slot` floor (identical for both arms). Investigation showed the sub-360s records are replays/seek-backs (same device + content, low playhead, breaks minutes apart in wall-clock), not real early mid-rolls. Restricting to legitimate mid-rolls (≥360s) eliminated the effect entirely (Test drop-off ≤ Control at all positions). The corrected mechanism is cumulative break count, not placement.</w:t>
      </w:r>
    </w:p>
    <w:p w:rsidR="00000000" w:rsidDel="00000000" w:rsidP="00000000" w:rsidRDefault="00000000" w:rsidRPr="00000000" w14:paraId="0000012C">
      <w:pPr>
        <w:pStyle w:val="Heading2"/>
        <w:rPr/>
      </w:pPr>
      <w:r w:rsidDel="00000000" w:rsidR="00000000" w:rsidRPr="00000000">
        <w:rPr>
          <w:rtl w:val="0"/>
        </w:rPr>
        <w:t xml:space="preserve">H. Notebooks and artifacts (Databricks)</w:t>
      </w:r>
    </w:p>
    <w:p w:rsidR="00000000" w:rsidDel="00000000" w:rsidP="00000000" w:rsidRDefault="00000000" w:rsidRPr="00000000" w14:paraId="0000012D">
      <w:pPr>
        <w:rPr/>
      </w:pPr>
      <w:r w:rsidDel="00000000" w:rsidR="00000000" w:rsidRPr="00000000">
        <w:rPr>
          <w:rtl w:val="0"/>
        </w:rPr>
        <w:t xml:space="preserve">All runs archived as rendered HTML in `/Users/bpulikkal@tubi.tv/ABF_3/` (suffix `__run_2026-06-23_OUTPUT`):</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Headline: `ads_abf_3_v7__metrics_stat_sig`, `ads_abf_3_v7__cuped_stat_sig` (per platform)</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Graduation suite: `ads_{,mobile_,web_}abf_3_v7__{representativeness, lift_heterogeneity, title_generalization, global_graduation_projection}`</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Mechanism: `abf_v7_placement`, `abf_v7_early_breaks`, `abf_v7_hazard_survival`</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