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9933D0">
        <w:rPr>
          <w:rFonts w:eastAsia="Times New Roman"/>
          <w:noProof/>
          <w:sz w:val="24"/>
          <w:szCs w:val="24"/>
        </w:rPr>
        <w:t>5/16/20 3:06:23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628A494B"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There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bookmarkStart w:id="0" w:name="_GoBack"/>
      <w:bookmarkEnd w:id="0"/>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67C18"/>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3D0"/>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529C"/>
    <w:rsid w:val="00B4708B"/>
    <w:rsid w:val="00B54C55"/>
    <w:rsid w:val="00B555D4"/>
    <w:rsid w:val="00B64B8C"/>
    <w:rsid w:val="00B66AAB"/>
    <w:rsid w:val="00B737ED"/>
    <w:rsid w:val="00B76FA5"/>
    <w:rsid w:val="00B8533E"/>
    <w:rsid w:val="00B85D7F"/>
    <w:rsid w:val="00B90D30"/>
    <w:rsid w:val="00B92CE8"/>
    <w:rsid w:val="00B94F4C"/>
    <w:rsid w:val="00BA5B2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64</Pages>
  <Words>17317</Words>
  <Characters>98709</Characters>
  <Application>Microsoft Macintosh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3</cp:revision>
  <dcterms:created xsi:type="dcterms:W3CDTF">2020-05-17T19:38:00Z</dcterms:created>
  <dcterms:modified xsi:type="dcterms:W3CDTF">2020-05-17T19:39:00Z</dcterms:modified>
</cp:coreProperties>
</file>