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HW4 Phase 2 Practice</w:t>
      </w:r>
    </w:p>
    <w:p>
      <w:r>
        <w:t>Switch from repeatOnLifecycle to the manual Job experiment.</w:t>
      </w:r>
    </w:p>
    <w:p>
      <w:r>
        <w:t>There are two loading approaches: the automatic version and the manual Job version. The manual version uses two lifecycle methods, onStart and onStop. Switching to it takes the four small edits below.</w:t>
      </w:r>
    </w:p>
    <w:p>
      <w:r>
        <w:t>Green headings tell you what to do. Red headings show code. Blue headings give you the words to say.</w:t>
      </w:r>
    </w:p>
    <w:p>
      <w:pPr>
        <w:pStyle w:val="Heading2"/>
      </w:pPr>
      <w:r>
        <w:rPr>
          <w:color w:val="176B32"/>
        </w:rPr>
        <w:t>Open this file and keep the line numbers stable</w:t>
      </w:r>
    </w:p>
    <w:p>
      <w:r>
        <w:rPr>
          <w:sz w:val="19"/>
        </w:rPr>
        <w:t>C:\Users\Jnuso\AndroidStudioProjects\3200\CriminalIntent\app\src\main\java\com\example\criminalintent\</w:t>
        <w:br/>
        <w:t>CrimeListFragment.kt</w:t>
      </w:r>
    </w:p>
    <w:p>
      <w:r>
        <w:t>Use Ctrl+G to go to a line and Ctrl+/ to toggle line comments. Do not add or delete lines. Line numbers were checked on October 23, 2026.</w:t>
      </w:r>
    </w:p>
    <w:tbl>
      <w:tblPr>
        <w:tblW w:type="auto" w:w="0"/>
        <w:tblLayout w:type="fixed"/>
        <w:tblLook w:firstColumn="1" w:firstRow="1" w:lastColumn="0" w:lastRow="0" w:noHBand="0" w:noVBand="1" w:val="04A0"/>
      </w:tblPr>
      <w:tblGrid>
        <w:gridCol w:w="648"/>
        <w:gridCol w:w="1512"/>
        <w:gridCol w:w="7920"/>
      </w:tblGrid>
      <w:tr>
        <w:tc>
          <w:tcPr>
            <w:tcW w:type="dxa" w:w="648"/>
            <w:shd w:fill="EDEDED"/>
            <w:tcBorders>
              <w:top w:val="single" w:sz="4" w:color="D9D9D9"/>
              <w:left w:val="single" w:sz="4" w:color="D9D9D9"/>
              <w:bottom w:val="single" w:sz="4" w:color="D9D9D9"/>
              <w:right w:val="single" w:sz="4" w:color="D9D9D9"/>
            </w:tcBorders>
          </w:tcPr>
          <w:p>
            <w:pPr>
              <w:spacing w:after="80" w:before="80"/>
            </w:pPr>
            <w:r>
              <w:rPr>
                <w:b/>
                <w:sz w:val="21"/>
              </w:rPr>
              <w:t>Step</w:t>
            </w:r>
          </w:p>
        </w:tc>
        <w:tc>
          <w:tcPr>
            <w:tcW w:type="dxa" w:w="1512"/>
            <w:shd w:fill="EDEDED"/>
            <w:tcBorders>
              <w:top w:val="single" w:sz="4" w:color="D9D9D9"/>
              <w:left w:val="single" w:sz="4" w:color="D9D9D9"/>
              <w:bottom w:val="single" w:sz="4" w:color="D9D9D9"/>
              <w:right w:val="single" w:sz="4" w:color="D9D9D9"/>
            </w:tcBorders>
          </w:tcPr>
          <w:p>
            <w:pPr>
              <w:spacing w:after="80" w:before="80"/>
            </w:pPr>
            <w:r>
              <w:rPr>
                <w:b/>
                <w:sz w:val="21"/>
              </w:rPr>
              <w:t>Lines</w:t>
            </w:r>
          </w:p>
        </w:tc>
        <w:tc>
          <w:tcPr>
            <w:tcW w:type="dxa" w:w="7920"/>
            <w:shd w:fill="EDEDED"/>
            <w:tcBorders>
              <w:top w:val="single" w:sz="4" w:color="D9D9D9"/>
              <w:left w:val="single" w:sz="4" w:color="D9D9D9"/>
              <w:bottom w:val="single" w:sz="4" w:color="D9D9D9"/>
              <w:right w:val="single" w:sz="4" w:color="D9D9D9"/>
            </w:tcBorders>
          </w:tcPr>
          <w:p>
            <w:pPr>
              <w:spacing w:after="80" w:before="80"/>
            </w:pPr>
            <w:r>
              <w:rPr>
                <w:b/>
                <w:sz w:val="21"/>
              </w:rPr>
              <w:t>What to do</w:t>
            </w:r>
          </w:p>
        </w:tc>
      </w:tr>
      <w:tr>
        <w:tc>
          <w:tcPr>
            <w:tcW w:type="dxa" w:w="648"/>
            <w:tcBorders>
              <w:top w:val="single" w:sz="4" w:color="D9D9D9"/>
              <w:left w:val="single" w:sz="4" w:color="D9D9D9"/>
              <w:bottom w:val="single" w:sz="4" w:color="D9D9D9"/>
              <w:right w:val="single" w:sz="4" w:color="D9D9D9"/>
            </w:tcBorders>
          </w:tcPr>
          <w:p>
            <w:pPr>
              <w:spacing w:after="80" w:before="80"/>
            </w:pPr>
            <w:r>
              <w:rPr>
                <w:sz w:val="21"/>
              </w:rPr>
              <w:t>1</w:t>
            </w:r>
          </w:p>
        </w:tc>
        <w:tc>
          <w:tcPr>
            <w:tcW w:type="dxa" w:w="1512"/>
            <w:tcBorders>
              <w:top w:val="single" w:sz="4" w:color="D9D9D9"/>
              <w:left w:val="single" w:sz="4" w:color="D9D9D9"/>
              <w:bottom w:val="single" w:sz="4" w:color="D9D9D9"/>
              <w:right w:val="single" w:sz="4" w:color="D9D9D9"/>
            </w:tcBorders>
          </w:tcPr>
          <w:p>
            <w:pPr>
              <w:spacing w:after="80" w:before="80"/>
            </w:pPr>
            <w:r>
              <w:rPr>
                <w:sz w:val="21"/>
              </w:rPr>
              <w:t>50–59</w:t>
            </w:r>
          </w:p>
        </w:tc>
        <w:tc>
          <w:tcPr>
            <w:tcW w:type="dxa" w:w="7920"/>
            <w:tcBorders>
              <w:top w:val="single" w:sz="4" w:color="D9D9D9"/>
              <w:left w:val="single" w:sz="4" w:color="D9D9D9"/>
              <w:bottom w:val="single" w:sz="4" w:color="D9D9D9"/>
              <w:right w:val="single" w:sz="4" w:color="D9D9D9"/>
            </w:tcBorders>
          </w:tcPr>
          <w:p>
            <w:pPr>
              <w:spacing w:after="80" w:before="80"/>
            </w:pPr>
            <w:r>
              <w:rPr>
                <w:sz w:val="21"/>
              </w:rPr>
              <w:t>COMMENT OUT onViewCreated</w:t>
            </w:r>
          </w:p>
        </w:tc>
      </w:tr>
      <w:tr>
        <w:tc>
          <w:tcPr>
            <w:tcW w:type="dxa" w:w="648"/>
            <w:tcBorders>
              <w:top w:val="single" w:sz="4" w:color="D9D9D9"/>
              <w:left w:val="single" w:sz="4" w:color="D9D9D9"/>
              <w:bottom w:val="single" w:sz="4" w:color="D9D9D9"/>
              <w:right w:val="single" w:sz="4" w:color="D9D9D9"/>
            </w:tcBorders>
          </w:tcPr>
          <w:p>
            <w:pPr>
              <w:spacing w:after="80" w:before="80"/>
            </w:pPr>
            <w:r>
              <w:rPr>
                <w:sz w:val="21"/>
              </w:rPr>
              <w:t>2</w:t>
            </w:r>
          </w:p>
        </w:tc>
        <w:tc>
          <w:tcPr>
            <w:tcW w:type="dxa" w:w="1512"/>
            <w:tcBorders>
              <w:top w:val="single" w:sz="4" w:color="D9D9D9"/>
              <w:left w:val="single" w:sz="4" w:color="D9D9D9"/>
              <w:bottom w:val="single" w:sz="4" w:color="D9D9D9"/>
              <w:right w:val="single" w:sz="4" w:color="D9D9D9"/>
            </w:tcBorders>
          </w:tcPr>
          <w:p>
            <w:pPr>
              <w:spacing w:after="80" w:before="80"/>
            </w:pPr>
            <w:r>
              <w:rPr>
                <w:sz w:val="21"/>
              </w:rPr>
              <w:t>15 and 27</w:t>
            </w:r>
          </w:p>
        </w:tc>
        <w:tc>
          <w:tcPr>
            <w:tcW w:type="dxa" w:w="7920"/>
            <w:tcBorders>
              <w:top w:val="single" w:sz="4" w:color="D9D9D9"/>
              <w:left w:val="single" w:sz="4" w:color="D9D9D9"/>
              <w:bottom w:val="single" w:sz="4" w:color="D9D9D9"/>
              <w:right w:val="single" w:sz="4" w:color="D9D9D9"/>
            </w:tcBorders>
          </w:tcPr>
          <w:p>
            <w:pPr>
              <w:spacing w:after="80" w:before="80"/>
            </w:pPr>
            <w:r>
              <w:rPr>
                <w:sz w:val="21"/>
              </w:rPr>
              <w:t>UNCOMMENT the Job import and property</w:t>
            </w:r>
          </w:p>
        </w:tc>
      </w:tr>
      <w:tr>
        <w:tc>
          <w:tcPr>
            <w:tcW w:type="dxa" w:w="648"/>
            <w:tcBorders>
              <w:top w:val="single" w:sz="4" w:color="D9D9D9"/>
              <w:left w:val="single" w:sz="4" w:color="D9D9D9"/>
              <w:bottom w:val="single" w:sz="4" w:color="D9D9D9"/>
              <w:right w:val="single" w:sz="4" w:color="D9D9D9"/>
            </w:tcBorders>
          </w:tcPr>
          <w:p>
            <w:pPr>
              <w:spacing w:after="80" w:before="80"/>
            </w:pPr>
            <w:r>
              <w:rPr>
                <w:sz w:val="21"/>
              </w:rPr>
              <w:t>3</w:t>
            </w:r>
          </w:p>
        </w:tc>
        <w:tc>
          <w:tcPr>
            <w:tcW w:type="dxa" w:w="1512"/>
            <w:tcBorders>
              <w:top w:val="single" w:sz="4" w:color="D9D9D9"/>
              <w:left w:val="single" w:sz="4" w:color="D9D9D9"/>
              <w:bottom w:val="single" w:sz="4" w:color="D9D9D9"/>
              <w:right w:val="single" w:sz="4" w:color="D9D9D9"/>
            </w:tcBorders>
          </w:tcPr>
          <w:p>
            <w:pPr>
              <w:spacing w:after="80" w:before="80"/>
            </w:pPr>
            <w:r>
              <w:rPr>
                <w:sz w:val="21"/>
              </w:rPr>
              <w:t>63 and 79</w:t>
            </w:r>
          </w:p>
        </w:tc>
        <w:tc>
          <w:tcPr>
            <w:tcW w:type="dxa" w:w="7920"/>
            <w:tcBorders>
              <w:top w:val="single" w:sz="4" w:color="D9D9D9"/>
              <w:left w:val="single" w:sz="4" w:color="D9D9D9"/>
              <w:bottom w:val="single" w:sz="4" w:color="D9D9D9"/>
              <w:right w:val="single" w:sz="4" w:color="D9D9D9"/>
            </w:tcBorders>
          </w:tcPr>
          <w:p>
            <w:pPr>
              <w:spacing w:after="80" w:before="80"/>
            </w:pPr>
            <w:r>
              <w:rPr>
                <w:sz w:val="21"/>
              </w:rPr>
              <w:t>Disable only the block markers to enable onStart/onStop</w:t>
            </w:r>
          </w:p>
        </w:tc>
      </w:tr>
      <w:tr>
        <w:tc>
          <w:tcPr>
            <w:tcW w:type="dxa" w:w="648"/>
            <w:tcBorders>
              <w:top w:val="single" w:sz="4" w:color="D9D9D9"/>
              <w:left w:val="single" w:sz="4" w:color="D9D9D9"/>
              <w:bottom w:val="single" w:sz="4" w:color="D9D9D9"/>
              <w:right w:val="single" w:sz="4" w:color="D9D9D9"/>
            </w:tcBorders>
          </w:tcPr>
          <w:p>
            <w:pPr>
              <w:spacing w:after="80" w:before="80"/>
            </w:pPr>
            <w:r>
              <w:rPr>
                <w:sz w:val="21"/>
              </w:rPr>
              <w:t>4</w:t>
            </w:r>
          </w:p>
        </w:tc>
        <w:tc>
          <w:tcPr>
            <w:tcW w:type="dxa" w:w="1512"/>
            <w:tcBorders>
              <w:top w:val="single" w:sz="4" w:color="D9D9D9"/>
              <w:left w:val="single" w:sz="4" w:color="D9D9D9"/>
              <w:bottom w:val="single" w:sz="4" w:color="D9D9D9"/>
              <w:right w:val="single" w:sz="4" w:color="D9D9D9"/>
            </w:tcBorders>
          </w:tcPr>
          <w:p>
            <w:pPr>
              <w:spacing w:after="80" w:before="80"/>
            </w:pPr>
            <w:r>
              <w:rPr>
                <w:sz w:val="21"/>
              </w:rPr>
              <w:t>31 and 36</w:t>
            </w:r>
          </w:p>
        </w:tc>
        <w:tc>
          <w:tcPr>
            <w:tcW w:type="dxa" w:w="7920"/>
            <w:tcBorders>
              <w:top w:val="single" w:sz="4" w:color="D9D9D9"/>
              <w:left w:val="single" w:sz="4" w:color="D9D9D9"/>
              <w:bottom w:val="single" w:sz="4" w:color="D9D9D9"/>
              <w:right w:val="single" w:sz="4" w:color="D9D9D9"/>
            </w:tcBorders>
          </w:tcPr>
          <w:p>
            <w:pPr>
              <w:spacing w:after="80" w:before="80"/>
            </w:pPr>
            <w:r>
              <w:rPr>
                <w:sz w:val="21"/>
              </w:rPr>
              <w:t>Disable only the block markers to enable the initial count log</w:t>
            </w:r>
          </w:p>
        </w:tc>
      </w:tr>
    </w:tbl>
    <w:p>
      <w:pPr>
        <w:pStyle w:val="Heading2"/>
      </w:pPr>
      <w:r>
        <w:rPr>
          <w:color w:val="176B32"/>
        </w:rPr>
        <w:t>Step 1 Comment out the automatic loading method</w:t>
      </w:r>
    </w:p>
    <w:p>
      <w:r>
        <w:t>Select every line from 50 through 59 and press Ctrl+/. Put // at the beginning of all ten lines. Include every closing brace. Leave onCreateView on lines 38–46 active.</w:t>
      </w:r>
    </w:p>
    <w:p>
      <w:pPr>
        <w:pStyle w:val="Heading2"/>
      </w:pPr>
      <w:r>
        <w:rPr>
          <w:color w:val="B32624"/>
        </w:rPr>
        <w:t>Lines 50 through 59 should look like this</w:t>
      </w:r>
    </w:p>
    <w:p>
      <w:pPr>
        <w:spacing w:line="240" w:lineRule="auto"/>
      </w:pPr>
      <w:r>
        <w:rPr>
          <w:rFonts w:ascii="Consolas" w:hAnsi="Consolas"/>
          <w:sz w:val="18"/>
        </w:rPr>
        <w:t xml:space="preserve"> 50  //     override fun onViewCreated(view: View, savedInstanceState: Bundle?) {</w:t>
      </w:r>
      <w:r>
        <w:rPr>
          <w:rFonts w:ascii="Consolas" w:hAnsi="Consolas"/>
          <w:sz w:val="18"/>
        </w:rPr>
        <w:br/>
        <w:t xml:space="preserve"> 51  //         super.onViewCreated(view, savedInstanceState)</w:t>
      </w:r>
      <w:r>
        <w:rPr>
          <w:rFonts w:ascii="Consolas" w:hAnsi="Consolas"/>
          <w:sz w:val="18"/>
        </w:rPr>
        <w:br/>
        <w:t xml:space="preserve"> 52  //         viewLifecycleOwner.lifecycleScope.launch {</w:t>
      </w:r>
      <w:r>
        <w:rPr>
          <w:rFonts w:ascii="Consolas" w:hAnsi="Consolas"/>
          <w:sz w:val="18"/>
        </w:rPr>
        <w:br/>
        <w:t xml:space="preserve"> 53  //             viewLifecycleOwner.repeatOnLifecycle(Lifecycle.State.STARTED) {</w:t>
      </w:r>
      <w:r>
        <w:rPr>
          <w:rFonts w:ascii="Consolas" w:hAnsi="Consolas"/>
          <w:sz w:val="18"/>
        </w:rPr>
        <w:br/>
        <w:t xml:space="preserve"> 54  //                 val crimes = crimeListViewModel.loadCrimes()</w:t>
      </w:r>
      <w:r>
        <w:rPr>
          <w:rFonts w:ascii="Consolas" w:hAnsi="Consolas"/>
          <w:sz w:val="18"/>
        </w:rPr>
        <w:br/>
        <w:t xml:space="preserve"> 55  //                 binding.crimeRecyclerView.adapter = CrimeListAdapter(crimes)</w:t>
      </w:r>
      <w:r>
        <w:rPr>
          <w:rFonts w:ascii="Consolas" w:hAnsi="Consolas"/>
          <w:sz w:val="18"/>
        </w:rPr>
        <w:br/>
        <w:t xml:space="preserve"> 56  //                 Log.d(TAG, "Displayed ${crimes.size} crimes")</w:t>
      </w:r>
      <w:r>
        <w:rPr>
          <w:rFonts w:ascii="Consolas" w:hAnsi="Consolas"/>
          <w:sz w:val="18"/>
        </w:rPr>
        <w:br/>
        <w:t xml:space="preserve"> 57  //             }</w:t>
      </w:r>
      <w:r>
        <w:rPr>
          <w:rFonts w:ascii="Consolas" w:hAnsi="Consolas"/>
          <w:sz w:val="18"/>
        </w:rPr>
        <w:br/>
        <w:t xml:space="preserve"> 58  //         }</w:t>
      </w:r>
      <w:r>
        <w:rPr>
          <w:rFonts w:ascii="Consolas" w:hAnsi="Consolas"/>
          <w:sz w:val="18"/>
        </w:rPr>
        <w:br/>
        <w:t xml:space="preserve"> 59  //     }</w:t>
      </w:r>
    </w:p>
    <w:p>
      <w:pPr>
        <w:pStyle w:val="Heading2"/>
      </w:pPr>
      <w:r>
        <w:rPr>
          <w:color w:val="1756A9"/>
        </w:rPr>
        <w:t>Say this while you make the change</w:t>
      </w:r>
    </w:p>
    <w:p>
      <w:r>
        <w:t>“I’m disabling onViewCreated because it contains the repeatOnLifecycle loader. I want only the manual version to run, so I can test starting and canceling its Job myself.”</w:t>
      </w:r>
    </w:p>
    <w:p>
      <w:pPr>
        <w:pStyle w:val="Heading1"/>
        <w:pageBreakBefore/>
      </w:pPr>
      <w:r>
        <w:t>Enable the manual Job version</w:t>
      </w:r>
    </w:p>
    <w:p>
      <w:pPr>
        <w:pStyle w:val="Heading2"/>
      </w:pPr>
      <w:r>
        <w:rPr>
          <w:color w:val="176B32"/>
        </w:rPr>
        <w:t>Step 2 Uncomment the import and Job property</w:t>
      </w:r>
    </w:p>
    <w:p>
      <w:r>
        <w:t>Remove only the first // on line 15 and on line 27. The trailing explanation comments can stay.</w:t>
      </w:r>
    </w:p>
    <w:p>
      <w:pPr>
        <w:pStyle w:val="Heading2"/>
      </w:pPr>
      <w:r>
        <w:rPr>
          <w:color w:val="B32624"/>
        </w:rPr>
        <w:t>Lines 15 and 27 should be active code</w:t>
      </w:r>
    </w:p>
    <w:p>
      <w:pPr>
        <w:spacing w:line="240" w:lineRule="auto"/>
      </w:pPr>
      <w:r>
        <w:rPr>
          <w:rFonts w:ascii="Consolas" w:hAnsi="Consolas"/>
          <w:sz w:val="18"/>
        </w:rPr>
        <w:t>15  import kotlinx.coroutines.Job // Uncomment for either manual HW4 experiment.</w:t>
      </w:r>
      <w:r>
        <w:rPr>
          <w:rFonts w:ascii="Consolas" w:hAnsi="Consolas"/>
          <w:sz w:val="18"/>
        </w:rPr>
        <w:br/>
        <w:t>27  private var job: Job? = null // Uncomment for either manual HW4 experiment.</w:t>
      </w:r>
    </w:p>
    <w:p>
      <w:pPr>
        <w:pStyle w:val="Heading2"/>
      </w:pPr>
      <w:r>
        <w:rPr>
          <w:color w:val="1756A9"/>
        </w:rPr>
        <w:t>Say this while you make the change</w:t>
      </w:r>
    </w:p>
    <w:p>
      <w:r>
        <w:t>“The import lets me use the Job type. The nullable variable stores the handle returned when I launch a coroutine. It starts at null because I have not launched the job yet. Once I store a Job, I can request cancellation through that handle.”</w:t>
      </w:r>
    </w:p>
    <w:p>
      <w:pPr>
        <w:pStyle w:val="Heading2"/>
      </w:pPr>
      <w:r>
        <w:rPr>
          <w:color w:val="176B32"/>
        </w:rPr>
        <w:t>Step 3 Uncomment both onStart and onStop</w:t>
      </w:r>
    </w:p>
    <w:p>
      <w:r>
        <w:t>The code on lines 64–78 is currently inside a block comment. Change only the two marker lines shown below. Leave the method bodies themselves unchanged.</w:t>
      </w:r>
    </w:p>
    <w:tbl>
      <w:tblPr>
        <w:tblW w:type="auto" w:w="0"/>
        <w:tblLayout w:type="fixed"/>
        <w:tblLook w:firstColumn="1" w:firstRow="1" w:lastColumn="0" w:lastRow="0" w:noHBand="0" w:noVBand="1" w:val="04A0"/>
      </w:tblPr>
      <w:tblGrid>
        <w:gridCol w:w="864"/>
        <w:gridCol w:w="4608"/>
        <w:gridCol w:w="4608"/>
      </w:tblGrid>
      <w:tr>
        <w:tc>
          <w:tcPr>
            <w:tcW w:type="dxa" w:w="864"/>
            <w:shd w:fill="EDEDED"/>
            <w:tcBorders>
              <w:top w:val="single" w:sz="4" w:color="D9D9D9"/>
              <w:left w:val="single" w:sz="4" w:color="D9D9D9"/>
              <w:bottom w:val="single" w:sz="4" w:color="D9D9D9"/>
              <w:right w:val="single" w:sz="4" w:color="D9D9D9"/>
            </w:tcBorders>
          </w:tcPr>
          <w:p>
            <w:pPr>
              <w:spacing w:after="80" w:before="80"/>
            </w:pPr>
            <w:r>
              <w:rPr>
                <w:b/>
                <w:sz w:val="21"/>
              </w:rPr>
              <w:t>Line</w:t>
            </w:r>
          </w:p>
        </w:tc>
        <w:tc>
          <w:tcPr>
            <w:tcW w:type="dxa" w:w="4608"/>
            <w:shd w:fill="EDEDED"/>
            <w:tcBorders>
              <w:top w:val="single" w:sz="4" w:color="D9D9D9"/>
              <w:left w:val="single" w:sz="4" w:color="D9D9D9"/>
              <w:bottom w:val="single" w:sz="4" w:color="D9D9D9"/>
              <w:right w:val="single" w:sz="4" w:color="D9D9D9"/>
            </w:tcBorders>
          </w:tcPr>
          <w:p>
            <w:pPr>
              <w:spacing w:after="80" w:before="80"/>
            </w:pPr>
            <w:r>
              <w:rPr>
                <w:b/>
                <w:sz w:val="21"/>
              </w:rPr>
              <w:t>Before</w:t>
            </w:r>
          </w:p>
        </w:tc>
        <w:tc>
          <w:tcPr>
            <w:tcW w:type="dxa" w:w="4608"/>
            <w:shd w:fill="EDEDED"/>
            <w:tcBorders>
              <w:top w:val="single" w:sz="4" w:color="D9D9D9"/>
              <w:left w:val="single" w:sz="4" w:color="D9D9D9"/>
              <w:bottom w:val="single" w:sz="4" w:color="D9D9D9"/>
              <w:right w:val="single" w:sz="4" w:color="D9D9D9"/>
            </w:tcBorders>
          </w:tcPr>
          <w:p>
            <w:pPr>
              <w:spacing w:after="80" w:before="80"/>
            </w:pPr>
            <w:r>
              <w:rPr>
                <w:b/>
                <w:sz w:val="21"/>
              </w:rPr>
              <w:t>After</w:t>
            </w:r>
          </w:p>
        </w:tc>
      </w:tr>
      <w:tr>
        <w:tc>
          <w:tcPr>
            <w:tcW w:type="dxa" w:w="864"/>
            <w:tcBorders>
              <w:top w:val="single" w:sz="4" w:color="D9D9D9"/>
              <w:left w:val="single" w:sz="4" w:color="D9D9D9"/>
              <w:bottom w:val="single" w:sz="4" w:color="D9D9D9"/>
              <w:right w:val="single" w:sz="4" w:color="D9D9D9"/>
            </w:tcBorders>
          </w:tcPr>
          <w:p>
            <w:pPr>
              <w:spacing w:after="80" w:before="80"/>
            </w:pPr>
            <w:r>
              <w:rPr>
                <w:sz w:val="21"/>
              </w:rPr>
              <w:t>63</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 /*</w:t>
            </w:r>
          </w:p>
        </w:tc>
      </w:tr>
      <w:tr>
        <w:tc>
          <w:tcPr>
            <w:tcW w:type="dxa" w:w="864"/>
            <w:tcBorders>
              <w:top w:val="single" w:sz="4" w:color="D9D9D9"/>
              <w:left w:val="single" w:sz="4" w:color="D9D9D9"/>
              <w:bottom w:val="single" w:sz="4" w:color="D9D9D9"/>
              <w:right w:val="single" w:sz="4" w:color="D9D9D9"/>
            </w:tcBorders>
          </w:tcPr>
          <w:p>
            <w:pPr>
              <w:spacing w:after="80" w:before="80"/>
            </w:pPr>
            <w:r>
              <w:rPr>
                <w:sz w:val="21"/>
              </w:rPr>
              <w:t>79</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 */</w:t>
            </w:r>
          </w:p>
        </w:tc>
      </w:tr>
    </w:tbl>
    <w:p>
      <w:r>
        <w:rPr>
          <w:b/>
        </w:rPr>
        <w:t xml:space="preserve">How this works </w:t>
      </w:r>
      <w:r>
        <w:t>Putting // before the markers disables the block comment, so the methods between them become active. Do not press Ctrl+/ over the entire block; change only lines 63 and 79.</w:t>
      </w:r>
    </w:p>
    <w:p>
      <w:pPr>
        <w:pStyle w:val="Heading2"/>
      </w:pPr>
      <w:r>
        <w:rPr>
          <w:color w:val="B32624"/>
        </w:rPr>
        <w:t>The methods on lines 64 through 78 are now active</w:t>
      </w:r>
    </w:p>
    <w:p>
      <w:pPr>
        <w:spacing w:line="240" w:lineRule="auto"/>
      </w:pPr>
      <w:r>
        <w:rPr>
          <w:rFonts w:ascii="Consolas" w:hAnsi="Consolas"/>
          <w:sz w:val="18"/>
        </w:rPr>
        <w:t xml:space="preserve"> 64      override fun onStart() {</w:t>
      </w:r>
      <w:r>
        <w:rPr>
          <w:rFonts w:ascii="Consolas" w:hAnsi="Consolas"/>
          <w:sz w:val="18"/>
        </w:rPr>
        <w:br/>
        <w:t xml:space="preserve"> 65          super.onStart()</w:t>
      </w:r>
      <w:r>
        <w:rPr>
          <w:rFonts w:ascii="Consolas" w:hAnsi="Consolas"/>
          <w:sz w:val="18"/>
        </w:rPr>
        <w:br/>
        <w:t xml:space="preserve"> 66          Log.d(TAG, "Job launching in onStart")</w:t>
      </w:r>
      <w:r>
        <w:rPr>
          <w:rFonts w:ascii="Consolas" w:hAnsi="Consolas"/>
          <w:sz w:val="18"/>
        </w:rPr>
        <w:br/>
        <w:t xml:space="preserve"> 67          job = viewLifecycleOwner.lifecycleScope.launch {</w:t>
      </w:r>
      <w:r>
        <w:rPr>
          <w:rFonts w:ascii="Consolas" w:hAnsi="Consolas"/>
          <w:sz w:val="18"/>
        </w:rPr>
        <w:br/>
        <w:t xml:space="preserve"> 68              val crimes = crimeListViewModel.loadCrimes()</w:t>
      </w:r>
      <w:r>
        <w:rPr>
          <w:rFonts w:ascii="Consolas" w:hAnsi="Consolas"/>
          <w:sz w:val="18"/>
        </w:rPr>
        <w:br/>
        <w:t xml:space="preserve"> 69              binding.crimeRecyclerView.adapter = CrimeListAdapter(crimes)</w:t>
      </w:r>
      <w:r>
        <w:rPr>
          <w:rFonts w:ascii="Consolas" w:hAnsi="Consolas"/>
          <w:sz w:val="18"/>
        </w:rPr>
        <w:br/>
        <w:t xml:space="preserve"> 70              Log.d(TAG, "Displayed ${crimes.size} crimes")</w:t>
      </w:r>
      <w:r>
        <w:rPr>
          <w:rFonts w:ascii="Consolas" w:hAnsi="Consolas"/>
          <w:sz w:val="18"/>
        </w:rPr>
        <w:br/>
        <w:t xml:space="preserve"> 71          }</w:t>
      </w:r>
      <w:r>
        <w:rPr>
          <w:rFonts w:ascii="Consolas" w:hAnsi="Consolas"/>
          <w:sz w:val="18"/>
        </w:rPr>
        <w:br/>
        <w:t xml:space="preserve"> 72      }</w:t>
      </w:r>
      <w:r>
        <w:rPr>
          <w:rFonts w:ascii="Consolas" w:hAnsi="Consolas"/>
          <w:sz w:val="18"/>
        </w:rPr>
        <w:br/>
        <w:t xml:space="preserve"> 73  </w:t>
      </w:r>
      <w:r>
        <w:rPr>
          <w:rFonts w:ascii="Consolas" w:hAnsi="Consolas"/>
          <w:sz w:val="18"/>
        </w:rPr>
        <w:br/>
        <w:t xml:space="preserve"> 74      override fun onStop() {</w:t>
      </w:r>
      <w:r>
        <w:rPr>
          <w:rFonts w:ascii="Consolas" w:hAnsi="Consolas"/>
          <w:sz w:val="18"/>
        </w:rPr>
        <w:br/>
        <w:t xml:space="preserve"> 75          super.onStop()</w:t>
      </w:r>
      <w:r>
        <w:rPr>
          <w:rFonts w:ascii="Consolas" w:hAnsi="Consolas"/>
          <w:sz w:val="18"/>
        </w:rPr>
        <w:br/>
        <w:t xml:space="preserve"> 76          Log.d(TAG, "Job getting canceled in onStop")</w:t>
      </w:r>
      <w:r>
        <w:rPr>
          <w:rFonts w:ascii="Consolas" w:hAnsi="Consolas"/>
          <w:sz w:val="18"/>
        </w:rPr>
        <w:br/>
        <w:t xml:space="preserve"> 77          job?.cancel()</w:t>
      </w:r>
      <w:r>
        <w:rPr>
          <w:rFonts w:ascii="Consolas" w:hAnsi="Consolas"/>
          <w:sz w:val="18"/>
        </w:rPr>
        <w:br/>
        <w:t xml:space="preserve"> 78      }</w:t>
      </w:r>
    </w:p>
    <w:p>
      <w:pPr>
        <w:pStyle w:val="Heading2"/>
      </w:pPr>
      <w:r>
        <w:rPr>
          <w:color w:val="1756A9"/>
        </w:rPr>
        <w:t>Say this while you make the change</w:t>
      </w:r>
    </w:p>
    <w:p>
      <w:r>
        <w:t>“OnStart launches the loading coroutine and stores the returned Job. Inside the coroutine, loading finishes before the adapter is assigned. OnStop calls cancel on that Job when the screen stops. These two callbacks manually pair starting the UI work with canceling it.”</w:t>
      </w:r>
    </w:p>
    <w:p>
      <w:r>
        <w:rPr>
          <w:b/>
        </w:rPr>
        <w:t xml:space="preserve">For this practice </w:t>
      </w:r>
      <w:r>
        <w:t>Keep onStop active for this phase. Removing it is a later experiment.</w:t>
      </w:r>
    </w:p>
    <w:p>
      <w:pPr>
        <w:pStyle w:val="Heading1"/>
        <w:pageBreakBefore/>
      </w:pPr>
      <w:r>
        <w:t>Enable the observation and check your work</w:t>
      </w:r>
    </w:p>
    <w:p>
      <w:pPr>
        <w:pStyle w:val="Heading2"/>
      </w:pPr>
      <w:r>
        <w:rPr>
          <w:color w:val="176B32"/>
        </w:rPr>
        <w:t>Step 4 Uncomment the initial count observation</w:t>
      </w:r>
    </w:p>
    <w:p>
      <w:r>
        <w:t>Enable the temporary onCreate method by changing only these two block-comment marker lines.</w:t>
      </w:r>
    </w:p>
    <w:tbl>
      <w:tblPr>
        <w:tblW w:type="auto" w:w="0"/>
        <w:tblLayout w:type="fixed"/>
        <w:tblLook w:firstColumn="1" w:firstRow="1" w:lastColumn="0" w:lastRow="0" w:noHBand="0" w:noVBand="1" w:val="04A0"/>
      </w:tblPr>
      <w:tblGrid>
        <w:gridCol w:w="864"/>
        <w:gridCol w:w="4608"/>
        <w:gridCol w:w="4608"/>
      </w:tblGrid>
      <w:tr>
        <w:tc>
          <w:tcPr>
            <w:tcW w:type="dxa" w:w="864"/>
            <w:shd w:fill="EDEDED"/>
            <w:tcBorders>
              <w:top w:val="single" w:sz="4" w:color="D9D9D9"/>
              <w:left w:val="single" w:sz="4" w:color="D9D9D9"/>
              <w:bottom w:val="single" w:sz="4" w:color="D9D9D9"/>
              <w:right w:val="single" w:sz="4" w:color="D9D9D9"/>
            </w:tcBorders>
          </w:tcPr>
          <w:p>
            <w:pPr>
              <w:spacing w:after="80" w:before="80"/>
            </w:pPr>
            <w:r>
              <w:rPr>
                <w:b/>
                <w:sz w:val="21"/>
              </w:rPr>
              <w:t>Line</w:t>
            </w:r>
          </w:p>
        </w:tc>
        <w:tc>
          <w:tcPr>
            <w:tcW w:type="dxa" w:w="4608"/>
            <w:shd w:fill="EDEDED"/>
            <w:tcBorders>
              <w:top w:val="single" w:sz="4" w:color="D9D9D9"/>
              <w:left w:val="single" w:sz="4" w:color="D9D9D9"/>
              <w:bottom w:val="single" w:sz="4" w:color="D9D9D9"/>
              <w:right w:val="single" w:sz="4" w:color="D9D9D9"/>
            </w:tcBorders>
          </w:tcPr>
          <w:p>
            <w:pPr>
              <w:spacing w:after="80" w:before="80"/>
            </w:pPr>
            <w:r>
              <w:rPr>
                <w:b/>
                <w:sz w:val="21"/>
              </w:rPr>
              <w:t>Before</w:t>
            </w:r>
          </w:p>
        </w:tc>
        <w:tc>
          <w:tcPr>
            <w:tcW w:type="dxa" w:w="4608"/>
            <w:shd w:fill="EDEDED"/>
            <w:tcBorders>
              <w:top w:val="single" w:sz="4" w:color="D9D9D9"/>
              <w:left w:val="single" w:sz="4" w:color="D9D9D9"/>
              <w:bottom w:val="single" w:sz="4" w:color="D9D9D9"/>
              <w:right w:val="single" w:sz="4" w:color="D9D9D9"/>
            </w:tcBorders>
          </w:tcPr>
          <w:p>
            <w:pPr>
              <w:spacing w:after="80" w:before="80"/>
            </w:pPr>
            <w:r>
              <w:rPr>
                <w:b/>
                <w:sz w:val="21"/>
              </w:rPr>
              <w:t>After</w:t>
            </w:r>
          </w:p>
        </w:tc>
      </w:tr>
      <w:tr>
        <w:tc>
          <w:tcPr>
            <w:tcW w:type="dxa" w:w="864"/>
            <w:tcBorders>
              <w:top w:val="single" w:sz="4" w:color="D9D9D9"/>
              <w:left w:val="single" w:sz="4" w:color="D9D9D9"/>
              <w:bottom w:val="single" w:sz="4" w:color="D9D9D9"/>
              <w:right w:val="single" w:sz="4" w:color="D9D9D9"/>
            </w:tcBorders>
          </w:tcPr>
          <w:p>
            <w:pPr>
              <w:spacing w:after="80" w:before="80"/>
            </w:pPr>
            <w:r>
              <w:rPr>
                <w:sz w:val="21"/>
              </w:rPr>
              <w:t>31</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 /*</w:t>
            </w:r>
          </w:p>
        </w:tc>
      </w:tr>
      <w:tr>
        <w:tc>
          <w:tcPr>
            <w:tcW w:type="dxa" w:w="864"/>
            <w:tcBorders>
              <w:top w:val="single" w:sz="4" w:color="D9D9D9"/>
              <w:left w:val="single" w:sz="4" w:color="D9D9D9"/>
              <w:bottom w:val="single" w:sz="4" w:color="D9D9D9"/>
              <w:right w:val="single" w:sz="4" w:color="D9D9D9"/>
            </w:tcBorders>
          </w:tcPr>
          <w:p>
            <w:pPr>
              <w:spacing w:after="80" w:before="80"/>
            </w:pPr>
            <w:r>
              <w:rPr>
                <w:sz w:val="21"/>
              </w:rPr>
              <w:t>36</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w:t>
            </w:r>
          </w:p>
        </w:tc>
        <w:tc>
          <w:tcPr>
            <w:tcW w:type="dxa" w:w="4608"/>
            <w:tcBorders>
              <w:top w:val="single" w:sz="4" w:color="D9D9D9"/>
              <w:left w:val="single" w:sz="4" w:color="D9D9D9"/>
              <w:bottom w:val="single" w:sz="4" w:color="D9D9D9"/>
              <w:right w:val="single" w:sz="4" w:color="D9D9D9"/>
            </w:tcBorders>
          </w:tcPr>
          <w:p>
            <w:pPr>
              <w:spacing w:after="80" w:before="80"/>
            </w:pPr>
            <w:r>
              <w:rPr>
                <w:sz w:val="21"/>
              </w:rPr>
              <w:t>// */</w:t>
            </w:r>
          </w:p>
        </w:tc>
      </w:tr>
    </w:tbl>
    <w:p>
      <w:pPr>
        <w:pStyle w:val="Heading2"/>
      </w:pPr>
      <w:r>
        <w:rPr>
          <w:color w:val="B32624"/>
        </w:rPr>
        <w:t>Lines 32 through 35 are now active</w:t>
      </w:r>
    </w:p>
    <w:p>
      <w:pPr>
        <w:spacing w:line="240" w:lineRule="auto"/>
      </w:pPr>
      <w:r>
        <w:rPr>
          <w:rFonts w:ascii="Consolas" w:hAnsi="Consolas"/>
          <w:sz w:val="18"/>
        </w:rPr>
        <w:t xml:space="preserve"> 32      override fun onCreate(savedInstanceState: Bundle?) {</w:t>
      </w:r>
      <w:r>
        <w:rPr>
          <w:rFonts w:ascii="Consolas" w:hAnsi="Consolas"/>
          <w:sz w:val="18"/>
        </w:rPr>
        <w:br/>
        <w:t xml:space="preserve"> 33          super.onCreate(savedInstanceState)</w:t>
      </w:r>
      <w:r>
        <w:rPr>
          <w:rFonts w:ascii="Consolas" w:hAnsi="Consolas"/>
          <w:sz w:val="18"/>
        </w:rPr>
        <w:br/>
        <w:t xml:space="preserve"> 34          Log.d(TAG, "Total # of crimes in onCreate: ${crimeListViewModel.crimes.size}")</w:t>
      </w:r>
      <w:r>
        <w:rPr>
          <w:rFonts w:ascii="Consolas" w:hAnsi="Consolas"/>
          <w:sz w:val="18"/>
        </w:rPr>
        <w:br/>
        <w:t xml:space="preserve"> 35      }</w:t>
      </w:r>
    </w:p>
    <w:p>
      <w:pPr>
        <w:pStyle w:val="Heading2"/>
      </w:pPr>
      <w:r>
        <w:rPr>
          <w:color w:val="1756A9"/>
        </w:rPr>
        <w:t>Say this while you make the change</w:t>
      </w:r>
    </w:p>
    <w:p>
      <w:r>
        <w:t>“I’m enabling this log to check how many crimes are stored in the ViewModel when the fragment is first created. This line checks the current size; it does not wait for loading. In the next phase, I will compare that initial count with the count after the delayed load finishes.”</w:t>
      </w:r>
    </w:p>
    <w:p>
      <w:pPr>
        <w:pStyle w:val="Heading2"/>
      </w:pPr>
      <w:r>
        <w:rPr>
          <w:color w:val="176B32"/>
        </w:rPr>
        <w:t>Check the final state before running</w:t>
      </w:r>
    </w:p>
    <w:tbl>
      <w:tblPr>
        <w:tblW w:type="auto" w:w="0"/>
        <w:tblLayout w:type="fixed"/>
        <w:tblLook w:firstColumn="1" w:firstRow="1" w:lastColumn="0" w:lastRow="0" w:noHBand="0" w:noVBand="1" w:val="04A0"/>
      </w:tblPr>
      <w:tblGrid>
        <w:gridCol w:w="1008"/>
        <w:gridCol w:w="2880"/>
        <w:gridCol w:w="6192"/>
      </w:tblGrid>
      <w:tr>
        <w:tc>
          <w:tcPr>
            <w:tcW w:type="dxa" w:w="1008"/>
            <w:shd w:fill="EDEDED"/>
            <w:tcBorders>
              <w:top w:val="single" w:sz="4" w:color="D9D9D9"/>
              <w:left w:val="single" w:sz="4" w:color="D9D9D9"/>
              <w:bottom w:val="single" w:sz="4" w:color="D9D9D9"/>
              <w:right w:val="single" w:sz="4" w:color="D9D9D9"/>
            </w:tcBorders>
          </w:tcPr>
          <w:p>
            <w:pPr>
              <w:spacing w:after="80" w:before="80"/>
            </w:pPr>
            <w:r>
              <w:rPr>
                <w:b/>
                <w:sz w:val="21"/>
              </w:rPr>
              <w:t>Lines</w:t>
            </w:r>
          </w:p>
        </w:tc>
        <w:tc>
          <w:tcPr>
            <w:tcW w:type="dxa" w:w="2880"/>
            <w:shd w:fill="EDEDED"/>
            <w:tcBorders>
              <w:top w:val="single" w:sz="4" w:color="D9D9D9"/>
              <w:left w:val="single" w:sz="4" w:color="D9D9D9"/>
              <w:bottom w:val="single" w:sz="4" w:color="D9D9D9"/>
              <w:right w:val="single" w:sz="4" w:color="D9D9D9"/>
            </w:tcBorders>
          </w:tcPr>
          <w:p>
            <w:pPr>
              <w:spacing w:after="80" w:before="80"/>
            </w:pPr>
            <w:r>
              <w:rPr>
                <w:b/>
                <w:sz w:val="21"/>
              </w:rPr>
              <w:t>Code</w:t>
            </w:r>
          </w:p>
        </w:tc>
        <w:tc>
          <w:tcPr>
            <w:tcW w:type="dxa" w:w="6192"/>
            <w:shd w:fill="EDEDED"/>
            <w:tcBorders>
              <w:top w:val="single" w:sz="4" w:color="D9D9D9"/>
              <w:left w:val="single" w:sz="4" w:color="D9D9D9"/>
              <w:bottom w:val="single" w:sz="4" w:color="D9D9D9"/>
              <w:right w:val="single" w:sz="4" w:color="D9D9D9"/>
            </w:tcBorders>
          </w:tcPr>
          <w:p>
            <w:pPr>
              <w:spacing w:after="80" w:before="80"/>
            </w:pPr>
            <w:r>
              <w:rPr>
                <w:b/>
                <w:sz w:val="21"/>
              </w:rPr>
              <w:t>Required state</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15</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Job import</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no leading //</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27</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job property</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no leading //</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32–35</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onCreate observation</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surrounding markers are // /* and // */</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38–46</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onCreateView</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leave unchanged</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50–59</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onViewCreated</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COMMENTED OUT — each line starts with //</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64–78</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onStart and onStop</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surrounding markers are // /* and // */</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82–98</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onResume and onPause experiment</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COMMENTED OUT — original /* and */ stay</w:t>
            </w:r>
          </w:p>
        </w:tc>
      </w:tr>
      <w:tr>
        <w:tc>
          <w:tcPr>
            <w:tcW w:type="dxa" w:w="1008"/>
            <w:tcBorders>
              <w:top w:val="single" w:sz="4" w:color="D9D9D9"/>
              <w:left w:val="single" w:sz="4" w:color="D9D9D9"/>
              <w:bottom w:val="single" w:sz="4" w:color="D9D9D9"/>
              <w:right w:val="single" w:sz="4" w:color="D9D9D9"/>
            </w:tcBorders>
          </w:tcPr>
          <w:p>
            <w:pPr>
              <w:spacing w:after="80" w:before="80"/>
            </w:pPr>
            <w:r>
              <w:rPr>
                <w:sz w:val="21"/>
              </w:rPr>
              <w:t>100–103</w:t>
            </w:r>
          </w:p>
        </w:tc>
        <w:tc>
          <w:tcPr>
            <w:tcW w:type="dxa" w:w="2880"/>
            <w:tcBorders>
              <w:top w:val="single" w:sz="4" w:color="D9D9D9"/>
              <w:left w:val="single" w:sz="4" w:color="D9D9D9"/>
              <w:bottom w:val="single" w:sz="4" w:color="D9D9D9"/>
              <w:right w:val="single" w:sz="4" w:color="D9D9D9"/>
            </w:tcBorders>
          </w:tcPr>
          <w:p>
            <w:pPr>
              <w:spacing w:after="80" w:before="80"/>
            </w:pPr>
            <w:r>
              <w:rPr>
                <w:sz w:val="21"/>
              </w:rPr>
              <w:t>onDestroyView</w:t>
            </w:r>
          </w:p>
        </w:tc>
        <w:tc>
          <w:tcPr>
            <w:tcW w:type="dxa" w:w="6192"/>
            <w:tcBorders>
              <w:top w:val="single" w:sz="4" w:color="D9D9D9"/>
              <w:left w:val="single" w:sz="4" w:color="D9D9D9"/>
              <w:bottom w:val="single" w:sz="4" w:color="D9D9D9"/>
              <w:right w:val="single" w:sz="4" w:color="D9D9D9"/>
            </w:tcBorders>
          </w:tcPr>
          <w:p>
            <w:pPr>
              <w:spacing w:after="80" w:before="80"/>
            </w:pPr>
            <w:r>
              <w:rPr>
                <w:sz w:val="21"/>
              </w:rPr>
              <w:t>ACTIVE — leave unchanged</w:t>
            </w:r>
          </w:p>
        </w:tc>
      </w:tr>
    </w:tbl>
    <w:p>
      <w:pPr>
        <w:pStyle w:val="Heading2"/>
      </w:pPr>
      <w:r>
        <w:rPr>
          <w:color w:val="176B32"/>
        </w:rPr>
        <w:t>Save and run</w:t>
      </w:r>
    </w:p>
    <w:p>
      <w:r>
        <w:t>Press Ctrl+S, then Run. The initial count logs and launch message should appear; about five seconds later the fragment can display 100 crimes.</w:t>
      </w:r>
    </w:p>
    <w:p>
      <w:pPr>
        <w:pStyle w:val="Heading2"/>
      </w:pPr>
      <w:r>
        <w:rPr>
          <w:color w:val="1756A9"/>
        </w:rPr>
        <w:t>Say this while you make the change</w:t>
      </w:r>
    </w:p>
    <w:p>
      <w:r>
        <w:t>“The manual onStart and onStop version is now active. Next, I’ll use Logcat to show the initial count and what changes after the five-second load.”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HW4 Phase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5"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HW4 Phase 2 Practice</dc:title>
  <dc:subject/>
  <dc:creator>Jnuso</dc:creator>
  <cp:keywords/>
  <dc:description>generated by python-docx</dc:description>
  <cp:lastModifiedBy/>
  <cp:revision>1</cp:revision>
  <dcterms:created xsi:type="dcterms:W3CDTF">2013-12-23T23:15:00Z</dcterms:created>
  <dcterms:modified xsi:type="dcterms:W3CDTF">2013-12-23T23:15:00Z</dcterms:modified>
  <cp:category/>
</cp:coreProperties>
</file>