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3257D2A2" w:rsidR="00787986" w:rsidRDefault="00787986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完成论坛主页及帖子详情页适配</w:t>
      </w:r>
    </w:p>
    <w:p w14:paraId="6476884D" w14:textId="390B8B50" w:rsidR="006F7598" w:rsidRDefault="006F7598" w:rsidP="006F7598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完成首页最新更新作品列表及帖子列表适配</w:t>
      </w:r>
    </w:p>
    <w:p w14:paraId="0AEC44E5" w14:textId="116F2CD0" w:rsidR="003F6B39" w:rsidRDefault="003F6B39" w:rsidP="003F6B39"/>
    <w:p w14:paraId="35C4EB0D" w14:textId="793F09CA" w:rsidR="003F6B39" w:rsidRDefault="003F6B39" w:rsidP="003F6B39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日周一</w:t>
      </w:r>
    </w:p>
    <w:p w14:paraId="02678A37" w14:textId="4EC4657C" w:rsidR="00942A53" w:rsidRDefault="00942A53" w:rsidP="00942A5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新增页面浏览次数统计功能</w:t>
      </w:r>
    </w:p>
    <w:p w14:paraId="0E90ACC3" w14:textId="28E9402F" w:rsidR="003F6B39" w:rsidRDefault="00942A53" w:rsidP="00942A5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完成文库页面的适配</w:t>
      </w:r>
    </w:p>
    <w:p w14:paraId="175020F2" w14:textId="63A89DAD" w:rsidR="00A37ADB" w:rsidRDefault="00A37ADB" w:rsidP="00A37ADB"/>
    <w:p w14:paraId="56B5D84D" w14:textId="5A9ED73A" w:rsidR="00A37ADB" w:rsidRDefault="00A37ADB" w:rsidP="00A37ADB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日周二</w:t>
      </w:r>
    </w:p>
    <w:p w14:paraId="1AB3B319" w14:textId="3BF8BADE" w:rsidR="00A37ADB" w:rsidRDefault="00A37ADB" w:rsidP="00A37ADB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服务端工程新增全局日志功能</w:t>
      </w:r>
    </w:p>
    <w:p w14:paraId="502598BC" w14:textId="0325E37E" w:rsidR="00A37ADB" w:rsidRDefault="00A37ADB" w:rsidP="00A37ADB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完成作品目录页面适配</w:t>
      </w:r>
    </w:p>
    <w:p w14:paraId="5F951A09" w14:textId="2700F1D0" w:rsidR="00A37ADB" w:rsidRDefault="00A37ADB" w:rsidP="00A37ADB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解决作品章节隐藏和显示操作错误的问题</w:t>
      </w:r>
    </w:p>
    <w:p w14:paraId="6A4987E9" w14:textId="6C14679E" w:rsidR="00634B38" w:rsidRDefault="00634B38" w:rsidP="00634B38"/>
    <w:p w14:paraId="65D81381" w14:textId="05E7BF40" w:rsidR="00634B38" w:rsidRDefault="00634B38" w:rsidP="00634B38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日周六</w:t>
      </w:r>
    </w:p>
    <w:p w14:paraId="26A0B991" w14:textId="7F65D45E" w:rsidR="00634B38" w:rsidRDefault="00634B38" w:rsidP="00634B38">
      <w:pPr>
        <w:pStyle w:val="a3"/>
        <w:numPr>
          <w:ilvl w:val="0"/>
          <w:numId w:val="70"/>
        </w:numPr>
        <w:ind w:firstLineChars="0"/>
      </w:pPr>
      <w:r w:rsidRPr="00634B38">
        <w:rPr>
          <w:rFonts w:hint="eastAsia"/>
        </w:rPr>
        <w:t>完成创建作品页面及管理作品页面的适配</w:t>
      </w:r>
    </w:p>
    <w:p w14:paraId="0F496FDC" w14:textId="4E928A7E" w:rsidR="00634B38" w:rsidRDefault="00634B38" w:rsidP="00634B38">
      <w:pPr>
        <w:pStyle w:val="a3"/>
        <w:numPr>
          <w:ilvl w:val="0"/>
          <w:numId w:val="70"/>
        </w:numPr>
        <w:ind w:firstLineChars="0"/>
      </w:pPr>
      <w:r w:rsidRPr="00634B38">
        <w:rPr>
          <w:rFonts w:hint="eastAsia"/>
        </w:rPr>
        <w:t>完成发表帖子页面适配</w:t>
      </w:r>
    </w:p>
    <w:p w14:paraId="66D7EACC" w14:textId="754FB0BF" w:rsidR="00634B38" w:rsidRDefault="00634B38" w:rsidP="00634B38"/>
    <w:p w14:paraId="5F3E3527" w14:textId="7089F614" w:rsidR="004C2945" w:rsidRDefault="00634B38" w:rsidP="00634B38">
      <w:pPr>
        <w:rPr>
          <w:rFonts w:hint="eastAsia"/>
        </w:r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日周日</w:t>
      </w:r>
    </w:p>
    <w:p w14:paraId="389A42E6" w14:textId="77777777" w:rsidR="004C2945" w:rsidRDefault="00634B38" w:rsidP="00634B38">
      <w:pPr>
        <w:pStyle w:val="a3"/>
        <w:numPr>
          <w:ilvl w:val="0"/>
          <w:numId w:val="71"/>
        </w:numPr>
        <w:ind w:firstLineChars="0"/>
      </w:pPr>
      <w:r w:rsidRPr="00634B38">
        <w:rPr>
          <w:rFonts w:hint="eastAsia"/>
        </w:rPr>
        <w:t>完成个人中心及设置页面的适配</w:t>
      </w:r>
    </w:p>
    <w:p w14:paraId="418D6346" w14:textId="57075158" w:rsidR="00634B38" w:rsidRDefault="00634B38" w:rsidP="00634B38">
      <w:pPr>
        <w:pStyle w:val="a3"/>
        <w:numPr>
          <w:ilvl w:val="0"/>
          <w:numId w:val="71"/>
        </w:numPr>
        <w:ind w:firstLineChars="0"/>
      </w:pPr>
      <w:r w:rsidRPr="00634B38">
        <w:rPr>
          <w:rFonts w:hint="eastAsia"/>
        </w:rPr>
        <w:t>完成公告页</w:t>
      </w:r>
      <w:r w:rsidR="004C2945">
        <w:rPr>
          <w:rFonts w:hint="eastAsia"/>
        </w:rPr>
        <w:t>面的</w:t>
      </w:r>
      <w:r w:rsidRPr="00634B38">
        <w:rPr>
          <w:rFonts w:hint="eastAsia"/>
        </w:rPr>
        <w:t>适配</w:t>
      </w:r>
    </w:p>
    <w:p w14:paraId="4EC886B1" w14:textId="46467C5C" w:rsidR="004C2945" w:rsidRDefault="004C2945" w:rsidP="00634B38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完成后台发布公告功能</w:t>
      </w:r>
    </w:p>
    <w:p w14:paraId="78B92640" w14:textId="68B3D848" w:rsidR="001203DE" w:rsidRPr="003F6B39" w:rsidRDefault="00634B38" w:rsidP="001203DE">
      <w:pPr>
        <w:pStyle w:val="a3"/>
        <w:numPr>
          <w:ilvl w:val="0"/>
          <w:numId w:val="71"/>
        </w:numPr>
        <w:ind w:firstLineChars="0"/>
        <w:rPr>
          <w:rFonts w:hint="eastAsia"/>
        </w:rPr>
      </w:pPr>
      <w:r w:rsidRPr="00634B38">
        <w:rPr>
          <w:rFonts w:hint="eastAsia"/>
        </w:rPr>
        <w:t>页面移动端适配全部完成</w:t>
      </w:r>
    </w:p>
    <w:sectPr w:rsidR="001203DE" w:rsidRPr="003F6B39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A8C2E" w14:textId="77777777" w:rsidR="002E5915" w:rsidRDefault="002E5915" w:rsidP="00281468">
      <w:r>
        <w:separator/>
      </w:r>
    </w:p>
  </w:endnote>
  <w:endnote w:type="continuationSeparator" w:id="0">
    <w:p w14:paraId="06511383" w14:textId="77777777" w:rsidR="002E5915" w:rsidRDefault="002E5915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26F6" w14:textId="77777777" w:rsidR="002E5915" w:rsidRDefault="002E5915" w:rsidP="00281468">
      <w:r>
        <w:separator/>
      </w:r>
    </w:p>
  </w:footnote>
  <w:footnote w:type="continuationSeparator" w:id="0">
    <w:p w14:paraId="1292C945" w14:textId="77777777" w:rsidR="002E5915" w:rsidRDefault="002E5915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437B28"/>
    <w:multiLevelType w:val="hybridMultilevel"/>
    <w:tmpl w:val="36722FD4"/>
    <w:lvl w:ilvl="0" w:tplc="1AB2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A242E6"/>
    <w:multiLevelType w:val="hybridMultilevel"/>
    <w:tmpl w:val="AE3E1D66"/>
    <w:lvl w:ilvl="0" w:tplc="8536DD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382C3A"/>
    <w:multiLevelType w:val="hybridMultilevel"/>
    <w:tmpl w:val="B7D4D30C"/>
    <w:lvl w:ilvl="0" w:tplc="6E308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776891"/>
    <w:multiLevelType w:val="hybridMultilevel"/>
    <w:tmpl w:val="B07C3900"/>
    <w:lvl w:ilvl="0" w:tplc="270E9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E405942"/>
    <w:multiLevelType w:val="hybridMultilevel"/>
    <w:tmpl w:val="A302EE44"/>
    <w:lvl w:ilvl="0" w:tplc="819E21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E370173"/>
    <w:multiLevelType w:val="hybridMultilevel"/>
    <w:tmpl w:val="C360B054"/>
    <w:lvl w:ilvl="0" w:tplc="0C14A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54C2683"/>
    <w:multiLevelType w:val="hybridMultilevel"/>
    <w:tmpl w:val="7A8839CE"/>
    <w:lvl w:ilvl="0" w:tplc="BC522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3"/>
  </w:num>
  <w:num w:numId="3">
    <w:abstractNumId w:val="59"/>
  </w:num>
  <w:num w:numId="4">
    <w:abstractNumId w:val="1"/>
  </w:num>
  <w:num w:numId="5">
    <w:abstractNumId w:val="14"/>
  </w:num>
  <w:num w:numId="6">
    <w:abstractNumId w:val="57"/>
  </w:num>
  <w:num w:numId="7">
    <w:abstractNumId w:val="63"/>
  </w:num>
  <w:num w:numId="8">
    <w:abstractNumId w:val="37"/>
  </w:num>
  <w:num w:numId="9">
    <w:abstractNumId w:val="53"/>
  </w:num>
  <w:num w:numId="10">
    <w:abstractNumId w:val="65"/>
  </w:num>
  <w:num w:numId="11">
    <w:abstractNumId w:val="20"/>
  </w:num>
  <w:num w:numId="12">
    <w:abstractNumId w:val="7"/>
  </w:num>
  <w:num w:numId="13">
    <w:abstractNumId w:val="30"/>
  </w:num>
  <w:num w:numId="14">
    <w:abstractNumId w:val="54"/>
  </w:num>
  <w:num w:numId="15">
    <w:abstractNumId w:val="39"/>
  </w:num>
  <w:num w:numId="16">
    <w:abstractNumId w:val="2"/>
  </w:num>
  <w:num w:numId="17">
    <w:abstractNumId w:val="23"/>
  </w:num>
  <w:num w:numId="18">
    <w:abstractNumId w:val="3"/>
  </w:num>
  <w:num w:numId="19">
    <w:abstractNumId w:val="68"/>
  </w:num>
  <w:num w:numId="20">
    <w:abstractNumId w:val="36"/>
  </w:num>
  <w:num w:numId="21">
    <w:abstractNumId w:val="4"/>
  </w:num>
  <w:num w:numId="22">
    <w:abstractNumId w:val="10"/>
  </w:num>
  <w:num w:numId="23">
    <w:abstractNumId w:val="5"/>
  </w:num>
  <w:num w:numId="24">
    <w:abstractNumId w:val="42"/>
  </w:num>
  <w:num w:numId="25">
    <w:abstractNumId w:val="33"/>
  </w:num>
  <w:num w:numId="26">
    <w:abstractNumId w:val="69"/>
  </w:num>
  <w:num w:numId="27">
    <w:abstractNumId w:val="61"/>
  </w:num>
  <w:num w:numId="28">
    <w:abstractNumId w:val="6"/>
  </w:num>
  <w:num w:numId="29">
    <w:abstractNumId w:val="67"/>
  </w:num>
  <w:num w:numId="30">
    <w:abstractNumId w:val="40"/>
  </w:num>
  <w:num w:numId="31">
    <w:abstractNumId w:val="45"/>
  </w:num>
  <w:num w:numId="32">
    <w:abstractNumId w:val="22"/>
  </w:num>
  <w:num w:numId="33">
    <w:abstractNumId w:val="44"/>
  </w:num>
  <w:num w:numId="34">
    <w:abstractNumId w:val="31"/>
  </w:num>
  <w:num w:numId="35">
    <w:abstractNumId w:val="11"/>
  </w:num>
  <w:num w:numId="36">
    <w:abstractNumId w:val="70"/>
  </w:num>
  <w:num w:numId="37">
    <w:abstractNumId w:val="43"/>
  </w:num>
  <w:num w:numId="38">
    <w:abstractNumId w:val="17"/>
  </w:num>
  <w:num w:numId="39">
    <w:abstractNumId w:val="50"/>
  </w:num>
  <w:num w:numId="40">
    <w:abstractNumId w:val="41"/>
  </w:num>
  <w:num w:numId="41">
    <w:abstractNumId w:val="56"/>
  </w:num>
  <w:num w:numId="42">
    <w:abstractNumId w:val="38"/>
  </w:num>
  <w:num w:numId="43">
    <w:abstractNumId w:val="16"/>
  </w:num>
  <w:num w:numId="44">
    <w:abstractNumId w:val="51"/>
  </w:num>
  <w:num w:numId="45">
    <w:abstractNumId w:val="0"/>
  </w:num>
  <w:num w:numId="46">
    <w:abstractNumId w:val="66"/>
  </w:num>
  <w:num w:numId="47">
    <w:abstractNumId w:val="49"/>
  </w:num>
  <w:num w:numId="48">
    <w:abstractNumId w:val="48"/>
  </w:num>
  <w:num w:numId="49">
    <w:abstractNumId w:val="19"/>
  </w:num>
  <w:num w:numId="50">
    <w:abstractNumId w:val="26"/>
  </w:num>
  <w:num w:numId="51">
    <w:abstractNumId w:val="9"/>
  </w:num>
  <w:num w:numId="52">
    <w:abstractNumId w:val="47"/>
  </w:num>
  <w:num w:numId="53">
    <w:abstractNumId w:val="46"/>
  </w:num>
  <w:num w:numId="54">
    <w:abstractNumId w:val="18"/>
  </w:num>
  <w:num w:numId="55">
    <w:abstractNumId w:val="55"/>
  </w:num>
  <w:num w:numId="56">
    <w:abstractNumId w:val="12"/>
  </w:num>
  <w:num w:numId="57">
    <w:abstractNumId w:val="52"/>
  </w:num>
  <w:num w:numId="58">
    <w:abstractNumId w:val="28"/>
  </w:num>
  <w:num w:numId="59">
    <w:abstractNumId w:val="35"/>
  </w:num>
  <w:num w:numId="60">
    <w:abstractNumId w:val="34"/>
  </w:num>
  <w:num w:numId="61">
    <w:abstractNumId w:val="24"/>
  </w:num>
  <w:num w:numId="62">
    <w:abstractNumId w:val="58"/>
  </w:num>
  <w:num w:numId="63">
    <w:abstractNumId w:val="62"/>
  </w:num>
  <w:num w:numId="64">
    <w:abstractNumId w:val="29"/>
  </w:num>
  <w:num w:numId="65">
    <w:abstractNumId w:val="60"/>
  </w:num>
  <w:num w:numId="66">
    <w:abstractNumId w:val="8"/>
  </w:num>
  <w:num w:numId="67">
    <w:abstractNumId w:val="27"/>
  </w:num>
  <w:num w:numId="68">
    <w:abstractNumId w:val="25"/>
  </w:num>
  <w:num w:numId="69">
    <w:abstractNumId w:val="64"/>
  </w:num>
  <w:num w:numId="70">
    <w:abstractNumId w:val="32"/>
  </w:num>
  <w:num w:numId="71">
    <w:abstractNumId w:val="1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203DE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15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3F6B39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2945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29BC"/>
    <w:rsid w:val="00583FBD"/>
    <w:rsid w:val="005A0EE3"/>
    <w:rsid w:val="005A267F"/>
    <w:rsid w:val="005A3617"/>
    <w:rsid w:val="005C1B59"/>
    <w:rsid w:val="005C20B5"/>
    <w:rsid w:val="005E5238"/>
    <w:rsid w:val="00614943"/>
    <w:rsid w:val="00634B38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6F7598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53BB1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42A53"/>
    <w:rsid w:val="00955B42"/>
    <w:rsid w:val="0097514E"/>
    <w:rsid w:val="00993A85"/>
    <w:rsid w:val="00994824"/>
    <w:rsid w:val="009956DB"/>
    <w:rsid w:val="00996DEC"/>
    <w:rsid w:val="009B30C3"/>
    <w:rsid w:val="00A3069B"/>
    <w:rsid w:val="00A3704A"/>
    <w:rsid w:val="00A37ADB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6BAE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7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162</cp:revision>
  <dcterms:created xsi:type="dcterms:W3CDTF">2020-04-15T00:43:00Z</dcterms:created>
  <dcterms:modified xsi:type="dcterms:W3CDTF">2021-01-24T10:49:00Z</dcterms:modified>
</cp:coreProperties>
</file>