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55F" w:rsidRPr="00841F0E" w:rsidRDefault="00073D95" w:rsidP="00841F0E">
      <w:pPr>
        <w:pStyle w:val="Listenabsatz"/>
        <w:numPr>
          <w:ilvl w:val="0"/>
          <w:numId w:val="4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 w:rsidRPr="00073D95">
        <w:rPr>
          <w:rFonts w:ascii="Arial" w:hAnsi="Arial" w:cs="Arial"/>
          <w:sz w:val="24"/>
          <w:szCs w:val="24"/>
        </w:rPr>
        <w:t>Anknüpfend an die Thematik des politischen Apparates der BRD: 1. Informiere Dich über die Möglichkeit/die Bedingungen, um in der Bundesrepublik Deutschland den sogenannten „Notstand“ ausrufen zu lassen (Notstandsgesetze, Notstandsverfassung).</w:t>
      </w:r>
    </w:p>
    <w:p w:rsidR="004E6517" w:rsidRDefault="00193034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dem Artikel 91 steht geschrieben, dass die Bundesregierung oder die         Polizeikräfte des jeweiligen Landes inneren Notstand ausrufen kann, wenn Unruhe oder ein Aufstand stattfindet. </w:t>
      </w:r>
    </w:p>
    <w:p w:rsidR="00193034" w:rsidRDefault="00193034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Notstand kann ausgerufen werden, wenn es einen lebensbedrohlichen Zustand gibt, der nur mit außergewöhnlichen Mitteln bekämpft werden kann.</w:t>
      </w:r>
    </w:p>
    <w:p w:rsidR="00193034" w:rsidRDefault="00193034" w:rsidP="00841F0E">
      <w:pPr>
        <w:pStyle w:val="Listenabsatz"/>
        <w:spacing w:before="240" w:after="360" w:line="360" w:lineRule="auto"/>
        <w:rPr>
          <w:rFonts w:ascii="Arial" w:hAnsi="Arial" w:cs="Arial"/>
          <w:sz w:val="24"/>
          <w:szCs w:val="24"/>
        </w:rPr>
      </w:pPr>
    </w:p>
    <w:p w:rsidR="00073D95" w:rsidRPr="0001155F" w:rsidRDefault="00193034" w:rsidP="00841F0E">
      <w:pPr>
        <w:pStyle w:val="Listenabsatz"/>
        <w:numPr>
          <w:ilvl w:val="0"/>
          <w:numId w:val="4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 w:rsidRPr="00073D95">
        <w:rPr>
          <w:rFonts w:ascii="Arial" w:hAnsi="Arial" w:cs="Arial"/>
          <w:sz w:val="24"/>
          <w:szCs w:val="24"/>
        </w:rPr>
        <w:t xml:space="preserve"> </w:t>
      </w:r>
      <w:r w:rsidR="00073D95" w:rsidRPr="00073D95">
        <w:rPr>
          <w:rFonts w:ascii="Arial" w:hAnsi="Arial" w:cs="Arial"/>
          <w:sz w:val="24"/>
          <w:szCs w:val="24"/>
        </w:rPr>
        <w:t>Prüfe, ob Notstandsmaßnahmen angesichts der Corona-Krise gerechtfertigt und verfassungsgemäß sind</w:t>
      </w:r>
      <w:r w:rsidR="00073D95">
        <w:rPr>
          <w:rFonts w:ascii="Arial" w:hAnsi="Arial" w:cs="Arial"/>
          <w:sz w:val="24"/>
          <w:szCs w:val="24"/>
        </w:rPr>
        <w:t>.</w:t>
      </w:r>
    </w:p>
    <w:p w:rsidR="00193034" w:rsidRDefault="00073D95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Ja, sie sind rechtlich gerechtfertigt, denn dieser ´Virus´ ist für viele Menschen eine Lebensbedrohliche Sache und sie kann nur vermieden beziehungsweise geringer gehalten werden, wenn die Menschheit in Quarantäne geht.  </w:t>
      </w:r>
    </w:p>
    <w:p w:rsidR="00073D95" w:rsidRDefault="00073D95" w:rsidP="00841F0E">
      <w:pPr>
        <w:pStyle w:val="Listenabsatz"/>
        <w:spacing w:before="240" w:after="360" w:line="360" w:lineRule="auto"/>
        <w:rPr>
          <w:rFonts w:ascii="Arial" w:hAnsi="Arial" w:cs="Arial"/>
          <w:sz w:val="24"/>
          <w:szCs w:val="24"/>
        </w:rPr>
      </w:pPr>
    </w:p>
    <w:p w:rsidR="00073D95" w:rsidRPr="0001155F" w:rsidRDefault="0001155F" w:rsidP="00841F0E">
      <w:pPr>
        <w:pStyle w:val="Listenabsatz"/>
        <w:numPr>
          <w:ilvl w:val="0"/>
          <w:numId w:val="4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 w:rsidRPr="0001155F">
        <w:rPr>
          <w:rFonts w:ascii="Arial" w:hAnsi="Arial" w:cs="Arial"/>
          <w:sz w:val="24"/>
          <w:szCs w:val="24"/>
        </w:rPr>
        <w:t xml:space="preserve">Arbeitet heraus, wie diese Mechanismen zur Zeit der Weimarer Republik und während des Nationalsozialismus‘ funktionierten. </w:t>
      </w:r>
      <w:r w:rsidR="00073D95" w:rsidRPr="0001155F">
        <w:rPr>
          <w:rFonts w:ascii="Arial" w:hAnsi="Arial" w:cs="Arial"/>
          <w:sz w:val="24"/>
          <w:szCs w:val="24"/>
        </w:rPr>
        <w:t xml:space="preserve">  </w:t>
      </w:r>
    </w:p>
    <w:p w:rsidR="00073D95" w:rsidRDefault="0001155F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Artikel 25, 48 und 53 dehnten das Recht des Reichpräsidenten weit aus</w:t>
      </w:r>
    </w:p>
    <w:p w:rsidR="0001155F" w:rsidRDefault="0001155F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Eigentlich waren diese Artikel für den Notstand gedacht</w:t>
      </w:r>
    </w:p>
    <w:p w:rsidR="0001155F" w:rsidRDefault="0001155F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Ermöglichte Hitler die Machtübernahme 1933</w:t>
      </w:r>
    </w:p>
    <w:p w:rsidR="0001155F" w:rsidRDefault="0001155F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Artikel 25 ermöglichte dem Reichspräsidenten den Reichstag auf zu lösen, jedoch nur einmal aus dem gleichen Anlass</w:t>
      </w:r>
    </w:p>
    <w:p w:rsidR="0001155F" w:rsidRDefault="0001155F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Artikel 48 besagt, dass der Reichspräsident, wenn die öffentliche Sicherheit und Ordnung gestört </w:t>
      </w:r>
      <w:r w:rsidR="00841F0E">
        <w:rPr>
          <w:rFonts w:ascii="Arial" w:hAnsi="Arial" w:cs="Arial"/>
          <w:sz w:val="24"/>
          <w:szCs w:val="24"/>
        </w:rPr>
        <w:t>ist, diese Sicherheit, beziehungsweise Ordnung mit der Armee Einhalt geben</w:t>
      </w:r>
      <w:r w:rsidR="00FB267A">
        <w:rPr>
          <w:rFonts w:ascii="Arial" w:hAnsi="Arial" w:cs="Arial"/>
          <w:sz w:val="24"/>
          <w:szCs w:val="24"/>
        </w:rPr>
        <w:t xml:space="preserve"> kann</w:t>
      </w:r>
    </w:p>
    <w:p w:rsidR="00841F0E" w:rsidRDefault="00841F0E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Artikel 53 besagt, dass der Reichspräsident den Reichskanzler und Reichsminister einstellen, wie auch entlassen kann</w:t>
      </w:r>
    </w:p>
    <w:p w:rsidR="00841F0E" w:rsidRDefault="00841F0E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Hitler nutzte diese Artikel aus und schafftet sich so eine einheitliche Regierung, wo niemand gegen ihn sein kann</w:t>
      </w:r>
    </w:p>
    <w:p w:rsidR="00841F0E" w:rsidRDefault="00841F0E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Parteien, bis auf die NSDAP, lösten sich au</w:t>
      </w:r>
      <w:r w:rsidR="00F602C8"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oder wurden verboten</w:t>
      </w:r>
    </w:p>
    <w:p w:rsidR="00841F0E" w:rsidRPr="00193034" w:rsidRDefault="00841F0E" w:rsidP="00841F0E">
      <w:pPr>
        <w:pStyle w:val="Listenabsatz"/>
        <w:numPr>
          <w:ilvl w:val="0"/>
          <w:numId w:val="5"/>
        </w:numPr>
        <w:spacing w:before="240" w:after="3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Später als 1934 Hindenburg starb, ging das Reichspräsiden</w:t>
      </w:r>
      <w:r w:rsidR="002C186D">
        <w:rPr>
          <w:rFonts w:ascii="Arial" w:hAnsi="Arial" w:cs="Arial"/>
          <w:sz w:val="24"/>
          <w:szCs w:val="24"/>
        </w:rPr>
        <w:t>tenamt an Hitler, der dann die vollkommene Macht besaß</w:t>
      </w:r>
    </w:p>
    <w:sectPr w:rsidR="00841F0E" w:rsidRPr="00193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1B1"/>
    <w:multiLevelType w:val="hybridMultilevel"/>
    <w:tmpl w:val="37DA29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90810"/>
    <w:multiLevelType w:val="hybridMultilevel"/>
    <w:tmpl w:val="F7E6E16E"/>
    <w:lvl w:ilvl="0" w:tplc="F1A86DF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A45AD"/>
    <w:multiLevelType w:val="hybridMultilevel"/>
    <w:tmpl w:val="76D8AD18"/>
    <w:lvl w:ilvl="0" w:tplc="F1A86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3D30"/>
    <w:multiLevelType w:val="hybridMultilevel"/>
    <w:tmpl w:val="14B0ED90"/>
    <w:lvl w:ilvl="0" w:tplc="F1A86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67580"/>
    <w:multiLevelType w:val="hybridMultilevel"/>
    <w:tmpl w:val="BF861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34"/>
    <w:rsid w:val="0001155F"/>
    <w:rsid w:val="00073D95"/>
    <w:rsid w:val="00193034"/>
    <w:rsid w:val="002C186D"/>
    <w:rsid w:val="004E6517"/>
    <w:rsid w:val="00841F0E"/>
    <w:rsid w:val="00AD59A2"/>
    <w:rsid w:val="00F602C8"/>
    <w:rsid w:val="00F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AB15"/>
  <w15:chartTrackingRefBased/>
  <w15:docId w15:val="{93E88142-2505-4F94-BD56-9BE268D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2020-04-05T12:35:00Z</dcterms:created>
  <dcterms:modified xsi:type="dcterms:W3CDTF">2020-04-05T13:19:00Z</dcterms:modified>
</cp:coreProperties>
</file>