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8C3" w:rsidRPr="0011357C" w:rsidRDefault="00FF5B20" w:rsidP="00FF5B20">
      <w:pPr>
        <w:rPr>
          <w:sz w:val="26"/>
          <w:szCs w:val="26"/>
          <w:shd w:val="clear" w:color="auto" w:fill="FFFFFF"/>
        </w:rPr>
      </w:pPr>
      <w:r w:rsidRPr="0011357C">
        <w:rPr>
          <w:sz w:val="26"/>
          <w:szCs w:val="26"/>
        </w:rPr>
        <w:t xml:space="preserve">Aufgabe 1: </w:t>
      </w:r>
      <w:r w:rsidRPr="0011357C">
        <w:rPr>
          <w:sz w:val="26"/>
          <w:szCs w:val="26"/>
          <w:shd w:val="clear" w:color="auto" w:fill="FFFFFF"/>
        </w:rPr>
        <w:t>Informiere Dich über die Möglichkeit/die Bedingungen, um in der Bundesrepublik Deutschland den sogenannten „Notstand“ ausrufen zu lassen (Notstandsgesetze, Notstandsverfassung).</w:t>
      </w:r>
    </w:p>
    <w:p w:rsidR="00FF5B20" w:rsidRPr="0011357C" w:rsidRDefault="00FF5B20" w:rsidP="00FF5B20">
      <w:pPr>
        <w:rPr>
          <w:sz w:val="26"/>
          <w:szCs w:val="26"/>
          <w:shd w:val="clear" w:color="auto" w:fill="FFFFFF"/>
        </w:rPr>
      </w:pPr>
    </w:p>
    <w:p w:rsidR="00FF5B20" w:rsidRPr="0011357C" w:rsidRDefault="001B12C2" w:rsidP="00FF5B20">
      <w:pPr>
        <w:rPr>
          <w:sz w:val="26"/>
          <w:szCs w:val="26"/>
        </w:rPr>
      </w:pPr>
      <w:r w:rsidRPr="0011357C">
        <w:rPr>
          <w:sz w:val="26"/>
          <w:szCs w:val="26"/>
        </w:rPr>
        <w:t>Um den Notstand auszurufen benötigt es in Deutschland einen äußeren oder inneren Notstand. Als äußere Notstand gilt z.B. ein Angriff, ein innerer Notstand hingegen kann z.B. eine schwere Naturkatastrophe sein. Sollte der Notstand ausgerufen werden können sogar die Grundrechte eingeschränkt werden, wie z.B. das recht sich frei zu Bewegen.</w:t>
      </w:r>
    </w:p>
    <w:p w:rsidR="001B12C2" w:rsidRPr="0011357C" w:rsidRDefault="001B12C2" w:rsidP="00FF5B20">
      <w:pPr>
        <w:rPr>
          <w:sz w:val="26"/>
          <w:szCs w:val="26"/>
        </w:rPr>
      </w:pPr>
      <w:r w:rsidRPr="0011357C">
        <w:rPr>
          <w:sz w:val="26"/>
          <w:szCs w:val="26"/>
        </w:rPr>
        <w:t xml:space="preserve">Quelle: </w:t>
      </w:r>
      <w:hyperlink r:id="rId4" w:history="1">
        <w:r w:rsidRPr="0011357C">
          <w:rPr>
            <w:rStyle w:val="Hyperlink"/>
            <w:sz w:val="26"/>
            <w:szCs w:val="26"/>
          </w:rPr>
          <w:t>https://www.tagesschau.de/inland/notstandsgesetze-deutschland-101.html</w:t>
        </w:r>
      </w:hyperlink>
    </w:p>
    <w:p w:rsidR="001B12C2" w:rsidRDefault="001B12C2" w:rsidP="001B12C2">
      <w:pPr>
        <w:rPr>
          <w:sz w:val="26"/>
          <w:szCs w:val="26"/>
          <w:shd w:val="clear" w:color="auto" w:fill="FFFFFF"/>
        </w:rPr>
      </w:pPr>
      <w:r w:rsidRPr="0011357C">
        <w:rPr>
          <w:sz w:val="26"/>
          <w:szCs w:val="26"/>
        </w:rPr>
        <w:t xml:space="preserve">Aufgabe 2: </w:t>
      </w:r>
      <w:r w:rsidRPr="0011357C">
        <w:rPr>
          <w:sz w:val="26"/>
          <w:szCs w:val="26"/>
          <w:shd w:val="clear" w:color="auto" w:fill="FFFFFF"/>
        </w:rPr>
        <w:t>Prüfe, ob Notstandsmaßnahmen angesichts der Corona-Krise gerechtfertigt und verfassungsgemäß sind.</w:t>
      </w:r>
    </w:p>
    <w:p w:rsidR="0011357C" w:rsidRPr="0011357C" w:rsidRDefault="0011357C" w:rsidP="001B12C2">
      <w:pPr>
        <w:rPr>
          <w:sz w:val="26"/>
          <w:szCs w:val="26"/>
          <w:shd w:val="clear" w:color="auto" w:fill="FFFFFF"/>
        </w:rPr>
      </w:pPr>
    </w:p>
    <w:p w:rsidR="001B12C2" w:rsidRDefault="001B12C2" w:rsidP="001B12C2">
      <w:pPr>
        <w:rPr>
          <w:sz w:val="26"/>
          <w:szCs w:val="26"/>
          <w:shd w:val="clear" w:color="auto" w:fill="FFFFFF"/>
        </w:rPr>
      </w:pPr>
      <w:r w:rsidRPr="0011357C">
        <w:rPr>
          <w:sz w:val="26"/>
          <w:szCs w:val="26"/>
          <w:shd w:val="clear" w:color="auto" w:fill="FFFFFF"/>
        </w:rPr>
        <w:t xml:space="preserve">Die Situation in der wir uns heute befinden ist sehr wohl eine schwierige. Das Problem ist festzulegen ob es sich um einen Notstand handelt, oben genannt wurden legitime Gründe für einen Notstand, und Corona wird als innerer Notstand angesehen. </w:t>
      </w:r>
      <w:proofErr w:type="gramStart"/>
      <w:r w:rsidR="0011357C" w:rsidRPr="0011357C">
        <w:rPr>
          <w:sz w:val="26"/>
          <w:szCs w:val="26"/>
          <w:shd w:val="clear" w:color="auto" w:fill="FFFFFF"/>
        </w:rPr>
        <w:t>Die zustande kommende Notstandsgesetze</w:t>
      </w:r>
      <w:proofErr w:type="gramEnd"/>
      <w:r w:rsidR="0011357C" w:rsidRPr="0011357C">
        <w:rPr>
          <w:sz w:val="26"/>
          <w:szCs w:val="26"/>
          <w:shd w:val="clear" w:color="auto" w:fill="FFFFFF"/>
        </w:rPr>
        <w:t>, aufgrund eines Corona Notstandes, dürfen natürlich nur als begründete Maßnahmen um die Krankheit einzudämmen und die Bevölkerung zu schützen gelten.</w:t>
      </w:r>
    </w:p>
    <w:p w:rsidR="0011357C" w:rsidRDefault="00142CA5" w:rsidP="001B12C2">
      <w:pPr>
        <w:rPr>
          <w:sz w:val="26"/>
          <w:szCs w:val="26"/>
          <w:shd w:val="clear" w:color="auto" w:fill="FFFFFF"/>
        </w:rPr>
      </w:pPr>
      <w:r>
        <w:rPr>
          <w:sz w:val="26"/>
          <w:szCs w:val="26"/>
          <w:shd w:val="clear" w:color="auto" w:fill="FFFFFF"/>
        </w:rPr>
        <w:t xml:space="preserve">Quelle: </w:t>
      </w:r>
      <w:hyperlink r:id="rId5" w:history="1">
        <w:r>
          <w:rPr>
            <w:rStyle w:val="Hyperlink"/>
          </w:rPr>
          <w:t>https://www.bundestag.de/dokumente/textarchiv/2018/kw21-kalenderblatt-notstandsgesetze-556672</w:t>
        </w:r>
      </w:hyperlink>
    </w:p>
    <w:p w:rsidR="0011357C" w:rsidRDefault="0011357C" w:rsidP="0011357C">
      <w:pPr>
        <w:rPr>
          <w:sz w:val="26"/>
          <w:szCs w:val="26"/>
          <w:shd w:val="clear" w:color="auto" w:fill="FFFFFF"/>
        </w:rPr>
      </w:pPr>
      <w:r w:rsidRPr="0011357C">
        <w:rPr>
          <w:sz w:val="26"/>
          <w:szCs w:val="26"/>
          <w:shd w:val="clear" w:color="auto" w:fill="FFFFFF"/>
        </w:rPr>
        <w:t xml:space="preserve">Aufgabe 3: </w:t>
      </w:r>
      <w:r w:rsidRPr="0011357C">
        <w:rPr>
          <w:sz w:val="26"/>
          <w:szCs w:val="26"/>
          <w:shd w:val="clear" w:color="auto" w:fill="FFFFFF"/>
        </w:rPr>
        <w:t> Arbeitet heraus, wie diese Mechanismen zur Zeit der Weimarer Republik und während des Nationalsozialismus‘ funktionierten.</w:t>
      </w:r>
    </w:p>
    <w:p w:rsidR="0011357C" w:rsidRDefault="0011357C" w:rsidP="0011357C">
      <w:pPr>
        <w:rPr>
          <w:sz w:val="26"/>
          <w:szCs w:val="26"/>
          <w:shd w:val="clear" w:color="auto" w:fill="FFFFFF"/>
        </w:rPr>
      </w:pPr>
    </w:p>
    <w:p w:rsidR="0011357C" w:rsidRDefault="0011357C" w:rsidP="0011357C">
      <w:pPr>
        <w:rPr>
          <w:sz w:val="26"/>
          <w:szCs w:val="26"/>
          <w:shd w:val="clear" w:color="auto" w:fill="FFFFFF"/>
        </w:rPr>
      </w:pPr>
      <w:r>
        <w:rPr>
          <w:sz w:val="26"/>
          <w:szCs w:val="26"/>
          <w:shd w:val="clear" w:color="auto" w:fill="FFFFFF"/>
        </w:rPr>
        <w:t>Weimarer Republik:</w:t>
      </w:r>
    </w:p>
    <w:p w:rsidR="0011357C" w:rsidRDefault="0011357C" w:rsidP="0011357C">
      <w:pPr>
        <w:rPr>
          <w:sz w:val="26"/>
          <w:szCs w:val="26"/>
        </w:rPr>
      </w:pPr>
      <w:r>
        <w:rPr>
          <w:sz w:val="26"/>
          <w:szCs w:val="26"/>
        </w:rPr>
        <w:t>Zu Zeit der Weimarer Republik könnte der Reichspräsident ohne Zustimmung des Parlaments Gesetze erlassen. Dies ist eine erhebliche „Sicherheitslücke“ denn es wird nicht bestimmt was denn ein Notfall sei, genauso wie es keine Möglichkeit gibt den Reichspräsidenten davon abzuhalten Gesetze zu erlassen, welche nicht dem Notstand betreffen.</w:t>
      </w:r>
    </w:p>
    <w:p w:rsidR="009A6CB8" w:rsidRDefault="000127FC" w:rsidP="0011357C">
      <w:pPr>
        <w:rPr>
          <w:sz w:val="26"/>
          <w:szCs w:val="26"/>
        </w:rPr>
      </w:pPr>
      <w:r>
        <w:rPr>
          <w:sz w:val="26"/>
          <w:szCs w:val="26"/>
        </w:rPr>
        <w:t xml:space="preserve">Quelle: </w:t>
      </w:r>
      <w:hyperlink r:id="rId6" w:history="1">
        <w:r>
          <w:rPr>
            <w:rStyle w:val="Hyperlink"/>
          </w:rPr>
          <w:t>https://www.welt.de/geschichte/article198259345/Weimarer-Republik-Die-drei-toedlichen-Fehler-der-Verfassung.html</w:t>
        </w:r>
      </w:hyperlink>
    </w:p>
    <w:p w:rsidR="009A6CB8" w:rsidRDefault="009A6CB8" w:rsidP="0011357C">
      <w:pPr>
        <w:rPr>
          <w:sz w:val="26"/>
          <w:szCs w:val="26"/>
        </w:rPr>
      </w:pPr>
      <w:r>
        <w:rPr>
          <w:sz w:val="26"/>
          <w:szCs w:val="26"/>
        </w:rPr>
        <w:t>Nationalsozialismus:</w:t>
      </w:r>
    </w:p>
    <w:p w:rsidR="009A6CB8" w:rsidRPr="0011357C" w:rsidRDefault="00C46B44" w:rsidP="0011357C">
      <w:pPr>
        <w:rPr>
          <w:sz w:val="26"/>
          <w:szCs w:val="26"/>
        </w:rPr>
      </w:pPr>
      <w:r>
        <w:rPr>
          <w:sz w:val="26"/>
          <w:szCs w:val="26"/>
        </w:rPr>
        <w:lastRenderedPageBreak/>
        <w:t xml:space="preserve">Die </w:t>
      </w:r>
      <w:r>
        <w:rPr>
          <w:sz w:val="26"/>
          <w:szCs w:val="26"/>
        </w:rPr>
        <w:t>Nationalsoziali</w:t>
      </w:r>
      <w:r>
        <w:rPr>
          <w:sz w:val="26"/>
          <w:szCs w:val="26"/>
        </w:rPr>
        <w:t>sten nutzten dieses Notstandsgesetz aus um selbst die Mach in Deutschland zu übernehmen. Dies erreichten sie unter anderem</w:t>
      </w:r>
      <w:bookmarkStart w:id="0" w:name="_GoBack"/>
      <w:bookmarkEnd w:id="0"/>
      <w:r>
        <w:rPr>
          <w:sz w:val="26"/>
          <w:szCs w:val="26"/>
        </w:rPr>
        <w:t xml:space="preserve"> durch das ausschalten politischer Gegner („Schutzhaft“.)</w:t>
      </w:r>
    </w:p>
    <w:sectPr w:rsidR="009A6CB8" w:rsidRPr="001135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2E"/>
    <w:rsid w:val="000127FC"/>
    <w:rsid w:val="0011357C"/>
    <w:rsid w:val="00142CA5"/>
    <w:rsid w:val="001B12C2"/>
    <w:rsid w:val="0049602E"/>
    <w:rsid w:val="009A6CB8"/>
    <w:rsid w:val="00C46B44"/>
    <w:rsid w:val="00E558C3"/>
    <w:rsid w:val="00FF5B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F6C4"/>
  <w15:chartTrackingRefBased/>
  <w15:docId w15:val="{6D31A390-90EA-4DCA-99DC-63DAF269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B1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lt.de/geschichte/article198259345/Weimarer-Republik-Die-drei-toedlichen-Fehler-der-Verfassung.html" TargetMode="External"/><Relationship Id="rId5" Type="http://schemas.openxmlformats.org/officeDocument/2006/relationships/hyperlink" Target="https://www.bundestag.de/dokumente/textarchiv/2018/kw21-kalenderblatt-notstandsgesetze-556672" TargetMode="External"/><Relationship Id="rId4" Type="http://schemas.openxmlformats.org/officeDocument/2006/relationships/hyperlink" Target="https://www.tagesschau.de/inland/notstandsgesetze-deutschland-101.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2020-04-05T11:20:00Z</dcterms:created>
  <dcterms:modified xsi:type="dcterms:W3CDTF">2020-04-05T11:59:00Z</dcterms:modified>
</cp:coreProperties>
</file>