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E4C39D" w14:textId="54AF97EF" w:rsidR="00FE5F24" w:rsidRDefault="003143EF">
      <w:r>
        <w:t>J</w:t>
      </w:r>
      <w:r>
        <w:rPr>
          <w:rFonts w:hint="eastAsia"/>
        </w:rPr>
        <w:t xml:space="preserve">ob title: </w:t>
      </w:r>
      <w:r w:rsidRPr="003143EF">
        <w:t>Lead Business &amp; Process Architect</w:t>
      </w:r>
    </w:p>
    <w:p w14:paraId="28A38997" w14:textId="77777777" w:rsidR="003143EF" w:rsidRPr="003143EF" w:rsidRDefault="003143EF" w:rsidP="003143EF">
      <w:pPr>
        <w:rPr>
          <w:b/>
          <w:bCs/>
        </w:rPr>
      </w:pPr>
      <w:r w:rsidRPr="003143EF">
        <w:rPr>
          <w:b/>
          <w:bCs/>
        </w:rPr>
        <w:t>About the job</w:t>
      </w:r>
    </w:p>
    <w:p w14:paraId="24E23056" w14:textId="77777777" w:rsidR="003143EF" w:rsidRPr="003143EF" w:rsidRDefault="003143EF" w:rsidP="003143EF">
      <w:r w:rsidRPr="003143EF">
        <w:t xml:space="preserve">Known for being a great place to work and build a career, KPMG provides audit, tax and advisory services for organizations in today's most important industries. Our growth is driven by delivering real results for our clients. It's also enabled by our culture, which encourages individual development, embraces an inclusive environment, rewards innovative excellence and supports our communities. With qualities like those, it's no wonder we're consistently ranked among the best companies to work for by Fortune Magazine, Consulting Magazine, </w:t>
      </w:r>
      <w:proofErr w:type="spellStart"/>
      <w:r w:rsidRPr="003143EF">
        <w:t>Seramount</w:t>
      </w:r>
      <w:proofErr w:type="spellEnd"/>
      <w:r w:rsidRPr="003143EF">
        <w:t>, Fair360 and others. If you're as passionate about your future as we are, join our team.</w:t>
      </w:r>
      <w:r w:rsidRPr="003143EF">
        <w:br/>
      </w:r>
      <w:r w:rsidRPr="003143EF">
        <w:br/>
        <w:t>KPMG is currently seeking a Lead Business &amp; Process Architect to join our Digital Nexus technology organization. This is a hybrid work opportunity.</w:t>
      </w:r>
      <w:r w:rsidRPr="003143EF">
        <w:br/>
      </w:r>
      <w:r w:rsidRPr="003143EF">
        <w:br/>
        <w:t>Responsibilities:</w:t>
      </w:r>
      <w:r w:rsidRPr="003143EF">
        <w:br/>
      </w:r>
      <w:r w:rsidRPr="003143EF">
        <w:br/>
      </w:r>
    </w:p>
    <w:p w14:paraId="14651BDA" w14:textId="77777777" w:rsidR="003143EF" w:rsidRPr="003143EF" w:rsidRDefault="003143EF" w:rsidP="003143EF">
      <w:pPr>
        <w:numPr>
          <w:ilvl w:val="0"/>
          <w:numId w:val="1"/>
        </w:numPr>
      </w:pPr>
      <w:r w:rsidRPr="003143EF">
        <w:t>Define a vision and develop a roadmap for the introduction of Business &amp; Process Architecture as a practice within Enterprise Architecture</w:t>
      </w:r>
    </w:p>
    <w:p w14:paraId="05EA2E0D" w14:textId="77777777" w:rsidR="003143EF" w:rsidRPr="003143EF" w:rsidRDefault="003143EF" w:rsidP="003143EF">
      <w:pPr>
        <w:numPr>
          <w:ilvl w:val="0"/>
          <w:numId w:val="1"/>
        </w:numPr>
      </w:pPr>
      <w:r w:rsidRPr="003143EF">
        <w:t>Assess skills and resource needs, including existing resources, to define a team organizational structure, including role types, levels and responsibilities across business and process architecture</w:t>
      </w:r>
    </w:p>
    <w:p w14:paraId="03F55083" w14:textId="77777777" w:rsidR="003143EF" w:rsidRPr="003143EF" w:rsidRDefault="003143EF" w:rsidP="003143EF">
      <w:pPr>
        <w:numPr>
          <w:ilvl w:val="0"/>
          <w:numId w:val="1"/>
        </w:numPr>
      </w:pPr>
      <w:r w:rsidRPr="003143EF">
        <w:t>Develop and implement comprehensive frameworks, reference models, process architectures, documentation templates, change management methodologies, BPM notations, modeling standards, and reusable patterns to drive strategic business process enhancements with a focus on measurable value realization</w:t>
      </w:r>
    </w:p>
    <w:p w14:paraId="751E765F" w14:textId="77777777" w:rsidR="003143EF" w:rsidRPr="003143EF" w:rsidRDefault="003143EF" w:rsidP="003143EF">
      <w:pPr>
        <w:numPr>
          <w:ilvl w:val="0"/>
          <w:numId w:val="1"/>
        </w:numPr>
      </w:pPr>
      <w:r w:rsidRPr="003143EF">
        <w:t>Design and maintain process hierarchies and centralized business process repository structures to support scalable modeling, documentation, and continuous evolution of enterprise processes</w:t>
      </w:r>
    </w:p>
    <w:p w14:paraId="2CB010FA" w14:textId="77777777" w:rsidR="003143EF" w:rsidRPr="003143EF" w:rsidRDefault="003143EF" w:rsidP="003143EF">
      <w:pPr>
        <w:numPr>
          <w:ilvl w:val="0"/>
          <w:numId w:val="1"/>
        </w:numPr>
      </w:pPr>
      <w:r w:rsidRPr="003143EF">
        <w:t>Identify and prioritize critical business processes for documentation, analysis, and optimization; establish a structured prioritization model to guide roadmap development</w:t>
      </w:r>
    </w:p>
    <w:p w14:paraId="79880109" w14:textId="77777777" w:rsidR="003143EF" w:rsidRPr="003143EF" w:rsidRDefault="003143EF" w:rsidP="003143EF">
      <w:pPr>
        <w:numPr>
          <w:ilvl w:val="0"/>
          <w:numId w:val="1"/>
        </w:numPr>
      </w:pPr>
      <w:r w:rsidRPr="003143EF">
        <w:t xml:space="preserve">Assess organizational training needs related to BPM principles and practices; define and support initiatives to foster a consistent understanding and application across </w:t>
      </w:r>
      <w:r w:rsidRPr="003143EF">
        <w:lastRenderedPageBreak/>
        <w:t>teams; contribute to the development of governance policies and procedural guidelines to promote successful adoption and sustainability of BPM practices</w:t>
      </w:r>
      <w:r w:rsidRPr="003143EF">
        <w:br/>
      </w:r>
      <w:r w:rsidRPr="003143EF">
        <w:br/>
      </w:r>
    </w:p>
    <w:p w14:paraId="719CBBA4" w14:textId="77777777" w:rsidR="003143EF" w:rsidRPr="003143EF" w:rsidRDefault="003143EF" w:rsidP="003143EF">
      <w:r w:rsidRPr="003143EF">
        <w:t>Qualifications:</w:t>
      </w:r>
      <w:r w:rsidRPr="003143EF">
        <w:br/>
      </w:r>
      <w:r w:rsidRPr="003143EF">
        <w:br/>
      </w:r>
    </w:p>
    <w:p w14:paraId="24D768B5" w14:textId="77777777" w:rsidR="003143EF" w:rsidRPr="003143EF" w:rsidRDefault="003143EF" w:rsidP="003143EF">
      <w:pPr>
        <w:numPr>
          <w:ilvl w:val="0"/>
          <w:numId w:val="2"/>
        </w:numPr>
      </w:pPr>
      <w:r w:rsidRPr="003143EF">
        <w:t>Minimum ten years of recent experience in Business Architecture and Business Process Management, with demonstrated success in driving process standardization through enterprise application implementations</w:t>
      </w:r>
    </w:p>
    <w:p w14:paraId="76D8B168" w14:textId="77777777" w:rsidR="003143EF" w:rsidRPr="003143EF" w:rsidRDefault="003143EF" w:rsidP="003143EF">
      <w:pPr>
        <w:numPr>
          <w:ilvl w:val="0"/>
          <w:numId w:val="2"/>
        </w:numPr>
      </w:pPr>
      <w:r w:rsidRPr="003143EF">
        <w:t>Bachelor's degree from an accredited college or university is preferred</w:t>
      </w:r>
    </w:p>
    <w:p w14:paraId="721AD1D2" w14:textId="77777777" w:rsidR="003143EF" w:rsidRPr="003143EF" w:rsidRDefault="003143EF" w:rsidP="003143EF">
      <w:pPr>
        <w:numPr>
          <w:ilvl w:val="0"/>
          <w:numId w:val="2"/>
        </w:numPr>
      </w:pPr>
      <w:r w:rsidRPr="003143EF">
        <w:t>Exceptional communication skills with the ability to convey complex concepts to both technical and non-technical stakeholders; demonstrated commitment to continuous learning, inclusive leadership, and structured problem-solving in dynamic environments</w:t>
      </w:r>
    </w:p>
    <w:p w14:paraId="09F06CFD" w14:textId="77777777" w:rsidR="003143EF" w:rsidRPr="003143EF" w:rsidRDefault="003143EF" w:rsidP="003143EF">
      <w:pPr>
        <w:numPr>
          <w:ilvl w:val="0"/>
          <w:numId w:val="2"/>
        </w:numPr>
      </w:pPr>
      <w:r w:rsidRPr="003143EF">
        <w:t>Proven expertise in business process improvement methodologies, business architecture and process modeling, BPM notation, process mining, governance frameworks, and APQC standards</w:t>
      </w:r>
    </w:p>
    <w:p w14:paraId="6791D796" w14:textId="77777777" w:rsidR="003143EF" w:rsidRPr="003143EF" w:rsidRDefault="003143EF" w:rsidP="003143EF">
      <w:pPr>
        <w:numPr>
          <w:ilvl w:val="0"/>
          <w:numId w:val="2"/>
        </w:numPr>
      </w:pPr>
      <w:r w:rsidRPr="003143EF">
        <w:t>Experience establishing a BPM Center of Excellence, shared services model, or similar organizational capability is highly desirable</w:t>
      </w:r>
    </w:p>
    <w:p w14:paraId="61087FBD" w14:textId="77777777" w:rsidR="003143EF" w:rsidRPr="003143EF" w:rsidRDefault="003143EF" w:rsidP="003143EF">
      <w:pPr>
        <w:numPr>
          <w:ilvl w:val="0"/>
          <w:numId w:val="2"/>
        </w:numPr>
      </w:pPr>
      <w:r w:rsidRPr="003143EF">
        <w:t xml:space="preserve">Proficiency with enterprise platforms such as SAP, Salesforce, and ServiceNow; advanced skills in ARIS Architect for process design, modeling, and optimization; prior experience with </w:t>
      </w:r>
      <w:proofErr w:type="spellStart"/>
      <w:r w:rsidRPr="003143EF">
        <w:t>LeanIX</w:t>
      </w:r>
      <w:proofErr w:type="spellEnd"/>
      <w:r w:rsidRPr="003143EF">
        <w:t xml:space="preserve"> and a strong understanding of its application in enterprise architecture and business transformation initiatives</w:t>
      </w:r>
    </w:p>
    <w:p w14:paraId="1E19653B" w14:textId="77777777" w:rsidR="003143EF" w:rsidRPr="003143EF" w:rsidRDefault="003143EF" w:rsidP="003143EF">
      <w:pPr>
        <w:numPr>
          <w:ilvl w:val="0"/>
          <w:numId w:val="2"/>
        </w:numPr>
      </w:pPr>
      <w:r w:rsidRPr="003143EF">
        <w:t>Must be authorized to work in the U.S. without the need for employment-based visa sponsorship now or in the future. KPMG LLP will not sponsor applicants for U.S. work visa status for this opportunity (no sponsorship is available for H-1B, L-1, TN, O-1, E-3, H-1B1, F-1, J-1, OPT, CPT or any other employment-based visa)</w:t>
      </w:r>
      <w:r w:rsidRPr="003143EF">
        <w:br/>
      </w:r>
      <w:r w:rsidRPr="003143EF">
        <w:br/>
      </w:r>
    </w:p>
    <w:p w14:paraId="4F4D4DAB" w14:textId="77777777" w:rsidR="003143EF" w:rsidRPr="003143EF" w:rsidRDefault="003143EF" w:rsidP="003143EF">
      <w:r w:rsidRPr="003143EF">
        <w:t xml:space="preserve">KPMG LLP and its affiliates and subsidiaries (“KPMG”) complies with all local/state regulations regarding displaying salary ranges. If required, the ranges displayed below or via the URL below are specifically for those potential hires who will work in the location(s) listed. Any offered salary is determined based on relevant factors such as </w:t>
      </w:r>
      <w:proofErr w:type="gramStart"/>
      <w:r w:rsidRPr="003143EF">
        <w:t>applicant's</w:t>
      </w:r>
      <w:proofErr w:type="gramEnd"/>
      <w:r w:rsidRPr="003143EF">
        <w:t xml:space="preserve"> skills, </w:t>
      </w:r>
      <w:r w:rsidRPr="003143EF">
        <w:lastRenderedPageBreak/>
        <w:t xml:space="preserve">job responsibilities, prior relevant experience, certain degrees and certifications and market considerations. In addition, KPMG is proud to offer a comprehensive, competitive benefits package, with options designed to help you make the best decisions for yourself, your family, and your lifestyle. Available benefits are based on eligibility. Our Total Rewards package includes a variety of medical and dental plans, vision coverage, disability and life insurance, 401(k) plans, and a robust suite of personal well-being benefits to support your mental health. Depending on job classification, standard work hours, and years of service, KPMG provides Personal Time Off per fiscal year. Additionally, each year KPMG publishes a calendar of holidays to be observed during the year and provides eligible </w:t>
      </w:r>
      <w:proofErr w:type="gramStart"/>
      <w:r w:rsidRPr="003143EF">
        <w:t>employees</w:t>
      </w:r>
      <w:proofErr w:type="gramEnd"/>
      <w:r w:rsidRPr="003143EF">
        <w:t xml:space="preserve"> two breaks each year where employees will not be required to use Personal Time Off; one is at year end and the other is around the July 4th holiday. Additional details about our benefits can be found towards the bottom of our KPMG US Careers site at </w:t>
      </w:r>
      <w:hyperlink r:id="rId5" w:anchor="benefits" w:tgtFrame="_blank" w:history="1">
        <w:r w:rsidRPr="003143EF">
          <w:rPr>
            <w:rStyle w:val="Hyperlink"/>
          </w:rPr>
          <w:t>Benefits &amp; How We Work</w:t>
        </w:r>
      </w:hyperlink>
      <w:r w:rsidRPr="003143EF">
        <w:t>.</w:t>
      </w:r>
      <w:r w:rsidRPr="003143EF">
        <w:br/>
      </w:r>
      <w:r w:rsidRPr="003143EF">
        <w:br/>
        <w:t>Follow this link to obtain salary ranges by city outside of CA:</w:t>
      </w:r>
      <w:r w:rsidRPr="003143EF">
        <w:br/>
      </w:r>
      <w:r w:rsidRPr="003143EF">
        <w:br/>
      </w:r>
      <w:hyperlink r:id="rId6" w:tgtFrame="_blank" w:history="1">
        <w:r w:rsidRPr="003143EF">
          <w:rPr>
            <w:rStyle w:val="Hyperlink"/>
          </w:rPr>
          <w:t>https://kpmg.com/us/en/how-we-work/pay-transparency.html/?id=6765_9_25</w:t>
        </w:r>
        <w:r w:rsidRPr="003143EF">
          <w:rPr>
            <w:rStyle w:val="Hyperlink"/>
          </w:rPr>
          <w:br/>
        </w:r>
        <w:r w:rsidRPr="003143EF">
          <w:rPr>
            <w:rStyle w:val="Hyperlink"/>
          </w:rPr>
          <w:br/>
        </w:r>
      </w:hyperlink>
      <w:r w:rsidRPr="003143EF">
        <w:t xml:space="preserve">KPMG offers a comprehensive compensation and benefits package. KPMG is an equal opportunity employer. KPMG complies with all applicable federal, state and local laws regarding recruitment and hiring. All qualified applicants are considered for employment without regard to race, color, religion, age, sex, sexual orientation, gender identity, national origin, citizenship status, disability, protected veteran status, or any other category protected by applicable federal, state or local laws. The attached </w:t>
      </w:r>
      <w:hyperlink r:id="rId7" w:tgtFrame="_blank" w:history="1">
        <w:r w:rsidRPr="003143EF">
          <w:rPr>
            <w:rStyle w:val="Hyperlink"/>
          </w:rPr>
          <w:t>link</w:t>
        </w:r>
      </w:hyperlink>
      <w:r w:rsidRPr="003143EF">
        <w:t xml:space="preserve"> contains further information regarding KPMG's compliance with federal, state and local recruitment and hiring laws. No phone calls or agencies please.</w:t>
      </w:r>
      <w:r w:rsidRPr="003143EF">
        <w:br/>
      </w:r>
      <w:r w:rsidRPr="003143EF">
        <w:br/>
        <w:t>KPMG recruits on a rolling basis. Candidates are considered as they apply, until the opportunity is filled. Candidates are encouraged to apply expeditiously to any role(s) for which they are qualified that is also of interest to them.</w:t>
      </w:r>
      <w:r w:rsidRPr="003143EF">
        <w:br/>
      </w:r>
      <w:r w:rsidRPr="003143EF">
        <w:br/>
        <w:t xml:space="preserve">Los Angeles County applicants: Material job duties for this position are listed above. Criminal history may have a direct, adverse, and negative relationship with some of the material job duties of this position. These include the duties and responsibilities listed above, as well as the abilities to adhere to company policies, exercise sound judgment, effectively manage stress and work safely and respectfully with others, exhibit trustworthiness, and safeguard business operations and company reputation. Pursuant to the California Fair Chance Act, Los Angeles County Fair Chance Ordinance for Employers, </w:t>
      </w:r>
      <w:r w:rsidRPr="003143EF">
        <w:lastRenderedPageBreak/>
        <w:t>Fair Chance Initiative for Hiring Ordinance, and San Francisco Fair Chance Ordinance, we will consider for employment qualified applicants with arrest and conviction records.</w:t>
      </w:r>
    </w:p>
    <w:p w14:paraId="7E7F9B64" w14:textId="77777777" w:rsidR="003143EF" w:rsidRDefault="003143EF">
      <w:pPr>
        <w:rPr>
          <w:rFonts w:hint="eastAsia"/>
        </w:rPr>
      </w:pPr>
    </w:p>
    <w:sectPr w:rsidR="003143E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1F711B"/>
    <w:multiLevelType w:val="multilevel"/>
    <w:tmpl w:val="DCBE1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BCC425A"/>
    <w:multiLevelType w:val="multilevel"/>
    <w:tmpl w:val="871A9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26863161">
    <w:abstractNumId w:val="1"/>
  </w:num>
  <w:num w:numId="2" w16cid:durableId="13055474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F24"/>
    <w:rsid w:val="003143EF"/>
    <w:rsid w:val="00A71AEA"/>
    <w:rsid w:val="00FE5F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D0649"/>
  <w15:chartTrackingRefBased/>
  <w15:docId w15:val="{0B500ED7-69AE-4E1A-A4D6-D122BCC7D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5F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E5F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E5F2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E5F2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E5F2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E5F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5F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5F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5F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5F2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E5F2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E5F2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E5F2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E5F2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E5F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5F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5F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5F24"/>
    <w:rPr>
      <w:rFonts w:eastAsiaTheme="majorEastAsia" w:cstheme="majorBidi"/>
      <w:color w:val="272727" w:themeColor="text1" w:themeTint="D8"/>
    </w:rPr>
  </w:style>
  <w:style w:type="paragraph" w:styleId="Title">
    <w:name w:val="Title"/>
    <w:basedOn w:val="Normal"/>
    <w:next w:val="Normal"/>
    <w:link w:val="TitleChar"/>
    <w:uiPriority w:val="10"/>
    <w:qFormat/>
    <w:rsid w:val="00FE5F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5F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5F2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5F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5F24"/>
    <w:pPr>
      <w:spacing w:before="160"/>
      <w:jc w:val="center"/>
    </w:pPr>
    <w:rPr>
      <w:i/>
      <w:iCs/>
      <w:color w:val="404040" w:themeColor="text1" w:themeTint="BF"/>
    </w:rPr>
  </w:style>
  <w:style w:type="character" w:customStyle="1" w:styleId="QuoteChar">
    <w:name w:val="Quote Char"/>
    <w:basedOn w:val="DefaultParagraphFont"/>
    <w:link w:val="Quote"/>
    <w:uiPriority w:val="29"/>
    <w:rsid w:val="00FE5F24"/>
    <w:rPr>
      <w:i/>
      <w:iCs/>
      <w:color w:val="404040" w:themeColor="text1" w:themeTint="BF"/>
    </w:rPr>
  </w:style>
  <w:style w:type="paragraph" w:styleId="ListParagraph">
    <w:name w:val="List Paragraph"/>
    <w:basedOn w:val="Normal"/>
    <w:uiPriority w:val="34"/>
    <w:qFormat/>
    <w:rsid w:val="00FE5F24"/>
    <w:pPr>
      <w:ind w:left="720"/>
      <w:contextualSpacing/>
    </w:pPr>
  </w:style>
  <w:style w:type="character" w:styleId="IntenseEmphasis">
    <w:name w:val="Intense Emphasis"/>
    <w:basedOn w:val="DefaultParagraphFont"/>
    <w:uiPriority w:val="21"/>
    <w:qFormat/>
    <w:rsid w:val="00FE5F24"/>
    <w:rPr>
      <w:i/>
      <w:iCs/>
      <w:color w:val="0F4761" w:themeColor="accent1" w:themeShade="BF"/>
    </w:rPr>
  </w:style>
  <w:style w:type="paragraph" w:styleId="IntenseQuote">
    <w:name w:val="Intense Quote"/>
    <w:basedOn w:val="Normal"/>
    <w:next w:val="Normal"/>
    <w:link w:val="IntenseQuoteChar"/>
    <w:uiPriority w:val="30"/>
    <w:qFormat/>
    <w:rsid w:val="00FE5F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E5F24"/>
    <w:rPr>
      <w:i/>
      <w:iCs/>
      <w:color w:val="0F4761" w:themeColor="accent1" w:themeShade="BF"/>
    </w:rPr>
  </w:style>
  <w:style w:type="character" w:styleId="IntenseReference">
    <w:name w:val="Intense Reference"/>
    <w:basedOn w:val="DefaultParagraphFont"/>
    <w:uiPriority w:val="32"/>
    <w:qFormat/>
    <w:rsid w:val="00FE5F24"/>
    <w:rPr>
      <w:b/>
      <w:bCs/>
      <w:smallCaps/>
      <w:color w:val="0F4761" w:themeColor="accent1" w:themeShade="BF"/>
      <w:spacing w:val="5"/>
    </w:rPr>
  </w:style>
  <w:style w:type="character" w:styleId="Hyperlink">
    <w:name w:val="Hyperlink"/>
    <w:basedOn w:val="DefaultParagraphFont"/>
    <w:uiPriority w:val="99"/>
    <w:unhideWhenUsed/>
    <w:rsid w:val="003143EF"/>
    <w:rPr>
      <w:color w:val="467886" w:themeColor="hyperlink"/>
      <w:u w:val="single"/>
    </w:rPr>
  </w:style>
  <w:style w:type="character" w:styleId="UnresolvedMention">
    <w:name w:val="Unresolved Mention"/>
    <w:basedOn w:val="DefaultParagraphFont"/>
    <w:uiPriority w:val="99"/>
    <w:semiHidden/>
    <w:unhideWhenUsed/>
    <w:rsid w:val="003143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esources.kpmguscareers.com/EEO.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kpmg.com/us/en/how-we-work/pay-transparency.html/?id=6765_9_25" TargetMode="External"/><Relationship Id="rId5" Type="http://schemas.openxmlformats.org/officeDocument/2006/relationships/hyperlink" Target="https://www.kpmguscareers.com/why-kpm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1074</Words>
  <Characters>6124</Characters>
  <Application>Microsoft Office Word</Application>
  <DocSecurity>0</DocSecurity>
  <Lines>51</Lines>
  <Paragraphs>14</Paragraphs>
  <ScaleCrop>false</ScaleCrop>
  <Company/>
  <LinksUpToDate>false</LinksUpToDate>
  <CharactersWithSpaces>7184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 jo</dc:creator>
  <cp:keywords/>
  <dc:description/>
  <cp:lastModifiedBy>jo jo</cp:lastModifiedBy>
  <cp:revision>2</cp:revision>
  <dcterms:created xsi:type="dcterms:W3CDTF">2025-09-17T06:44:00Z</dcterms:created>
  <dcterms:modified xsi:type="dcterms:W3CDTF">2025-09-17T06:44:00Z</dcterms:modified>
</cp:coreProperties>
</file>