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5BB0F" w14:textId="77777777" w:rsidR="001D19AA" w:rsidRDefault="00000000">
      <w:pPr>
        <w:pBdr>
          <w:top w:val="nil"/>
          <w:left w:val="nil"/>
          <w:bottom w:val="nil"/>
          <w:right w:val="nil"/>
          <w:between w:val="nil"/>
        </w:pBdr>
        <w:rPr>
          <w:b/>
          <w:color w:val="000000"/>
          <w:sz w:val="32"/>
          <w:szCs w:val="32"/>
        </w:rPr>
      </w:pPr>
      <w:r>
        <w:rPr>
          <w:b/>
          <w:color w:val="000000"/>
          <w:sz w:val="32"/>
          <w:szCs w:val="32"/>
        </w:rPr>
        <w:t xml:space="preserve">Travaux pratiques - Conversion des adresses IPv4 au format binaire </w:t>
      </w:r>
    </w:p>
    <w:p w14:paraId="29C5D6D6" w14:textId="77777777" w:rsidR="001D19AA" w:rsidRDefault="00000000">
      <w:pPr>
        <w:keepNext/>
        <w:numPr>
          <w:ilvl w:val="0"/>
          <w:numId w:val="1"/>
        </w:numPr>
        <w:pBdr>
          <w:top w:val="nil"/>
          <w:left w:val="nil"/>
          <w:bottom w:val="nil"/>
          <w:right w:val="nil"/>
          <w:between w:val="nil"/>
        </w:pBdr>
        <w:spacing w:before="240" w:after="120" w:line="240" w:lineRule="auto"/>
      </w:pPr>
      <w:r>
        <w:rPr>
          <w:b/>
          <w:color w:val="000000"/>
          <w:sz w:val="24"/>
          <w:szCs w:val="24"/>
        </w:rPr>
        <w:t>Objectifs</w:t>
      </w:r>
    </w:p>
    <w:p w14:paraId="25CFA5E9" w14:textId="77777777" w:rsidR="001D19AA" w:rsidRDefault="00000000">
      <w:pPr>
        <w:pBdr>
          <w:top w:val="nil"/>
          <w:left w:val="nil"/>
          <w:bottom w:val="nil"/>
          <w:right w:val="nil"/>
          <w:between w:val="nil"/>
        </w:pBdr>
        <w:spacing w:before="120" w:after="120" w:line="240" w:lineRule="auto"/>
        <w:ind w:left="360" w:hanging="360"/>
        <w:rPr>
          <w:b/>
          <w:color w:val="000000"/>
          <w:sz w:val="20"/>
          <w:szCs w:val="20"/>
        </w:rPr>
      </w:pPr>
      <w:r>
        <w:rPr>
          <w:b/>
          <w:color w:val="000000"/>
          <w:sz w:val="20"/>
          <w:szCs w:val="20"/>
        </w:rPr>
        <w:t>Partie 1 : convertir des adresses IPv4 décimales à point au format binaire</w:t>
      </w:r>
    </w:p>
    <w:p w14:paraId="2A1CB124" w14:textId="77777777" w:rsidR="001D19AA" w:rsidRDefault="00000000">
      <w:pPr>
        <w:pBdr>
          <w:top w:val="nil"/>
          <w:left w:val="nil"/>
          <w:bottom w:val="nil"/>
          <w:right w:val="nil"/>
          <w:between w:val="nil"/>
        </w:pBdr>
        <w:spacing w:before="120" w:after="120" w:line="240" w:lineRule="auto"/>
        <w:ind w:left="360" w:hanging="360"/>
        <w:rPr>
          <w:b/>
          <w:color w:val="000000"/>
          <w:sz w:val="20"/>
          <w:szCs w:val="20"/>
        </w:rPr>
      </w:pPr>
      <w:r>
        <w:rPr>
          <w:b/>
          <w:color w:val="000000"/>
          <w:sz w:val="20"/>
          <w:szCs w:val="20"/>
        </w:rPr>
        <w:t>Partie 2 : utiliser l'opération AND pour déterminer les adresses réseau</w:t>
      </w:r>
    </w:p>
    <w:p w14:paraId="29C46F39" w14:textId="77777777" w:rsidR="001D19AA" w:rsidRDefault="00000000">
      <w:pPr>
        <w:pBdr>
          <w:top w:val="nil"/>
          <w:left w:val="nil"/>
          <w:bottom w:val="nil"/>
          <w:right w:val="nil"/>
          <w:between w:val="nil"/>
        </w:pBdr>
        <w:spacing w:before="120" w:after="120" w:line="240" w:lineRule="auto"/>
        <w:ind w:left="360" w:hanging="360"/>
        <w:rPr>
          <w:b/>
          <w:color w:val="000000"/>
          <w:sz w:val="20"/>
          <w:szCs w:val="20"/>
        </w:rPr>
      </w:pPr>
      <w:r>
        <w:rPr>
          <w:b/>
          <w:color w:val="000000"/>
          <w:sz w:val="20"/>
          <w:szCs w:val="20"/>
        </w:rPr>
        <w:t>Partie 3 : appliquer les calculs d'adresses réseau</w:t>
      </w:r>
    </w:p>
    <w:p w14:paraId="6FEB9992" w14:textId="77777777" w:rsidR="001D19AA" w:rsidRDefault="00000000">
      <w:pPr>
        <w:keepNext/>
        <w:numPr>
          <w:ilvl w:val="0"/>
          <w:numId w:val="1"/>
        </w:numPr>
        <w:pBdr>
          <w:top w:val="nil"/>
          <w:left w:val="nil"/>
          <w:bottom w:val="nil"/>
          <w:right w:val="nil"/>
          <w:between w:val="nil"/>
        </w:pBdr>
        <w:spacing w:before="240" w:after="120" w:line="240" w:lineRule="auto"/>
      </w:pPr>
      <w:r>
        <w:rPr>
          <w:b/>
          <w:color w:val="000000"/>
          <w:sz w:val="24"/>
          <w:szCs w:val="24"/>
        </w:rPr>
        <w:t>Contexte/scénario</w:t>
      </w:r>
    </w:p>
    <w:p w14:paraId="3C6F7B43"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Chaque adresse IPv4 est constituée de deux parties : une partie réseau et une partie hôte. La partie réseau d'une adresse est la même pour tous les périphériques installés sur le même réseau. La partie hôte identifie un hôte spécifique au sein d'un réseau désigné. Le masque de sous-réseau sert à déterminer la partie réseau d'une adresse IP. Les périphériques appartenant au même réseau peuvent communiquer directement ; les périphériques sur des réseaux différents doivent faire appel à un périphérique intermédiaire de couche 3, tel qu'un routeur, pour communiquer.</w:t>
      </w:r>
    </w:p>
    <w:p w14:paraId="1BD891AF"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Pour comprendre le fonctionnement des périphériques sur un réseau, nous devons observer les adresses de la même façon que les périphériques, c'est-à-dire en notation binaire. Pour cela, nous devons convertir la forme décimale à point d'une adresse IP et son masque de sous-réseau en notation binaire. Ensuite, nous pouvons utiliser l'opération AND au niveau du bit pour déterminer l'adresse réseau.</w:t>
      </w:r>
    </w:p>
    <w:p w14:paraId="5E599FF8"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Ce TP explique comment déterminer les parties réseau et hôte des adresses IP en convertissant les adresses et les masques de sous-réseau à partir de la notation décimale à point en binaire, puis en utilisant l'opération AND au niveau du bit. Ensuite, vous mettrez ces informations en application pour identifier les adresses du réseau.</w:t>
      </w:r>
    </w:p>
    <w:p w14:paraId="2F5ACC2E" w14:textId="77777777" w:rsidR="001D19AA" w:rsidRDefault="00000000">
      <w:pPr>
        <w:keepNext/>
        <w:numPr>
          <w:ilvl w:val="0"/>
          <w:numId w:val="2"/>
        </w:numPr>
        <w:pBdr>
          <w:top w:val="nil"/>
          <w:left w:val="nil"/>
          <w:bottom w:val="nil"/>
          <w:right w:val="nil"/>
          <w:between w:val="nil"/>
        </w:pBdr>
        <w:tabs>
          <w:tab w:val="left" w:pos="1296"/>
        </w:tabs>
        <w:spacing w:before="240"/>
      </w:pPr>
      <w:r>
        <w:rPr>
          <w:b/>
          <w:color w:val="000000"/>
          <w:sz w:val="28"/>
          <w:szCs w:val="28"/>
        </w:rPr>
        <w:t>Convertir des adresses IPv4 décimales à point au format binaire</w:t>
      </w:r>
    </w:p>
    <w:p w14:paraId="4957C771"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Dans la première partie, vous allez convertir des nombres décimaux en leur équivalent binaire. Une fois que vous maîtriserez cet exercice, vous convertirez des adresses et masques de sous-réseau IPv4 de leur forme décimale à point à leur forme binaire.</w:t>
      </w:r>
    </w:p>
    <w:p w14:paraId="478B25DF" w14:textId="77777777" w:rsidR="001D19AA" w:rsidRDefault="00000000">
      <w:pPr>
        <w:keepNext/>
        <w:numPr>
          <w:ilvl w:val="1"/>
          <w:numId w:val="2"/>
        </w:numPr>
        <w:pBdr>
          <w:top w:val="nil"/>
          <w:left w:val="nil"/>
          <w:bottom w:val="nil"/>
          <w:right w:val="nil"/>
          <w:between w:val="nil"/>
        </w:pBdr>
        <w:tabs>
          <w:tab w:val="left" w:pos="1080"/>
        </w:tabs>
        <w:spacing w:before="240" w:after="120"/>
      </w:pPr>
      <w:r>
        <w:rPr>
          <w:b/>
          <w:color w:val="000000"/>
        </w:rPr>
        <w:t>Convertissez les nombres décimaux en leur équivalent binaire.</w:t>
      </w:r>
    </w:p>
    <w:p w14:paraId="4038C476"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Complétez la table suivante en convertissant le nombre décimal en nombre binaire de 8 bits. Le premier nombre a été inséré pour référence. Gardez à l'esprit que les huit valeurs binaires des bits dans un octet sont basées sur les puissances de 2 et se présentent comme suit (de gauche à droite) : 128, 64, 32, 16, 8, 4, 2 et 1.</w:t>
      </w:r>
    </w:p>
    <w:tbl>
      <w:tblPr>
        <w:tblStyle w:val="a"/>
        <w:tblW w:w="48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3"/>
        <w:gridCol w:w="2979"/>
      </w:tblGrid>
      <w:tr w:rsidR="001D19AA" w14:paraId="032A3067" w14:textId="77777777">
        <w:trPr>
          <w:jc w:val="center"/>
        </w:trPr>
        <w:tc>
          <w:tcPr>
            <w:tcW w:w="1863"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5CD5C4A6" w14:textId="77777777" w:rsidR="001D19AA" w:rsidRDefault="00000000">
            <w:pPr>
              <w:pBdr>
                <w:top w:val="nil"/>
                <w:left w:val="nil"/>
                <w:bottom w:val="nil"/>
                <w:right w:val="nil"/>
                <w:between w:val="nil"/>
              </w:pBdr>
              <w:spacing w:before="120" w:after="120"/>
              <w:jc w:val="center"/>
              <w:rPr>
                <w:b/>
                <w:color w:val="000000"/>
                <w:sz w:val="20"/>
                <w:szCs w:val="20"/>
              </w:rPr>
            </w:pPr>
            <w:r>
              <w:rPr>
                <w:b/>
                <w:color w:val="000000"/>
                <w:sz w:val="20"/>
                <w:szCs w:val="20"/>
              </w:rPr>
              <w:t>Décimal</w:t>
            </w:r>
          </w:p>
        </w:tc>
        <w:tc>
          <w:tcPr>
            <w:tcW w:w="2979"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0FE5EFB8" w14:textId="77777777" w:rsidR="001D19AA" w:rsidRDefault="00000000">
            <w:pPr>
              <w:pBdr>
                <w:top w:val="nil"/>
                <w:left w:val="nil"/>
                <w:bottom w:val="nil"/>
                <w:right w:val="nil"/>
                <w:between w:val="nil"/>
              </w:pBdr>
              <w:spacing w:before="120" w:after="120"/>
              <w:jc w:val="center"/>
              <w:rPr>
                <w:b/>
                <w:color w:val="000000"/>
                <w:sz w:val="20"/>
                <w:szCs w:val="20"/>
              </w:rPr>
            </w:pPr>
            <w:r>
              <w:rPr>
                <w:b/>
                <w:color w:val="000000"/>
                <w:sz w:val="20"/>
                <w:szCs w:val="20"/>
              </w:rPr>
              <w:t>Binaire</w:t>
            </w:r>
          </w:p>
        </w:tc>
      </w:tr>
      <w:tr w:rsidR="001D19AA" w14:paraId="782E5FA5" w14:textId="77777777">
        <w:trPr>
          <w:jc w:val="center"/>
        </w:trPr>
        <w:tc>
          <w:tcPr>
            <w:tcW w:w="1863" w:type="dxa"/>
            <w:vAlign w:val="bottom"/>
          </w:tcPr>
          <w:p w14:paraId="048F88A2" w14:textId="77777777" w:rsidR="001D19AA" w:rsidRDefault="00000000">
            <w:pPr>
              <w:pBdr>
                <w:top w:val="nil"/>
                <w:left w:val="nil"/>
                <w:bottom w:val="nil"/>
                <w:right w:val="nil"/>
                <w:between w:val="nil"/>
              </w:pBdr>
              <w:spacing w:line="240" w:lineRule="auto"/>
              <w:jc w:val="center"/>
              <w:rPr>
                <w:color w:val="000000"/>
                <w:sz w:val="20"/>
                <w:szCs w:val="20"/>
              </w:rPr>
            </w:pPr>
            <w:r>
              <w:rPr>
                <w:color w:val="000000"/>
                <w:sz w:val="20"/>
                <w:szCs w:val="20"/>
              </w:rPr>
              <w:t>192</w:t>
            </w:r>
          </w:p>
        </w:tc>
        <w:tc>
          <w:tcPr>
            <w:tcW w:w="2979" w:type="dxa"/>
            <w:vAlign w:val="bottom"/>
          </w:tcPr>
          <w:p w14:paraId="11795E96" w14:textId="77777777" w:rsidR="001D19AA" w:rsidRDefault="00000000">
            <w:pPr>
              <w:pBdr>
                <w:top w:val="nil"/>
                <w:left w:val="nil"/>
                <w:bottom w:val="nil"/>
                <w:right w:val="nil"/>
                <w:between w:val="nil"/>
              </w:pBdr>
              <w:spacing w:line="240" w:lineRule="auto"/>
              <w:jc w:val="center"/>
              <w:rPr>
                <w:color w:val="000000"/>
                <w:sz w:val="20"/>
                <w:szCs w:val="20"/>
                <w:shd w:val="clear" w:color="auto" w:fill="BFBFBF"/>
              </w:rPr>
            </w:pPr>
            <w:r>
              <w:rPr>
                <w:color w:val="000000"/>
                <w:sz w:val="20"/>
                <w:szCs w:val="20"/>
              </w:rPr>
              <w:t>11000000</w:t>
            </w:r>
          </w:p>
        </w:tc>
      </w:tr>
      <w:tr w:rsidR="001D19AA" w14:paraId="75FB1217" w14:textId="77777777">
        <w:trPr>
          <w:jc w:val="center"/>
        </w:trPr>
        <w:tc>
          <w:tcPr>
            <w:tcW w:w="1863" w:type="dxa"/>
            <w:vAlign w:val="bottom"/>
          </w:tcPr>
          <w:p w14:paraId="2618329E" w14:textId="77777777" w:rsidR="001D19AA" w:rsidRDefault="00000000">
            <w:pPr>
              <w:pBdr>
                <w:top w:val="nil"/>
                <w:left w:val="nil"/>
                <w:bottom w:val="nil"/>
                <w:right w:val="nil"/>
                <w:between w:val="nil"/>
              </w:pBdr>
              <w:spacing w:line="240" w:lineRule="auto"/>
              <w:jc w:val="center"/>
              <w:rPr>
                <w:color w:val="000000"/>
                <w:sz w:val="20"/>
                <w:szCs w:val="20"/>
              </w:rPr>
            </w:pPr>
            <w:r>
              <w:rPr>
                <w:color w:val="000000"/>
                <w:sz w:val="20"/>
                <w:szCs w:val="20"/>
              </w:rPr>
              <w:t>168</w:t>
            </w:r>
          </w:p>
        </w:tc>
        <w:tc>
          <w:tcPr>
            <w:tcW w:w="2979" w:type="dxa"/>
            <w:vAlign w:val="bottom"/>
          </w:tcPr>
          <w:p w14:paraId="095AA866" w14:textId="78033D89" w:rsidR="001D19AA" w:rsidRDefault="00BF16DD">
            <w:pPr>
              <w:pBdr>
                <w:top w:val="nil"/>
                <w:left w:val="nil"/>
                <w:bottom w:val="nil"/>
                <w:right w:val="nil"/>
                <w:between w:val="nil"/>
              </w:pBdr>
              <w:spacing w:line="240" w:lineRule="auto"/>
              <w:jc w:val="center"/>
              <w:rPr>
                <w:color w:val="000000"/>
                <w:sz w:val="20"/>
                <w:szCs w:val="20"/>
                <w:shd w:val="clear" w:color="auto" w:fill="BFBFBF"/>
              </w:rPr>
            </w:pPr>
            <w:r>
              <w:rPr>
                <w:color w:val="000000"/>
                <w:sz w:val="20"/>
                <w:szCs w:val="20"/>
                <w:shd w:val="clear" w:color="auto" w:fill="BFBFBF"/>
              </w:rPr>
              <w:t>10101000</w:t>
            </w:r>
          </w:p>
        </w:tc>
      </w:tr>
      <w:tr w:rsidR="001D19AA" w14:paraId="30AE26D4" w14:textId="77777777">
        <w:trPr>
          <w:jc w:val="center"/>
        </w:trPr>
        <w:tc>
          <w:tcPr>
            <w:tcW w:w="1863" w:type="dxa"/>
            <w:vAlign w:val="bottom"/>
          </w:tcPr>
          <w:p w14:paraId="3BF1EFAC" w14:textId="77777777" w:rsidR="001D19AA" w:rsidRDefault="00000000">
            <w:pPr>
              <w:pBdr>
                <w:top w:val="nil"/>
                <w:left w:val="nil"/>
                <w:bottom w:val="nil"/>
                <w:right w:val="nil"/>
                <w:between w:val="nil"/>
              </w:pBdr>
              <w:spacing w:line="240" w:lineRule="auto"/>
              <w:jc w:val="center"/>
              <w:rPr>
                <w:color w:val="000000"/>
                <w:sz w:val="20"/>
                <w:szCs w:val="20"/>
              </w:rPr>
            </w:pPr>
            <w:r>
              <w:rPr>
                <w:color w:val="000000"/>
                <w:sz w:val="20"/>
                <w:szCs w:val="20"/>
              </w:rPr>
              <w:t>10</w:t>
            </w:r>
          </w:p>
        </w:tc>
        <w:tc>
          <w:tcPr>
            <w:tcW w:w="2979" w:type="dxa"/>
            <w:vAlign w:val="bottom"/>
          </w:tcPr>
          <w:p w14:paraId="4B8461F1" w14:textId="32794218" w:rsidR="001D19AA" w:rsidRDefault="00BF16DD">
            <w:pPr>
              <w:pBdr>
                <w:top w:val="nil"/>
                <w:left w:val="nil"/>
                <w:bottom w:val="nil"/>
                <w:right w:val="nil"/>
                <w:between w:val="nil"/>
              </w:pBdr>
              <w:spacing w:line="240" w:lineRule="auto"/>
              <w:jc w:val="center"/>
              <w:rPr>
                <w:color w:val="000000"/>
                <w:sz w:val="20"/>
                <w:szCs w:val="20"/>
                <w:shd w:val="clear" w:color="auto" w:fill="BFBFBF"/>
              </w:rPr>
            </w:pPr>
            <w:r>
              <w:rPr>
                <w:color w:val="000000"/>
                <w:sz w:val="20"/>
                <w:szCs w:val="20"/>
                <w:shd w:val="clear" w:color="auto" w:fill="BFBFBF"/>
              </w:rPr>
              <w:t>1010</w:t>
            </w:r>
          </w:p>
        </w:tc>
      </w:tr>
      <w:tr w:rsidR="001D19AA" w14:paraId="6BF9ACDA" w14:textId="77777777">
        <w:trPr>
          <w:jc w:val="center"/>
        </w:trPr>
        <w:tc>
          <w:tcPr>
            <w:tcW w:w="1863" w:type="dxa"/>
            <w:vAlign w:val="bottom"/>
          </w:tcPr>
          <w:p w14:paraId="24146969" w14:textId="77777777" w:rsidR="001D19AA" w:rsidRDefault="00000000">
            <w:pPr>
              <w:pBdr>
                <w:top w:val="nil"/>
                <w:left w:val="nil"/>
                <w:bottom w:val="nil"/>
                <w:right w:val="nil"/>
                <w:between w:val="nil"/>
              </w:pBdr>
              <w:spacing w:line="240" w:lineRule="auto"/>
              <w:jc w:val="center"/>
              <w:rPr>
                <w:color w:val="000000"/>
                <w:sz w:val="20"/>
                <w:szCs w:val="20"/>
              </w:rPr>
            </w:pPr>
            <w:r>
              <w:rPr>
                <w:color w:val="000000"/>
                <w:sz w:val="20"/>
                <w:szCs w:val="20"/>
              </w:rPr>
              <w:t>255</w:t>
            </w:r>
          </w:p>
        </w:tc>
        <w:tc>
          <w:tcPr>
            <w:tcW w:w="2979" w:type="dxa"/>
            <w:vAlign w:val="bottom"/>
          </w:tcPr>
          <w:p w14:paraId="3E1CA52E" w14:textId="4B3815F6" w:rsidR="001D19AA" w:rsidRDefault="00BF16DD">
            <w:pPr>
              <w:pBdr>
                <w:top w:val="nil"/>
                <w:left w:val="nil"/>
                <w:bottom w:val="nil"/>
                <w:right w:val="nil"/>
                <w:between w:val="nil"/>
              </w:pBdr>
              <w:spacing w:line="240" w:lineRule="auto"/>
              <w:jc w:val="center"/>
              <w:rPr>
                <w:color w:val="000000"/>
                <w:sz w:val="20"/>
                <w:szCs w:val="20"/>
                <w:shd w:val="clear" w:color="auto" w:fill="BFBFBF"/>
              </w:rPr>
            </w:pPr>
            <w:r>
              <w:rPr>
                <w:color w:val="000000"/>
                <w:sz w:val="20"/>
                <w:szCs w:val="20"/>
                <w:shd w:val="clear" w:color="auto" w:fill="BFBFBF"/>
              </w:rPr>
              <w:t>11111111</w:t>
            </w:r>
          </w:p>
        </w:tc>
      </w:tr>
      <w:tr w:rsidR="001D19AA" w14:paraId="59B549CB" w14:textId="77777777">
        <w:trPr>
          <w:jc w:val="center"/>
        </w:trPr>
        <w:tc>
          <w:tcPr>
            <w:tcW w:w="1863" w:type="dxa"/>
            <w:vAlign w:val="bottom"/>
          </w:tcPr>
          <w:p w14:paraId="64690A8C" w14:textId="77777777" w:rsidR="001D19AA" w:rsidRDefault="00000000">
            <w:pPr>
              <w:pBdr>
                <w:top w:val="nil"/>
                <w:left w:val="nil"/>
                <w:bottom w:val="nil"/>
                <w:right w:val="nil"/>
                <w:between w:val="nil"/>
              </w:pBdr>
              <w:spacing w:line="240" w:lineRule="auto"/>
              <w:jc w:val="center"/>
              <w:rPr>
                <w:color w:val="000000"/>
                <w:sz w:val="20"/>
                <w:szCs w:val="20"/>
              </w:rPr>
            </w:pPr>
            <w:r>
              <w:rPr>
                <w:color w:val="000000"/>
                <w:sz w:val="20"/>
                <w:szCs w:val="20"/>
              </w:rPr>
              <w:t>2</w:t>
            </w:r>
          </w:p>
        </w:tc>
        <w:tc>
          <w:tcPr>
            <w:tcW w:w="2979" w:type="dxa"/>
            <w:vAlign w:val="bottom"/>
          </w:tcPr>
          <w:p w14:paraId="2CC697AB" w14:textId="7CF4D0A6" w:rsidR="001D19AA" w:rsidRDefault="00BF16DD">
            <w:pPr>
              <w:pBdr>
                <w:top w:val="nil"/>
                <w:left w:val="nil"/>
                <w:bottom w:val="nil"/>
                <w:right w:val="nil"/>
                <w:between w:val="nil"/>
              </w:pBdr>
              <w:spacing w:line="240" w:lineRule="auto"/>
              <w:jc w:val="center"/>
              <w:rPr>
                <w:color w:val="000000"/>
                <w:sz w:val="20"/>
                <w:szCs w:val="20"/>
                <w:shd w:val="clear" w:color="auto" w:fill="BFBFBF"/>
              </w:rPr>
            </w:pPr>
            <w:r>
              <w:rPr>
                <w:color w:val="000000"/>
                <w:sz w:val="20"/>
                <w:szCs w:val="20"/>
                <w:shd w:val="clear" w:color="auto" w:fill="BFBFBF"/>
              </w:rPr>
              <w:t>10</w:t>
            </w:r>
          </w:p>
        </w:tc>
      </w:tr>
    </w:tbl>
    <w:p w14:paraId="1ADCE650" w14:textId="77777777" w:rsidR="001D19AA" w:rsidRDefault="00000000">
      <w:pPr>
        <w:keepNext/>
        <w:numPr>
          <w:ilvl w:val="1"/>
          <w:numId w:val="2"/>
        </w:numPr>
        <w:pBdr>
          <w:top w:val="nil"/>
          <w:left w:val="nil"/>
          <w:bottom w:val="nil"/>
          <w:right w:val="nil"/>
          <w:between w:val="nil"/>
        </w:pBdr>
        <w:tabs>
          <w:tab w:val="left" w:pos="1080"/>
        </w:tabs>
        <w:spacing w:before="240" w:after="120"/>
      </w:pPr>
      <w:r>
        <w:rPr>
          <w:b/>
          <w:color w:val="000000"/>
        </w:rPr>
        <w:lastRenderedPageBreak/>
        <w:t>Convertissez les adresses IPv4 en leur équivalent binaire.</w:t>
      </w:r>
    </w:p>
    <w:p w14:paraId="277C3E51"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Une adresse IPv4 peut être convertie selon la technique utilisée ci-dessus. Complétez le tableau ci-dessous avec l'équivalent binaire des adresses fournies. Pour améliorer la lisibilité de vos réponses, séparez les octets binaires de points.</w:t>
      </w:r>
    </w:p>
    <w:tbl>
      <w:tblPr>
        <w:tblStyle w:val="a0"/>
        <w:tblW w:w="72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3"/>
        <w:gridCol w:w="5396"/>
      </w:tblGrid>
      <w:tr w:rsidR="001D19AA" w14:paraId="264F53B0" w14:textId="77777777">
        <w:trPr>
          <w:jc w:val="center"/>
        </w:trPr>
        <w:tc>
          <w:tcPr>
            <w:tcW w:w="1863"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646F6631"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Décimal</w:t>
            </w:r>
          </w:p>
        </w:tc>
        <w:tc>
          <w:tcPr>
            <w:tcW w:w="5396"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20B04B8E"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Binaire</w:t>
            </w:r>
          </w:p>
        </w:tc>
      </w:tr>
      <w:tr w:rsidR="001D19AA" w14:paraId="7E390341" w14:textId="77777777">
        <w:trPr>
          <w:jc w:val="center"/>
        </w:trPr>
        <w:tc>
          <w:tcPr>
            <w:tcW w:w="1863" w:type="dxa"/>
            <w:vAlign w:val="bottom"/>
          </w:tcPr>
          <w:p w14:paraId="4C4A5D41"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192.168.10.10</w:t>
            </w:r>
          </w:p>
        </w:tc>
        <w:tc>
          <w:tcPr>
            <w:tcW w:w="5396" w:type="dxa"/>
            <w:vAlign w:val="bottom"/>
          </w:tcPr>
          <w:p w14:paraId="5BE86A0B" w14:textId="77777777" w:rsidR="001D19AA" w:rsidRDefault="00000000">
            <w:pPr>
              <w:keepNext/>
              <w:pBdr>
                <w:top w:val="nil"/>
                <w:left w:val="nil"/>
                <w:bottom w:val="nil"/>
                <w:right w:val="nil"/>
                <w:between w:val="nil"/>
              </w:pBdr>
              <w:spacing w:line="240" w:lineRule="auto"/>
              <w:rPr>
                <w:color w:val="000000"/>
                <w:sz w:val="20"/>
                <w:szCs w:val="20"/>
                <w:shd w:val="clear" w:color="auto" w:fill="BFBFBF"/>
              </w:rPr>
            </w:pPr>
            <w:r>
              <w:rPr>
                <w:color w:val="000000"/>
                <w:sz w:val="20"/>
                <w:szCs w:val="20"/>
              </w:rPr>
              <w:t>11000000.10101000.00001010.00001010</w:t>
            </w:r>
          </w:p>
        </w:tc>
      </w:tr>
      <w:tr w:rsidR="001D19AA" w14:paraId="20C84895" w14:textId="77777777">
        <w:trPr>
          <w:jc w:val="center"/>
        </w:trPr>
        <w:tc>
          <w:tcPr>
            <w:tcW w:w="1863" w:type="dxa"/>
            <w:vAlign w:val="bottom"/>
          </w:tcPr>
          <w:p w14:paraId="6C3EDDF4"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209.165.200.229</w:t>
            </w:r>
          </w:p>
        </w:tc>
        <w:tc>
          <w:tcPr>
            <w:tcW w:w="5396" w:type="dxa"/>
            <w:vAlign w:val="bottom"/>
          </w:tcPr>
          <w:p w14:paraId="42D5D7E5" w14:textId="08322515" w:rsidR="001D19AA" w:rsidRDefault="00BF16DD">
            <w:pPr>
              <w:keepNext/>
              <w:pBdr>
                <w:top w:val="nil"/>
                <w:left w:val="nil"/>
                <w:bottom w:val="nil"/>
                <w:right w:val="nil"/>
                <w:between w:val="nil"/>
              </w:pBdr>
              <w:spacing w:line="240" w:lineRule="auto"/>
              <w:rPr>
                <w:color w:val="000000"/>
                <w:sz w:val="20"/>
                <w:szCs w:val="20"/>
                <w:shd w:val="clear" w:color="auto" w:fill="BFBFBF"/>
              </w:rPr>
            </w:pPr>
            <w:r>
              <w:rPr>
                <w:color w:val="000000"/>
                <w:sz w:val="20"/>
                <w:szCs w:val="20"/>
                <w:shd w:val="clear" w:color="auto" w:fill="BFBFBF"/>
              </w:rPr>
              <w:t>11010001.10100101.11001000.11100101</w:t>
            </w:r>
          </w:p>
        </w:tc>
      </w:tr>
      <w:tr w:rsidR="001D19AA" w14:paraId="798780A6" w14:textId="77777777">
        <w:trPr>
          <w:jc w:val="center"/>
        </w:trPr>
        <w:tc>
          <w:tcPr>
            <w:tcW w:w="1863" w:type="dxa"/>
            <w:vAlign w:val="bottom"/>
          </w:tcPr>
          <w:p w14:paraId="3E952E2E"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172.16.18.183</w:t>
            </w:r>
          </w:p>
        </w:tc>
        <w:tc>
          <w:tcPr>
            <w:tcW w:w="5396" w:type="dxa"/>
            <w:vAlign w:val="bottom"/>
          </w:tcPr>
          <w:p w14:paraId="7C19816F" w14:textId="4EF858C5" w:rsidR="001D19AA" w:rsidRDefault="00BF16DD">
            <w:pPr>
              <w:keepNext/>
              <w:pBdr>
                <w:top w:val="nil"/>
                <w:left w:val="nil"/>
                <w:bottom w:val="nil"/>
                <w:right w:val="nil"/>
                <w:between w:val="nil"/>
              </w:pBdr>
              <w:spacing w:line="240" w:lineRule="auto"/>
              <w:rPr>
                <w:color w:val="000000"/>
                <w:sz w:val="20"/>
                <w:szCs w:val="20"/>
                <w:shd w:val="clear" w:color="auto" w:fill="BFBFBF"/>
              </w:rPr>
            </w:pPr>
            <w:r>
              <w:rPr>
                <w:color w:val="000000"/>
                <w:sz w:val="20"/>
                <w:szCs w:val="20"/>
                <w:shd w:val="clear" w:color="auto" w:fill="BFBFBF"/>
              </w:rPr>
              <w:t>10101100.</w:t>
            </w:r>
            <w:r w:rsidRPr="00BF16DD">
              <w:rPr>
                <w:color w:val="000000"/>
                <w:sz w:val="20"/>
                <w:szCs w:val="20"/>
                <w:shd w:val="clear" w:color="auto" w:fill="BFBFBF"/>
              </w:rPr>
              <w:t>10000</w:t>
            </w:r>
            <w:r>
              <w:rPr>
                <w:color w:val="000000"/>
                <w:sz w:val="20"/>
                <w:szCs w:val="20"/>
                <w:shd w:val="clear" w:color="auto" w:fill="BFBFBF"/>
              </w:rPr>
              <w:t>.</w:t>
            </w:r>
            <w:r w:rsidR="00C96368">
              <w:rPr>
                <w:color w:val="000000"/>
                <w:sz w:val="20"/>
                <w:szCs w:val="20"/>
                <w:shd w:val="clear" w:color="auto" w:fill="BFBFBF"/>
              </w:rPr>
              <w:t>10010.10110111</w:t>
            </w:r>
          </w:p>
        </w:tc>
      </w:tr>
      <w:tr w:rsidR="001D19AA" w14:paraId="0FC197EF" w14:textId="77777777">
        <w:trPr>
          <w:jc w:val="center"/>
        </w:trPr>
        <w:tc>
          <w:tcPr>
            <w:tcW w:w="1863" w:type="dxa"/>
            <w:vAlign w:val="bottom"/>
          </w:tcPr>
          <w:p w14:paraId="5E5F4DEC"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10.86.252.17</w:t>
            </w:r>
          </w:p>
        </w:tc>
        <w:tc>
          <w:tcPr>
            <w:tcW w:w="5396" w:type="dxa"/>
            <w:vAlign w:val="bottom"/>
          </w:tcPr>
          <w:p w14:paraId="093D4D0D" w14:textId="10DBB4B4" w:rsidR="001D19AA" w:rsidRDefault="00C96368">
            <w:pPr>
              <w:keepNext/>
              <w:pBdr>
                <w:top w:val="nil"/>
                <w:left w:val="nil"/>
                <w:bottom w:val="nil"/>
                <w:right w:val="nil"/>
                <w:between w:val="nil"/>
              </w:pBdr>
              <w:spacing w:line="240" w:lineRule="auto"/>
              <w:rPr>
                <w:color w:val="000000"/>
                <w:sz w:val="20"/>
                <w:szCs w:val="20"/>
                <w:shd w:val="clear" w:color="auto" w:fill="BFBFBF"/>
              </w:rPr>
            </w:pPr>
            <w:r w:rsidRPr="00C96368">
              <w:rPr>
                <w:color w:val="000000"/>
                <w:sz w:val="20"/>
                <w:szCs w:val="20"/>
                <w:shd w:val="clear" w:color="auto" w:fill="BFBFBF"/>
              </w:rPr>
              <w:t>1010</w:t>
            </w:r>
            <w:r>
              <w:rPr>
                <w:color w:val="000000"/>
                <w:sz w:val="20"/>
                <w:szCs w:val="20"/>
                <w:shd w:val="clear" w:color="auto" w:fill="BFBFBF"/>
              </w:rPr>
              <w:t>.</w:t>
            </w:r>
          </w:p>
        </w:tc>
      </w:tr>
      <w:tr w:rsidR="001D19AA" w14:paraId="4473CBEE" w14:textId="77777777">
        <w:trPr>
          <w:jc w:val="center"/>
        </w:trPr>
        <w:tc>
          <w:tcPr>
            <w:tcW w:w="1863" w:type="dxa"/>
            <w:vAlign w:val="bottom"/>
          </w:tcPr>
          <w:p w14:paraId="10EE65BF"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255.255.255.128</w:t>
            </w:r>
          </w:p>
        </w:tc>
        <w:tc>
          <w:tcPr>
            <w:tcW w:w="5396" w:type="dxa"/>
            <w:vAlign w:val="bottom"/>
          </w:tcPr>
          <w:p w14:paraId="24C21386" w14:textId="77777777" w:rsidR="001D19AA" w:rsidRDefault="001D19AA">
            <w:pPr>
              <w:keepNext/>
              <w:pBdr>
                <w:top w:val="nil"/>
                <w:left w:val="nil"/>
                <w:bottom w:val="nil"/>
                <w:right w:val="nil"/>
                <w:between w:val="nil"/>
              </w:pBdr>
              <w:spacing w:line="240" w:lineRule="auto"/>
              <w:rPr>
                <w:color w:val="000000"/>
                <w:sz w:val="20"/>
                <w:szCs w:val="20"/>
                <w:shd w:val="clear" w:color="auto" w:fill="BFBFBF"/>
              </w:rPr>
            </w:pPr>
          </w:p>
        </w:tc>
      </w:tr>
      <w:tr w:rsidR="001D19AA" w14:paraId="3DB7353F" w14:textId="77777777">
        <w:trPr>
          <w:jc w:val="center"/>
        </w:trPr>
        <w:tc>
          <w:tcPr>
            <w:tcW w:w="1863" w:type="dxa"/>
            <w:vAlign w:val="bottom"/>
          </w:tcPr>
          <w:p w14:paraId="2963318B"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255.255.192.0</w:t>
            </w:r>
          </w:p>
        </w:tc>
        <w:tc>
          <w:tcPr>
            <w:tcW w:w="5396" w:type="dxa"/>
            <w:vAlign w:val="bottom"/>
          </w:tcPr>
          <w:p w14:paraId="5D70714B" w14:textId="77777777" w:rsidR="001D19AA" w:rsidRDefault="001D19AA">
            <w:pPr>
              <w:keepNext/>
              <w:pBdr>
                <w:top w:val="nil"/>
                <w:left w:val="nil"/>
                <w:bottom w:val="nil"/>
                <w:right w:val="nil"/>
                <w:between w:val="nil"/>
              </w:pBdr>
              <w:spacing w:line="240" w:lineRule="auto"/>
              <w:rPr>
                <w:color w:val="000000"/>
                <w:sz w:val="20"/>
                <w:szCs w:val="20"/>
                <w:shd w:val="clear" w:color="auto" w:fill="BFBFBF"/>
              </w:rPr>
            </w:pPr>
          </w:p>
        </w:tc>
      </w:tr>
    </w:tbl>
    <w:p w14:paraId="3882740D" w14:textId="77777777" w:rsidR="001D19AA" w:rsidRDefault="00000000">
      <w:pPr>
        <w:keepNext/>
        <w:numPr>
          <w:ilvl w:val="0"/>
          <w:numId w:val="2"/>
        </w:numPr>
        <w:pBdr>
          <w:top w:val="nil"/>
          <w:left w:val="nil"/>
          <w:bottom w:val="nil"/>
          <w:right w:val="nil"/>
          <w:between w:val="nil"/>
        </w:pBdr>
        <w:tabs>
          <w:tab w:val="left" w:pos="1296"/>
        </w:tabs>
        <w:spacing w:before="240"/>
      </w:pPr>
      <w:r>
        <w:rPr>
          <w:b/>
          <w:color w:val="000000"/>
          <w:sz w:val="28"/>
          <w:szCs w:val="28"/>
        </w:rPr>
        <w:t>Utiliser l'opération AND pour déterminer les adresses réseau</w:t>
      </w:r>
    </w:p>
    <w:p w14:paraId="7FAAD91B"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Dans la deuxième partie, vous utiliserez l'opération AND au niveau du bit pour calculer l'adresse réseau correspondant aux adresses hôte fournies. Vous devez d'abord convertir une adresse décimale et un masque de sous-réseau IPv4 en leur équivalent binaire. Une fois que vous disposez de la forme binaire de l'adresse réseau, convertissez-la dans sa forme décimale.</w:t>
      </w:r>
    </w:p>
    <w:p w14:paraId="5857DE76"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b/>
          <w:color w:val="000000"/>
          <w:sz w:val="20"/>
          <w:szCs w:val="20"/>
        </w:rPr>
        <w:t>Remarque</w:t>
      </w:r>
      <w:r>
        <w:rPr>
          <w:color w:val="000000"/>
          <w:sz w:val="20"/>
          <w:szCs w:val="20"/>
        </w:rPr>
        <w:t> : l'opération AND compare la valeur binaire à chaque position de bit de l'adresse IP de l'hôte 32 bits avec la position correspondante dans le masque de sous-réseau 32 bits. S'il y a deux 0 ou un 0 et un 1, le résultat de l'opération AND est 0. S'il y a deux 1, le résultat est un 1, comme indiqué dans l'exemple ici.</w:t>
      </w:r>
    </w:p>
    <w:p w14:paraId="3DFE463C" w14:textId="77777777" w:rsidR="001D19AA" w:rsidRDefault="00000000">
      <w:pPr>
        <w:keepNext/>
        <w:numPr>
          <w:ilvl w:val="1"/>
          <w:numId w:val="2"/>
        </w:numPr>
        <w:pBdr>
          <w:top w:val="nil"/>
          <w:left w:val="nil"/>
          <w:bottom w:val="nil"/>
          <w:right w:val="nil"/>
          <w:between w:val="nil"/>
        </w:pBdr>
        <w:tabs>
          <w:tab w:val="left" w:pos="1080"/>
        </w:tabs>
        <w:spacing w:before="240" w:after="120"/>
      </w:pPr>
      <w:r>
        <w:rPr>
          <w:b/>
          <w:color w:val="000000"/>
        </w:rPr>
        <w:t>Déterminez le nombre de bits à utiliser pour calculer l'adresse réseau.</w:t>
      </w:r>
    </w:p>
    <w:tbl>
      <w:tblPr>
        <w:tblStyle w:val="a1"/>
        <w:tblW w:w="842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2235"/>
        <w:gridCol w:w="3957"/>
      </w:tblGrid>
      <w:tr w:rsidR="001D19AA" w14:paraId="4C0B6D55" w14:textId="77777777">
        <w:trPr>
          <w:jc w:val="center"/>
        </w:trPr>
        <w:tc>
          <w:tcPr>
            <w:tcW w:w="2235"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5ED93ED1"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Description</w:t>
            </w:r>
          </w:p>
        </w:tc>
        <w:tc>
          <w:tcPr>
            <w:tcW w:w="2235"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4F4BBBA8"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Décimal</w:t>
            </w:r>
          </w:p>
        </w:tc>
        <w:tc>
          <w:tcPr>
            <w:tcW w:w="3957"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276AECCE"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Binaire</w:t>
            </w:r>
          </w:p>
        </w:tc>
      </w:tr>
      <w:tr w:rsidR="001D19AA" w14:paraId="6C3098A5" w14:textId="77777777">
        <w:trPr>
          <w:jc w:val="center"/>
        </w:trPr>
        <w:tc>
          <w:tcPr>
            <w:tcW w:w="2235" w:type="dxa"/>
            <w:vAlign w:val="bottom"/>
          </w:tcPr>
          <w:p w14:paraId="6D6E2F31"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Adresse IP</w:t>
            </w:r>
          </w:p>
        </w:tc>
        <w:tc>
          <w:tcPr>
            <w:tcW w:w="2235" w:type="dxa"/>
            <w:vAlign w:val="bottom"/>
          </w:tcPr>
          <w:p w14:paraId="3715586C"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192.168.10.131</w:t>
            </w:r>
          </w:p>
        </w:tc>
        <w:tc>
          <w:tcPr>
            <w:tcW w:w="3957" w:type="dxa"/>
            <w:vAlign w:val="bottom"/>
          </w:tcPr>
          <w:p w14:paraId="48EDF72F"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11000000.10101000.00001010.10000011</w:t>
            </w:r>
          </w:p>
        </w:tc>
      </w:tr>
      <w:tr w:rsidR="001D19AA" w14:paraId="51F2D1D6" w14:textId="77777777">
        <w:trPr>
          <w:jc w:val="center"/>
        </w:trPr>
        <w:tc>
          <w:tcPr>
            <w:tcW w:w="2235" w:type="dxa"/>
            <w:vAlign w:val="bottom"/>
          </w:tcPr>
          <w:p w14:paraId="1F5CD23A"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Masque de sous-réseau</w:t>
            </w:r>
          </w:p>
        </w:tc>
        <w:tc>
          <w:tcPr>
            <w:tcW w:w="2235" w:type="dxa"/>
            <w:vAlign w:val="bottom"/>
          </w:tcPr>
          <w:p w14:paraId="46F9BE48"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255.255.255.192</w:t>
            </w:r>
          </w:p>
        </w:tc>
        <w:tc>
          <w:tcPr>
            <w:tcW w:w="3957" w:type="dxa"/>
            <w:vAlign w:val="bottom"/>
          </w:tcPr>
          <w:p w14:paraId="7605A75F"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11111111.11111111.11111111.11000000</w:t>
            </w:r>
          </w:p>
        </w:tc>
      </w:tr>
      <w:tr w:rsidR="001D19AA" w14:paraId="311A844C" w14:textId="77777777">
        <w:trPr>
          <w:jc w:val="center"/>
        </w:trPr>
        <w:tc>
          <w:tcPr>
            <w:tcW w:w="2235" w:type="dxa"/>
            <w:vAlign w:val="bottom"/>
          </w:tcPr>
          <w:p w14:paraId="6B68CEFD"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Adresse réseau</w:t>
            </w:r>
          </w:p>
        </w:tc>
        <w:tc>
          <w:tcPr>
            <w:tcW w:w="2235" w:type="dxa"/>
            <w:vAlign w:val="bottom"/>
          </w:tcPr>
          <w:p w14:paraId="2ED9AE5B"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192.168.10.128</w:t>
            </w:r>
          </w:p>
        </w:tc>
        <w:tc>
          <w:tcPr>
            <w:tcW w:w="3957" w:type="dxa"/>
            <w:vAlign w:val="bottom"/>
          </w:tcPr>
          <w:p w14:paraId="7002A901"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11000000.10101000.00001010.10000000</w:t>
            </w:r>
          </w:p>
        </w:tc>
      </w:tr>
    </w:tbl>
    <w:p w14:paraId="6152380A"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Comment déterminez-vous les bits à utiliser pour calculer l'adresse réseau ?</w:t>
      </w:r>
    </w:p>
    <w:p w14:paraId="2A3CCF12" w14:textId="658F403A" w:rsidR="001D19AA" w:rsidRPr="00141C00" w:rsidRDefault="00141C00">
      <w:pPr>
        <w:pBdr>
          <w:top w:val="nil"/>
          <w:left w:val="nil"/>
          <w:bottom w:val="nil"/>
          <w:right w:val="nil"/>
          <w:between w:val="nil"/>
        </w:pBdr>
        <w:spacing w:before="120" w:after="120" w:line="240" w:lineRule="auto"/>
        <w:ind w:left="360" w:hanging="360"/>
        <w:rPr>
          <w:color w:val="000000"/>
          <w:sz w:val="20"/>
          <w:szCs w:val="20"/>
          <w:u w:val="single"/>
        </w:rPr>
      </w:pPr>
      <w:r w:rsidRPr="00141C00">
        <w:rPr>
          <w:color w:val="000000"/>
          <w:sz w:val="20"/>
          <w:szCs w:val="20"/>
          <w:u w:val="single"/>
        </w:rPr>
        <w:t>En additionnant le binaire de l’adresse IP et le binaire du masque de sous-réseau.</w:t>
      </w:r>
    </w:p>
    <w:p w14:paraId="79E0AD8B"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Dans l'exemple ci-dessus, combien de bits sont utilisés pour calculer l'adresse réseau ?</w:t>
      </w:r>
    </w:p>
    <w:p w14:paraId="3B6E9CB1" w14:textId="77777777" w:rsidR="001D19AA" w:rsidRDefault="00000000">
      <w:pPr>
        <w:pBdr>
          <w:top w:val="nil"/>
          <w:left w:val="nil"/>
          <w:bottom w:val="nil"/>
          <w:right w:val="nil"/>
          <w:between w:val="nil"/>
        </w:pBdr>
        <w:spacing w:before="120" w:after="120" w:line="240" w:lineRule="auto"/>
        <w:ind w:left="360" w:hanging="360"/>
        <w:rPr>
          <w:color w:val="000000"/>
          <w:sz w:val="20"/>
          <w:szCs w:val="20"/>
          <w:shd w:val="clear" w:color="auto" w:fill="BFBFBF"/>
        </w:rPr>
      </w:pPr>
      <w:r>
        <w:rPr>
          <w:color w:val="000000"/>
          <w:sz w:val="20"/>
          <w:szCs w:val="20"/>
        </w:rPr>
        <w:t xml:space="preserve">______________ </w:t>
      </w:r>
    </w:p>
    <w:p w14:paraId="1D7DFB0F" w14:textId="77777777" w:rsidR="001D19AA" w:rsidRDefault="00000000">
      <w:pPr>
        <w:numPr>
          <w:ilvl w:val="1"/>
          <w:numId w:val="2"/>
        </w:numPr>
        <w:pBdr>
          <w:top w:val="nil"/>
          <w:left w:val="nil"/>
          <w:bottom w:val="nil"/>
          <w:right w:val="nil"/>
          <w:between w:val="nil"/>
        </w:pBdr>
        <w:tabs>
          <w:tab w:val="left" w:pos="1080"/>
        </w:tabs>
        <w:spacing w:before="240" w:after="120"/>
      </w:pPr>
      <w:r>
        <w:br w:type="page"/>
      </w:r>
      <w:r>
        <w:rPr>
          <w:b/>
          <w:color w:val="000000"/>
        </w:rPr>
        <w:lastRenderedPageBreak/>
        <w:t>Utilisez l'opération AND pour déterminer l'adresse réseau.</w:t>
      </w:r>
    </w:p>
    <w:p w14:paraId="0515303D" w14:textId="77777777" w:rsidR="001D19AA" w:rsidRDefault="00000000">
      <w:pPr>
        <w:numPr>
          <w:ilvl w:val="2"/>
          <w:numId w:val="2"/>
        </w:numPr>
        <w:pBdr>
          <w:top w:val="nil"/>
          <w:left w:val="nil"/>
          <w:bottom w:val="nil"/>
          <w:right w:val="nil"/>
          <w:between w:val="nil"/>
        </w:pBdr>
        <w:spacing w:before="120" w:after="120" w:line="240" w:lineRule="auto"/>
      </w:pPr>
      <w:r>
        <w:rPr>
          <w:color w:val="000000"/>
          <w:sz w:val="20"/>
          <w:szCs w:val="20"/>
        </w:rPr>
        <w:t>Saisissez les informations manquantes dans le tableau ci-dessous :</w:t>
      </w:r>
    </w:p>
    <w:tbl>
      <w:tblPr>
        <w:tblStyle w:val="a2"/>
        <w:tblW w:w="842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4"/>
        <w:gridCol w:w="1786"/>
        <w:gridCol w:w="3957"/>
      </w:tblGrid>
      <w:tr w:rsidR="001D19AA" w14:paraId="255C0BAB" w14:textId="77777777">
        <w:trPr>
          <w:jc w:val="center"/>
        </w:trPr>
        <w:tc>
          <w:tcPr>
            <w:tcW w:w="2684"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18E85A12"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Description</w:t>
            </w:r>
          </w:p>
        </w:tc>
        <w:tc>
          <w:tcPr>
            <w:tcW w:w="1786"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24D42A13"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Décimal</w:t>
            </w:r>
          </w:p>
        </w:tc>
        <w:tc>
          <w:tcPr>
            <w:tcW w:w="3957"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7A5EE3F4"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Binaire</w:t>
            </w:r>
          </w:p>
        </w:tc>
      </w:tr>
      <w:tr w:rsidR="001D19AA" w14:paraId="27422645" w14:textId="77777777">
        <w:trPr>
          <w:jc w:val="center"/>
        </w:trPr>
        <w:tc>
          <w:tcPr>
            <w:tcW w:w="2684" w:type="dxa"/>
            <w:vAlign w:val="bottom"/>
          </w:tcPr>
          <w:p w14:paraId="573854B2"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Adresse IP</w:t>
            </w:r>
          </w:p>
        </w:tc>
        <w:tc>
          <w:tcPr>
            <w:tcW w:w="1786" w:type="dxa"/>
            <w:vAlign w:val="bottom"/>
          </w:tcPr>
          <w:p w14:paraId="271605A2"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172.16.145.29</w:t>
            </w:r>
          </w:p>
        </w:tc>
        <w:tc>
          <w:tcPr>
            <w:tcW w:w="3957" w:type="dxa"/>
            <w:vAlign w:val="bottom"/>
          </w:tcPr>
          <w:p w14:paraId="12E2F0F2" w14:textId="5EAA3FF5" w:rsidR="001D19AA" w:rsidRDefault="00C96368">
            <w:pPr>
              <w:keepNext/>
              <w:pBdr>
                <w:top w:val="nil"/>
                <w:left w:val="nil"/>
                <w:bottom w:val="nil"/>
                <w:right w:val="nil"/>
                <w:between w:val="nil"/>
              </w:pBdr>
              <w:spacing w:line="240" w:lineRule="auto"/>
              <w:rPr>
                <w:color w:val="000000"/>
                <w:sz w:val="20"/>
                <w:szCs w:val="20"/>
                <w:shd w:val="clear" w:color="auto" w:fill="BFBFBF"/>
              </w:rPr>
            </w:pPr>
            <w:r>
              <w:rPr>
                <w:color w:val="000000"/>
                <w:sz w:val="20"/>
                <w:szCs w:val="20"/>
                <w:shd w:val="clear" w:color="auto" w:fill="BFBFBF"/>
              </w:rPr>
              <w:t>10101100</w:t>
            </w:r>
            <w:r>
              <w:rPr>
                <w:color w:val="000000"/>
                <w:sz w:val="20"/>
                <w:szCs w:val="20"/>
                <w:shd w:val="clear" w:color="auto" w:fill="BFBFBF"/>
              </w:rPr>
              <w:t>.</w:t>
            </w:r>
            <w:r w:rsidR="00A24D70">
              <w:rPr>
                <w:color w:val="000000"/>
                <w:sz w:val="20"/>
                <w:szCs w:val="20"/>
                <w:shd w:val="clear" w:color="auto" w:fill="BFBFBF"/>
              </w:rPr>
              <w:t>00001000</w:t>
            </w:r>
            <w:r>
              <w:rPr>
                <w:color w:val="000000"/>
                <w:sz w:val="20"/>
                <w:szCs w:val="20"/>
                <w:shd w:val="clear" w:color="auto" w:fill="BFBFBF"/>
              </w:rPr>
              <w:t>.</w:t>
            </w:r>
            <w:r w:rsidR="00141C00">
              <w:rPr>
                <w:color w:val="000000"/>
                <w:sz w:val="20"/>
                <w:szCs w:val="20"/>
                <w:shd w:val="clear" w:color="auto" w:fill="BFBFBF"/>
              </w:rPr>
              <w:t>10010001.00011101</w:t>
            </w:r>
          </w:p>
        </w:tc>
      </w:tr>
      <w:tr w:rsidR="001D19AA" w14:paraId="664314CD" w14:textId="77777777">
        <w:trPr>
          <w:jc w:val="center"/>
        </w:trPr>
        <w:tc>
          <w:tcPr>
            <w:tcW w:w="2684" w:type="dxa"/>
            <w:vAlign w:val="bottom"/>
          </w:tcPr>
          <w:p w14:paraId="2FC2DAF1"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Masque de sous-réseau</w:t>
            </w:r>
          </w:p>
        </w:tc>
        <w:tc>
          <w:tcPr>
            <w:tcW w:w="1786" w:type="dxa"/>
            <w:vAlign w:val="bottom"/>
          </w:tcPr>
          <w:p w14:paraId="61561A07"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255.255.0.0</w:t>
            </w:r>
          </w:p>
        </w:tc>
        <w:tc>
          <w:tcPr>
            <w:tcW w:w="3957" w:type="dxa"/>
            <w:vAlign w:val="bottom"/>
          </w:tcPr>
          <w:p w14:paraId="3F316D83" w14:textId="4F069285" w:rsidR="001D19AA" w:rsidRDefault="00C96368">
            <w:pPr>
              <w:keepNext/>
              <w:pBdr>
                <w:top w:val="nil"/>
                <w:left w:val="nil"/>
                <w:bottom w:val="nil"/>
                <w:right w:val="nil"/>
                <w:between w:val="nil"/>
              </w:pBdr>
              <w:spacing w:line="240" w:lineRule="auto"/>
              <w:rPr>
                <w:color w:val="000000"/>
                <w:sz w:val="20"/>
                <w:szCs w:val="20"/>
                <w:shd w:val="clear" w:color="auto" w:fill="BFBFBF"/>
              </w:rPr>
            </w:pPr>
            <w:r>
              <w:rPr>
                <w:color w:val="000000"/>
                <w:sz w:val="20"/>
                <w:szCs w:val="20"/>
              </w:rPr>
              <w:t>11111111</w:t>
            </w:r>
            <w:r>
              <w:rPr>
                <w:color w:val="000000"/>
                <w:sz w:val="20"/>
                <w:szCs w:val="20"/>
              </w:rPr>
              <w:t>.</w:t>
            </w:r>
            <w:r w:rsidR="00A24D70">
              <w:rPr>
                <w:color w:val="000000"/>
                <w:sz w:val="20"/>
                <w:szCs w:val="20"/>
              </w:rPr>
              <w:t xml:space="preserve"> </w:t>
            </w:r>
            <w:r w:rsidR="00A24D70">
              <w:rPr>
                <w:color w:val="000000"/>
                <w:sz w:val="20"/>
                <w:szCs w:val="20"/>
              </w:rPr>
              <w:t>11111111</w:t>
            </w:r>
            <w:r>
              <w:rPr>
                <w:color w:val="000000"/>
                <w:sz w:val="20"/>
                <w:szCs w:val="20"/>
              </w:rPr>
              <w:t>.0.0</w:t>
            </w:r>
          </w:p>
        </w:tc>
      </w:tr>
      <w:tr w:rsidR="001D19AA" w14:paraId="50347359" w14:textId="77777777">
        <w:trPr>
          <w:jc w:val="center"/>
        </w:trPr>
        <w:tc>
          <w:tcPr>
            <w:tcW w:w="2684" w:type="dxa"/>
            <w:vAlign w:val="bottom"/>
          </w:tcPr>
          <w:p w14:paraId="3681F0FD"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Adresse réseau</w:t>
            </w:r>
          </w:p>
        </w:tc>
        <w:tc>
          <w:tcPr>
            <w:tcW w:w="1786" w:type="dxa"/>
            <w:vAlign w:val="bottom"/>
          </w:tcPr>
          <w:p w14:paraId="3206DEB2" w14:textId="7EA1DD94" w:rsidR="001D19AA" w:rsidRDefault="00141C00">
            <w:pPr>
              <w:keepNext/>
              <w:pBdr>
                <w:top w:val="nil"/>
                <w:left w:val="nil"/>
                <w:bottom w:val="nil"/>
                <w:right w:val="nil"/>
                <w:between w:val="nil"/>
              </w:pBdr>
              <w:spacing w:line="240" w:lineRule="auto"/>
              <w:rPr>
                <w:color w:val="000000"/>
                <w:sz w:val="20"/>
                <w:szCs w:val="20"/>
                <w:shd w:val="clear" w:color="auto" w:fill="BFBFBF"/>
              </w:rPr>
            </w:pPr>
            <w:r>
              <w:rPr>
                <w:color w:val="000000"/>
                <w:sz w:val="20"/>
                <w:szCs w:val="20"/>
                <w:shd w:val="clear" w:color="auto" w:fill="BFBFBF"/>
              </w:rPr>
              <w:t>172.16.0.0</w:t>
            </w:r>
          </w:p>
        </w:tc>
        <w:tc>
          <w:tcPr>
            <w:tcW w:w="3957" w:type="dxa"/>
            <w:vAlign w:val="bottom"/>
          </w:tcPr>
          <w:p w14:paraId="4C9A22C3" w14:textId="29C41DAA" w:rsidR="001D19AA" w:rsidRDefault="00141C00">
            <w:pPr>
              <w:keepNext/>
              <w:pBdr>
                <w:top w:val="nil"/>
                <w:left w:val="nil"/>
                <w:bottom w:val="nil"/>
                <w:right w:val="nil"/>
                <w:between w:val="nil"/>
              </w:pBdr>
              <w:spacing w:line="240" w:lineRule="auto"/>
              <w:rPr>
                <w:color w:val="000000"/>
                <w:sz w:val="20"/>
                <w:szCs w:val="20"/>
                <w:shd w:val="clear" w:color="auto" w:fill="BFBFBF"/>
              </w:rPr>
            </w:pPr>
            <w:r>
              <w:rPr>
                <w:color w:val="000000"/>
                <w:sz w:val="20"/>
                <w:szCs w:val="20"/>
                <w:shd w:val="clear" w:color="auto" w:fill="BFBFBF"/>
              </w:rPr>
              <w:t>10101100.</w:t>
            </w:r>
            <w:r w:rsidR="00A24D70">
              <w:rPr>
                <w:color w:val="000000"/>
                <w:sz w:val="20"/>
                <w:szCs w:val="20"/>
                <w:shd w:val="clear" w:color="auto" w:fill="BFBFBF"/>
              </w:rPr>
              <w:t>00001000</w:t>
            </w:r>
            <w:r>
              <w:rPr>
                <w:color w:val="000000"/>
                <w:sz w:val="20"/>
                <w:szCs w:val="20"/>
                <w:shd w:val="clear" w:color="auto" w:fill="BFBFBF"/>
              </w:rPr>
              <w:t>.00000000.00000000</w:t>
            </w:r>
          </w:p>
        </w:tc>
      </w:tr>
    </w:tbl>
    <w:p w14:paraId="0739F560" w14:textId="77777777" w:rsidR="001D19AA" w:rsidRDefault="00000000">
      <w:pPr>
        <w:numPr>
          <w:ilvl w:val="2"/>
          <w:numId w:val="2"/>
        </w:numPr>
        <w:pBdr>
          <w:top w:val="nil"/>
          <w:left w:val="nil"/>
          <w:bottom w:val="nil"/>
          <w:right w:val="nil"/>
          <w:between w:val="nil"/>
        </w:pBdr>
        <w:spacing w:before="120" w:after="120" w:line="240" w:lineRule="auto"/>
      </w:pPr>
      <w:r>
        <w:rPr>
          <w:color w:val="000000"/>
          <w:sz w:val="20"/>
          <w:szCs w:val="20"/>
        </w:rPr>
        <w:t>Saisissez les informations manquantes dans le tableau ci-dessous :</w:t>
      </w:r>
    </w:p>
    <w:tbl>
      <w:tblPr>
        <w:tblStyle w:val="a3"/>
        <w:tblW w:w="842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4"/>
        <w:gridCol w:w="1786"/>
        <w:gridCol w:w="3957"/>
      </w:tblGrid>
      <w:tr w:rsidR="001D19AA" w14:paraId="55859CC3" w14:textId="77777777">
        <w:trPr>
          <w:jc w:val="center"/>
        </w:trPr>
        <w:tc>
          <w:tcPr>
            <w:tcW w:w="2684"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558727C2"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Description</w:t>
            </w:r>
          </w:p>
        </w:tc>
        <w:tc>
          <w:tcPr>
            <w:tcW w:w="1786"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3D0D2D0C"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Décimal</w:t>
            </w:r>
          </w:p>
        </w:tc>
        <w:tc>
          <w:tcPr>
            <w:tcW w:w="3957"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3D85EA98"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Binaire</w:t>
            </w:r>
          </w:p>
        </w:tc>
      </w:tr>
      <w:tr w:rsidR="001D19AA" w14:paraId="5BA2E2F3" w14:textId="77777777">
        <w:trPr>
          <w:jc w:val="center"/>
        </w:trPr>
        <w:tc>
          <w:tcPr>
            <w:tcW w:w="2684" w:type="dxa"/>
            <w:vAlign w:val="bottom"/>
          </w:tcPr>
          <w:p w14:paraId="01DBD2FD"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Adresse IP</w:t>
            </w:r>
          </w:p>
        </w:tc>
        <w:tc>
          <w:tcPr>
            <w:tcW w:w="1786" w:type="dxa"/>
            <w:vAlign w:val="bottom"/>
          </w:tcPr>
          <w:p w14:paraId="6939E7D5"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192.168.10.10</w:t>
            </w:r>
          </w:p>
        </w:tc>
        <w:tc>
          <w:tcPr>
            <w:tcW w:w="3957" w:type="dxa"/>
            <w:vAlign w:val="bottom"/>
          </w:tcPr>
          <w:p w14:paraId="6D7FD1DC" w14:textId="77777777" w:rsidR="001D19AA" w:rsidRDefault="001D19AA">
            <w:pPr>
              <w:keepNext/>
              <w:pBdr>
                <w:top w:val="nil"/>
                <w:left w:val="nil"/>
                <w:bottom w:val="nil"/>
                <w:right w:val="nil"/>
                <w:between w:val="nil"/>
              </w:pBdr>
              <w:spacing w:line="240" w:lineRule="auto"/>
              <w:rPr>
                <w:color w:val="000000"/>
                <w:sz w:val="20"/>
                <w:szCs w:val="20"/>
                <w:shd w:val="clear" w:color="auto" w:fill="BFBFBF"/>
              </w:rPr>
            </w:pPr>
          </w:p>
        </w:tc>
      </w:tr>
      <w:tr w:rsidR="001D19AA" w14:paraId="74E17886" w14:textId="77777777">
        <w:trPr>
          <w:jc w:val="center"/>
        </w:trPr>
        <w:tc>
          <w:tcPr>
            <w:tcW w:w="2684" w:type="dxa"/>
            <w:vAlign w:val="bottom"/>
          </w:tcPr>
          <w:p w14:paraId="12E97233"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Masque de sous-réseau</w:t>
            </w:r>
          </w:p>
        </w:tc>
        <w:tc>
          <w:tcPr>
            <w:tcW w:w="1786" w:type="dxa"/>
            <w:vAlign w:val="bottom"/>
          </w:tcPr>
          <w:p w14:paraId="20CED3EA"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255.255.255.0</w:t>
            </w:r>
          </w:p>
        </w:tc>
        <w:tc>
          <w:tcPr>
            <w:tcW w:w="3957" w:type="dxa"/>
            <w:vAlign w:val="bottom"/>
          </w:tcPr>
          <w:p w14:paraId="39A47320" w14:textId="77777777" w:rsidR="001D19AA" w:rsidRDefault="001D19AA">
            <w:pPr>
              <w:keepNext/>
              <w:pBdr>
                <w:top w:val="nil"/>
                <w:left w:val="nil"/>
                <w:bottom w:val="nil"/>
                <w:right w:val="nil"/>
                <w:between w:val="nil"/>
              </w:pBdr>
              <w:spacing w:line="240" w:lineRule="auto"/>
              <w:rPr>
                <w:color w:val="000000"/>
                <w:sz w:val="20"/>
                <w:szCs w:val="20"/>
                <w:shd w:val="clear" w:color="auto" w:fill="BFBFBF"/>
              </w:rPr>
            </w:pPr>
          </w:p>
        </w:tc>
      </w:tr>
      <w:tr w:rsidR="001D19AA" w14:paraId="4ACF9926" w14:textId="77777777">
        <w:trPr>
          <w:jc w:val="center"/>
        </w:trPr>
        <w:tc>
          <w:tcPr>
            <w:tcW w:w="2684" w:type="dxa"/>
            <w:vAlign w:val="bottom"/>
          </w:tcPr>
          <w:p w14:paraId="08D9AE16"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Adresse réseau</w:t>
            </w:r>
          </w:p>
        </w:tc>
        <w:tc>
          <w:tcPr>
            <w:tcW w:w="1786" w:type="dxa"/>
            <w:vAlign w:val="bottom"/>
          </w:tcPr>
          <w:p w14:paraId="21F829C8" w14:textId="1AB17FC4" w:rsidR="001D19AA" w:rsidRDefault="00141C00">
            <w:pPr>
              <w:keepNext/>
              <w:pBdr>
                <w:top w:val="nil"/>
                <w:left w:val="nil"/>
                <w:bottom w:val="nil"/>
                <w:right w:val="nil"/>
                <w:between w:val="nil"/>
              </w:pBdr>
              <w:spacing w:line="240" w:lineRule="auto"/>
              <w:rPr>
                <w:color w:val="000000"/>
                <w:sz w:val="20"/>
                <w:szCs w:val="20"/>
                <w:shd w:val="clear" w:color="auto" w:fill="BFBFBF"/>
              </w:rPr>
            </w:pPr>
            <w:r>
              <w:rPr>
                <w:color w:val="000000"/>
                <w:sz w:val="20"/>
                <w:szCs w:val="20"/>
                <w:shd w:val="clear" w:color="auto" w:fill="BFBFBF"/>
              </w:rPr>
              <w:t>192.168.10.0</w:t>
            </w:r>
          </w:p>
        </w:tc>
        <w:tc>
          <w:tcPr>
            <w:tcW w:w="3957" w:type="dxa"/>
            <w:vAlign w:val="bottom"/>
          </w:tcPr>
          <w:p w14:paraId="4867A271" w14:textId="77777777" w:rsidR="001D19AA" w:rsidRDefault="001D19AA">
            <w:pPr>
              <w:keepNext/>
              <w:pBdr>
                <w:top w:val="nil"/>
                <w:left w:val="nil"/>
                <w:bottom w:val="nil"/>
                <w:right w:val="nil"/>
                <w:between w:val="nil"/>
              </w:pBdr>
              <w:spacing w:line="240" w:lineRule="auto"/>
              <w:rPr>
                <w:color w:val="000000"/>
                <w:sz w:val="20"/>
                <w:szCs w:val="20"/>
                <w:shd w:val="clear" w:color="auto" w:fill="BFBFBF"/>
              </w:rPr>
            </w:pPr>
          </w:p>
        </w:tc>
      </w:tr>
    </w:tbl>
    <w:p w14:paraId="19332751" w14:textId="77777777" w:rsidR="001D19AA" w:rsidRDefault="00000000">
      <w:pPr>
        <w:numPr>
          <w:ilvl w:val="2"/>
          <w:numId w:val="2"/>
        </w:numPr>
        <w:pBdr>
          <w:top w:val="nil"/>
          <w:left w:val="nil"/>
          <w:bottom w:val="nil"/>
          <w:right w:val="nil"/>
          <w:between w:val="nil"/>
        </w:pBdr>
        <w:spacing w:before="120" w:after="120" w:line="240" w:lineRule="auto"/>
      </w:pPr>
      <w:r>
        <w:rPr>
          <w:color w:val="000000"/>
          <w:sz w:val="20"/>
          <w:szCs w:val="20"/>
        </w:rPr>
        <w:t>Saisissez les informations manquantes dans le tableau ci-dessous :</w:t>
      </w:r>
    </w:p>
    <w:tbl>
      <w:tblPr>
        <w:tblStyle w:val="a4"/>
        <w:tblW w:w="842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4"/>
        <w:gridCol w:w="1786"/>
        <w:gridCol w:w="3957"/>
      </w:tblGrid>
      <w:tr w:rsidR="001D19AA" w14:paraId="723F383E" w14:textId="77777777">
        <w:trPr>
          <w:jc w:val="center"/>
        </w:trPr>
        <w:tc>
          <w:tcPr>
            <w:tcW w:w="2684"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5A78001A"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Description</w:t>
            </w:r>
          </w:p>
        </w:tc>
        <w:tc>
          <w:tcPr>
            <w:tcW w:w="1786"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48A8CFB2"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Décimal</w:t>
            </w:r>
          </w:p>
        </w:tc>
        <w:tc>
          <w:tcPr>
            <w:tcW w:w="3957"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0F34A8DF"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Binaire</w:t>
            </w:r>
          </w:p>
        </w:tc>
      </w:tr>
      <w:tr w:rsidR="001D19AA" w14:paraId="25AFB1F7" w14:textId="77777777">
        <w:trPr>
          <w:jc w:val="center"/>
        </w:trPr>
        <w:tc>
          <w:tcPr>
            <w:tcW w:w="2684" w:type="dxa"/>
            <w:vAlign w:val="bottom"/>
          </w:tcPr>
          <w:p w14:paraId="7E5D9C6E"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Adresse IP</w:t>
            </w:r>
          </w:p>
        </w:tc>
        <w:tc>
          <w:tcPr>
            <w:tcW w:w="1786" w:type="dxa"/>
            <w:vAlign w:val="bottom"/>
          </w:tcPr>
          <w:p w14:paraId="6847162E"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192.168.68.210</w:t>
            </w:r>
          </w:p>
        </w:tc>
        <w:tc>
          <w:tcPr>
            <w:tcW w:w="3957" w:type="dxa"/>
            <w:vAlign w:val="bottom"/>
          </w:tcPr>
          <w:p w14:paraId="0A2AC40C" w14:textId="2D2969D6" w:rsidR="001D19AA" w:rsidRDefault="00A24D70">
            <w:pPr>
              <w:keepNext/>
              <w:pBdr>
                <w:top w:val="nil"/>
                <w:left w:val="nil"/>
                <w:bottom w:val="nil"/>
                <w:right w:val="nil"/>
                <w:between w:val="nil"/>
              </w:pBdr>
              <w:spacing w:line="240" w:lineRule="auto"/>
              <w:rPr>
                <w:color w:val="000000"/>
                <w:sz w:val="20"/>
                <w:szCs w:val="20"/>
                <w:shd w:val="clear" w:color="auto" w:fill="BFBFBF"/>
              </w:rPr>
            </w:pPr>
            <w:r>
              <w:rPr>
                <w:color w:val="000000"/>
                <w:sz w:val="20"/>
                <w:szCs w:val="20"/>
                <w:shd w:val="clear" w:color="auto" w:fill="BFBFBF"/>
              </w:rPr>
              <w:t>[…].11010010</w:t>
            </w:r>
          </w:p>
        </w:tc>
      </w:tr>
      <w:tr w:rsidR="001D19AA" w14:paraId="662C322F" w14:textId="77777777">
        <w:trPr>
          <w:jc w:val="center"/>
        </w:trPr>
        <w:tc>
          <w:tcPr>
            <w:tcW w:w="2684" w:type="dxa"/>
            <w:vAlign w:val="bottom"/>
          </w:tcPr>
          <w:p w14:paraId="604B0DA5"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Masque de sous-réseau</w:t>
            </w:r>
          </w:p>
        </w:tc>
        <w:tc>
          <w:tcPr>
            <w:tcW w:w="1786" w:type="dxa"/>
            <w:vAlign w:val="bottom"/>
          </w:tcPr>
          <w:p w14:paraId="3A5766A2"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255.255.255.128</w:t>
            </w:r>
          </w:p>
        </w:tc>
        <w:tc>
          <w:tcPr>
            <w:tcW w:w="3957" w:type="dxa"/>
            <w:vAlign w:val="bottom"/>
          </w:tcPr>
          <w:p w14:paraId="460919B6" w14:textId="5A304740" w:rsidR="001D19AA" w:rsidRDefault="00A24D70">
            <w:pPr>
              <w:keepNext/>
              <w:pBdr>
                <w:top w:val="nil"/>
                <w:left w:val="nil"/>
                <w:bottom w:val="nil"/>
                <w:right w:val="nil"/>
                <w:between w:val="nil"/>
              </w:pBdr>
              <w:spacing w:line="240" w:lineRule="auto"/>
              <w:rPr>
                <w:color w:val="000000"/>
                <w:sz w:val="20"/>
                <w:szCs w:val="20"/>
                <w:shd w:val="clear" w:color="auto" w:fill="BFBFBF"/>
              </w:rPr>
            </w:pPr>
            <w:r>
              <w:rPr>
                <w:color w:val="000000"/>
                <w:sz w:val="20"/>
                <w:szCs w:val="20"/>
                <w:shd w:val="clear" w:color="auto" w:fill="BFBFBF"/>
              </w:rPr>
              <w:t>11111111.11111111.11111111.10000000</w:t>
            </w:r>
          </w:p>
        </w:tc>
      </w:tr>
      <w:tr w:rsidR="001D19AA" w14:paraId="6F9AFD10" w14:textId="77777777">
        <w:trPr>
          <w:jc w:val="center"/>
        </w:trPr>
        <w:tc>
          <w:tcPr>
            <w:tcW w:w="2684" w:type="dxa"/>
            <w:vAlign w:val="bottom"/>
          </w:tcPr>
          <w:p w14:paraId="488E1176"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Adresse réseau</w:t>
            </w:r>
          </w:p>
        </w:tc>
        <w:tc>
          <w:tcPr>
            <w:tcW w:w="1786" w:type="dxa"/>
            <w:vAlign w:val="bottom"/>
          </w:tcPr>
          <w:p w14:paraId="0D40B449" w14:textId="1D6B4199" w:rsidR="001D19AA" w:rsidRDefault="00A24D70">
            <w:pPr>
              <w:keepNext/>
              <w:pBdr>
                <w:top w:val="nil"/>
                <w:left w:val="nil"/>
                <w:bottom w:val="nil"/>
                <w:right w:val="nil"/>
                <w:between w:val="nil"/>
              </w:pBdr>
              <w:spacing w:line="240" w:lineRule="auto"/>
              <w:rPr>
                <w:color w:val="000000"/>
                <w:sz w:val="20"/>
                <w:szCs w:val="20"/>
                <w:shd w:val="clear" w:color="auto" w:fill="BFBFBF"/>
              </w:rPr>
            </w:pPr>
            <w:r>
              <w:rPr>
                <w:color w:val="000000"/>
                <w:sz w:val="20"/>
                <w:szCs w:val="20"/>
                <w:shd w:val="clear" w:color="auto" w:fill="BFBFBF"/>
              </w:rPr>
              <w:t>192.168.68.128</w:t>
            </w:r>
          </w:p>
        </w:tc>
        <w:tc>
          <w:tcPr>
            <w:tcW w:w="3957" w:type="dxa"/>
            <w:vAlign w:val="bottom"/>
          </w:tcPr>
          <w:p w14:paraId="065114E3" w14:textId="273DE0D8" w:rsidR="001D19AA" w:rsidRDefault="00A24D70">
            <w:pPr>
              <w:keepNext/>
              <w:pBdr>
                <w:top w:val="nil"/>
                <w:left w:val="nil"/>
                <w:bottom w:val="nil"/>
                <w:right w:val="nil"/>
                <w:between w:val="nil"/>
              </w:pBdr>
              <w:spacing w:line="240" w:lineRule="auto"/>
              <w:rPr>
                <w:color w:val="000000"/>
                <w:sz w:val="20"/>
                <w:szCs w:val="20"/>
                <w:shd w:val="clear" w:color="auto" w:fill="BFBFBF"/>
              </w:rPr>
            </w:pPr>
            <w:r>
              <w:rPr>
                <w:color w:val="000000"/>
                <w:sz w:val="20"/>
                <w:szCs w:val="20"/>
                <w:shd w:val="clear" w:color="auto" w:fill="BFBFBF"/>
              </w:rPr>
              <w:t>[…].1</w:t>
            </w:r>
            <w:r>
              <w:rPr>
                <w:color w:val="000000"/>
                <w:sz w:val="20"/>
                <w:szCs w:val="20"/>
                <w:shd w:val="clear" w:color="auto" w:fill="BFBFBF"/>
              </w:rPr>
              <w:t>0000000</w:t>
            </w:r>
          </w:p>
        </w:tc>
      </w:tr>
    </w:tbl>
    <w:p w14:paraId="27EB3C49" w14:textId="77777777" w:rsidR="001D19AA" w:rsidRDefault="00000000">
      <w:pPr>
        <w:numPr>
          <w:ilvl w:val="2"/>
          <w:numId w:val="2"/>
        </w:numPr>
        <w:pBdr>
          <w:top w:val="nil"/>
          <w:left w:val="nil"/>
          <w:bottom w:val="nil"/>
          <w:right w:val="nil"/>
          <w:between w:val="nil"/>
        </w:pBdr>
        <w:spacing w:before="120" w:after="120" w:line="240" w:lineRule="auto"/>
      </w:pPr>
      <w:r>
        <w:rPr>
          <w:color w:val="000000"/>
          <w:sz w:val="20"/>
          <w:szCs w:val="20"/>
        </w:rPr>
        <w:t>Saisissez les informations manquantes dans le tableau ci-dessous :</w:t>
      </w:r>
    </w:p>
    <w:tbl>
      <w:tblPr>
        <w:tblStyle w:val="a5"/>
        <w:tblW w:w="842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4"/>
        <w:gridCol w:w="1786"/>
        <w:gridCol w:w="3957"/>
      </w:tblGrid>
      <w:tr w:rsidR="001D19AA" w14:paraId="30F46AEB" w14:textId="77777777">
        <w:trPr>
          <w:jc w:val="center"/>
        </w:trPr>
        <w:tc>
          <w:tcPr>
            <w:tcW w:w="2684"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06747E89"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Description</w:t>
            </w:r>
          </w:p>
        </w:tc>
        <w:tc>
          <w:tcPr>
            <w:tcW w:w="1786"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3E270238"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Décimal</w:t>
            </w:r>
          </w:p>
        </w:tc>
        <w:tc>
          <w:tcPr>
            <w:tcW w:w="3957"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798CFDE0" w14:textId="77777777" w:rsidR="001D19AA" w:rsidRDefault="00000000">
            <w:pPr>
              <w:keepNext/>
              <w:pBdr>
                <w:top w:val="nil"/>
                <w:left w:val="nil"/>
                <w:bottom w:val="nil"/>
                <w:right w:val="nil"/>
                <w:between w:val="nil"/>
              </w:pBdr>
              <w:spacing w:before="120" w:after="120"/>
              <w:jc w:val="center"/>
              <w:rPr>
                <w:b/>
                <w:color w:val="000000"/>
                <w:sz w:val="20"/>
                <w:szCs w:val="20"/>
              </w:rPr>
            </w:pPr>
            <w:r>
              <w:rPr>
                <w:b/>
                <w:color w:val="000000"/>
                <w:sz w:val="20"/>
                <w:szCs w:val="20"/>
              </w:rPr>
              <w:t>Binaire</w:t>
            </w:r>
          </w:p>
        </w:tc>
      </w:tr>
      <w:tr w:rsidR="001D19AA" w14:paraId="0F06B9D1" w14:textId="77777777">
        <w:trPr>
          <w:jc w:val="center"/>
        </w:trPr>
        <w:tc>
          <w:tcPr>
            <w:tcW w:w="2684" w:type="dxa"/>
            <w:vAlign w:val="bottom"/>
          </w:tcPr>
          <w:p w14:paraId="2BB68C9E"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Adresse IP</w:t>
            </w:r>
          </w:p>
        </w:tc>
        <w:tc>
          <w:tcPr>
            <w:tcW w:w="1786" w:type="dxa"/>
            <w:vAlign w:val="bottom"/>
          </w:tcPr>
          <w:p w14:paraId="153D5BAC"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172.16.188.15</w:t>
            </w:r>
          </w:p>
        </w:tc>
        <w:tc>
          <w:tcPr>
            <w:tcW w:w="3957" w:type="dxa"/>
            <w:vAlign w:val="bottom"/>
          </w:tcPr>
          <w:p w14:paraId="6DF299E4" w14:textId="77777777" w:rsidR="001D19AA" w:rsidRDefault="001D19AA">
            <w:pPr>
              <w:keepNext/>
              <w:pBdr>
                <w:top w:val="nil"/>
                <w:left w:val="nil"/>
                <w:bottom w:val="nil"/>
                <w:right w:val="nil"/>
                <w:between w:val="nil"/>
              </w:pBdr>
              <w:spacing w:line="240" w:lineRule="auto"/>
              <w:rPr>
                <w:color w:val="000000"/>
                <w:sz w:val="20"/>
                <w:szCs w:val="20"/>
                <w:shd w:val="clear" w:color="auto" w:fill="BFBFBF"/>
              </w:rPr>
            </w:pPr>
          </w:p>
        </w:tc>
      </w:tr>
      <w:tr w:rsidR="001D19AA" w14:paraId="3AF4799A" w14:textId="77777777">
        <w:trPr>
          <w:jc w:val="center"/>
        </w:trPr>
        <w:tc>
          <w:tcPr>
            <w:tcW w:w="2684" w:type="dxa"/>
            <w:vAlign w:val="bottom"/>
          </w:tcPr>
          <w:p w14:paraId="10132F51"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Masque de sous-réseau</w:t>
            </w:r>
          </w:p>
        </w:tc>
        <w:tc>
          <w:tcPr>
            <w:tcW w:w="1786" w:type="dxa"/>
            <w:vAlign w:val="bottom"/>
          </w:tcPr>
          <w:p w14:paraId="4B0AE63B"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255.255.240.0</w:t>
            </w:r>
          </w:p>
        </w:tc>
        <w:tc>
          <w:tcPr>
            <w:tcW w:w="3957" w:type="dxa"/>
            <w:vAlign w:val="bottom"/>
          </w:tcPr>
          <w:p w14:paraId="7C2F3AEC" w14:textId="77777777" w:rsidR="001D19AA" w:rsidRDefault="001D19AA">
            <w:pPr>
              <w:keepNext/>
              <w:pBdr>
                <w:top w:val="nil"/>
                <w:left w:val="nil"/>
                <w:bottom w:val="nil"/>
                <w:right w:val="nil"/>
                <w:between w:val="nil"/>
              </w:pBdr>
              <w:spacing w:line="240" w:lineRule="auto"/>
              <w:rPr>
                <w:color w:val="000000"/>
                <w:sz w:val="20"/>
                <w:szCs w:val="20"/>
                <w:shd w:val="clear" w:color="auto" w:fill="BFBFBF"/>
              </w:rPr>
            </w:pPr>
          </w:p>
        </w:tc>
      </w:tr>
      <w:tr w:rsidR="001D19AA" w14:paraId="67F9C83C" w14:textId="77777777">
        <w:trPr>
          <w:jc w:val="center"/>
        </w:trPr>
        <w:tc>
          <w:tcPr>
            <w:tcW w:w="2684" w:type="dxa"/>
            <w:vAlign w:val="bottom"/>
          </w:tcPr>
          <w:p w14:paraId="4FE9EB2D" w14:textId="77777777" w:rsidR="001D19AA" w:rsidRDefault="00000000">
            <w:pPr>
              <w:keepNext/>
              <w:pBdr>
                <w:top w:val="nil"/>
                <w:left w:val="nil"/>
                <w:bottom w:val="nil"/>
                <w:right w:val="nil"/>
                <w:between w:val="nil"/>
              </w:pBdr>
              <w:spacing w:line="240" w:lineRule="auto"/>
              <w:rPr>
                <w:color w:val="000000"/>
                <w:sz w:val="20"/>
                <w:szCs w:val="20"/>
              </w:rPr>
            </w:pPr>
            <w:r>
              <w:rPr>
                <w:color w:val="000000"/>
                <w:sz w:val="20"/>
                <w:szCs w:val="20"/>
              </w:rPr>
              <w:t>Adresse réseau</w:t>
            </w:r>
          </w:p>
        </w:tc>
        <w:tc>
          <w:tcPr>
            <w:tcW w:w="1786" w:type="dxa"/>
            <w:vAlign w:val="bottom"/>
          </w:tcPr>
          <w:p w14:paraId="5BEFFC35" w14:textId="7382E787" w:rsidR="001D19AA" w:rsidRDefault="00A24D70">
            <w:pPr>
              <w:keepNext/>
              <w:pBdr>
                <w:top w:val="nil"/>
                <w:left w:val="nil"/>
                <w:bottom w:val="nil"/>
                <w:right w:val="nil"/>
                <w:between w:val="nil"/>
              </w:pBdr>
              <w:spacing w:line="240" w:lineRule="auto"/>
              <w:rPr>
                <w:color w:val="000000"/>
                <w:sz w:val="20"/>
                <w:szCs w:val="20"/>
                <w:shd w:val="clear" w:color="auto" w:fill="BFBFBF"/>
              </w:rPr>
            </w:pPr>
            <w:r>
              <w:rPr>
                <w:color w:val="000000"/>
                <w:sz w:val="20"/>
                <w:szCs w:val="20"/>
                <w:shd w:val="clear" w:color="auto" w:fill="BFBFBF"/>
              </w:rPr>
              <w:t>172.16.</w:t>
            </w:r>
          </w:p>
        </w:tc>
        <w:tc>
          <w:tcPr>
            <w:tcW w:w="3957" w:type="dxa"/>
            <w:vAlign w:val="bottom"/>
          </w:tcPr>
          <w:p w14:paraId="20AB5572" w14:textId="77777777" w:rsidR="001D19AA" w:rsidRDefault="001D19AA">
            <w:pPr>
              <w:keepNext/>
              <w:pBdr>
                <w:top w:val="nil"/>
                <w:left w:val="nil"/>
                <w:bottom w:val="nil"/>
                <w:right w:val="nil"/>
                <w:between w:val="nil"/>
              </w:pBdr>
              <w:spacing w:line="240" w:lineRule="auto"/>
              <w:rPr>
                <w:color w:val="000000"/>
                <w:sz w:val="20"/>
                <w:szCs w:val="20"/>
                <w:shd w:val="clear" w:color="auto" w:fill="BFBFBF"/>
              </w:rPr>
            </w:pPr>
          </w:p>
        </w:tc>
      </w:tr>
    </w:tbl>
    <w:p w14:paraId="74838D1F" w14:textId="77777777" w:rsidR="001D19AA" w:rsidRDefault="00000000">
      <w:pPr>
        <w:numPr>
          <w:ilvl w:val="2"/>
          <w:numId w:val="2"/>
        </w:numPr>
        <w:pBdr>
          <w:top w:val="nil"/>
          <w:left w:val="nil"/>
          <w:bottom w:val="nil"/>
          <w:right w:val="nil"/>
          <w:between w:val="nil"/>
        </w:pBdr>
        <w:spacing w:before="120" w:after="120" w:line="240" w:lineRule="auto"/>
      </w:pPr>
      <w:r>
        <w:rPr>
          <w:color w:val="000000"/>
          <w:sz w:val="20"/>
          <w:szCs w:val="20"/>
        </w:rPr>
        <w:t>Saisissez les informations manquantes dans le tableau ci-dessous :</w:t>
      </w:r>
    </w:p>
    <w:tbl>
      <w:tblPr>
        <w:tblStyle w:val="a6"/>
        <w:tblW w:w="842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4"/>
        <w:gridCol w:w="1786"/>
        <w:gridCol w:w="3957"/>
      </w:tblGrid>
      <w:tr w:rsidR="001D19AA" w14:paraId="3B9139D8" w14:textId="77777777">
        <w:trPr>
          <w:jc w:val="center"/>
        </w:trPr>
        <w:tc>
          <w:tcPr>
            <w:tcW w:w="2684"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75C9CA9B" w14:textId="77777777" w:rsidR="001D19AA" w:rsidRDefault="00000000">
            <w:pPr>
              <w:pBdr>
                <w:top w:val="nil"/>
                <w:left w:val="nil"/>
                <w:bottom w:val="nil"/>
                <w:right w:val="nil"/>
                <w:between w:val="nil"/>
              </w:pBdr>
              <w:spacing w:before="120" w:after="120"/>
              <w:jc w:val="center"/>
              <w:rPr>
                <w:b/>
                <w:color w:val="000000"/>
                <w:sz w:val="20"/>
                <w:szCs w:val="20"/>
              </w:rPr>
            </w:pPr>
            <w:r>
              <w:rPr>
                <w:b/>
                <w:color w:val="000000"/>
                <w:sz w:val="20"/>
                <w:szCs w:val="20"/>
              </w:rPr>
              <w:t>Description</w:t>
            </w:r>
          </w:p>
        </w:tc>
        <w:tc>
          <w:tcPr>
            <w:tcW w:w="1786"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596E8F53" w14:textId="77777777" w:rsidR="001D19AA" w:rsidRDefault="00000000">
            <w:pPr>
              <w:pBdr>
                <w:top w:val="nil"/>
                <w:left w:val="nil"/>
                <w:bottom w:val="nil"/>
                <w:right w:val="nil"/>
                <w:between w:val="nil"/>
              </w:pBdr>
              <w:spacing w:before="120" w:after="120"/>
              <w:jc w:val="center"/>
              <w:rPr>
                <w:b/>
                <w:color w:val="000000"/>
                <w:sz w:val="20"/>
                <w:szCs w:val="20"/>
              </w:rPr>
            </w:pPr>
            <w:r>
              <w:rPr>
                <w:b/>
                <w:color w:val="000000"/>
                <w:sz w:val="20"/>
                <w:szCs w:val="20"/>
              </w:rPr>
              <w:t>Décimal</w:t>
            </w:r>
          </w:p>
        </w:tc>
        <w:tc>
          <w:tcPr>
            <w:tcW w:w="3957"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017D361A" w14:textId="77777777" w:rsidR="001D19AA" w:rsidRDefault="00000000">
            <w:pPr>
              <w:pBdr>
                <w:top w:val="nil"/>
                <w:left w:val="nil"/>
                <w:bottom w:val="nil"/>
                <w:right w:val="nil"/>
                <w:between w:val="nil"/>
              </w:pBdr>
              <w:spacing w:before="120" w:after="120"/>
              <w:jc w:val="center"/>
              <w:rPr>
                <w:b/>
                <w:color w:val="000000"/>
                <w:sz w:val="20"/>
                <w:szCs w:val="20"/>
              </w:rPr>
            </w:pPr>
            <w:r>
              <w:rPr>
                <w:b/>
                <w:color w:val="000000"/>
                <w:sz w:val="20"/>
                <w:szCs w:val="20"/>
              </w:rPr>
              <w:t>Binaire</w:t>
            </w:r>
          </w:p>
        </w:tc>
      </w:tr>
      <w:tr w:rsidR="001D19AA" w14:paraId="0D113209" w14:textId="77777777">
        <w:trPr>
          <w:jc w:val="center"/>
        </w:trPr>
        <w:tc>
          <w:tcPr>
            <w:tcW w:w="2684" w:type="dxa"/>
            <w:vAlign w:val="bottom"/>
          </w:tcPr>
          <w:p w14:paraId="4D64E85D" w14:textId="77777777" w:rsidR="001D19AA" w:rsidRDefault="00000000">
            <w:pPr>
              <w:pBdr>
                <w:top w:val="nil"/>
                <w:left w:val="nil"/>
                <w:bottom w:val="nil"/>
                <w:right w:val="nil"/>
                <w:between w:val="nil"/>
              </w:pBdr>
              <w:spacing w:line="240" w:lineRule="auto"/>
              <w:rPr>
                <w:color w:val="000000"/>
                <w:sz w:val="20"/>
                <w:szCs w:val="20"/>
              </w:rPr>
            </w:pPr>
            <w:r>
              <w:rPr>
                <w:color w:val="000000"/>
                <w:sz w:val="20"/>
                <w:szCs w:val="20"/>
              </w:rPr>
              <w:t>Adresse IP</w:t>
            </w:r>
          </w:p>
        </w:tc>
        <w:tc>
          <w:tcPr>
            <w:tcW w:w="1786" w:type="dxa"/>
            <w:vAlign w:val="bottom"/>
          </w:tcPr>
          <w:p w14:paraId="3333155F" w14:textId="77777777" w:rsidR="001D19AA" w:rsidRDefault="00000000">
            <w:pPr>
              <w:pBdr>
                <w:top w:val="nil"/>
                <w:left w:val="nil"/>
                <w:bottom w:val="nil"/>
                <w:right w:val="nil"/>
                <w:between w:val="nil"/>
              </w:pBdr>
              <w:spacing w:line="240" w:lineRule="auto"/>
              <w:rPr>
                <w:color w:val="000000"/>
                <w:sz w:val="20"/>
                <w:szCs w:val="20"/>
              </w:rPr>
            </w:pPr>
            <w:r>
              <w:rPr>
                <w:color w:val="000000"/>
                <w:sz w:val="20"/>
                <w:szCs w:val="20"/>
              </w:rPr>
              <w:t>10.172.2.8</w:t>
            </w:r>
          </w:p>
        </w:tc>
        <w:tc>
          <w:tcPr>
            <w:tcW w:w="3957" w:type="dxa"/>
            <w:vAlign w:val="bottom"/>
          </w:tcPr>
          <w:p w14:paraId="49C7B255" w14:textId="77777777" w:rsidR="001D19AA" w:rsidRDefault="001D19AA">
            <w:pPr>
              <w:pBdr>
                <w:top w:val="nil"/>
                <w:left w:val="nil"/>
                <w:bottom w:val="nil"/>
                <w:right w:val="nil"/>
                <w:between w:val="nil"/>
              </w:pBdr>
              <w:spacing w:line="240" w:lineRule="auto"/>
              <w:rPr>
                <w:color w:val="000000"/>
                <w:sz w:val="20"/>
                <w:szCs w:val="20"/>
                <w:shd w:val="clear" w:color="auto" w:fill="BFBFBF"/>
              </w:rPr>
            </w:pPr>
          </w:p>
        </w:tc>
      </w:tr>
      <w:tr w:rsidR="001D19AA" w14:paraId="5C4F4898" w14:textId="77777777">
        <w:trPr>
          <w:jc w:val="center"/>
        </w:trPr>
        <w:tc>
          <w:tcPr>
            <w:tcW w:w="2684" w:type="dxa"/>
            <w:vAlign w:val="bottom"/>
          </w:tcPr>
          <w:p w14:paraId="67B93DDD" w14:textId="77777777" w:rsidR="001D19AA" w:rsidRDefault="00000000">
            <w:pPr>
              <w:pBdr>
                <w:top w:val="nil"/>
                <w:left w:val="nil"/>
                <w:bottom w:val="nil"/>
                <w:right w:val="nil"/>
                <w:between w:val="nil"/>
              </w:pBdr>
              <w:spacing w:line="240" w:lineRule="auto"/>
              <w:rPr>
                <w:color w:val="000000"/>
                <w:sz w:val="20"/>
                <w:szCs w:val="20"/>
              </w:rPr>
            </w:pPr>
            <w:r>
              <w:rPr>
                <w:color w:val="000000"/>
                <w:sz w:val="20"/>
                <w:szCs w:val="20"/>
              </w:rPr>
              <w:t>Masque de sous-réseau</w:t>
            </w:r>
          </w:p>
        </w:tc>
        <w:tc>
          <w:tcPr>
            <w:tcW w:w="1786" w:type="dxa"/>
            <w:vAlign w:val="bottom"/>
          </w:tcPr>
          <w:p w14:paraId="488722C6" w14:textId="77777777" w:rsidR="001D19AA" w:rsidRDefault="00000000">
            <w:pPr>
              <w:pBdr>
                <w:top w:val="nil"/>
                <w:left w:val="nil"/>
                <w:bottom w:val="nil"/>
                <w:right w:val="nil"/>
                <w:between w:val="nil"/>
              </w:pBdr>
              <w:spacing w:line="240" w:lineRule="auto"/>
              <w:rPr>
                <w:color w:val="000000"/>
                <w:sz w:val="20"/>
                <w:szCs w:val="20"/>
              </w:rPr>
            </w:pPr>
            <w:r>
              <w:rPr>
                <w:color w:val="000000"/>
                <w:sz w:val="20"/>
                <w:szCs w:val="20"/>
              </w:rPr>
              <w:t>255.224.0.0</w:t>
            </w:r>
          </w:p>
        </w:tc>
        <w:tc>
          <w:tcPr>
            <w:tcW w:w="3957" w:type="dxa"/>
            <w:vAlign w:val="bottom"/>
          </w:tcPr>
          <w:p w14:paraId="034DD775" w14:textId="77777777" w:rsidR="001D19AA" w:rsidRDefault="001D19AA">
            <w:pPr>
              <w:pBdr>
                <w:top w:val="nil"/>
                <w:left w:val="nil"/>
                <w:bottom w:val="nil"/>
                <w:right w:val="nil"/>
                <w:between w:val="nil"/>
              </w:pBdr>
              <w:spacing w:line="240" w:lineRule="auto"/>
              <w:rPr>
                <w:color w:val="000000"/>
                <w:sz w:val="20"/>
                <w:szCs w:val="20"/>
                <w:shd w:val="clear" w:color="auto" w:fill="BFBFBF"/>
              </w:rPr>
            </w:pPr>
          </w:p>
        </w:tc>
      </w:tr>
      <w:tr w:rsidR="001D19AA" w14:paraId="13C8C448" w14:textId="77777777">
        <w:trPr>
          <w:jc w:val="center"/>
        </w:trPr>
        <w:tc>
          <w:tcPr>
            <w:tcW w:w="2684" w:type="dxa"/>
            <w:vAlign w:val="bottom"/>
          </w:tcPr>
          <w:p w14:paraId="68A0C5B0" w14:textId="77777777" w:rsidR="001D19AA" w:rsidRDefault="00000000">
            <w:pPr>
              <w:pBdr>
                <w:top w:val="nil"/>
                <w:left w:val="nil"/>
                <w:bottom w:val="nil"/>
                <w:right w:val="nil"/>
                <w:between w:val="nil"/>
              </w:pBdr>
              <w:spacing w:line="240" w:lineRule="auto"/>
              <w:rPr>
                <w:color w:val="000000"/>
                <w:sz w:val="20"/>
                <w:szCs w:val="20"/>
              </w:rPr>
            </w:pPr>
            <w:r>
              <w:rPr>
                <w:color w:val="000000"/>
                <w:sz w:val="20"/>
                <w:szCs w:val="20"/>
              </w:rPr>
              <w:t>Adresse réseau</w:t>
            </w:r>
          </w:p>
        </w:tc>
        <w:tc>
          <w:tcPr>
            <w:tcW w:w="1786" w:type="dxa"/>
            <w:vAlign w:val="bottom"/>
          </w:tcPr>
          <w:p w14:paraId="7ACCD2F1" w14:textId="77777777" w:rsidR="001D19AA" w:rsidRDefault="001D19AA">
            <w:pPr>
              <w:pBdr>
                <w:top w:val="nil"/>
                <w:left w:val="nil"/>
                <w:bottom w:val="nil"/>
                <w:right w:val="nil"/>
                <w:between w:val="nil"/>
              </w:pBdr>
              <w:spacing w:line="240" w:lineRule="auto"/>
              <w:rPr>
                <w:color w:val="000000"/>
                <w:sz w:val="20"/>
                <w:szCs w:val="20"/>
                <w:shd w:val="clear" w:color="auto" w:fill="BFBFBF"/>
              </w:rPr>
            </w:pPr>
          </w:p>
        </w:tc>
        <w:tc>
          <w:tcPr>
            <w:tcW w:w="3957" w:type="dxa"/>
            <w:vAlign w:val="bottom"/>
          </w:tcPr>
          <w:p w14:paraId="1EC557DF" w14:textId="77777777" w:rsidR="001D19AA" w:rsidRDefault="001D19AA">
            <w:pPr>
              <w:pBdr>
                <w:top w:val="nil"/>
                <w:left w:val="nil"/>
                <w:bottom w:val="nil"/>
                <w:right w:val="nil"/>
                <w:between w:val="nil"/>
              </w:pBdr>
              <w:spacing w:line="240" w:lineRule="auto"/>
              <w:rPr>
                <w:color w:val="000000"/>
                <w:sz w:val="20"/>
                <w:szCs w:val="20"/>
                <w:shd w:val="clear" w:color="auto" w:fill="BFBFBF"/>
              </w:rPr>
            </w:pPr>
          </w:p>
        </w:tc>
      </w:tr>
    </w:tbl>
    <w:p w14:paraId="181EAF76" w14:textId="77777777" w:rsidR="001D19AA" w:rsidRDefault="00000000">
      <w:pPr>
        <w:keepNext/>
        <w:numPr>
          <w:ilvl w:val="0"/>
          <w:numId w:val="2"/>
        </w:numPr>
        <w:pBdr>
          <w:top w:val="nil"/>
          <w:left w:val="nil"/>
          <w:bottom w:val="nil"/>
          <w:right w:val="nil"/>
          <w:between w:val="nil"/>
        </w:pBdr>
        <w:tabs>
          <w:tab w:val="left" w:pos="1296"/>
        </w:tabs>
        <w:spacing w:before="240"/>
      </w:pPr>
      <w:r>
        <w:rPr>
          <w:b/>
          <w:color w:val="000000"/>
          <w:sz w:val="28"/>
          <w:szCs w:val="28"/>
        </w:rPr>
        <w:t>Appliquer les calculs d'adresses réseau</w:t>
      </w:r>
    </w:p>
    <w:p w14:paraId="6C3E0945"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Dans la troisième partie, vous devez calculer l'adresse réseau pour les adresses IP et les masques de sous-réseau indiqués. Une fois que vous disposez de l'adresse réseau, vous devriez pouvoir trouver les réponses nécessaires pour effectuer le TP.</w:t>
      </w:r>
    </w:p>
    <w:p w14:paraId="22F6A03E" w14:textId="77777777" w:rsidR="001D19AA" w:rsidRDefault="00000000">
      <w:pPr>
        <w:keepNext/>
        <w:numPr>
          <w:ilvl w:val="1"/>
          <w:numId w:val="2"/>
        </w:numPr>
        <w:pBdr>
          <w:top w:val="nil"/>
          <w:left w:val="nil"/>
          <w:bottom w:val="nil"/>
          <w:right w:val="nil"/>
          <w:between w:val="nil"/>
        </w:pBdr>
        <w:tabs>
          <w:tab w:val="left" w:pos="1080"/>
        </w:tabs>
        <w:spacing w:before="240" w:after="120"/>
      </w:pPr>
      <w:r>
        <w:rPr>
          <w:b/>
          <w:color w:val="000000"/>
        </w:rPr>
        <w:lastRenderedPageBreak/>
        <w:t>Déterminez si les adresses IP se trouvent sur le même réseau.</w:t>
      </w:r>
    </w:p>
    <w:p w14:paraId="6A6E2DE2" w14:textId="77777777" w:rsidR="001D19AA" w:rsidRDefault="00000000">
      <w:pPr>
        <w:numPr>
          <w:ilvl w:val="2"/>
          <w:numId w:val="2"/>
        </w:numPr>
        <w:pBdr>
          <w:top w:val="nil"/>
          <w:left w:val="nil"/>
          <w:bottom w:val="nil"/>
          <w:right w:val="nil"/>
          <w:between w:val="nil"/>
        </w:pBdr>
        <w:spacing w:before="120" w:after="120" w:line="240" w:lineRule="auto"/>
        <w:rPr>
          <w:color w:val="000000"/>
          <w:sz w:val="20"/>
          <w:szCs w:val="20"/>
        </w:rPr>
      </w:pPr>
      <w:r>
        <w:rPr>
          <w:color w:val="000000"/>
          <w:sz w:val="20"/>
          <w:szCs w:val="20"/>
        </w:rPr>
        <w:t>Vous configurez deux ordinateurs pour votre réseau. PC-A reçoit l'adresse IP 192.168.1.18 et PC-B reçoit l'adresse IP 192.168.1.33. Les deux ordinateurs reçoivent le masque de sous-réseau 255.255.255.240.</w:t>
      </w:r>
    </w:p>
    <w:p w14:paraId="1FE31C42" w14:textId="77777777" w:rsidR="001D19AA" w:rsidRDefault="00000000">
      <w:pPr>
        <w:pBdr>
          <w:top w:val="nil"/>
          <w:left w:val="nil"/>
          <w:bottom w:val="nil"/>
          <w:right w:val="nil"/>
          <w:between w:val="nil"/>
        </w:pBdr>
        <w:spacing w:before="120" w:after="120" w:line="240" w:lineRule="auto"/>
        <w:ind w:left="720" w:hanging="720"/>
        <w:rPr>
          <w:color w:val="000000"/>
          <w:sz w:val="20"/>
          <w:szCs w:val="20"/>
        </w:rPr>
      </w:pPr>
      <w:r>
        <w:rPr>
          <w:color w:val="000000"/>
          <w:sz w:val="20"/>
          <w:szCs w:val="20"/>
        </w:rPr>
        <w:t xml:space="preserve">Quelle est l'adresse réseau de PC-A ? ___________________________ </w:t>
      </w:r>
    </w:p>
    <w:p w14:paraId="66BFCBB1" w14:textId="77777777" w:rsidR="001D19AA" w:rsidRDefault="00000000">
      <w:pPr>
        <w:pBdr>
          <w:top w:val="nil"/>
          <w:left w:val="nil"/>
          <w:bottom w:val="nil"/>
          <w:right w:val="nil"/>
          <w:between w:val="nil"/>
        </w:pBdr>
        <w:spacing w:before="120" w:after="120" w:line="240" w:lineRule="auto"/>
        <w:ind w:left="720" w:hanging="720"/>
        <w:rPr>
          <w:color w:val="000000"/>
          <w:sz w:val="20"/>
          <w:szCs w:val="20"/>
          <w:shd w:val="clear" w:color="auto" w:fill="BFBFBF"/>
        </w:rPr>
      </w:pPr>
      <w:r>
        <w:rPr>
          <w:color w:val="000000"/>
          <w:sz w:val="20"/>
          <w:szCs w:val="20"/>
        </w:rPr>
        <w:t xml:space="preserve">Quelle est l'adresse réseau de PC-B ? ___________________________ </w:t>
      </w:r>
    </w:p>
    <w:p w14:paraId="66F63C96" w14:textId="77777777" w:rsidR="001D19AA" w:rsidRDefault="00000000">
      <w:pPr>
        <w:pBdr>
          <w:top w:val="nil"/>
          <w:left w:val="nil"/>
          <w:bottom w:val="nil"/>
          <w:right w:val="nil"/>
          <w:between w:val="nil"/>
        </w:pBdr>
        <w:spacing w:before="120" w:after="120" w:line="240" w:lineRule="auto"/>
        <w:ind w:left="720" w:hanging="720"/>
        <w:rPr>
          <w:color w:val="000000"/>
          <w:sz w:val="20"/>
          <w:szCs w:val="20"/>
        </w:rPr>
      </w:pPr>
      <w:r>
        <w:rPr>
          <w:color w:val="000000"/>
          <w:sz w:val="20"/>
          <w:szCs w:val="20"/>
        </w:rPr>
        <w:t xml:space="preserve">Ces ordinateurs pourront-ils communiquer directement entre eux ? _______ </w:t>
      </w:r>
    </w:p>
    <w:p w14:paraId="0F7F26EE" w14:textId="77777777" w:rsidR="001D19AA" w:rsidRDefault="00000000">
      <w:pPr>
        <w:pBdr>
          <w:top w:val="nil"/>
          <w:left w:val="nil"/>
          <w:bottom w:val="nil"/>
          <w:right w:val="nil"/>
          <w:between w:val="nil"/>
        </w:pBdr>
        <w:spacing w:before="120" w:after="120" w:line="240" w:lineRule="auto"/>
        <w:ind w:left="720" w:hanging="720"/>
        <w:rPr>
          <w:color w:val="000000"/>
          <w:sz w:val="20"/>
          <w:szCs w:val="20"/>
        </w:rPr>
      </w:pPr>
      <w:r>
        <w:rPr>
          <w:color w:val="000000"/>
          <w:sz w:val="20"/>
          <w:szCs w:val="20"/>
        </w:rPr>
        <w:t>Quelle est l'adresse la plus élevée pouvant être attribuée à PC-B et lui permettant d'être sur le même réseau que PC-A ?</w:t>
      </w:r>
    </w:p>
    <w:p w14:paraId="1C05232C" w14:textId="77777777" w:rsidR="001D19AA" w:rsidRDefault="00000000">
      <w:pPr>
        <w:pBdr>
          <w:top w:val="nil"/>
          <w:left w:val="nil"/>
          <w:bottom w:val="nil"/>
          <w:right w:val="nil"/>
          <w:between w:val="nil"/>
        </w:pBdr>
        <w:spacing w:before="120" w:after="120" w:line="240" w:lineRule="auto"/>
        <w:ind w:left="720" w:hanging="720"/>
        <w:rPr>
          <w:color w:val="000000"/>
          <w:sz w:val="20"/>
          <w:szCs w:val="20"/>
          <w:shd w:val="clear" w:color="auto" w:fill="BFBFBF"/>
        </w:rPr>
      </w:pPr>
      <w:r>
        <w:rPr>
          <w:color w:val="000000"/>
          <w:sz w:val="20"/>
          <w:szCs w:val="20"/>
        </w:rPr>
        <w:t xml:space="preserve">___________________________ </w:t>
      </w:r>
    </w:p>
    <w:p w14:paraId="0C2316FE" w14:textId="77777777" w:rsidR="001D19AA" w:rsidRDefault="00000000">
      <w:pPr>
        <w:numPr>
          <w:ilvl w:val="2"/>
          <w:numId w:val="2"/>
        </w:numPr>
        <w:pBdr>
          <w:top w:val="nil"/>
          <w:left w:val="nil"/>
          <w:bottom w:val="nil"/>
          <w:right w:val="nil"/>
          <w:between w:val="nil"/>
        </w:pBdr>
        <w:spacing w:before="120" w:after="120" w:line="240" w:lineRule="auto"/>
        <w:rPr>
          <w:color w:val="000000"/>
          <w:sz w:val="20"/>
          <w:szCs w:val="20"/>
          <w:shd w:val="clear" w:color="auto" w:fill="BFBFBF"/>
        </w:rPr>
      </w:pPr>
      <w:r>
        <w:rPr>
          <w:color w:val="000000"/>
          <w:sz w:val="20"/>
          <w:szCs w:val="20"/>
        </w:rPr>
        <w:t>Vous configurez deux ordinateurs pour votre réseau. PC-A reçoit l'adresse IP 10.0.0.16 et PC-B reçoit l'adresse IP 10.1.14.68. Les deux ordinateurs reçoivent le masque de sous-réseau 255.254.0.0.</w:t>
      </w:r>
    </w:p>
    <w:p w14:paraId="3935D71B" w14:textId="77777777" w:rsidR="001D19AA" w:rsidRDefault="00000000">
      <w:pPr>
        <w:pBdr>
          <w:top w:val="nil"/>
          <w:left w:val="nil"/>
          <w:bottom w:val="nil"/>
          <w:right w:val="nil"/>
          <w:between w:val="nil"/>
        </w:pBdr>
        <w:spacing w:before="120" w:after="120" w:line="240" w:lineRule="auto"/>
        <w:ind w:left="720" w:hanging="720"/>
        <w:rPr>
          <w:color w:val="000000"/>
          <w:sz w:val="20"/>
          <w:szCs w:val="20"/>
        </w:rPr>
      </w:pPr>
      <w:r>
        <w:rPr>
          <w:color w:val="000000"/>
          <w:sz w:val="20"/>
          <w:szCs w:val="20"/>
        </w:rPr>
        <w:t xml:space="preserve">Quelle est l'adresse réseau de PC-A ? __________________________ </w:t>
      </w:r>
    </w:p>
    <w:p w14:paraId="6189EF90" w14:textId="77777777" w:rsidR="001D19AA" w:rsidRDefault="00000000">
      <w:pPr>
        <w:pBdr>
          <w:top w:val="nil"/>
          <w:left w:val="nil"/>
          <w:bottom w:val="nil"/>
          <w:right w:val="nil"/>
          <w:between w:val="nil"/>
        </w:pBdr>
        <w:spacing w:before="120" w:after="120" w:line="240" w:lineRule="auto"/>
        <w:ind w:left="720" w:hanging="720"/>
        <w:rPr>
          <w:color w:val="000000"/>
          <w:sz w:val="20"/>
          <w:szCs w:val="20"/>
          <w:shd w:val="clear" w:color="auto" w:fill="BFBFBF"/>
        </w:rPr>
      </w:pPr>
      <w:r>
        <w:rPr>
          <w:color w:val="000000"/>
          <w:sz w:val="20"/>
          <w:szCs w:val="20"/>
        </w:rPr>
        <w:t xml:space="preserve">Quelle est l'adresse réseau de PC-B ? __________________________ </w:t>
      </w:r>
    </w:p>
    <w:p w14:paraId="03B84F78" w14:textId="77777777" w:rsidR="001D19AA" w:rsidRDefault="00000000">
      <w:pPr>
        <w:pBdr>
          <w:top w:val="nil"/>
          <w:left w:val="nil"/>
          <w:bottom w:val="nil"/>
          <w:right w:val="nil"/>
          <w:between w:val="nil"/>
        </w:pBdr>
        <w:spacing w:before="120" w:after="120" w:line="240" w:lineRule="auto"/>
        <w:ind w:left="720" w:hanging="720"/>
        <w:rPr>
          <w:color w:val="000000"/>
          <w:sz w:val="20"/>
          <w:szCs w:val="20"/>
        </w:rPr>
      </w:pPr>
      <w:r>
        <w:rPr>
          <w:color w:val="000000"/>
          <w:sz w:val="20"/>
          <w:szCs w:val="20"/>
        </w:rPr>
        <w:t xml:space="preserve">Ces ordinateurs pourront-ils communiquer directement entre eux ? ______ </w:t>
      </w:r>
    </w:p>
    <w:p w14:paraId="50CD4E23" w14:textId="77777777" w:rsidR="001D19AA" w:rsidRDefault="00000000">
      <w:pPr>
        <w:pBdr>
          <w:top w:val="nil"/>
          <w:left w:val="nil"/>
          <w:bottom w:val="nil"/>
          <w:right w:val="nil"/>
          <w:between w:val="nil"/>
        </w:pBdr>
        <w:spacing w:before="120" w:after="120" w:line="240" w:lineRule="auto"/>
        <w:ind w:left="720" w:hanging="720"/>
        <w:rPr>
          <w:color w:val="000000"/>
          <w:sz w:val="20"/>
          <w:szCs w:val="20"/>
        </w:rPr>
      </w:pPr>
      <w:r>
        <w:rPr>
          <w:color w:val="000000"/>
          <w:sz w:val="20"/>
          <w:szCs w:val="20"/>
        </w:rPr>
        <w:t>Quelle est l'adresse la plus basse pouvant être attribuée à PC-B et lui permettant d'être sur le même réseau que PC-A ?</w:t>
      </w:r>
    </w:p>
    <w:p w14:paraId="6F3B809C" w14:textId="77777777" w:rsidR="001D19AA" w:rsidRDefault="00000000">
      <w:pPr>
        <w:pBdr>
          <w:top w:val="nil"/>
          <w:left w:val="nil"/>
          <w:bottom w:val="nil"/>
          <w:right w:val="nil"/>
          <w:between w:val="nil"/>
        </w:pBdr>
        <w:spacing w:before="120" w:after="120" w:line="240" w:lineRule="auto"/>
        <w:ind w:left="720" w:hanging="720"/>
        <w:rPr>
          <w:color w:val="000000"/>
          <w:sz w:val="20"/>
          <w:szCs w:val="20"/>
          <w:shd w:val="clear" w:color="auto" w:fill="BFBFBF"/>
        </w:rPr>
      </w:pPr>
      <w:r>
        <w:rPr>
          <w:color w:val="000000"/>
          <w:sz w:val="20"/>
          <w:szCs w:val="20"/>
        </w:rPr>
        <w:t xml:space="preserve">___________________________ </w:t>
      </w:r>
    </w:p>
    <w:p w14:paraId="58C1D017" w14:textId="77777777" w:rsidR="001D19AA" w:rsidRDefault="00000000">
      <w:pPr>
        <w:keepNext/>
        <w:numPr>
          <w:ilvl w:val="1"/>
          <w:numId w:val="2"/>
        </w:numPr>
        <w:pBdr>
          <w:top w:val="nil"/>
          <w:left w:val="nil"/>
          <w:bottom w:val="nil"/>
          <w:right w:val="nil"/>
          <w:between w:val="nil"/>
        </w:pBdr>
        <w:tabs>
          <w:tab w:val="left" w:pos="1080"/>
        </w:tabs>
        <w:spacing w:before="240" w:after="120"/>
      </w:pPr>
      <w:r>
        <w:rPr>
          <w:b/>
          <w:color w:val="000000"/>
        </w:rPr>
        <w:t>Identifiez l'adresse de la passerelle par défaut.</w:t>
      </w:r>
    </w:p>
    <w:p w14:paraId="1E58E018" w14:textId="77777777" w:rsidR="001D19AA" w:rsidRDefault="00000000">
      <w:pPr>
        <w:numPr>
          <w:ilvl w:val="2"/>
          <w:numId w:val="2"/>
        </w:numPr>
        <w:pBdr>
          <w:top w:val="nil"/>
          <w:left w:val="nil"/>
          <w:bottom w:val="nil"/>
          <w:right w:val="nil"/>
          <w:between w:val="nil"/>
        </w:pBdr>
        <w:spacing w:before="120" w:after="120" w:line="240" w:lineRule="auto"/>
      </w:pPr>
      <w:r>
        <w:rPr>
          <w:color w:val="000000"/>
          <w:sz w:val="20"/>
          <w:szCs w:val="20"/>
        </w:rPr>
        <w:t xml:space="preserve">Dans votre entreprise, la règle est d'utiliser la première adresse IP d'un réseau comme adresse de la passerelle par défaut. Un hôte du réseau local (LAN) </w:t>
      </w:r>
      <w:proofErr w:type="spellStart"/>
      <w:r>
        <w:rPr>
          <w:color w:val="000000"/>
          <w:sz w:val="20"/>
          <w:szCs w:val="20"/>
        </w:rPr>
        <w:t>a</w:t>
      </w:r>
      <w:proofErr w:type="spellEnd"/>
      <w:r>
        <w:rPr>
          <w:color w:val="000000"/>
          <w:sz w:val="20"/>
          <w:szCs w:val="20"/>
        </w:rPr>
        <w:t xml:space="preserve"> l'adresse IP 172.16.140.24 et le masque de sous-réseau 255.255.192.0.</w:t>
      </w:r>
    </w:p>
    <w:p w14:paraId="5299B51C" w14:textId="77777777" w:rsidR="001D19AA" w:rsidRDefault="00000000">
      <w:pPr>
        <w:pBdr>
          <w:top w:val="nil"/>
          <w:left w:val="nil"/>
          <w:bottom w:val="nil"/>
          <w:right w:val="nil"/>
          <w:between w:val="nil"/>
        </w:pBdr>
        <w:spacing w:before="120" w:after="120" w:line="240" w:lineRule="auto"/>
        <w:ind w:left="720" w:hanging="720"/>
        <w:rPr>
          <w:color w:val="000000"/>
          <w:sz w:val="20"/>
          <w:szCs w:val="20"/>
        </w:rPr>
      </w:pPr>
      <w:r>
        <w:rPr>
          <w:color w:val="000000"/>
          <w:sz w:val="20"/>
          <w:szCs w:val="20"/>
        </w:rPr>
        <w:t>Quelle est l'adresse réseau de ce réseau ?</w:t>
      </w:r>
    </w:p>
    <w:p w14:paraId="6DC5DC72" w14:textId="77777777" w:rsidR="001D19AA" w:rsidRDefault="00000000">
      <w:pPr>
        <w:pBdr>
          <w:top w:val="nil"/>
          <w:left w:val="nil"/>
          <w:bottom w:val="nil"/>
          <w:right w:val="nil"/>
          <w:between w:val="nil"/>
        </w:pBdr>
        <w:spacing w:before="120" w:after="120" w:line="240" w:lineRule="auto"/>
        <w:ind w:left="720" w:hanging="720"/>
        <w:rPr>
          <w:color w:val="000000"/>
          <w:sz w:val="20"/>
          <w:szCs w:val="20"/>
          <w:shd w:val="clear" w:color="auto" w:fill="BFBFBF"/>
        </w:rPr>
      </w:pPr>
      <w:r>
        <w:rPr>
          <w:color w:val="000000"/>
          <w:sz w:val="20"/>
          <w:szCs w:val="20"/>
        </w:rPr>
        <w:t xml:space="preserve">___________________________ </w:t>
      </w:r>
    </w:p>
    <w:p w14:paraId="5AA6E31F" w14:textId="77777777" w:rsidR="001D19AA" w:rsidRDefault="00000000">
      <w:pPr>
        <w:pBdr>
          <w:top w:val="nil"/>
          <w:left w:val="nil"/>
          <w:bottom w:val="nil"/>
          <w:right w:val="nil"/>
          <w:between w:val="nil"/>
        </w:pBdr>
        <w:spacing w:before="120" w:after="120" w:line="240" w:lineRule="auto"/>
        <w:ind w:left="720" w:hanging="720"/>
        <w:rPr>
          <w:color w:val="000000"/>
          <w:sz w:val="20"/>
          <w:szCs w:val="20"/>
        </w:rPr>
      </w:pPr>
      <w:r>
        <w:rPr>
          <w:color w:val="000000"/>
          <w:sz w:val="20"/>
          <w:szCs w:val="20"/>
        </w:rPr>
        <w:t>Quelle est l'adresse de la passerelle par défaut pour cet hôte ?</w:t>
      </w:r>
    </w:p>
    <w:p w14:paraId="4F63F0B5" w14:textId="77777777" w:rsidR="001D19AA" w:rsidRDefault="00000000">
      <w:pPr>
        <w:pBdr>
          <w:top w:val="nil"/>
          <w:left w:val="nil"/>
          <w:bottom w:val="nil"/>
          <w:right w:val="nil"/>
          <w:between w:val="nil"/>
        </w:pBdr>
        <w:spacing w:before="120" w:after="120" w:line="240" w:lineRule="auto"/>
        <w:ind w:left="720" w:hanging="720"/>
        <w:rPr>
          <w:color w:val="000000"/>
          <w:sz w:val="20"/>
          <w:szCs w:val="20"/>
          <w:shd w:val="clear" w:color="auto" w:fill="BFBFBF"/>
        </w:rPr>
      </w:pPr>
      <w:r>
        <w:rPr>
          <w:color w:val="000000"/>
          <w:sz w:val="20"/>
          <w:szCs w:val="20"/>
        </w:rPr>
        <w:t xml:space="preserve">___________________________ </w:t>
      </w:r>
    </w:p>
    <w:p w14:paraId="48161E6E" w14:textId="77777777" w:rsidR="001D19AA" w:rsidRDefault="00000000">
      <w:pPr>
        <w:numPr>
          <w:ilvl w:val="2"/>
          <w:numId w:val="2"/>
        </w:numPr>
        <w:pBdr>
          <w:top w:val="nil"/>
          <w:left w:val="nil"/>
          <w:bottom w:val="nil"/>
          <w:right w:val="nil"/>
          <w:between w:val="nil"/>
        </w:pBdr>
        <w:spacing w:before="120" w:after="120" w:line="240" w:lineRule="auto"/>
      </w:pPr>
      <w:r>
        <w:rPr>
          <w:color w:val="000000"/>
          <w:sz w:val="20"/>
          <w:szCs w:val="20"/>
        </w:rPr>
        <w:t>Dans votre entreprise, la règle est d'utiliser la première adresse IP d'un réseau comme adresse de la passerelle par défaut. Vous êtes chargé de configurer un nouveau serveur avec l'adresse IP 192.168.184.227 et le masque de sous-réseau 255.255.255.248.</w:t>
      </w:r>
    </w:p>
    <w:p w14:paraId="139A312A" w14:textId="77777777" w:rsidR="001D19AA" w:rsidRDefault="00000000">
      <w:pPr>
        <w:pBdr>
          <w:top w:val="nil"/>
          <w:left w:val="nil"/>
          <w:bottom w:val="nil"/>
          <w:right w:val="nil"/>
          <w:between w:val="nil"/>
        </w:pBdr>
        <w:spacing w:before="120" w:after="120" w:line="240" w:lineRule="auto"/>
        <w:ind w:left="720" w:hanging="720"/>
        <w:rPr>
          <w:color w:val="000000"/>
          <w:sz w:val="20"/>
          <w:szCs w:val="20"/>
        </w:rPr>
      </w:pPr>
      <w:r>
        <w:rPr>
          <w:color w:val="000000"/>
          <w:sz w:val="20"/>
          <w:szCs w:val="20"/>
        </w:rPr>
        <w:t>Quelle est l'adresse réseau de ce réseau ?</w:t>
      </w:r>
    </w:p>
    <w:p w14:paraId="1D5CCB83" w14:textId="77777777" w:rsidR="001D19AA" w:rsidRDefault="00000000">
      <w:pPr>
        <w:pBdr>
          <w:top w:val="nil"/>
          <w:left w:val="nil"/>
          <w:bottom w:val="nil"/>
          <w:right w:val="nil"/>
          <w:between w:val="nil"/>
        </w:pBdr>
        <w:spacing w:before="120" w:after="120" w:line="240" w:lineRule="auto"/>
        <w:ind w:left="720" w:hanging="720"/>
        <w:rPr>
          <w:color w:val="000000"/>
          <w:sz w:val="20"/>
          <w:szCs w:val="20"/>
          <w:shd w:val="clear" w:color="auto" w:fill="BFBFBF"/>
        </w:rPr>
      </w:pPr>
      <w:r>
        <w:rPr>
          <w:color w:val="000000"/>
          <w:sz w:val="20"/>
          <w:szCs w:val="20"/>
        </w:rPr>
        <w:t xml:space="preserve">___________________________ </w:t>
      </w:r>
    </w:p>
    <w:p w14:paraId="0BF81D5C" w14:textId="77777777" w:rsidR="001D19AA" w:rsidRDefault="00000000">
      <w:pPr>
        <w:pBdr>
          <w:top w:val="nil"/>
          <w:left w:val="nil"/>
          <w:bottom w:val="nil"/>
          <w:right w:val="nil"/>
          <w:between w:val="nil"/>
        </w:pBdr>
        <w:spacing w:before="120" w:after="120" w:line="240" w:lineRule="auto"/>
        <w:ind w:left="720" w:hanging="720"/>
        <w:rPr>
          <w:color w:val="000000"/>
          <w:sz w:val="20"/>
          <w:szCs w:val="20"/>
        </w:rPr>
      </w:pPr>
      <w:r>
        <w:rPr>
          <w:color w:val="000000"/>
          <w:sz w:val="20"/>
          <w:szCs w:val="20"/>
        </w:rPr>
        <w:t>Quelle est la passerelle par défaut pour ce serveur ?</w:t>
      </w:r>
    </w:p>
    <w:p w14:paraId="488B11D0" w14:textId="77777777" w:rsidR="001D19AA" w:rsidRDefault="00000000">
      <w:pPr>
        <w:pBdr>
          <w:top w:val="nil"/>
          <w:left w:val="nil"/>
          <w:bottom w:val="nil"/>
          <w:right w:val="nil"/>
          <w:between w:val="nil"/>
        </w:pBdr>
        <w:spacing w:before="120" w:after="120" w:line="240" w:lineRule="auto"/>
        <w:ind w:left="720" w:hanging="720"/>
        <w:rPr>
          <w:color w:val="000000"/>
          <w:sz w:val="20"/>
          <w:szCs w:val="20"/>
          <w:shd w:val="clear" w:color="auto" w:fill="BFBFBF"/>
        </w:rPr>
      </w:pPr>
      <w:r>
        <w:rPr>
          <w:color w:val="000000"/>
          <w:sz w:val="20"/>
          <w:szCs w:val="20"/>
        </w:rPr>
        <w:t xml:space="preserve">___________________________ </w:t>
      </w:r>
    </w:p>
    <w:p w14:paraId="1A3725AB" w14:textId="77777777" w:rsidR="001D19AA" w:rsidRDefault="00000000">
      <w:pPr>
        <w:keepNext/>
        <w:numPr>
          <w:ilvl w:val="0"/>
          <w:numId w:val="1"/>
        </w:numPr>
        <w:pBdr>
          <w:top w:val="nil"/>
          <w:left w:val="nil"/>
          <w:bottom w:val="nil"/>
          <w:right w:val="nil"/>
          <w:between w:val="nil"/>
        </w:pBdr>
        <w:spacing w:before="240" w:after="120" w:line="240" w:lineRule="auto"/>
      </w:pPr>
      <w:r>
        <w:rPr>
          <w:b/>
          <w:color w:val="000000"/>
          <w:sz w:val="24"/>
          <w:szCs w:val="24"/>
        </w:rPr>
        <w:t>Remarques générales</w:t>
      </w:r>
    </w:p>
    <w:p w14:paraId="50ACC113"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Pourquoi le masque de sous-réseau est-il important pour déterminer l'adresse réseau ?</w:t>
      </w:r>
    </w:p>
    <w:p w14:paraId="0E77D956"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_______________________________________________________________________________________</w:t>
      </w:r>
    </w:p>
    <w:p w14:paraId="26D96D25" w14:textId="77777777" w:rsidR="001D19AA" w:rsidRDefault="00000000">
      <w:pPr>
        <w:pBdr>
          <w:top w:val="nil"/>
          <w:left w:val="nil"/>
          <w:bottom w:val="nil"/>
          <w:right w:val="nil"/>
          <w:between w:val="nil"/>
        </w:pBdr>
        <w:spacing w:before="120" w:after="120" w:line="240" w:lineRule="auto"/>
        <w:ind w:left="360" w:hanging="360"/>
        <w:rPr>
          <w:color w:val="000000"/>
          <w:sz w:val="20"/>
          <w:szCs w:val="20"/>
        </w:rPr>
      </w:pPr>
      <w:r>
        <w:rPr>
          <w:color w:val="000000"/>
          <w:sz w:val="20"/>
          <w:szCs w:val="20"/>
        </w:rPr>
        <w:t>_______________________________________________________________________________________</w:t>
      </w:r>
    </w:p>
    <w:sectPr w:rsidR="001D19AA">
      <w:headerReference w:type="default" r:id="rId7"/>
      <w:footerReference w:type="default" r:id="rId8"/>
      <w:headerReference w:type="first" r:id="rId9"/>
      <w:footerReference w:type="first" r:id="rId10"/>
      <w:pgSz w:w="12240" w:h="15840"/>
      <w:pgMar w:top="1440" w:right="1080" w:bottom="144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F4024" w14:textId="77777777" w:rsidR="008F6696" w:rsidRDefault="008F6696">
      <w:pPr>
        <w:spacing w:before="0" w:after="0" w:line="240" w:lineRule="auto"/>
      </w:pPr>
      <w:r>
        <w:separator/>
      </w:r>
    </w:p>
  </w:endnote>
  <w:endnote w:type="continuationSeparator" w:id="0">
    <w:p w14:paraId="63243CD3" w14:textId="77777777" w:rsidR="008F6696" w:rsidRDefault="008F66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B99DE" w14:textId="77777777" w:rsidR="001D19AA" w:rsidRDefault="00000000">
    <w:pPr>
      <w:pBdr>
        <w:top w:val="nil"/>
        <w:left w:val="nil"/>
        <w:bottom w:val="nil"/>
        <w:right w:val="nil"/>
        <w:between w:val="nil"/>
      </w:pBdr>
      <w:tabs>
        <w:tab w:val="right" w:pos="10080"/>
      </w:tabs>
      <w:spacing w:after="0" w:line="240" w:lineRule="auto"/>
      <w:rPr>
        <w:color w:val="000000"/>
        <w:sz w:val="16"/>
        <w:szCs w:val="16"/>
      </w:rPr>
    </w:pPr>
    <w:r>
      <w:rPr>
        <w:color w:val="000000"/>
        <w:sz w:val="16"/>
        <w:szCs w:val="16"/>
      </w:rPr>
      <w:t>© 2015 Cisco et/ou ses filiales. Tous droits réservés. Ceci est un document public de Cisco.</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BF16DD">
      <w:rPr>
        <w:b/>
        <w:noProof/>
        <w:color w:val="000000"/>
        <w:sz w:val="16"/>
        <w:szCs w:val="16"/>
      </w:rPr>
      <w:t>2</w:t>
    </w:r>
    <w:r>
      <w:rPr>
        <w:b/>
        <w:color w:val="000000"/>
        <w:sz w:val="16"/>
        <w:szCs w:val="16"/>
      </w:rPr>
      <w:fldChar w:fldCharType="end"/>
    </w:r>
    <w:r>
      <w:rPr>
        <w:color w:val="000000"/>
        <w:sz w:val="16"/>
        <w:szCs w:val="16"/>
      </w:rPr>
      <w:t xml:space="preserve"> sur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BF16DD">
      <w:rPr>
        <w:b/>
        <w:noProof/>
        <w:color w:val="000000"/>
        <w:sz w:val="16"/>
        <w:szCs w:val="16"/>
      </w:rPr>
      <w:t>2</w:t>
    </w:r>
    <w:r>
      <w:rPr>
        <w:b/>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AA832" w14:textId="77777777" w:rsidR="001D19AA" w:rsidRDefault="00000000">
    <w:pPr>
      <w:pBdr>
        <w:top w:val="nil"/>
        <w:left w:val="nil"/>
        <w:bottom w:val="nil"/>
        <w:right w:val="nil"/>
        <w:between w:val="nil"/>
      </w:pBdr>
      <w:tabs>
        <w:tab w:val="right" w:pos="10080"/>
      </w:tabs>
      <w:spacing w:after="0" w:line="240" w:lineRule="auto"/>
      <w:rPr>
        <w:color w:val="000000"/>
        <w:sz w:val="16"/>
        <w:szCs w:val="16"/>
      </w:rPr>
    </w:pPr>
    <w:r>
      <w:rPr>
        <w:color w:val="000000"/>
        <w:sz w:val="16"/>
        <w:szCs w:val="16"/>
      </w:rPr>
      <w:t>© 2015 Cisco et/ou ses filiales. Tous droits réservés. Ceci est un document public de Cisco.</w:t>
    </w:r>
    <w:r>
      <w:rPr>
        <w:color w:val="000000"/>
        <w:sz w:val="16"/>
        <w:szCs w:val="16"/>
      </w:rPr>
      <w:tab/>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BF16DD">
      <w:rPr>
        <w:b/>
        <w:noProof/>
        <w:color w:val="000000"/>
        <w:sz w:val="16"/>
        <w:szCs w:val="16"/>
      </w:rPr>
      <w:t>1</w:t>
    </w:r>
    <w:r>
      <w:rPr>
        <w:b/>
        <w:color w:val="000000"/>
        <w:sz w:val="16"/>
        <w:szCs w:val="16"/>
      </w:rPr>
      <w:fldChar w:fldCharType="end"/>
    </w:r>
    <w:r>
      <w:rPr>
        <w:color w:val="000000"/>
        <w:sz w:val="16"/>
        <w:szCs w:val="16"/>
      </w:rPr>
      <w:t xml:space="preserve"> sur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BF16DD">
      <w:rPr>
        <w:b/>
        <w:noProof/>
        <w:color w:val="000000"/>
        <w:sz w:val="16"/>
        <w:szCs w:val="16"/>
      </w:rPr>
      <w:t>2</w:t>
    </w:r>
    <w:r>
      <w:rPr>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A5F54" w14:textId="77777777" w:rsidR="008F6696" w:rsidRDefault="008F6696">
      <w:pPr>
        <w:spacing w:before="0" w:after="0" w:line="240" w:lineRule="auto"/>
      </w:pPr>
      <w:r>
        <w:separator/>
      </w:r>
    </w:p>
  </w:footnote>
  <w:footnote w:type="continuationSeparator" w:id="0">
    <w:p w14:paraId="4B66743B" w14:textId="77777777" w:rsidR="008F6696" w:rsidRDefault="008F66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1463E" w14:textId="77777777" w:rsidR="001D19AA" w:rsidRDefault="00000000">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Travaux pratiques - Conversion des adresses IPv4 au format binaire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E7752" w14:textId="77777777" w:rsidR="001D19A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1FC00563" wp14:editId="249B63A9">
          <wp:simplePos x="0" y="0"/>
          <wp:positionH relativeFrom="column">
            <wp:posOffset>-704849</wp:posOffset>
          </wp:positionH>
          <wp:positionV relativeFrom="paragraph">
            <wp:posOffset>-274319</wp:posOffset>
          </wp:positionV>
          <wp:extent cx="7776210" cy="678180"/>
          <wp:effectExtent l="0" t="0" r="0" b="0"/>
          <wp:wrapNone/>
          <wp:docPr id="1" name="image1.jpg" descr="Cisco NetAcad_Header(Vertical)-01"/>
          <wp:cNvGraphicFramePr/>
          <a:graphic xmlns:a="http://schemas.openxmlformats.org/drawingml/2006/main">
            <a:graphicData uri="http://schemas.openxmlformats.org/drawingml/2006/picture">
              <pic:pic xmlns:pic="http://schemas.openxmlformats.org/drawingml/2006/picture">
                <pic:nvPicPr>
                  <pic:cNvPr id="0" name="image1.jpg" descr="Cisco NetAcad_Header(Vertical)-01"/>
                  <pic:cNvPicPr preferRelativeResize="0"/>
                </pic:nvPicPr>
                <pic:blipFill>
                  <a:blip r:embed="rId1"/>
                  <a:srcRect/>
                  <a:stretch>
                    <a:fillRect/>
                  </a:stretch>
                </pic:blipFill>
                <pic:spPr>
                  <a:xfrm>
                    <a:off x="0" y="0"/>
                    <a:ext cx="7776210" cy="6781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823DE"/>
    <w:multiLevelType w:val="multilevel"/>
    <w:tmpl w:val="89AC25C8"/>
    <w:lvl w:ilvl="0">
      <w:start w:val="1"/>
      <w:numFmt w:val="decimal"/>
      <w:lvlText w:val="Partie %1:"/>
      <w:lvlJc w:val="left"/>
      <w:pPr>
        <w:ind w:left="1080" w:hanging="1080"/>
      </w:pPr>
    </w:lvl>
    <w:lvl w:ilvl="1">
      <w:start w:val="1"/>
      <w:numFmt w:val="decimal"/>
      <w:lvlText w:val="Étape %2:"/>
      <w:lvlJc w:val="left"/>
      <w:pPr>
        <w:ind w:left="936" w:hanging="936"/>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509294A"/>
    <w:multiLevelType w:val="multilevel"/>
    <w:tmpl w:val="706A135C"/>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20738967">
    <w:abstractNumId w:val="1"/>
  </w:num>
  <w:num w:numId="2" w16cid:durableId="131343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9AA"/>
    <w:rsid w:val="00141C00"/>
    <w:rsid w:val="001D19AA"/>
    <w:rsid w:val="003F3079"/>
    <w:rsid w:val="00707C33"/>
    <w:rsid w:val="008F6696"/>
    <w:rsid w:val="00A24D70"/>
    <w:rsid w:val="00BF16DD"/>
    <w:rsid w:val="00C963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DD25"/>
  <w15:docId w15:val="{5EAA5F4C-605C-4887-AFD8-166E9003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fr-CA"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itre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 w:type="dxa"/>
        <w:left w:w="115" w:type="dxa"/>
        <w:bottom w:w="14" w:type="dxa"/>
        <w:right w:w="115" w:type="dxa"/>
      </w:tblCellMar>
    </w:tblPr>
  </w:style>
  <w:style w:type="table" w:customStyle="1" w:styleId="a0">
    <w:basedOn w:val="TableNormal"/>
    <w:tblPr>
      <w:tblStyleRowBandSize w:val="1"/>
      <w:tblStyleColBandSize w:val="1"/>
      <w:tblCellMar>
        <w:top w:w="14" w:type="dxa"/>
        <w:left w:w="115" w:type="dxa"/>
        <w:bottom w:w="14" w:type="dxa"/>
        <w:right w:w="115" w:type="dxa"/>
      </w:tblCellMar>
    </w:tblPr>
  </w:style>
  <w:style w:type="table" w:customStyle="1" w:styleId="a1">
    <w:basedOn w:val="TableNormal"/>
    <w:tblPr>
      <w:tblStyleRowBandSize w:val="1"/>
      <w:tblStyleColBandSize w:val="1"/>
      <w:tblCellMar>
        <w:top w:w="14" w:type="dxa"/>
        <w:left w:w="115" w:type="dxa"/>
        <w:bottom w:w="14" w:type="dxa"/>
        <w:right w:w="115" w:type="dxa"/>
      </w:tblCellMar>
    </w:tblPr>
  </w:style>
  <w:style w:type="table" w:customStyle="1" w:styleId="a2">
    <w:basedOn w:val="TableNormal"/>
    <w:tblPr>
      <w:tblStyleRowBandSize w:val="1"/>
      <w:tblStyleColBandSize w:val="1"/>
      <w:tblCellMar>
        <w:top w:w="14" w:type="dxa"/>
        <w:left w:w="115" w:type="dxa"/>
        <w:bottom w:w="14" w:type="dxa"/>
        <w:right w:w="115" w:type="dxa"/>
      </w:tblCellMar>
    </w:tblPr>
  </w:style>
  <w:style w:type="table" w:customStyle="1" w:styleId="a3">
    <w:basedOn w:val="TableNormal"/>
    <w:tblPr>
      <w:tblStyleRowBandSize w:val="1"/>
      <w:tblStyleColBandSize w:val="1"/>
      <w:tblCellMar>
        <w:top w:w="14" w:type="dxa"/>
        <w:left w:w="115" w:type="dxa"/>
        <w:bottom w:w="14" w:type="dxa"/>
        <w:right w:w="115" w:type="dxa"/>
      </w:tblCellMar>
    </w:tblPr>
  </w:style>
  <w:style w:type="table" w:customStyle="1" w:styleId="a4">
    <w:basedOn w:val="TableNormal"/>
    <w:tblPr>
      <w:tblStyleRowBandSize w:val="1"/>
      <w:tblStyleColBandSize w:val="1"/>
      <w:tblCellMar>
        <w:top w:w="14" w:type="dxa"/>
        <w:left w:w="115" w:type="dxa"/>
        <w:bottom w:w="14" w:type="dxa"/>
        <w:right w:w="115" w:type="dxa"/>
      </w:tblCellMar>
    </w:tblPr>
  </w:style>
  <w:style w:type="table" w:customStyle="1" w:styleId="a5">
    <w:basedOn w:val="TableNormal"/>
    <w:tblPr>
      <w:tblStyleRowBandSize w:val="1"/>
      <w:tblStyleColBandSize w:val="1"/>
      <w:tblCellMar>
        <w:top w:w="14" w:type="dxa"/>
        <w:left w:w="115" w:type="dxa"/>
        <w:bottom w:w="14" w:type="dxa"/>
        <w:right w:w="115" w:type="dxa"/>
      </w:tblCellMar>
    </w:tblPr>
  </w:style>
  <w:style w:type="table" w:customStyle="1" w:styleId="a6">
    <w:basedOn w:val="TableNormal"/>
    <w:tblPr>
      <w:tblStyleRowBandSize w:val="1"/>
      <w:tblStyleColBandSize w:val="1"/>
      <w:tblCellMar>
        <w:top w:w="14" w:type="dxa"/>
        <w:left w:w="115" w:type="dxa"/>
        <w:bottom w:w="1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06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1225</Words>
  <Characters>6742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info1</dc:creator>
  <cp:lastModifiedBy>Sadia Mborne Josias</cp:lastModifiedBy>
  <cp:revision>2</cp:revision>
  <dcterms:created xsi:type="dcterms:W3CDTF">2025-01-28T14:49:00Z</dcterms:created>
  <dcterms:modified xsi:type="dcterms:W3CDTF">2025-01-28T14:49:00Z</dcterms:modified>
</cp:coreProperties>
</file>