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David stond tegenover Goliath.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Een herdersjongen, optisch misplaatst tussen het staal en de spierkracht van het slagveld. Een hoeder van schapen in simpele kleding tussen geharde krijgers in volledige wapenuitrusting. Hij is de kleinste van zijn gezin, terwijl zijn drie oudste broers, Eliab, Abinadab en Shammah, de eer verdedigen in Sauls leger. David is er slechts als helper op het slagveld, door zijn vader gezonden met geroosterd koren en broden voor zijn broers, en tien melkkazen om de gunst van hun bevelhebber te winnen.  </w:t>
      </w:r>
    </w:p>
    <w:p w:rsidR="00000000" w:rsidDel="00000000" w:rsidP="00000000" w:rsidRDefault="00000000" w:rsidRPr="00000000" w14:paraId="00000004">
      <w:pPr>
        <w:jc w:val="both"/>
        <w:rPr/>
      </w:pPr>
      <w:r w:rsidDel="00000000" w:rsidR="00000000" w:rsidRPr="00000000">
        <w:rPr>
          <w:rtl w:val="0"/>
        </w:rPr>
        <w:t xml:space="preserve">Al veertig dagen lang galmt de spot van de reus Goliath door de vallei van Ela. Een reus in een bronzen pantser die de linies van de Israëlieten verlamt met angst. Terwijl Sauls manschappen sidderen van angst, blijft David onbevreesd. Hij ziet geen onoverwinnelijke halfgod, maar een tegenstander die de levende God van Israël tart.  </w:t>
      </w:r>
    </w:p>
    <w:p w:rsidR="00000000" w:rsidDel="00000000" w:rsidP="00000000" w:rsidRDefault="00000000" w:rsidRPr="00000000" w14:paraId="00000005">
      <w:pPr>
        <w:jc w:val="both"/>
        <w:rPr/>
      </w:pPr>
      <w:r w:rsidDel="00000000" w:rsidR="00000000" w:rsidRPr="00000000">
        <w:rPr>
          <w:rtl w:val="0"/>
        </w:rPr>
        <w:t xml:space="preserve">Saul kijkt met ongeloof naar de jongen. Hij ziet slechts een herder zonder littekens van de strijd, een kind dat het wil opnemen tegen de volwassen summum van krijgskunst, een man die van jongs af aan is getraind in het doden. Maar David spreekt met de overtuiging van de praktijk; hij vertelt hoe hij de leeuw en de beer met blote handen versloeg om zijn kudde te beschermen. Wat voor de koning een roekeloze missie lijkt, is voor David een voortzetting van zijn trouw aan God.  </w:t>
      </w:r>
    </w:p>
    <w:p w:rsidR="00000000" w:rsidDel="00000000" w:rsidP="00000000" w:rsidRDefault="00000000" w:rsidRPr="00000000" w14:paraId="00000006">
      <w:pPr>
        <w:jc w:val="both"/>
        <w:rPr/>
      </w:pPr>
      <w:r w:rsidDel="00000000" w:rsidR="00000000" w:rsidRPr="00000000">
        <w:rPr>
          <w:rtl w:val="0"/>
        </w:rPr>
        <w:t xml:space="preserve">Saul zwicht en probeert de jongen te kneden naar het beeld van een krijger. Hij hangt hem zijn eigen koninklijke harnas om en zet hem een bronzen helm op het hoofd. Maar de uitrusting knelt; de traditie van de oorlog past David niet. Daarnaast vecht hij niet voor de koning, hij vecht voor de Eer van God. Hij legt de zware last af en kiest voor de eenvoud die hij beheerst. Geen zwaard, maar een slinger. Geen schild, maar vijf gladde stenen uit de beek.  </w:t>
      </w:r>
    </w:p>
    <w:p w:rsidR="00000000" w:rsidDel="00000000" w:rsidP="00000000" w:rsidRDefault="00000000" w:rsidRPr="00000000" w14:paraId="00000007">
      <w:pPr>
        <w:jc w:val="both"/>
        <w:rPr/>
      </w:pPr>
      <w:r w:rsidDel="00000000" w:rsidR="00000000" w:rsidRPr="00000000">
        <w:rPr>
          <w:rtl w:val="0"/>
        </w:rPr>
        <w:t xml:space="preserve">Met slechts zijn slinger en een rotsvast geloof treedt hij de reus tegemoet. Eén steen, één worp, recht in het enige onbeschermde deel van het pantser. De reus valt, de stilte keert terug, en de herdersjongen transformeert tot de onbetwiste held van een natie.  </w:t>
      </w:r>
    </w:p>
    <w:p w:rsidR="00000000" w:rsidDel="00000000" w:rsidP="00000000" w:rsidRDefault="00000000" w:rsidRPr="00000000" w14:paraId="00000008">
      <w:pPr>
        <w:jc w:val="both"/>
        <w:rPr/>
      </w:pPr>
      <w:r w:rsidDel="00000000" w:rsidR="00000000" w:rsidRPr="00000000">
        <w:rPr>
          <w:rtl w:val="0"/>
        </w:rPr>
        <w:t xml:space="preserve">Is dit een verhaal van iemand die tegen alle kansen in won? Of is dit het verhaal van Gods plan, die David van jongs af aan apart hield en hem door ontberingen trainde en hem spiritueel sterk maakte?  </w:t>
      </w:r>
    </w:p>
    <w:p w:rsidR="00000000" w:rsidDel="00000000" w:rsidP="00000000" w:rsidRDefault="00000000" w:rsidRPr="00000000" w14:paraId="00000009">
      <w:pPr>
        <w:jc w:val="both"/>
        <w:rPr/>
      </w:pPr>
      <w:r w:rsidDel="00000000" w:rsidR="00000000" w:rsidRPr="00000000">
        <w:rPr>
          <w:rtl w:val="0"/>
        </w:rPr>
        <w:t xml:space="preserve">Voor de buitenstaander is het inderdaad het verhaal van een underdog die tegen alle kansen in het onmogelijke deed. Het verschil in lichaamsgrootte en ervaring was dusdanig dat niemand David ook maar enige kans gaf om te winnen. Maar wie de tijd neemt, ziet het verborgen verhaal dat verteld wordt. Het contrast tussen David en Goliath is naast fysiek ook symbolisch en spiritueel groot.</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rtl w:val="0"/>
        </w:rPr>
        <w:t xml:space="preserve">De vorming van een koning: De herder in de woestijn</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Waar zitten de wezenlijke verschillen dan in? Het antwoord ligt in het verborgen dagelijks leven van David als herder. Een herder is niet simpelweg een toeschouwer; hij is degene die actief een kudde hoedt, leidt, voedt en beschermt. Het is een bestaan van uitersten. Zijn dagelijkse taken zijn de kudde naar grazige weiden en fris water leiden, het bewaken van de dieren in de nachtelijke uren, het verzorgen van de gewonden en het afweren van dieven; deze zaken vormen zijn fundament. Dit is geen romantisch of idyllisch plaatje, maar een zwaar, vaak eenzaam en nomadisch leven onder constante dreiging.  </w:t>
      </w:r>
    </w:p>
    <w:p w:rsidR="00000000" w:rsidDel="00000000" w:rsidP="00000000" w:rsidRDefault="00000000" w:rsidRPr="00000000" w14:paraId="0000000E">
      <w:pPr>
        <w:jc w:val="both"/>
        <w:rPr/>
      </w:pPr>
      <w:r w:rsidDel="00000000" w:rsidR="00000000" w:rsidRPr="00000000">
        <w:rPr>
          <w:rtl w:val="0"/>
        </w:rPr>
        <w:t xml:space="preserve">Wat doet dit met David als mens? Deze rauwe realiteit dwingt hem om problemen niet uit de weg te gaan, maar ze zelf op te lossen. Hij leert dat de volledige verantwoordelijkheid bij hem rust; de kudde is immers volkomen afhankelijk van zijn leiderschap. Hij leert het overzicht te bewaren en boven zijn rationele angst uit te stijgen. Deze vorming komt tot een hoogtepunt in zijn confrontatie met de leeuw en de beer, twee roofdieren die in de Bijbelse context een diepe symbolische lading dragen.</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De symboliek van de leeuw en de beer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De leeuw staat symbool voor brute kracht, hoogmoed en koninklijke overmacht. Het is de ultieme jager die angst zaait door zijn verschijning alleen al. Hoeveel koningshuizen hebben de leeuw aangenomen als hun persoonlijk wapen? Door de leeuw te verslaan, leerde David dat aardse macht en intimidatie, hoe koninklijk ook, niet het laatste woord hebben. De beer daarentegen vertegenwoordigt een ander soort gevaar: de onvoorspelbare, woeste razernij en massieve, logge kracht. Waar de leeuw aanvalt met trots, doet de beer dat met vernietigende vasthoudendheid. Op het slagveld komt David de personificatie van deze dieren tegen: de leeuw in de vorm van Saul en de beer in de vorm van Goliath.  </w:t>
      </w:r>
    </w:p>
    <w:p w:rsidR="00000000" w:rsidDel="00000000" w:rsidP="00000000" w:rsidRDefault="00000000" w:rsidRPr="00000000" w14:paraId="00000013">
      <w:pPr>
        <w:jc w:val="both"/>
        <w:rPr/>
      </w:pPr>
      <w:r w:rsidDel="00000000" w:rsidR="00000000" w:rsidRPr="00000000">
        <w:rPr>
          <w:rtl w:val="0"/>
        </w:rPr>
        <w:t xml:space="preserve">Voor David waren deze roofdieren geen toevallige obstakels, maar zijn proeve van bekwaamheid. Het redden van een lammetje uit de bek van deze beesten laat zien dat hij bereid was zijn leven te geven voor het kleinste van de kudde. Dit vormde zijn karakter voor het latere koningschap: wie trouw is in de verborgen strijd tegen de leeuw en de beer, is door God toegerust voor de publieke strijd tegen de reus.  </w:t>
      </w:r>
    </w:p>
    <w:p w:rsidR="00000000" w:rsidDel="00000000" w:rsidP="00000000" w:rsidRDefault="00000000" w:rsidRPr="00000000" w14:paraId="00000014">
      <w:pPr>
        <w:jc w:val="both"/>
        <w:rPr/>
      </w:pPr>
      <w:r w:rsidDel="00000000" w:rsidR="00000000" w:rsidRPr="00000000">
        <w:rPr>
          <w:rtl w:val="0"/>
        </w:rPr>
        <w:t xml:space="preserve">Dit lezen we terug in </w:t>
      </w:r>
      <w:r w:rsidDel="00000000" w:rsidR="00000000" w:rsidRPr="00000000">
        <w:rPr>
          <w:b w:val="1"/>
          <w:bCs w:val="1"/>
          <w:rtl w:val="0"/>
        </w:rPr>
        <w:t xml:space="preserve">1 Samuël 17:34-36</w:t>
      </w:r>
      <w:r w:rsidDel="00000000" w:rsidR="00000000" w:rsidRPr="00000000">
        <w:rPr>
          <w:rtl w:val="0"/>
        </w:rPr>
        <w:t xml:space="preserve">: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i w:val="1"/>
          <w:iCs w:val="1"/>
        </w:rPr>
      </w:pPr>
      <w:r w:rsidDel="00000000" w:rsidR="00000000" w:rsidRPr="00000000">
        <w:rPr>
          <w:b w:val="1"/>
          <w:bCs w:val="1"/>
          <w:i w:val="1"/>
          <w:iCs w:val="1"/>
          <w:rtl w:val="0"/>
        </w:rPr>
        <w:t xml:space="preserve">34 </w:t>
      </w:r>
      <w:r w:rsidDel="00000000" w:rsidR="00000000" w:rsidRPr="00000000">
        <w:rPr>
          <w:i w:val="1"/>
          <w:iCs w:val="1"/>
          <w:rtl w:val="0"/>
        </w:rPr>
        <w:t xml:space="preserve">Toen zei David tegen Saul: Uw dienaar weidde de schapen van zijn vader, en kwam er een leeuw of een beer die een schaap van de kudde wegnam,</w:t>
      </w:r>
    </w:p>
    <w:p w:rsidR="00000000" w:rsidDel="00000000" w:rsidP="00000000" w:rsidRDefault="00000000" w:rsidRPr="00000000" w14:paraId="00000017">
      <w:pPr>
        <w:jc w:val="both"/>
        <w:rPr>
          <w:i w:val="1"/>
          <w:iCs w:val="1"/>
        </w:rPr>
      </w:pPr>
      <w:r w:rsidDel="00000000" w:rsidR="00000000" w:rsidRPr="00000000">
        <w:rPr>
          <w:b w:val="1"/>
          <w:bCs w:val="1"/>
          <w:i w:val="1"/>
          <w:iCs w:val="1"/>
          <w:rtl w:val="0"/>
        </w:rPr>
        <w:t xml:space="preserve">35 </w:t>
      </w:r>
      <w:r w:rsidDel="00000000" w:rsidR="00000000" w:rsidRPr="00000000">
        <w:rPr>
          <w:i w:val="1"/>
          <w:iCs w:val="1"/>
          <w:rtl w:val="0"/>
        </w:rPr>
        <w:t xml:space="preserve">dan ging ik hem achterna, sloeg hem neer en redde het uit zijn bek. En als hij mij dan aanviel, greep ik hem bij zijn baard, sloeg hem neer en doodde hem.</w:t>
      </w:r>
    </w:p>
    <w:p w:rsidR="00000000" w:rsidDel="00000000" w:rsidP="00000000" w:rsidRDefault="00000000" w:rsidRPr="00000000" w14:paraId="00000018">
      <w:pPr>
        <w:jc w:val="both"/>
        <w:rPr>
          <w:i w:val="1"/>
          <w:iCs w:val="1"/>
        </w:rPr>
      </w:pPr>
      <w:r w:rsidDel="00000000" w:rsidR="00000000" w:rsidRPr="00000000">
        <w:rPr>
          <w:b w:val="1"/>
          <w:bCs w:val="1"/>
          <w:i w:val="1"/>
          <w:iCs w:val="1"/>
          <w:rtl w:val="0"/>
        </w:rPr>
        <w:t xml:space="preserve">36 </w:t>
      </w:r>
      <w:r w:rsidDel="00000000" w:rsidR="00000000" w:rsidRPr="00000000">
        <w:rPr>
          <w:i w:val="1"/>
          <w:iCs w:val="1"/>
          <w:rtl w:val="0"/>
        </w:rPr>
        <w:t xml:space="preserve">Uw dienaar heeft zowel leeuw als beer verslagen. Zó zal deze onbesneden Filistijn zijn als een van hen, omdat hij de gelederen van de levende God gehoond heeft.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David leefde een solitair bestaan, ver weg van de drukte van het sociale leven, maar in die afzondering groeide een onverzetbaar vertrouwen in God. De hardheid van zijn dagelijkse realiteit als herder werd zijn leerschool; tussen de rotsen en de brandende zon ontdekte hij wie God werkelijk was. Op de momenten dat hij volledig was overgeleverd aan de grillen van de wereld en haar verborgen gevaren, ervoer hij de tastbare kracht van God. In de stilte van de natuur leerde hij niet alleen de zorg van de Schepper kennen, maar ook de ernst van het oordeel van God over recht en onrecht.  </w:t>
      </w:r>
    </w:p>
    <w:p w:rsidR="00000000" w:rsidDel="00000000" w:rsidP="00000000" w:rsidRDefault="00000000" w:rsidRPr="00000000" w14:paraId="0000001B">
      <w:pPr>
        <w:jc w:val="both"/>
        <w:rPr/>
      </w:pPr>
      <w:r w:rsidDel="00000000" w:rsidR="00000000" w:rsidRPr="00000000">
        <w:rPr>
          <w:rtl w:val="0"/>
        </w:rPr>
        <w:t xml:space="preserve">Zijn leven in de wildernis bracht hem echter meer dan alleen fysieke weerbaarheid en de behendigheid om zijn kudde te beschermen. Het smeedde een ongekende geestelijke diepgang in zijn ziel. Juist in de rauwe eenzaamheid van het veld, waar geen mens hem zag, leerde hij zijn eigen kwetsbaarheid over te geven aan de Herder van Israël. God herkende dit zorgvuldig gevormde hart, dat in de verborgenheid tot volwassenheid was gekomen. Terwijl de mensen om hem heen, zelfs een geestelijk leider als de profeet Samuel, nog steeds onder de indruk waren van uiterlijke verschijning, spierkracht en een imposante gestalte, keek God dieper, voorbij het masker van het vlees.  </w:t>
      </w:r>
    </w:p>
    <w:p w:rsidR="00000000" w:rsidDel="00000000" w:rsidP="00000000" w:rsidRDefault="00000000" w:rsidRPr="00000000" w14:paraId="0000001C">
      <w:pPr>
        <w:jc w:val="both"/>
        <w:rPr/>
      </w:pPr>
      <w:r w:rsidDel="00000000" w:rsidR="00000000" w:rsidRPr="00000000">
        <w:rPr>
          <w:rtl w:val="0"/>
        </w:rPr>
        <w:t xml:space="preserve">Toen Samuel de zonen van Isaï één voor één langsging om de nieuwe koning te zalven, bleven de ogenschijnlijk meest geschikte kandidaten achter. David werd uiteindelijk uitgekozen; niet om zijn fysieke dominantie, maar om het karakter dat hij had ontwikkeld in de stilte van de woestijn. Hij was koningswaardig geworden, niet door menselijke training, maar door goddelijke vorming. Dit fundamentele principe, dat de kern van Davids verkiezing raakt, wordt krachtig verwoord in 1 Samuël 16:7:  </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i w:val="1"/>
          <w:iCs w:val="1"/>
        </w:rPr>
      </w:pPr>
      <w:r w:rsidDel="00000000" w:rsidR="00000000" w:rsidRPr="00000000">
        <w:rPr>
          <w:b w:val="1"/>
          <w:bCs w:val="1"/>
          <w:i w:val="1"/>
          <w:iCs w:val="1"/>
          <w:rtl w:val="0"/>
        </w:rPr>
        <w:t xml:space="preserve">7 </w:t>
      </w:r>
      <w:r w:rsidDel="00000000" w:rsidR="00000000" w:rsidRPr="00000000">
        <w:rPr>
          <w:i w:val="1"/>
          <w:iCs w:val="1"/>
          <w:rtl w:val="0"/>
        </w:rPr>
        <w:t xml:space="preserve">Maar de HEERE zei tegen Samuel: Kijk niet naar zijn uiterlijk en ook niet naar de hoogte van zijn gestalte, want Ik heb hem verworpen. Het is namelijk niet wat de mens ziet, want de mens ziet aan wat voor ogen is, maar de HEERE ziet het hart aan.</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De Beproeving op het Slagveld  </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Het moment brak aan waarop David het publieke strijdtoneel betrad, niet uit zucht naar glorie, maar vanuit een eenvoudige gehoorzaamheid aan zijn vader. Terwijl de linies van Israël sidderden voor de Filistijnse overmacht, bewoog David zich tussen de soldaten als een dienaar, beladen met proviand voor zijn broers. Zoals hij zich jarenlang schikte in de nederige rol van herder, zo schikte hij zich hier in de rol van helper. Maar onder dat eenvoudige kleed schuilde een hart dat niet onder de indruk was van menselijk vertoon. Waar een heel leger slechts een onoverwinnelijke reus zag, zag David slechts een sterfelijk mens die de eer van de levende God tartte.  </w:t>
      </w:r>
    </w:p>
    <w:p w:rsidR="00000000" w:rsidDel="00000000" w:rsidP="00000000" w:rsidRDefault="00000000" w:rsidRPr="00000000" w14:paraId="00000023">
      <w:pPr>
        <w:jc w:val="both"/>
        <w:rPr/>
      </w:pPr>
      <w:r w:rsidDel="00000000" w:rsidR="00000000" w:rsidRPr="00000000">
        <w:rPr>
          <w:rtl w:val="0"/>
        </w:rPr>
        <w:t xml:space="preserve">Wanneer koning Saul de jonge herder probeerde te modelleren naar het beeld van een aardse krijger, door hem zijn koninklijke harnas en zegel op te dringen, stuitte hij op een heilige onverzettelijkheid. David verwierp de attributen van menselijke macht; hij wist dat hij niet streed in de naam van een aardse vorst, maar in de Naam van de HEERE van de legermachten. Hij vertrouwde op de God die hem in de anonimiteit van de woestijn had gesmeed voor exact dit unieke moment van openbaring.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b w:val="1"/>
          <w:bCs w:val="1"/>
          <w:rtl w:val="0"/>
        </w:rPr>
        <w:t xml:space="preserve">De Wijsheid tegenover de Reus</w:t>
      </w:r>
      <w:r w:rsidDel="00000000" w:rsidR="00000000" w:rsidRPr="00000000">
        <w:rPr>
          <w:rtl w:val="0"/>
        </w:rPr>
        <w:t xml:space="preserve">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Goliath, het absolute summum van de Filistijnse krijgskunst, bekeek David met diepe minachting. Al veertig dagen lang heerste hij als een god van staal over de vallei van Ela, overtuigd dat de gerechtigheid van het zwaard door zijn hand werd bepaald. Zijn enorme gestalte was zijn trots, maar in de ogen van de Eeuwige werd het zijn valstrik. Hierin schemert de diepe wijsheid van God door: Hij verslaat de hoogmoedige niet met een nog grotere kracht, maar door de fundamenten van die kracht tegen de hoogmoedige zelf te keren.  </w:t>
      </w:r>
    </w:p>
    <w:p w:rsidR="00000000" w:rsidDel="00000000" w:rsidP="00000000" w:rsidRDefault="00000000" w:rsidRPr="00000000" w14:paraId="00000028">
      <w:pPr>
        <w:jc w:val="both"/>
        <w:rPr/>
      </w:pPr>
      <w:r w:rsidDel="00000000" w:rsidR="00000000" w:rsidRPr="00000000">
        <w:rPr>
          <w:rtl w:val="0"/>
        </w:rPr>
        <w:t xml:space="preserve">God schonk David een superieur inzicht dat de regels van het slagveld herschreef:  </w:t>
      </w:r>
    </w:p>
    <w:p w:rsidR="00000000" w:rsidDel="00000000" w:rsidP="00000000" w:rsidRDefault="00000000" w:rsidRPr="00000000" w14:paraId="00000029">
      <w:pPr>
        <w:numPr>
          <w:ilvl w:val="0"/>
          <w:numId w:val="1"/>
        </w:numPr>
        <w:ind w:left="720" w:hanging="360"/>
        <w:jc w:val="both"/>
        <w:rPr/>
      </w:pPr>
      <w:r w:rsidDel="00000000" w:rsidR="00000000" w:rsidRPr="00000000">
        <w:rPr>
          <w:rtl w:val="0"/>
        </w:rPr>
        <w:t xml:space="preserve">Het tactisch voordeel: Terwijl Goliath rekende op een logge krachtmeting, hanteerde David de slinger, een wapen van precisie en afstand. Hij omzeilde de bronzen barrière en trof het enige onbeschermde punt: het voorhoofd, de zetel van de menselijke trots.  </w:t>
      </w:r>
    </w:p>
    <w:p w:rsidR="00000000" w:rsidDel="00000000" w:rsidP="00000000" w:rsidRDefault="00000000" w:rsidRPr="00000000" w14:paraId="0000002A">
      <w:pPr>
        <w:numPr>
          <w:ilvl w:val="0"/>
          <w:numId w:val="1"/>
        </w:numPr>
        <w:ind w:left="720" w:hanging="360"/>
        <w:jc w:val="both"/>
        <w:rPr/>
      </w:pPr>
      <w:r w:rsidDel="00000000" w:rsidR="00000000" w:rsidRPr="00000000">
        <w:rPr>
          <w:rtl w:val="0"/>
        </w:rPr>
        <w:t xml:space="preserve">Het strategisch voordeel: David weigerde te vechten volgens de regels van de wereld. Door zijn snelheid en afstandswapen te gebruiken, veranderde hij een brute krachtmeting in een goddelijk geleide asymmetrie. Wat onoverwinnelijk leek, boog voor de Almachtige.</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b w:val="1"/>
          <w:bCs w:val="1"/>
          <w:rtl w:val="0"/>
        </w:rPr>
        <w:t xml:space="preserve">De Nasleep: De Voltooiing van de Omkering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De val van Goliath was niet slechts een einde aan de onmiddellijke dreiging, maar een totale omkering van wat de vijand had bedoeld. David rende naar de gevallen reus, greep diens zwaard, trok het uit de schede en hakte daarmee zijn hoofd af, </w:t>
      </w:r>
      <w:r w:rsidDel="00000000" w:rsidR="00000000" w:rsidRPr="00000000">
        <w:rPr>
          <w:b w:val="1"/>
          <w:bCs w:val="1"/>
          <w:i w:val="1"/>
          <w:iCs w:val="1"/>
          <w:rtl w:val="0"/>
        </w:rPr>
        <w:t xml:space="preserve">1 Samuël 17:51</w:t>
      </w:r>
      <w:r w:rsidDel="00000000" w:rsidR="00000000" w:rsidRPr="00000000">
        <w:rPr>
          <w:rtl w:val="0"/>
        </w:rPr>
        <w:t xml:space="preserve">:</w:t>
      </w:r>
    </w:p>
    <w:p w:rsidR="00000000" w:rsidDel="00000000" w:rsidP="00000000" w:rsidRDefault="00000000" w:rsidRPr="00000000" w14:paraId="0000002F">
      <w:pPr>
        <w:jc w:val="both"/>
        <w:rPr>
          <w:i w:val="1"/>
          <w:iCs w:val="1"/>
        </w:rPr>
      </w:pPr>
      <w:r w:rsidDel="00000000" w:rsidR="00000000" w:rsidRPr="00000000">
        <w:rPr>
          <w:b w:val="1"/>
          <w:bCs w:val="1"/>
          <w:i w:val="1"/>
          <w:iCs w:val="1"/>
          <w:rtl w:val="0"/>
        </w:rPr>
        <w:t xml:space="preserve">51 </w:t>
      </w:r>
      <w:r w:rsidDel="00000000" w:rsidR="00000000" w:rsidRPr="00000000">
        <w:rPr>
          <w:i w:val="1"/>
          <w:iCs w:val="1"/>
          <w:rtl w:val="0"/>
        </w:rPr>
        <w:t xml:space="preserve">Daarom snelde David naar voren en ging bij de Filistijn staan. Hij nam diens zwaard, trok het uit zijn schede en doodde hem en hij hakte zijn hoofd ermee af. Toen de Filistijnen zagen dat hun held dood was, vluchtten zij.</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Waarom juist met het eigen zwaard? De tekst toont een duidelijke ironie: het wapen waarmee Goliath veertig dagen lang de gelederen van de levende God tartte en Israël met de dood bedreigde, keert zich nu tegen hemzelf. David had geen eigen zwaard in zijn hand, </w:t>
      </w:r>
      <w:r w:rsidDel="00000000" w:rsidR="00000000" w:rsidRPr="00000000">
        <w:rPr>
          <w:b w:val="1"/>
          <w:bCs w:val="1"/>
          <w:i w:val="1"/>
          <w:iCs w:val="1"/>
          <w:rtl w:val="0"/>
        </w:rPr>
        <w:t xml:space="preserve">1 Samuël 17:50</w:t>
      </w:r>
      <w:r w:rsidDel="00000000" w:rsidR="00000000" w:rsidRPr="00000000">
        <w:rPr>
          <w:rtl w:val="0"/>
        </w:rPr>
        <w:t xml:space="preserve">:</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bCs w:val="1"/>
          <w:i w:val="1"/>
          <w:iCs w:val="1"/>
          <w:rtl w:val="0"/>
        </w:rPr>
        <w:t xml:space="preserve">50</w:t>
      </w:r>
      <w:r w:rsidDel="00000000" w:rsidR="00000000" w:rsidRPr="00000000">
        <w:rPr>
          <w:i w:val="1"/>
          <w:iCs w:val="1"/>
          <w:rtl w:val="0"/>
        </w:rPr>
        <w:t xml:space="preserve"> Zo overwon David de Filistijn met een slinger en met een steen, hij versloeg de Filistijn en doodde hem. Maar een zwaard had David niet in zijn hand.</w:t>
      </w:r>
      <w:r w:rsidDel="00000000" w:rsidR="00000000" w:rsidRPr="00000000">
        <w:rPr>
          <w:rtl w:val="0"/>
        </w:rPr>
        <w:t xml:space="preserve">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God voorzag dus via de arrogantie en uitrusting van de tegenstander zelf. Het afhakken van het hoofd bevestigt de dood definitief en vernedert de vijand volledig, een in die tijd gangbare praktijk om de overwinning onherroepelijk te maken en de vijandelijke macht te breken.  </w:t>
      </w:r>
    </w:p>
    <w:p w:rsidR="00000000" w:rsidDel="00000000" w:rsidP="00000000" w:rsidRDefault="00000000" w:rsidRPr="00000000" w14:paraId="00000036">
      <w:pPr>
        <w:jc w:val="both"/>
        <w:rPr/>
      </w:pPr>
      <w:r w:rsidDel="00000000" w:rsidR="00000000" w:rsidRPr="00000000">
        <w:rPr>
          <w:rtl w:val="0"/>
        </w:rPr>
        <w:t xml:space="preserve">David nam het hoofd van de Filistijn mee naar Jeruzalem, terwijl hij de wapens, inclusief het zwaard, in zijn eigen tent legde, </w:t>
      </w:r>
      <w:r w:rsidDel="00000000" w:rsidR="00000000" w:rsidRPr="00000000">
        <w:rPr>
          <w:b w:val="1"/>
          <w:bCs w:val="1"/>
          <w:i w:val="1"/>
          <w:iCs w:val="1"/>
          <w:rtl w:val="0"/>
        </w:rPr>
        <w:t xml:space="preserve">1 Samuël 17:54</w:t>
      </w:r>
      <w:r w:rsidDel="00000000" w:rsidR="00000000" w:rsidRPr="00000000">
        <w:rPr>
          <w:rtl w:val="0"/>
        </w:rPr>
        <w:t xml:space="preserv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i w:val="1"/>
          <w:iCs w:val="1"/>
        </w:rPr>
      </w:pPr>
      <w:r w:rsidDel="00000000" w:rsidR="00000000" w:rsidRPr="00000000">
        <w:rPr>
          <w:b w:val="1"/>
          <w:bCs w:val="1"/>
          <w:i w:val="1"/>
          <w:iCs w:val="1"/>
          <w:rtl w:val="0"/>
        </w:rPr>
        <w:t xml:space="preserve">54</w:t>
      </w:r>
      <w:r w:rsidDel="00000000" w:rsidR="00000000" w:rsidRPr="00000000">
        <w:rPr>
          <w:i w:val="1"/>
          <w:iCs w:val="1"/>
          <w:rtl w:val="0"/>
        </w:rPr>
        <w:t xml:space="preserve"> David nam het hoofd van de Filistijn en bracht het naar Jeruzalem, maar diens wapens legde hij in zijn tent.</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Jeruzalem was op dat moment nog in handen van de Jebusieten en geen Israëlitische stad (zie 2 Samuël 5:6-10 voor de latere verovering). De Bijbel geeft geen expliciete reden waarom David het hoofd juist daarheen bracht. Mogelijk diende het als trofee om naburige volken te intimideren of als teken dat Gods overwinning zich uitstrekte tot gebieden die nog niet onder Israël vielen. Wat de tekst wel benadrukt, is dat de overwinning niet verborgen bleef; het hoofd werd zichtbaar gemaakt.  </w:t>
      </w:r>
    </w:p>
    <w:p w:rsidR="00000000" w:rsidDel="00000000" w:rsidP="00000000" w:rsidRDefault="00000000" w:rsidRPr="00000000" w14:paraId="0000003B">
      <w:pPr>
        <w:jc w:val="both"/>
        <w:rPr/>
      </w:pPr>
      <w:r w:rsidDel="00000000" w:rsidR="00000000" w:rsidRPr="00000000">
        <w:rPr>
          <w:rtl w:val="0"/>
        </w:rPr>
        <w:t xml:space="preserve">Het zwaard zelf werd niet vernietigd of weggegooid. Later, toen David voor Saul op de vlucht was en hongerig en ongewapend bij de priester Achimelech in Nob kwam, lag het daar bewaard in het heiligdom, </w:t>
      </w:r>
      <w:r w:rsidDel="00000000" w:rsidR="00000000" w:rsidRPr="00000000">
        <w:rPr>
          <w:b w:val="1"/>
          <w:bCs w:val="1"/>
          <w:i w:val="1"/>
          <w:iCs w:val="1"/>
          <w:rtl w:val="0"/>
        </w:rPr>
        <w:t xml:space="preserve">1 Samuël 21:9</w:t>
      </w:r>
      <w:r w:rsidDel="00000000" w:rsidR="00000000" w:rsidRPr="00000000">
        <w:rPr>
          <w:rtl w:val="0"/>
        </w:rPr>
        <w:t xml:space="preserv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i w:val="1"/>
          <w:iCs w:val="1"/>
        </w:rPr>
      </w:pPr>
      <w:r w:rsidDel="00000000" w:rsidR="00000000" w:rsidRPr="00000000">
        <w:rPr>
          <w:b w:val="1"/>
          <w:bCs w:val="1"/>
          <w:i w:val="1"/>
          <w:iCs w:val="1"/>
          <w:rtl w:val="0"/>
        </w:rPr>
        <w:t xml:space="preserve">9 </w:t>
      </w:r>
      <w:r w:rsidDel="00000000" w:rsidR="00000000" w:rsidRPr="00000000">
        <w:rPr>
          <w:i w:val="1"/>
          <w:iCs w:val="1"/>
          <w:rtl w:val="0"/>
        </w:rPr>
        <w:t xml:space="preserve">Toen zei de priester: Het zwaard van Goliath, de Filistijn, die door u verslagen is in het Eikendal, zie, dat ligt hier, in een kleed gewikkeld, achter de efod. Als u dat mee wilt nemen, neem het mee, want er is hier geen ander dan dat. David zei: Zoals dat is er geen tweede, geef het mij.</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Waarom werd dit zwaard in het heiligdom bewaard? De tekst zegt het niet letterlijk, maar de context impliceert dat het een gewijd voorwerp werd, een herinneringsteken aan Gods trouw en aan de waarheid dat “de strijd van de HEERE is” (1 Samuël 17:47). Wat eens een instrument van dood en intimidatie was, werd nu een symbool van redding en voorziening. Jaren later, in acute nood, krijgt David precies dit zwaard terug. Geen toeval: God keert het wapen van de vijand om tot een middel van bescherming voor Zijn gezalfde.  </w:t>
      </w:r>
    </w:p>
    <w:p w:rsidR="00000000" w:rsidDel="00000000" w:rsidP="00000000" w:rsidRDefault="00000000" w:rsidRPr="00000000" w14:paraId="00000040">
      <w:pPr>
        <w:jc w:val="both"/>
        <w:rPr/>
      </w:pPr>
      <w:r w:rsidDel="00000000" w:rsidR="00000000" w:rsidRPr="00000000">
        <w:rPr>
          <w:rtl w:val="0"/>
        </w:rPr>
        <w:t xml:space="preserve">Dit patroon van omkering loopt als een rode draad door de Schrift: wat de vijand smeedt tot verderf, gebruikt God vaak ten goede, </w:t>
      </w:r>
      <w:r w:rsidDel="00000000" w:rsidR="00000000" w:rsidRPr="00000000">
        <w:rPr>
          <w:b w:val="1"/>
          <w:bCs w:val="1"/>
          <w:i w:val="1"/>
          <w:iCs w:val="1"/>
          <w:rtl w:val="0"/>
        </w:rPr>
        <w:t xml:space="preserve">Genesis 50:20</w:t>
      </w:r>
      <w:r w:rsidDel="00000000" w:rsidR="00000000" w:rsidRPr="00000000">
        <w:rPr>
          <w:rtl w:val="0"/>
        </w:rPr>
        <w:t xml:space="preserve">:</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i w:val="1"/>
          <w:iCs w:val="1"/>
        </w:rPr>
      </w:pPr>
      <w:r w:rsidDel="00000000" w:rsidR="00000000" w:rsidRPr="00000000">
        <w:rPr>
          <w:b w:val="1"/>
          <w:bCs w:val="1"/>
          <w:i w:val="1"/>
          <w:iCs w:val="1"/>
          <w:rtl w:val="0"/>
        </w:rPr>
        <w:t xml:space="preserve">20</w:t>
      </w:r>
      <w:r w:rsidDel="00000000" w:rsidR="00000000" w:rsidRPr="00000000">
        <w:rPr>
          <w:i w:val="1"/>
          <w:iCs w:val="1"/>
          <w:rtl w:val="0"/>
        </w:rPr>
        <w:t xml:space="preserve"> Jullie weliswaar, jullie hebben kwaad tegen mij bedacht, maar God heeft dat ten goede gedacht, om te doen zoals het op deze dag is: een groot volk in leven te houden.</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Hier wordt de dreiging van de vijand niet alleen vernietigd, maar bewaard en omgekeerd tot een blijvend getuigenis van Gods soevereiniteit.  </w:t>
      </w:r>
    </w:p>
    <w:p w:rsidR="00000000" w:rsidDel="00000000" w:rsidP="00000000" w:rsidRDefault="00000000" w:rsidRPr="00000000" w14:paraId="00000045">
      <w:pPr>
        <w:jc w:val="both"/>
        <w:rPr/>
      </w:pPr>
      <w:r w:rsidDel="00000000" w:rsidR="00000000" w:rsidRPr="00000000">
        <w:rPr>
          <w:rtl w:val="0"/>
        </w:rPr>
        <w:t xml:space="preserve">Dit roept een vraag op: Als David het hoofd zichtbaar maakt in een nog vijandige stad en het zwaard in het heiligdom laat bewaren om later opnieuw gebruikt te worden, wat zegt dat dan over Gods manier van handelen? Vernietigt Hij dreigingen alleen, of bewaart Hij soms juist de sporen ervan om latere generaties, in dit geval zelfs de bedreigde zelf, te herinneren aan Zijn genade en Zijn heerschappij?</w:t>
      </w:r>
    </w:p>
    <w:p w:rsidR="00000000" w:rsidDel="00000000" w:rsidP="00000000" w:rsidRDefault="00000000" w:rsidRPr="00000000" w14:paraId="00000046">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26"/>
        <w:szCs w:val="26"/>
      </w:rPr>
    </w:pPr>
    <w:r w:rsidDel="00000000" w:rsidR="00000000" w:rsidRPr="00000000">
      <w:rPr>
        <w:b w:val="1"/>
        <w:bCs w:val="1"/>
        <w:sz w:val="26"/>
        <w:szCs w:val="26"/>
        <w:rtl w:val="0"/>
      </w:rPr>
      <w:t xml:space="preserve">David, underdog of dark horse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