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18DDFED0" w14:textId="6B020208" w:rsidR="00C86C3E" w:rsidRDefault="00C86C3E" w:rsidP="00C86C3E">
      <w:pPr>
        <w:pStyle w:val="Heading2"/>
      </w:pPr>
      <w:r>
        <w:t>SpawnSystem</w:t>
      </w:r>
    </w:p>
    <w:p w14:paraId="27572D7F" w14:textId="77777777" w:rsidR="00C86C3E" w:rsidRDefault="00C86C3E" w:rsidP="00C86C3E"/>
    <w:p w14:paraId="029C28B9" w14:textId="76007D5F" w:rsidR="00C86C3E" w:rsidRDefault="00C86C3E" w:rsidP="00C86C3E">
      <w:r>
        <w:t>20.10.2025</w:t>
      </w:r>
    </w:p>
    <w:p w14:paraId="2E40813F" w14:textId="1036F7B2" w:rsidR="00C86C3E" w:rsidRDefault="00C86C3E" w:rsidP="00C86C3E">
      <w:r w:rsidRPr="00C86C3E">
        <w:t>-bug gefixed, dass man inn</w:t>
      </w:r>
      <w:r>
        <w:t xml:space="preserve">erhalb des Spawncancelradiuses spawnen kann -&gt; dadurch leider kein rot mehr (Preview muss noch angepasst werden) </w:t>
      </w:r>
    </w:p>
    <w:p w14:paraId="68AA4B2E" w14:textId="4AC67538" w:rsidR="00C86C3E" w:rsidRPr="000A1A5E" w:rsidRDefault="00C86C3E" w:rsidP="00C86C3E">
      <w:r w:rsidRPr="000A1A5E">
        <w:t xml:space="preserve">-DynamicRangePreview Skript gebaut </w:t>
      </w:r>
    </w:p>
    <w:p w14:paraId="329601BD" w14:textId="00EDEA84" w:rsidR="00170D24" w:rsidRPr="00170D24" w:rsidRDefault="00170D24" w:rsidP="00C86C3E">
      <w:r w:rsidRPr="00170D24">
        <w:rPr>
          <w:lang w:val="en-US"/>
        </w:rPr>
        <w:sym w:font="Wingdings" w:char="F0E0"/>
      </w:r>
      <w:r w:rsidRPr="00170D24">
        <w:t xml:space="preserve"> erstmal nur fü</w:t>
      </w:r>
      <w:r>
        <w:t>r katapult</w:t>
      </w:r>
      <w:r w:rsidR="007C55D5">
        <w:t xml:space="preserve"> (weil zu faul) (muss noch gemacht werden)</w:t>
      </w:r>
    </w:p>
    <w:p w14:paraId="1E0721B0" w14:textId="2C4D715D" w:rsidR="00C86C3E" w:rsidRDefault="00C86C3E" w:rsidP="00C86C3E">
      <w:r w:rsidRPr="00C86C3E">
        <w:t xml:space="preserve">-für </w:t>
      </w:r>
      <w:r>
        <w:t>Übersichtlichkeit und bessere Performance kann man Türme nur noch auf ganzen Koordinaten placen (siehe preview Skript &amp; spawnOnMousClick)</w:t>
      </w:r>
      <w:r w:rsidR="00170D24">
        <w:t xml:space="preserve"> </w:t>
      </w:r>
    </w:p>
    <w:p w14:paraId="0B9A21A9" w14:textId="02FF2513" w:rsidR="000A1A5E" w:rsidRDefault="000A1A5E" w:rsidP="00C86C3E">
      <w:r>
        <w:t>21.10.2025</w:t>
      </w:r>
    </w:p>
    <w:p w14:paraId="0F37660F" w14:textId="21A4028B" w:rsidR="000A1A5E" w:rsidRPr="00B27C33" w:rsidRDefault="000A1A5E" w:rsidP="00C86C3E">
      <w:r w:rsidRPr="00B27C33">
        <w:t>- DynamicRangePreview für jeden Turm</w:t>
      </w:r>
    </w:p>
    <w:p w14:paraId="727527E7" w14:textId="5F413E68" w:rsidR="000A1A5E" w:rsidRPr="000A1A5E" w:rsidRDefault="000A1A5E" w:rsidP="00C86C3E">
      <w:r w:rsidRPr="000A1A5E">
        <w:t>-</w:t>
      </w:r>
      <w:r w:rsidR="000E46AC">
        <w:t>A</w:t>
      </w:r>
      <w:r w:rsidRPr="000A1A5E">
        <w:t>nfänge der automatischen Anpassung an</w:t>
      </w:r>
      <w:r>
        <w:t xml:space="preserve"> Türm, wie Canon Tower</w:t>
      </w:r>
    </w:p>
    <w:p w14:paraId="2F8F2537" w14:textId="3208266F" w:rsidR="00170D24" w:rsidRPr="00581612" w:rsidRDefault="00B27C33" w:rsidP="00C86C3E">
      <w:r w:rsidRPr="00581612">
        <w:t>23.10.2025</w:t>
      </w:r>
    </w:p>
    <w:p w14:paraId="77FEC8F5" w14:textId="7D4A0D5B" w:rsidR="00B27C33" w:rsidRDefault="00B27C33" w:rsidP="00C86C3E">
      <w:r w:rsidRPr="00B27C33">
        <w:t>-CanonTower automatische Anpa</w:t>
      </w:r>
      <w:r>
        <w:t>ssung fertiggestellt</w:t>
      </w:r>
    </w:p>
    <w:p w14:paraId="26CCFB6A" w14:textId="347AC284" w:rsidR="00B27C33" w:rsidRDefault="00B27C33" w:rsidP="00C86C3E">
      <w:r>
        <w:t>-Höhe eines Terrains wird beachtet</w:t>
      </w:r>
    </w:p>
    <w:p w14:paraId="0607F45E" w14:textId="5746D82B" w:rsidR="00AD43C0" w:rsidRDefault="00AD43C0" w:rsidP="00C86C3E">
      <w:r w:rsidRPr="00AD43C0">
        <w:t>-Cancel Dictionary erstellt und in T</w:t>
      </w:r>
      <w:r>
        <w:t>ower Skript eingebaut</w:t>
      </w:r>
      <w:r w:rsidR="00222540">
        <w:t xml:space="preserve"> (Hier den Grund dafür erklären)</w:t>
      </w:r>
    </w:p>
    <w:p w14:paraId="219E4917" w14:textId="1DE44F3A" w:rsidR="00581612" w:rsidRDefault="00581612" w:rsidP="00C86C3E">
      <w:pPr>
        <w:rPr>
          <w:lang w:val="en-US"/>
        </w:rPr>
      </w:pPr>
      <w:r w:rsidRPr="00581612">
        <w:rPr>
          <w:lang w:val="en-US"/>
        </w:rPr>
        <w:t>- SpawnCancel A</w:t>
      </w:r>
      <w:r>
        <w:rPr>
          <w:lang w:val="en-US"/>
        </w:rPr>
        <w:t xml:space="preserve">rea Visualisastion: </w:t>
      </w:r>
    </w:p>
    <w:p w14:paraId="1793392E" w14:textId="35054390" w:rsidR="00581612" w:rsidRPr="00581612" w:rsidRDefault="00581612" w:rsidP="00C86C3E">
      <w:r w:rsidRPr="00581612">
        <w:lastRenderedPageBreak/>
        <w:t xml:space="preserve">- </w:t>
      </w:r>
      <w:r>
        <w:t xml:space="preserve">Quadratische </w:t>
      </w:r>
      <w:r w:rsidRPr="00581612">
        <w:t xml:space="preserve">plates auf jeder Position </w:t>
      </w:r>
      <w:r w:rsidR="00C95558">
        <w:t>auf der Höhe des Terrain an dieser Koordinate</w:t>
      </w:r>
    </w:p>
    <w:p w14:paraId="41D5861C" w14:textId="00C26240" w:rsidR="00DC3A6F" w:rsidRPr="00581612" w:rsidRDefault="00DC3A6F" w:rsidP="00DC3A6F">
      <w:pPr>
        <w:pStyle w:val="Heading3"/>
        <w:rPr>
          <w:lang w:val="en-US"/>
        </w:rPr>
      </w:pPr>
      <w:r w:rsidRPr="00581612">
        <w:rPr>
          <w:lang w:val="en-US"/>
        </w:rPr>
        <w:t>Turm Design / Modelling</w:t>
      </w:r>
    </w:p>
    <w:p w14:paraId="651889D2" w14:textId="77777777" w:rsidR="00DC3A6F" w:rsidRPr="00581612" w:rsidRDefault="00DC3A6F" w:rsidP="00DC3A6F">
      <w:pPr>
        <w:rPr>
          <w:lang w:val="en-US"/>
        </w:rPr>
      </w:pPr>
    </w:p>
    <w:p w14:paraId="4560C066" w14:textId="764F362E" w:rsidR="00DC3A6F" w:rsidRPr="00581612" w:rsidRDefault="00DC3A6F" w:rsidP="00DC3A6F">
      <w:pPr>
        <w:rPr>
          <w:lang w:val="en-US"/>
        </w:rPr>
      </w:pPr>
    </w:p>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r w:rsidRPr="00922370">
        <w:rPr>
          <w:lang w:val="en-US"/>
        </w:rPr>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Den anderen Türmen Sounds gegeben. Hochmut schießt nicht mehr. Katapult SchussSound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2FAA805E" w14:textId="4B4CED2F" w:rsidR="00AE2B68" w:rsidRDefault="005D712E" w:rsidP="005D712E">
      <w:pPr>
        <w:pStyle w:val="Heading1"/>
      </w:pPr>
      <w:bookmarkStart w:id="66" w:name="_Toc202452830"/>
      <w:r>
        <w:t>Jaron Aufgaben Q3</w:t>
      </w:r>
      <w:bookmarkEnd w:id="66"/>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lastRenderedPageBreak/>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D244C" w14:textId="77777777" w:rsidR="00000FB5" w:rsidRPr="00CF327C" w:rsidRDefault="00000FB5" w:rsidP="00EC30DD">
      <w:pPr>
        <w:spacing w:after="0" w:line="240" w:lineRule="auto"/>
      </w:pPr>
      <w:r w:rsidRPr="00CF327C">
        <w:separator/>
      </w:r>
    </w:p>
  </w:endnote>
  <w:endnote w:type="continuationSeparator" w:id="0">
    <w:p w14:paraId="375CEB73" w14:textId="77777777" w:rsidR="00000FB5" w:rsidRPr="00CF327C" w:rsidRDefault="00000FB5"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9BE84" w14:textId="77777777" w:rsidR="00000FB5" w:rsidRPr="00CF327C" w:rsidRDefault="00000FB5" w:rsidP="00EC30DD">
      <w:pPr>
        <w:spacing w:after="0" w:line="240" w:lineRule="auto"/>
      </w:pPr>
      <w:r w:rsidRPr="00CF327C">
        <w:separator/>
      </w:r>
    </w:p>
  </w:footnote>
  <w:footnote w:type="continuationSeparator" w:id="0">
    <w:p w14:paraId="0FE1E237" w14:textId="77777777" w:rsidR="00000FB5" w:rsidRPr="00CF327C" w:rsidRDefault="00000FB5"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0FB5"/>
    <w:rsid w:val="00002374"/>
    <w:rsid w:val="00006C28"/>
    <w:rsid w:val="00021534"/>
    <w:rsid w:val="000271A3"/>
    <w:rsid w:val="00027991"/>
    <w:rsid w:val="00032352"/>
    <w:rsid w:val="0003409E"/>
    <w:rsid w:val="000340BF"/>
    <w:rsid w:val="0003499A"/>
    <w:rsid w:val="00037076"/>
    <w:rsid w:val="00037D12"/>
    <w:rsid w:val="00037EB1"/>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1A5E"/>
    <w:rsid w:val="000A616D"/>
    <w:rsid w:val="000B0981"/>
    <w:rsid w:val="000B186D"/>
    <w:rsid w:val="000B242B"/>
    <w:rsid w:val="000B559A"/>
    <w:rsid w:val="000B7FC7"/>
    <w:rsid w:val="000C2DE4"/>
    <w:rsid w:val="000D27BB"/>
    <w:rsid w:val="000E46AC"/>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0D24"/>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2540"/>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04B4"/>
    <w:rsid w:val="003B1409"/>
    <w:rsid w:val="003B269D"/>
    <w:rsid w:val="003B2DF1"/>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52BC4"/>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1612"/>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3CB5"/>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C5309"/>
    <w:rsid w:val="007C55D5"/>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6B47"/>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4C43"/>
    <w:rsid w:val="00A55011"/>
    <w:rsid w:val="00A763A6"/>
    <w:rsid w:val="00A845CF"/>
    <w:rsid w:val="00A86BCD"/>
    <w:rsid w:val="00A90D78"/>
    <w:rsid w:val="00A90DC2"/>
    <w:rsid w:val="00A91FD9"/>
    <w:rsid w:val="00A92129"/>
    <w:rsid w:val="00A922FD"/>
    <w:rsid w:val="00AA00C0"/>
    <w:rsid w:val="00AB3CC5"/>
    <w:rsid w:val="00AD00AD"/>
    <w:rsid w:val="00AD1E28"/>
    <w:rsid w:val="00AD43C0"/>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27C33"/>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86C3E"/>
    <w:rsid w:val="00C926FC"/>
    <w:rsid w:val="00C92855"/>
    <w:rsid w:val="00C95558"/>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19352</Words>
  <Characters>121918</Characters>
  <Application>Microsoft Office Word</Application>
  <DocSecurity>0</DocSecurity>
  <Lines>1015</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65</cp:revision>
  <dcterms:created xsi:type="dcterms:W3CDTF">2024-09-16T16:18:00Z</dcterms:created>
  <dcterms:modified xsi:type="dcterms:W3CDTF">2025-10-23T20:09:00Z</dcterms:modified>
</cp:coreProperties>
</file>