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4EBE" w14:textId="77777777" w:rsidR="00C07BDB" w:rsidRPr="00FF082C" w:rsidRDefault="006A0215">
      <w:pPr>
        <w:jc w:val="right"/>
        <w:rPr>
          <w:lang w:val="es-MX"/>
        </w:rPr>
      </w:pPr>
      <w:r w:rsidRPr="00FF082C">
        <w:rPr>
          <w:i/>
          <w:color w:val="646464"/>
          <w:sz w:val="16"/>
          <w:lang w:val="es-MX"/>
        </w:rPr>
        <w:t>Versión 1.0 - gestión de discrepancias y decisiones</w:t>
      </w:r>
    </w:p>
    <w:p w14:paraId="2AE0C124" w14:textId="77777777" w:rsidR="00C07BDB" w:rsidRPr="00FF082C" w:rsidRDefault="006A0215">
      <w:pPr>
        <w:spacing w:before="160"/>
        <w:jc w:val="center"/>
        <w:rPr>
          <w:lang w:val="es-MX"/>
        </w:rPr>
      </w:pPr>
      <w:r w:rsidRPr="00FF082C">
        <w:rPr>
          <w:b/>
          <w:color w:val="1F4E79"/>
          <w:sz w:val="40"/>
          <w:lang w:val="es-MX"/>
        </w:rPr>
        <w:t>Resolución de conflictos</w:t>
      </w:r>
    </w:p>
    <w:p w14:paraId="0B5E4E0F" w14:textId="77777777" w:rsidR="00C07BDB" w:rsidRPr="00FF082C" w:rsidRDefault="006A0215">
      <w:pPr>
        <w:jc w:val="center"/>
        <w:rPr>
          <w:lang w:val="es-MX"/>
        </w:rPr>
      </w:pPr>
      <w:r w:rsidRPr="00FF082C">
        <w:rPr>
          <w:color w:val="505050"/>
          <w:sz w:val="24"/>
          <w:lang w:val="es-MX"/>
        </w:rPr>
        <w:t>Proyecto BARB - Fase 1 Capstone</w:t>
      </w:r>
    </w:p>
    <w:p w14:paraId="3BE54FF8" w14:textId="77777777" w:rsidR="00C07BDB" w:rsidRPr="00FF082C" w:rsidRDefault="006A0215">
      <w:pPr>
        <w:jc w:val="center"/>
        <w:rPr>
          <w:lang w:val="es-MX"/>
        </w:rPr>
      </w:pPr>
      <w:r w:rsidRPr="00FF082C">
        <w:rPr>
          <w:i/>
          <w:sz w:val="18"/>
          <w:lang w:val="es-MX"/>
        </w:rPr>
        <w:t>Proyecto BARB | Ingeniería en Informática | 11 de septiembre de 2026</w:t>
      </w:r>
    </w:p>
    <w:p w14:paraId="6739B19C" w14:textId="77777777" w:rsidR="00C07BDB" w:rsidRPr="00FF082C" w:rsidRDefault="00C07BDB">
      <w:pPr>
        <w:rPr>
          <w:lang w:val="es-MX"/>
        </w:rPr>
      </w:pPr>
    </w:p>
    <w:p w14:paraId="2B5FA9AE" w14:textId="77777777" w:rsidR="00C07BDB" w:rsidRPr="00FF082C" w:rsidRDefault="006A0215">
      <w:pPr>
        <w:pStyle w:val="Ttulo1"/>
        <w:rPr>
          <w:lang w:val="es-MX"/>
        </w:rPr>
      </w:pPr>
      <w:r w:rsidRPr="00FF082C">
        <w:rPr>
          <w:lang w:val="es-MX"/>
        </w:rPr>
        <w:t>1. Objetivo</w:t>
      </w:r>
    </w:p>
    <w:p w14:paraId="0FFD434B" w14:textId="77777777" w:rsidR="00C07BDB" w:rsidRPr="00FF082C" w:rsidRDefault="006A0215">
      <w:pPr>
        <w:spacing w:after="40" w:line="240" w:lineRule="auto"/>
        <w:rPr>
          <w:lang w:val="es-MX"/>
        </w:rPr>
      </w:pPr>
      <w:r w:rsidRPr="00FF082C">
        <w:rPr>
          <w:lang w:val="es-MX"/>
        </w:rPr>
        <w:t>Este documento define cómo se resolverán discrepancias de alcance, arquitectura, prioridades, integración de código y responsabilidades. No se registran conflictos personales inexistentes: el foco está en decisiones técnicas y de gestión que podrían generar interpretaciones diferentes dentro del equipo o con stakeholders.</w:t>
      </w:r>
    </w:p>
    <w:p w14:paraId="020B47E0" w14:textId="77777777" w:rsidR="00C07BDB" w:rsidRPr="00FF082C" w:rsidRDefault="006A0215">
      <w:pPr>
        <w:pStyle w:val="Ttulo1"/>
        <w:rPr>
          <w:lang w:val="es-MX"/>
        </w:rPr>
      </w:pPr>
      <w:r w:rsidRPr="00FF082C">
        <w:rPr>
          <w:lang w:val="es-MX"/>
        </w:rPr>
        <w:t>2. Protocolo de resolución</w:t>
      </w:r>
    </w:p>
    <w:p w14:paraId="05D115A0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1. Identificar la discrepancia y documentar el punto exacto de desacuerdo.</w:t>
      </w:r>
    </w:p>
    <w:p w14:paraId="413745E9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2. Clasificarla: alcance, requisito, técnica, repositorio/integración, prioridad o responsabilidad.</w:t>
      </w:r>
    </w:p>
    <w:p w14:paraId="0081E19E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3. Revisar evidencia disponible: correo, acta, requisito, código, prueba de concepto o criterio del stakeholder.</w:t>
      </w:r>
    </w:p>
    <w:p w14:paraId="11B916C2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4. Evaluar alternativas por impacto, riesgo, esfuerzo, compatibilidad y valor para el proyecto.</w:t>
      </w:r>
    </w:p>
    <w:p w14:paraId="04AAD857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5. Buscar acuerdo del equipo; si afecta requerimientos o cliente, escalar a Karina/Max según corresponda.</w:t>
      </w:r>
    </w:p>
    <w:p w14:paraId="293A21A4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6. Registrar la decisión, responsable y estado: resuelta, temporal o pendiente de validación.</w:t>
      </w:r>
    </w:p>
    <w:p w14:paraId="362949DD" w14:textId="77777777" w:rsidR="00C07BDB" w:rsidRPr="00FF082C" w:rsidRDefault="006A0215">
      <w:pPr>
        <w:spacing w:after="20"/>
        <w:ind w:left="312" w:hanging="198"/>
        <w:rPr>
          <w:lang w:val="es-MX"/>
        </w:rPr>
      </w:pPr>
      <w:r w:rsidRPr="00FF082C">
        <w:rPr>
          <w:lang w:val="es-MX"/>
        </w:rPr>
        <w:t>7. Actualizar requerimientos, backlog, diagramas o plan cuando la decisión tenga impacto documental.</w:t>
      </w:r>
    </w:p>
    <w:p w14:paraId="690364BC" w14:textId="77777777" w:rsidR="00C07BDB" w:rsidRDefault="006A0215">
      <w:pPr>
        <w:pStyle w:val="Ttulo1"/>
      </w:pPr>
      <w:r>
        <w:t>3. Registro de decisiones y discrepancias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061"/>
        <w:gridCol w:w="2494"/>
        <w:gridCol w:w="2665"/>
      </w:tblGrid>
      <w:tr w:rsidR="00C07BDB" w14:paraId="3FE3CDE6" w14:textId="77777777">
        <w:trPr>
          <w:cantSplit/>
          <w:tblHeader/>
        </w:trPr>
        <w:tc>
          <w:tcPr>
            <w:tcW w:w="19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C605B" w14:textId="77777777" w:rsidR="00C07BDB" w:rsidRDefault="006A0215"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w="306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957A8" w14:textId="77777777" w:rsidR="00C07BDB" w:rsidRDefault="006A0215">
            <w:r>
              <w:rPr>
                <w:b/>
                <w:color w:val="FFFFFF"/>
                <w:sz w:val="15"/>
              </w:rPr>
              <w:t>Situación / conflicto potencial</w:t>
            </w:r>
          </w:p>
        </w:tc>
        <w:tc>
          <w:tcPr>
            <w:tcW w:w="249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47E48" w14:textId="77777777" w:rsidR="00C07BDB" w:rsidRDefault="006A0215">
            <w:r>
              <w:rPr>
                <w:b/>
                <w:color w:val="FFFFFF"/>
                <w:sz w:val="15"/>
              </w:rPr>
              <w:t>Criterio aplicado</w:t>
            </w:r>
          </w:p>
        </w:tc>
        <w:tc>
          <w:tcPr>
            <w:tcW w:w="266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D571D" w14:textId="77777777" w:rsidR="00C07BDB" w:rsidRDefault="006A0215">
            <w:r>
              <w:rPr>
                <w:b/>
                <w:color w:val="FFFFFF"/>
                <w:sz w:val="15"/>
              </w:rPr>
              <w:t>Decisión / estado</w:t>
            </w:r>
          </w:p>
        </w:tc>
      </w:tr>
      <w:tr w:rsidR="00C07BDB" w:rsidRPr="00FF082C" w14:paraId="401F6B60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ECCA5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Proyecto general vs. foco Capstone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DD927C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El profesor exige visión integral, mientras la contraparte asigna cuatro ejes específicos.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96FE4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Separar contexto de proyecto y alcance de implementación.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67DA7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Resuelto: presentar BARB completo y luego delimitar el trabajo del equipo.</w:t>
            </w:r>
          </w:p>
        </w:tc>
      </w:tr>
      <w:tr w:rsidR="00C07BDB" w:rsidRPr="00FF082C" w14:paraId="07D97371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71785" w14:textId="77777777" w:rsidR="00C07BDB" w:rsidRDefault="006A0215">
            <w:r>
              <w:rPr>
                <w:sz w:val="15"/>
              </w:rPr>
              <w:t>RAG offline y LLM local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E1465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Podía interpretarse que offline exige ejecutar un LLM local en tablet.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6140AD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Priorizar continuidad, factibilidad y valor.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B32D1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Resuelto: LLM local no es obligatorio; se evaluará tecnología tras pruebas.</w:t>
            </w:r>
          </w:p>
        </w:tc>
      </w:tr>
      <w:tr w:rsidR="00C07BDB" w:rsidRPr="00FF082C" w14:paraId="49F3CA68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E5EAA" w14:textId="77777777" w:rsidR="00C07BDB" w:rsidRDefault="006A0215">
            <w:r>
              <w:rPr>
                <w:sz w:val="15"/>
              </w:rPr>
              <w:t>Reportes PDF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F26477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No formaban parte principal del producto inicial, pero fueron solicitados como necesidad gerencial.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0518B9" w14:textId="77777777" w:rsidR="00C07BDB" w:rsidRDefault="006A0215">
            <w:r>
              <w:rPr>
                <w:sz w:val="15"/>
              </w:rPr>
              <w:t>Valor/impacto vs. esfuerzo.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255D6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Resuelto: se incorporan como salida gerencial basada en KPIs existentes.</w:t>
            </w:r>
          </w:p>
        </w:tc>
      </w:tr>
      <w:tr w:rsidR="00C07BDB" w:rsidRPr="00FF082C" w14:paraId="0D01129C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8E58E" w14:textId="77777777" w:rsidR="00C07BDB" w:rsidRDefault="006A0215">
            <w:r>
              <w:rPr>
                <w:sz w:val="15"/>
              </w:rPr>
              <w:t>Auditoría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B3008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El concepto podía limitarse a cambios de estado de OT.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E8CA0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Trazabilidad requerida en sistema multiusuario/multi-tenant.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95E1B8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Resuelto: cubrir OT, usuarios y operaciones críticas de información.</w:t>
            </w:r>
          </w:p>
        </w:tc>
      </w:tr>
      <w:tr w:rsidR="00C07BDB" w:rsidRPr="00FF082C" w14:paraId="593BFAB9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39813" w14:textId="77777777" w:rsidR="00C07BDB" w:rsidRDefault="006A0215">
            <w:r>
              <w:rPr>
                <w:sz w:val="15"/>
              </w:rPr>
              <w:t>Responsable GitHub / liderazgo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5E13F4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Inicialmente se mencionó a Jorge como encargado de GitHub; posteriormente cambió el gobierno del equipo.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3045A5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Necesidad de un único fork y liderazgo formal.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C81CA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Resuelto: Luis Ovalle es líder y responsable del repositorio/fork.</w:t>
            </w:r>
          </w:p>
        </w:tc>
      </w:tr>
      <w:tr w:rsidR="00C07BDB" w:rsidRPr="00FF082C" w14:paraId="35258189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E6AF7" w14:textId="77777777" w:rsidR="00C07BDB" w:rsidRDefault="006A0215">
            <w:r>
              <w:rPr>
                <w:sz w:val="15"/>
              </w:rPr>
              <w:t>Sincronización offline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2A64D0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Last Write Wins simplifica, pero puede perder cambios de OT.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6A6CBC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Integridad y auditabilidad por sobre simplicidad.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A34BA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Propuesta: concurrencia optimista para datos críticos; validar mediante PoC.</w:t>
            </w:r>
          </w:p>
        </w:tc>
      </w:tr>
      <w:tr w:rsidR="00C07BDB" w:rsidRPr="00FF082C" w14:paraId="10D2FBE9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746EC" w14:textId="77777777" w:rsidR="00C07BDB" w:rsidRDefault="006A0215">
            <w:r>
              <w:rPr>
                <w:sz w:val="15"/>
              </w:rPr>
              <w:t>Concepto piso/floor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8C9FE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Karina solicita reportes por piso, pero el modelo definitivo puede no tener esa entidad explícita.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9CB4D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No inventar estructura persistente sin validación.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8FB06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5"/>
                <w:lang w:val="es-MX"/>
              </w:rPr>
              <w:t>Pendiente: modelar como zona/nivel o entidad específica según validación.</w:t>
            </w:r>
          </w:p>
        </w:tc>
      </w:tr>
    </w:tbl>
    <w:p w14:paraId="0916CE3F" w14:textId="77777777" w:rsidR="00C07BDB" w:rsidRPr="00FF082C" w:rsidRDefault="006A0215">
      <w:pPr>
        <w:pStyle w:val="Ttulo1"/>
        <w:rPr>
          <w:lang w:val="es-MX"/>
        </w:rPr>
      </w:pPr>
      <w:r w:rsidRPr="00FF082C">
        <w:rPr>
          <w:lang w:val="es-MX"/>
        </w:rPr>
        <w:lastRenderedPageBreak/>
        <w:t>4. Gestión de conflictos de código</w:t>
      </w:r>
    </w:p>
    <w:p w14:paraId="4AF30DFE" w14:textId="77777777" w:rsidR="00C07BDB" w:rsidRPr="00FF082C" w:rsidRDefault="006A0215">
      <w:pPr>
        <w:spacing w:after="20"/>
        <w:ind w:left="312" w:hanging="142"/>
        <w:rPr>
          <w:lang w:val="es-MX"/>
        </w:rPr>
      </w:pPr>
      <w:r w:rsidRPr="00FF082C">
        <w:rPr>
          <w:lang w:val="es-MX"/>
        </w:rPr>
        <w:t>• Todo el equipo trabajará sobre un único fork privado.</w:t>
      </w:r>
    </w:p>
    <w:p w14:paraId="696CB192" w14:textId="77777777" w:rsidR="00C07BDB" w:rsidRPr="00FF082C" w:rsidRDefault="006A0215">
      <w:pPr>
        <w:spacing w:after="20"/>
        <w:ind w:left="312" w:hanging="142"/>
        <w:rPr>
          <w:lang w:val="es-MX"/>
        </w:rPr>
      </w:pPr>
      <w:r w:rsidRPr="00FF082C">
        <w:rPr>
          <w:lang w:val="es-MX"/>
        </w:rPr>
        <w:t>• Cada cambio deberá realizarse en rama de trabajo identificable por funcionalidad/tarea.</w:t>
      </w:r>
    </w:p>
    <w:p w14:paraId="09E52840" w14:textId="77777777" w:rsidR="00C07BDB" w:rsidRPr="00FF082C" w:rsidRDefault="006A0215">
      <w:pPr>
        <w:spacing w:after="20"/>
        <w:ind w:left="312" w:hanging="142"/>
        <w:rPr>
          <w:lang w:val="es-MX"/>
        </w:rPr>
      </w:pPr>
      <w:r w:rsidRPr="00FF082C">
        <w:rPr>
          <w:lang w:val="es-MX"/>
        </w:rPr>
        <w:t>• Antes de integrar, el autor debe actualizar su rama respecto de la rama base y resolver conflictos localmente.</w:t>
      </w:r>
    </w:p>
    <w:p w14:paraId="3745DC8B" w14:textId="77777777" w:rsidR="00C07BDB" w:rsidRPr="00FF082C" w:rsidRDefault="006A0215">
      <w:pPr>
        <w:spacing w:after="20"/>
        <w:ind w:left="312" w:hanging="142"/>
        <w:rPr>
          <w:lang w:val="es-MX"/>
        </w:rPr>
      </w:pPr>
      <w:r w:rsidRPr="00FF082C">
        <w:rPr>
          <w:lang w:val="es-MX"/>
        </w:rPr>
        <w:t>• Los cambios que afecten arquitectura, esquema de datos o contratos API requieren revisión del líder y, cuando aplique, consulta técnica a Max.</w:t>
      </w:r>
    </w:p>
    <w:p w14:paraId="0E2A8A4E" w14:textId="77777777" w:rsidR="00C07BDB" w:rsidRPr="00FF082C" w:rsidRDefault="006A0215">
      <w:pPr>
        <w:spacing w:after="20"/>
        <w:ind w:left="312" w:hanging="142"/>
        <w:rPr>
          <w:lang w:val="es-MX"/>
        </w:rPr>
      </w:pPr>
      <w:r w:rsidRPr="00FF082C">
        <w:rPr>
          <w:lang w:val="es-MX"/>
        </w:rPr>
        <w:t>• No se incorporarán secretos, archivos .env con credenciales reales ni información confidencial innecesaria al repositorio.</w:t>
      </w:r>
    </w:p>
    <w:p w14:paraId="11088298" w14:textId="77777777" w:rsidR="00C07BDB" w:rsidRDefault="006A0215">
      <w:pPr>
        <w:pStyle w:val="Ttulo1"/>
      </w:pPr>
      <w:r>
        <w:t>5. Escalamiento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969"/>
      </w:tblGrid>
      <w:tr w:rsidR="00C07BDB" w14:paraId="7B1C10A4" w14:textId="77777777">
        <w:trPr>
          <w:cantSplit/>
          <w:tblHeader/>
        </w:trPr>
        <w:tc>
          <w:tcPr>
            <w:tcW w:w="283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86B3CC" w14:textId="77777777" w:rsidR="00C07BDB" w:rsidRDefault="006A0215">
            <w:r>
              <w:rPr>
                <w:b/>
                <w:color w:val="FFFFFF"/>
                <w:sz w:val="16"/>
              </w:rPr>
              <w:t>Tipo de conflicto</w:t>
            </w:r>
          </w:p>
        </w:tc>
        <w:tc>
          <w:tcPr>
            <w:tcW w:w="340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C63E3" w14:textId="77777777" w:rsidR="00C07BDB" w:rsidRDefault="006A0215">
            <w:r>
              <w:rPr>
                <w:b/>
                <w:color w:val="FFFFFF"/>
                <w:sz w:val="16"/>
              </w:rPr>
              <w:t>Primer nivel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0DFF1" w14:textId="77777777" w:rsidR="00C07BDB" w:rsidRDefault="006A0215">
            <w:r>
              <w:rPr>
                <w:b/>
                <w:color w:val="FFFFFF"/>
                <w:sz w:val="16"/>
              </w:rPr>
              <w:t>Segundo nivel</w:t>
            </w:r>
          </w:p>
        </w:tc>
      </w:tr>
      <w:tr w:rsidR="00C07BDB" w:rsidRPr="00FF082C" w14:paraId="614D1CB1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75996" w14:textId="77777777" w:rsidR="00C07BDB" w:rsidRDefault="006A0215">
            <w:r>
              <w:rPr>
                <w:sz w:val="16"/>
              </w:rPr>
              <w:t>Tarea / distribución interna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4D2FD" w14:textId="77777777" w:rsidR="00C07BDB" w:rsidRDefault="006A0215">
            <w:r>
              <w:rPr>
                <w:sz w:val="16"/>
              </w:rPr>
              <w:t>Equipo + líder del proyecto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F2BB8" w14:textId="77777777" w:rsidR="00C07BDB" w:rsidRPr="00FF082C" w:rsidRDefault="006A0215">
            <w:pPr>
              <w:rPr>
                <w:lang w:val="es-MX"/>
              </w:rPr>
            </w:pPr>
            <w:r w:rsidRPr="00FF082C">
              <w:rPr>
                <w:sz w:val="16"/>
                <w:lang w:val="es-MX"/>
              </w:rPr>
              <w:t>Docente si afecta evaluación o responsabilidad individual</w:t>
            </w:r>
          </w:p>
        </w:tc>
      </w:tr>
      <w:tr w:rsidR="00C07BDB" w14:paraId="2C85DABD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28D09" w14:textId="77777777" w:rsidR="00C07BDB" w:rsidRDefault="006A0215">
            <w:r>
              <w:rPr>
                <w:sz w:val="16"/>
              </w:rPr>
              <w:t>Arquitectura / factibilidad técnica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99134" w14:textId="77777777" w:rsidR="00C07BDB" w:rsidRDefault="006A0215">
            <w:r>
              <w:rPr>
                <w:sz w:val="16"/>
              </w:rPr>
              <w:t>Equipo + Luis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41FD5" w14:textId="77777777" w:rsidR="00C07BDB" w:rsidRDefault="006A0215">
            <w:r>
              <w:rPr>
                <w:sz w:val="16"/>
              </w:rPr>
              <w:t>Max Khreimerman</w:t>
            </w:r>
          </w:p>
        </w:tc>
      </w:tr>
      <w:tr w:rsidR="00C07BDB" w14:paraId="12B0E384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254C85" w14:textId="77777777" w:rsidR="00C07BDB" w:rsidRDefault="006A0215">
            <w:r>
              <w:rPr>
                <w:sz w:val="16"/>
              </w:rPr>
              <w:t>Alcance / requisito funcional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54535" w14:textId="77777777" w:rsidR="00C07BDB" w:rsidRDefault="006A0215">
            <w:r>
              <w:rPr>
                <w:sz w:val="16"/>
              </w:rPr>
              <w:t>Equipo + Luis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6CF99C" w14:textId="77777777" w:rsidR="00C07BDB" w:rsidRDefault="006A0215">
            <w:r>
              <w:rPr>
                <w:sz w:val="16"/>
              </w:rPr>
              <w:t>Karina Alvarez / contraparte</w:t>
            </w:r>
          </w:p>
        </w:tc>
      </w:tr>
      <w:tr w:rsidR="00C07BDB" w14:paraId="6E6577EE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4EC96" w14:textId="77777777" w:rsidR="00C07BDB" w:rsidRDefault="006A0215">
            <w:r>
              <w:rPr>
                <w:sz w:val="16"/>
              </w:rPr>
              <w:t>Repositorio / condiciones de entrega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501B8" w14:textId="77777777" w:rsidR="00C07BDB" w:rsidRDefault="006A0215">
            <w:r>
              <w:rPr>
                <w:sz w:val="16"/>
              </w:rPr>
              <w:t>Luis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FD7C4" w14:textId="77777777" w:rsidR="00C07BDB" w:rsidRDefault="006A0215">
            <w:r>
              <w:rPr>
                <w:sz w:val="16"/>
              </w:rPr>
              <w:t>Alloxentric</w:t>
            </w:r>
          </w:p>
        </w:tc>
      </w:tr>
      <w:tr w:rsidR="00C07BDB" w14:paraId="69F7BC51" w14:textId="77777777">
        <w:trPr>
          <w:cantSplit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6DDB9" w14:textId="77777777" w:rsidR="00C07BDB" w:rsidRDefault="006A0215">
            <w:r>
              <w:rPr>
                <w:sz w:val="16"/>
              </w:rPr>
              <w:t>Criterio académico</w:t>
            </w:r>
          </w:p>
        </w:tc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64CA37" w14:textId="77777777" w:rsidR="00C07BDB" w:rsidRDefault="006A0215">
            <w:r>
              <w:rPr>
                <w:sz w:val="16"/>
              </w:rPr>
              <w:t>Equipo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AE68D0" w14:textId="77777777" w:rsidR="00C07BDB" w:rsidRDefault="006A0215">
            <w:r>
              <w:rPr>
                <w:sz w:val="16"/>
              </w:rPr>
              <w:t>Docente Capstone / comisión</w:t>
            </w:r>
          </w:p>
        </w:tc>
      </w:tr>
    </w:tbl>
    <w:p w14:paraId="096DED99" w14:textId="77777777" w:rsidR="006A0215" w:rsidRDefault="006A0215"/>
    <w:sectPr w:rsidR="006A0215" w:rsidSect="00034616">
      <w:pgSz w:w="12240" w:h="15840"/>
      <w:pgMar w:top="1009" w:right="1009" w:bottom="1009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256770">
    <w:abstractNumId w:val="8"/>
  </w:num>
  <w:num w:numId="2" w16cid:durableId="1613518068">
    <w:abstractNumId w:val="6"/>
  </w:num>
  <w:num w:numId="3" w16cid:durableId="1337464953">
    <w:abstractNumId w:val="5"/>
  </w:num>
  <w:num w:numId="4" w16cid:durableId="2065791930">
    <w:abstractNumId w:val="4"/>
  </w:num>
  <w:num w:numId="5" w16cid:durableId="1853178079">
    <w:abstractNumId w:val="7"/>
  </w:num>
  <w:num w:numId="6" w16cid:durableId="485166193">
    <w:abstractNumId w:val="3"/>
  </w:num>
  <w:num w:numId="7" w16cid:durableId="831875524">
    <w:abstractNumId w:val="2"/>
  </w:num>
  <w:num w:numId="8" w16cid:durableId="221840707">
    <w:abstractNumId w:val="1"/>
  </w:num>
  <w:num w:numId="9" w16cid:durableId="109663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B03"/>
    <w:rsid w:val="00326F90"/>
    <w:rsid w:val="006A0215"/>
    <w:rsid w:val="00AA1D8D"/>
    <w:rsid w:val="00B47730"/>
    <w:rsid w:val="00C07BDB"/>
    <w:rsid w:val="00CB0664"/>
    <w:rsid w:val="00FC693F"/>
    <w:rsid w:val="00F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FCEC7B0-7CF7-426B-A6A5-F210759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2026-09-12T01:53:00Z</dcterms:modified>
  <cp:category/>
</cp:coreProperties>
</file>