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Plan del proyecto - Desarrollo Incremental + Kanban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DG-05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Objetivo del plan</w:t>
      </w:r>
    </w:p>
    <w:p>
      <w:pPr>
        <w:spacing w:after="120"/>
        <w:jc w:val="both"/>
      </w:pPr>
      <w:r>
        <w:rPr>
          <w:b w:val="0"/>
          <w:i w:val="0"/>
        </w:rPr>
        <w:t>Organizar el desarrollo de BARB para alcanzar el único objetivo del proyecto mediante incrementos verificables, controlando riesgo, dependencias, pruebas, evidencia y coordinación con la contraparte.</w:t>
      </w:r>
    </w:p>
    <w:p>
      <w:pPr>
        <w:pStyle w:val="Heading1"/>
      </w:pPr>
      <w:r>
        <w:t>2. Gobierno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9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Líder/repo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Luis Ovalle.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Equipo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Luis Ovalle, Miguel Soto y Jorge Valdenegro.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Metodología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Desarrollo incremental.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Gestión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Kanban/CoreStream para tareas, reuniones, responsables y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Integración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Ramas/worktrees + Pull Request + merge a capstone/integracion-inicial.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Calidad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Pruebas específicas y regresión antes de cierre/merge.</w:t>
            </w:r>
          </w:p>
        </w:tc>
      </w:tr>
    </w:tbl>
    <w:p>
      <w:pPr>
        <w:spacing w:after="40"/>
      </w:pPr>
    </w:p>
    <w:p>
      <w:pPr>
        <w:pStyle w:val="Heading1"/>
      </w:pPr>
      <w:r>
        <w:t>3. Plan por incrementos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Incremento / fase</w:t>
            </w:r>
          </w:p>
        </w:tc>
        <w:tc>
          <w:tcPr>
            <w:tcW w:type="dxa" w:w="47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Contenido</w:t>
            </w:r>
          </w:p>
        </w:tc>
        <w:tc>
          <w:tcPr>
            <w:tcW w:type="dxa" w:w="187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403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Base P0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Estabilización técnica, OT, fotos, empresa/autoría y auditoría.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Completado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Línea base confiable.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I1.1/I1.2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Movilidad, OT, fotografías y checklist.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Completado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Flujo de terreno funcional.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I1.3-A/B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PWA App Shell, Service Worker, IndexedDB.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Completado base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PWA instalable y continuidad local básica.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I1.3-C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Sincronización de cambios y conflictos.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 curso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Cambios offline sincronizables sin pérdida/duplicación.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I1.3-D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Crear OT offline.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Nueva OT creada sin red y sincronizada.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I1.3-E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Fotografía offline diferida.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Evidencia binaria sincronizada de forma robusta.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R2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RAG offline.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Consulta de contingencia con fuentes.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R3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PDF gerencial.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Informe ejecutivo consistente.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R4 extensión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Auditoría de nuevas operaciones.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 parcial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Cobertura transversal completa.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Integración/cierre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Regresión, Vercel, documentación, demo.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Candidato final verificable.</w:t>
            </w:r>
          </w:p>
        </w:tc>
      </w:tr>
    </w:tbl>
    <w:p>
      <w:pPr>
        <w:spacing w:after="40"/>
      </w:pPr>
    </w:p>
    <w:p>
      <w:pPr>
        <w:pStyle w:val="Heading1"/>
      </w:pPr>
      <w:r>
        <w:t>4. Backlog de alto nivel actualizado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518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Trabajo</w:t>
            </w:r>
          </w:p>
        </w:tc>
        <w:tc>
          <w:tcPr>
            <w:tcW w:type="dxa" w:w="144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259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PWA-BASE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Responsive + App Shell + SW + IndexedDB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Luis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Hecho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CHK-01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 técnico versionado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Luis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Hecho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SYNC-C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Cambios OT/checklist + conflicto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Luis / Miguel pruebas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 curso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SYNC-D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Crear OT offline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Luis / Miguel pruebas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SYNC-E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Fotos offline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Luis / Miguel pruebas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RAG-01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Corpus y recuperación offline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Por organizar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REP-01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Plantilla/filtros PDF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Por organizar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AUD-EXT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Eventos nuevos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Luis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 por dependencia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DOC-H3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Documentación/integración Alloxentric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Jorge + Luis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 curso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QA-FINAL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Regresión, compatibilidad, usabilidad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Miguel + equipo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 final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DEPLOY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Vercel público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Luis + Jorge apoyo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1"/>
      </w:pPr>
      <w:r>
        <w:t>5. Riesgos y mitigación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676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Reglas offline no validadas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Cerrar criterios con Alloxentric antes de codificar comportamiento irreversible.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Compatibilidad iOS/Android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Fallback al abrir/reconectar; pruebas en dispositivos objetivo.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Duplicados/conflictos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Idempotencia + control de versión.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Archivos pesados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Medio/Alto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Separar I1.3-E, límites/compresión y reintentos.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Concentración de trabajo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Miguel en pruebas; Jorge en documentación/integración; seguimiento Kanban.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Documentación desactualizada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Control de versiones Fase 2 y revisión al cierre de cada incremento.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Despliegue público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 declarar operativo hasta validar URL, API, CORS y disponibilidad.</w:t>
            </w:r>
          </w:p>
        </w:tc>
      </w:tr>
    </w:tbl>
    <w:p>
      <w:pPr>
        <w:spacing w:after="40"/>
      </w:pPr>
    </w:p>
    <w:p>
      <w:pPr>
        <w:pStyle w:val="Heading1"/>
      </w:pPr>
      <w:r>
        <w:t>6. Criterio de cierre</w:t>
      </w:r>
    </w:p>
    <w:p>
      <w:pPr>
        <w:spacing w:after="120"/>
        <w:jc w:val="both"/>
      </w:pPr>
      <w:r>
        <w:rPr>
          <w:b w:val="0"/>
          <w:i w:val="0"/>
        </w:rPr>
        <w:t>Un incremento se cierra únicamente cuando está integrado, probado, documentado, demostrable y sin defectos críticos conocidos. Los pendientes deben quedar con responsable, dependencia y condición de cierre.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DG-05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