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6BC5786" w:rsidR="00CE0AA8" w:rsidRPr="00231F2A" w:rsidRDefault="00256599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 2. Desarrollo Proyecto APT</w:t>
                              </w:r>
                              <w:r w:rsidR="00CE0AA8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6BC5786" w:rsidR="00CE0AA8" w:rsidRPr="00231F2A" w:rsidRDefault="00256599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 2. Desarrollo Proyecto APT</w:t>
                        </w:r>
                        <w:r w:rsidR="00CE0AA8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173CE6" w14:paraId="416C77F4" w14:textId="77777777" w:rsidTr="000A1331">
        <w:tc>
          <w:tcPr>
            <w:tcW w:w="2528" w:type="dxa"/>
            <w:vAlign w:val="center"/>
          </w:tcPr>
          <w:p w14:paraId="72F2ABB8" w14:textId="77777777" w:rsidR="00173CE6" w:rsidRPr="00CA22A9" w:rsidRDefault="00173CE6" w:rsidP="00173CE6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9FBC94D" w14:textId="77777777" w:rsidR="00173CE6" w:rsidRDefault="00173CE6" w:rsidP="00173CE6">
            <w:pPr>
              <w:rPr>
                <w:lang w:eastAsia="es-CL"/>
              </w:rPr>
            </w:pPr>
            <w:r>
              <w:rPr>
                <w:lang w:eastAsia="es-CL"/>
              </w:rPr>
              <w:t>Durante la Fase 2 se avanzó de forma significativa en la construcción del framework CACHAI-QA. Se consolidó la arquitectura Plug &amp; Play con un único archivo de configuración (.env) para ingresar la URL objetivo; se implementó el web crawler, capaz de recorrer el sitio y mapear e indexar automáticamente sus enlaces, imágenes, formularios y botones (con modos de escaneo rápido, completo y personalizado); y se desarrolló el generador de pruebas genéricas en lenguaje natural (Gherkin/BDD), que adapta el volumen de aserciones a la cantidad de elementos descubiertos y utiliza esperas dinámicas para evitar falsos positivos.</w:t>
            </w:r>
          </w:p>
          <w:p w14:paraId="7B66801C" w14:textId="77777777" w:rsidR="00173CE6" w:rsidRDefault="00173CE6" w:rsidP="00173CE6">
            <w:pPr>
              <w:rPr>
                <w:lang w:eastAsia="es-CL"/>
              </w:rPr>
            </w:pPr>
            <w:r>
              <w:rPr>
                <w:lang w:eastAsia="es-CL"/>
              </w:rPr>
              <w:t>Además, se construyó un panel web local (dashboard) que permite visualizar, revisar y eliminar los escaneos y sus resultados, y un sitio de ejemplo (demo) con errores controlados para validar el sistema sin depender de Internet. En paralelo, se completaron los documentos de gestión ágil de la fase: Product Vision, Product Backlog (HU-001 a HU-008), Definition of Done y el Documento de Diseño basado en UML.</w:t>
            </w:r>
          </w:p>
          <w:p w14:paraId="6C70E0C9" w14:textId="264DBD04" w:rsidR="00173CE6" w:rsidRPr="00711C16" w:rsidRDefault="00173CE6" w:rsidP="00173CE6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lang w:eastAsia="es-CL"/>
              </w:rPr>
              <w:t>Los objetivos específicos cumplidos hasta el minuto corresponden a la configuración inicial y recepción de la URL, al escaneo y lectura automática de la página, la ejecución automática de las pruebas sobre el sitio demo está en curso, y la ejecución en la nube con BrowserStack y la estabilización final quedan planificadas para el cierre.</w:t>
            </w:r>
          </w:p>
        </w:tc>
      </w:tr>
      <w:tr w:rsidR="00173CE6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173CE6" w:rsidRPr="00CA22A9" w:rsidRDefault="00173CE6" w:rsidP="00173CE6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525FBEDB" w:rsidR="00173CE6" w:rsidRPr="00A370C8" w:rsidRDefault="00173CE6" w:rsidP="00173CE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lang w:eastAsia="es-CL"/>
              </w:rPr>
              <w:t xml:space="preserve">No se modificaron los objetivos generales ni específicos definidos en la Fase 1: estos se mantienen vigentes. El único ajuste fue de priorización, ya que se decidió asegurar primero la documentación ágil (visión, backlog y Definition </w:t>
            </w:r>
            <w:r>
              <w:rPr>
                <w:lang w:eastAsia="es-CL"/>
              </w:rPr>
              <w:lastRenderedPageBreak/>
              <w:t>of Done) y el diseño UML antes de continuar con el desarrollo, para evitar los retrasos que la documentación generó en la fase anterior.</w:t>
            </w:r>
          </w:p>
        </w:tc>
      </w:tr>
      <w:tr w:rsidR="00173CE6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173CE6" w:rsidRPr="00CA22A9" w:rsidRDefault="00173CE6" w:rsidP="00173CE6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0908C15F" w14:textId="2F9F514C" w:rsidR="00173CE6" w:rsidRPr="00711C16" w:rsidRDefault="00173CE6" w:rsidP="00173CE6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lang w:eastAsia="es-CL"/>
              </w:rPr>
              <w:t>Se mantiene la metodología ágil Scrum con entregables iterativos e incrementales. Se organizó el trabajo mediante un Product Backlog priorizado (HU-001 a HU-008) dimensionado con Poker Planning.</w:t>
            </w:r>
          </w:p>
        </w:tc>
      </w:tr>
      <w:tr w:rsidR="00173CE6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173CE6" w:rsidRPr="00CA22A9" w:rsidRDefault="00173CE6" w:rsidP="00173CE6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168C134D" w14:textId="77777777" w:rsidR="00173CE6" w:rsidRDefault="00173CE6" w:rsidP="00173CE6">
            <w:pPr>
              <w:rPr>
                <w:lang w:eastAsia="es-CL"/>
              </w:rPr>
            </w:pPr>
            <w:r>
              <w:rPr>
                <w:lang w:eastAsia="es-CL"/>
              </w:rPr>
              <w:t xml:space="preserve">Las evidencias de avance que se presentan son: </w:t>
            </w:r>
            <w:r>
              <w:rPr>
                <w:lang w:eastAsia="es-CL"/>
              </w:rPr>
              <w:br/>
              <w:t xml:space="preserve">1- El video demostrativo del escaneo automático de una página web </w:t>
            </w:r>
            <w:r>
              <w:rPr>
                <w:lang w:eastAsia="es-CL"/>
              </w:rPr>
              <w:br/>
              <w:t>2- El panel web operativo con los resultados de los escaneos. Y</w:t>
            </w:r>
            <w:r>
              <w:rPr>
                <w:lang w:eastAsia="es-CL"/>
              </w:rPr>
              <w:br/>
              <w:t>3- Los documentos de gestión y diseño (Product Vision, Product Backlog, Definition of Done y Documento de Diseño UML). El enlace a los videos está disponible en el archivo Drive-Videos de la carpeta de evidencias de la fase.</w:t>
            </w:r>
          </w:p>
          <w:p w14:paraId="51E5B895" w14:textId="16CD274C" w:rsidR="00173CE6" w:rsidRPr="00A370C8" w:rsidRDefault="00173CE6" w:rsidP="00173CE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lang w:eastAsia="es-CL"/>
              </w:rPr>
              <w:t>Estas evidencias dan cuenta del desarrollo del proyecto porque muestran de manera tangible cada etapa del flujo Plug &amp; Play: el ingreso de la URL, el escaneo del sitio, la generación de las pruebas genéricas y la visualización de los resultados.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851"/>
        <w:gridCol w:w="1276"/>
        <w:gridCol w:w="1275"/>
        <w:gridCol w:w="1276"/>
        <w:gridCol w:w="1276"/>
        <w:gridCol w:w="992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18092A">
        <w:trPr>
          <w:trHeight w:val="711"/>
        </w:trPr>
        <w:tc>
          <w:tcPr>
            <w:tcW w:w="1271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559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851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27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992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18092A">
        <w:trPr>
          <w:trHeight w:val="2410"/>
        </w:trPr>
        <w:tc>
          <w:tcPr>
            <w:tcW w:w="1271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559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851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276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09FF6DC2" w:rsidR="00FD5149" w:rsidRPr="00E54467" w:rsidRDefault="0025659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 / Con retraso / No iniciado / Completado / Ajustada</w:t>
            </w:r>
            <w:r w:rsidR="00FD5149"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992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18092A" w:rsidRPr="006E3B0D" w14:paraId="2D97AE5A" w14:textId="77777777" w:rsidTr="0018092A">
        <w:trPr>
          <w:trHeight w:val="2410"/>
        </w:trPr>
        <w:tc>
          <w:tcPr>
            <w:tcW w:w="1271" w:type="dxa"/>
          </w:tcPr>
          <w:p w14:paraId="27D6DF8A" w14:textId="4626A78F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Diseño de pruebas de software</w:t>
            </w:r>
          </w:p>
        </w:tc>
        <w:tc>
          <w:tcPr>
            <w:tcW w:w="1559" w:type="dxa"/>
          </w:tcPr>
          <w:p w14:paraId="794A7FA8" w14:textId="1A28DF5A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Definir la arquitectura, el alcance y la documentación ágil del framework (Plug &amp; Play)</w:t>
            </w:r>
          </w:p>
        </w:tc>
        <w:tc>
          <w:tcPr>
            <w:tcW w:w="851" w:type="dxa"/>
          </w:tcPr>
          <w:p w14:paraId="3A1037A8" w14:textId="5388E13E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Reuniones de equipo, GitHub, estándar IEEE 830, plantillas DUOC</w:t>
            </w:r>
          </w:p>
        </w:tc>
        <w:tc>
          <w:tcPr>
            <w:tcW w:w="1276" w:type="dxa"/>
          </w:tcPr>
          <w:p w14:paraId="1B3409F7" w14:textId="41BCAF63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5-6</w:t>
            </w:r>
          </w:p>
        </w:tc>
        <w:tc>
          <w:tcPr>
            <w:tcW w:w="1275" w:type="dxa"/>
          </w:tcPr>
          <w:p w14:paraId="366F0BB8" w14:textId="5B41A793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 xml:space="preserve"> José Ignacio Valdivia Mendoza</w:t>
            </w:r>
          </w:p>
        </w:tc>
        <w:tc>
          <w:tcPr>
            <w:tcW w:w="1276" w:type="dxa"/>
          </w:tcPr>
          <w:p w14:paraId="5D215427" w14:textId="29B41EE3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Claridad del alcance</w:t>
            </w:r>
          </w:p>
        </w:tc>
        <w:tc>
          <w:tcPr>
            <w:tcW w:w="1276" w:type="dxa"/>
          </w:tcPr>
          <w:p w14:paraId="62A652DA" w14:textId="02CD92E4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92" w:type="dxa"/>
          </w:tcPr>
          <w:p w14:paraId="21C56A9C" w14:textId="1A957FB2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priorizó la documentación antes que el código</w:t>
            </w:r>
          </w:p>
        </w:tc>
      </w:tr>
      <w:tr w:rsidR="0018092A" w:rsidRPr="006E3B0D" w14:paraId="5D2CBD74" w14:textId="77777777" w:rsidTr="0018092A">
        <w:trPr>
          <w:trHeight w:val="2410"/>
        </w:trPr>
        <w:tc>
          <w:tcPr>
            <w:tcW w:w="1271" w:type="dxa"/>
          </w:tcPr>
          <w:p w14:paraId="3372B1E6" w14:textId="2CE1E701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Programación de soluciones de software</w:t>
            </w:r>
          </w:p>
        </w:tc>
        <w:tc>
          <w:tcPr>
            <w:tcW w:w="1559" w:type="dxa"/>
          </w:tcPr>
          <w:p w14:paraId="521F8B23" w14:textId="14CC0FBF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Implementar el web crawler (escaneo e indexación del DOM: enlaces, imágenes, formularios y botones)</w:t>
            </w:r>
          </w:p>
        </w:tc>
        <w:tc>
          <w:tcPr>
            <w:tcW w:w="851" w:type="dxa"/>
          </w:tcPr>
          <w:p w14:paraId="1F299B9A" w14:textId="20FB4DD2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Node.js, TypeScript, Playwright, VS Code</w:t>
            </w:r>
          </w:p>
        </w:tc>
        <w:tc>
          <w:tcPr>
            <w:tcW w:w="1276" w:type="dxa"/>
          </w:tcPr>
          <w:p w14:paraId="1A432D47" w14:textId="114DE9EA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6-8</w:t>
            </w:r>
          </w:p>
        </w:tc>
        <w:tc>
          <w:tcPr>
            <w:tcW w:w="1275" w:type="dxa"/>
          </w:tcPr>
          <w:p w14:paraId="1E2CB777" w14:textId="48B670FC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</w:p>
        </w:tc>
        <w:tc>
          <w:tcPr>
            <w:tcW w:w="1276" w:type="dxa"/>
          </w:tcPr>
          <w:p w14:paraId="34870C53" w14:textId="40375E22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Curva de aprendizaje del crawler</w:t>
            </w:r>
          </w:p>
        </w:tc>
        <w:tc>
          <w:tcPr>
            <w:tcW w:w="1276" w:type="dxa"/>
          </w:tcPr>
          <w:p w14:paraId="3BF0998E" w14:textId="441288E1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92" w:type="dxa"/>
          </w:tcPr>
          <w:p w14:paraId="183FA86B" w14:textId="0A766DBC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añadieron los modos de escaneo rápido, completo y personalizado</w:t>
            </w:r>
          </w:p>
        </w:tc>
      </w:tr>
      <w:tr w:rsidR="0018092A" w:rsidRPr="006E3B0D" w14:paraId="183952CC" w14:textId="77777777" w:rsidTr="0018092A">
        <w:trPr>
          <w:trHeight w:val="2410"/>
        </w:trPr>
        <w:tc>
          <w:tcPr>
            <w:tcW w:w="1271" w:type="dxa"/>
          </w:tcPr>
          <w:p w14:paraId="2A350F88" w14:textId="7275BC21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lastRenderedPageBreak/>
              <w:t>Diseño de pruebas de software</w:t>
            </w:r>
          </w:p>
        </w:tc>
        <w:tc>
          <w:tcPr>
            <w:tcW w:w="1559" w:type="dxa"/>
          </w:tcPr>
          <w:p w14:paraId="50A18CE7" w14:textId="62B8D8CC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Redactar y programar los escenarios genéricos en Gherkin (BDD) en lenguaje natural</w:t>
            </w:r>
          </w:p>
        </w:tc>
        <w:tc>
          <w:tcPr>
            <w:tcW w:w="851" w:type="dxa"/>
          </w:tcPr>
          <w:p w14:paraId="60A7521B" w14:textId="78EA1E1D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Playwright, sintaxis Gherkin</w:t>
            </w:r>
          </w:p>
        </w:tc>
        <w:tc>
          <w:tcPr>
            <w:tcW w:w="1276" w:type="dxa"/>
          </w:tcPr>
          <w:p w14:paraId="0E05CDFF" w14:textId="1A2A86AC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8-9</w:t>
            </w:r>
          </w:p>
        </w:tc>
        <w:tc>
          <w:tcPr>
            <w:tcW w:w="1275" w:type="dxa"/>
          </w:tcPr>
          <w:p w14:paraId="0FBC709A" w14:textId="1A193E2E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</w:p>
        </w:tc>
        <w:tc>
          <w:tcPr>
            <w:tcW w:w="1276" w:type="dxa"/>
          </w:tcPr>
          <w:p w14:paraId="4B3889EE" w14:textId="1787C0B4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Traducir las reglas de calidad a escenarios</w:t>
            </w:r>
          </w:p>
        </w:tc>
        <w:tc>
          <w:tcPr>
            <w:tcW w:w="1276" w:type="dxa"/>
          </w:tcPr>
          <w:p w14:paraId="53103BF6" w14:textId="62F53FAE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92" w:type="dxa"/>
          </w:tcPr>
          <w:p w14:paraId="30D937AA" w14:textId="2D0544FE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 fase de estudio</w:t>
            </w:r>
          </w:p>
        </w:tc>
      </w:tr>
      <w:tr w:rsidR="0018092A" w:rsidRPr="006E3B0D" w14:paraId="0D0ED584" w14:textId="77777777" w:rsidTr="0018092A">
        <w:trPr>
          <w:trHeight w:val="2410"/>
        </w:trPr>
        <w:tc>
          <w:tcPr>
            <w:tcW w:w="1271" w:type="dxa"/>
          </w:tcPr>
          <w:p w14:paraId="6D81180B" w14:textId="7327F31B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Programación de soluciones de software</w:t>
            </w:r>
          </w:p>
        </w:tc>
        <w:tc>
          <w:tcPr>
            <w:tcW w:w="1559" w:type="dxa"/>
          </w:tcPr>
          <w:p w14:paraId="0C8458BB" w14:textId="6F619600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Implementar las esperas dinámicas (Smart Waits) y la parametrización dinámica del volumen de pruebas</w:t>
            </w:r>
          </w:p>
        </w:tc>
        <w:tc>
          <w:tcPr>
            <w:tcW w:w="851" w:type="dxa"/>
          </w:tcPr>
          <w:p w14:paraId="4C4CC5CA" w14:textId="222F4DD0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Node.js, TypeScript, Playwright</w:t>
            </w:r>
          </w:p>
        </w:tc>
        <w:tc>
          <w:tcPr>
            <w:tcW w:w="1276" w:type="dxa"/>
          </w:tcPr>
          <w:p w14:paraId="384CB7A4" w14:textId="57892881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9-10</w:t>
            </w:r>
          </w:p>
        </w:tc>
        <w:tc>
          <w:tcPr>
            <w:tcW w:w="1275" w:type="dxa"/>
          </w:tcPr>
          <w:p w14:paraId="722DDF93" w14:textId="603207D3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José Ignacio Valdivia Mendoza</w:t>
            </w:r>
          </w:p>
        </w:tc>
        <w:tc>
          <w:tcPr>
            <w:tcW w:w="1276" w:type="dxa"/>
          </w:tcPr>
          <w:p w14:paraId="64E6F1CD" w14:textId="4C4C2F9B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Evitar falsos positivos por carga asíncrona</w:t>
            </w:r>
          </w:p>
        </w:tc>
        <w:tc>
          <w:tcPr>
            <w:tcW w:w="1276" w:type="dxa"/>
          </w:tcPr>
          <w:p w14:paraId="0AD738CA" w14:textId="1610E15D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92" w:type="dxa"/>
          </w:tcPr>
          <w:p w14:paraId="7DAA65C3" w14:textId="77777777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</w:p>
        </w:tc>
      </w:tr>
      <w:tr w:rsidR="0018092A" w:rsidRPr="006E3B0D" w14:paraId="1EB7B954" w14:textId="77777777" w:rsidTr="0018092A">
        <w:trPr>
          <w:trHeight w:val="2410"/>
        </w:trPr>
        <w:tc>
          <w:tcPr>
            <w:tcW w:w="1271" w:type="dxa"/>
          </w:tcPr>
          <w:p w14:paraId="6D6ADF95" w14:textId="72D821B5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Gestión de proyectos de TI</w:t>
            </w:r>
          </w:p>
        </w:tc>
        <w:tc>
          <w:tcPr>
            <w:tcW w:w="1559" w:type="dxa"/>
          </w:tcPr>
          <w:p w14:paraId="38104FC4" w14:textId="43882DDB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Construir el panel web (dashboard) para visualizar y eliminar escaneos y resultados</w:t>
            </w:r>
          </w:p>
        </w:tc>
        <w:tc>
          <w:tcPr>
            <w:tcW w:w="851" w:type="dxa"/>
          </w:tcPr>
          <w:p w14:paraId="64D0D6C3" w14:textId="0CF10FE3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Node.js, HTML/CSS/JavaScript</w:t>
            </w:r>
          </w:p>
        </w:tc>
        <w:tc>
          <w:tcPr>
            <w:tcW w:w="1276" w:type="dxa"/>
          </w:tcPr>
          <w:p w14:paraId="3ACBD866" w14:textId="1421A239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10-11</w:t>
            </w:r>
          </w:p>
        </w:tc>
        <w:tc>
          <w:tcPr>
            <w:tcW w:w="1275" w:type="dxa"/>
          </w:tcPr>
          <w:p w14:paraId="39398790" w14:textId="3BDB6ECD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</w:p>
        </w:tc>
        <w:tc>
          <w:tcPr>
            <w:tcW w:w="1276" w:type="dxa"/>
          </w:tcPr>
          <w:p w14:paraId="6F12763A" w14:textId="46239C56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Integración de las APIs locales de reportes</w:t>
            </w:r>
          </w:p>
        </w:tc>
        <w:tc>
          <w:tcPr>
            <w:tcW w:w="1276" w:type="dxa"/>
          </w:tcPr>
          <w:p w14:paraId="324E83E2" w14:textId="1D695ABE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92" w:type="dxa"/>
          </w:tcPr>
          <w:p w14:paraId="092655D6" w14:textId="5B3EF539" w:rsidR="0018092A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agregó la eliminación de escaneos</w:t>
            </w:r>
          </w:p>
        </w:tc>
      </w:tr>
      <w:tr w:rsidR="00173CE6" w:rsidRPr="006E3B0D" w14:paraId="6099AF59" w14:textId="77777777" w:rsidTr="0018092A">
        <w:trPr>
          <w:trHeight w:val="2410"/>
        </w:trPr>
        <w:tc>
          <w:tcPr>
            <w:tcW w:w="1271" w:type="dxa"/>
          </w:tcPr>
          <w:p w14:paraId="5D521A13" w14:textId="2AC3E55D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Diseño de pruebas de software</w:t>
            </w:r>
          </w:p>
        </w:tc>
        <w:tc>
          <w:tcPr>
            <w:tcW w:w="1559" w:type="dxa"/>
          </w:tcPr>
          <w:p w14:paraId="31BF33E1" w14:textId="49106407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Crear el sitio de ejemplo (demo) con errores controlados para las pruebas</w:t>
            </w:r>
          </w:p>
        </w:tc>
        <w:tc>
          <w:tcPr>
            <w:tcW w:w="851" w:type="dxa"/>
          </w:tcPr>
          <w:p w14:paraId="0F360493" w14:textId="4D914673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HTML/CSS, servidor estático de Node.js</w:t>
            </w:r>
          </w:p>
        </w:tc>
        <w:tc>
          <w:tcPr>
            <w:tcW w:w="1276" w:type="dxa"/>
          </w:tcPr>
          <w:p w14:paraId="265A39F8" w14:textId="422C50C7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 11</w:t>
            </w:r>
          </w:p>
        </w:tc>
        <w:tc>
          <w:tcPr>
            <w:tcW w:w="1275" w:type="dxa"/>
          </w:tcPr>
          <w:p w14:paraId="6E6EAC44" w14:textId="6C367D5F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</w:p>
        </w:tc>
        <w:tc>
          <w:tcPr>
            <w:tcW w:w="1276" w:type="dxa"/>
          </w:tcPr>
          <w:p w14:paraId="26D3B05B" w14:textId="52ACD8C3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Disponer de un entorno de prueba sin Internet</w:t>
            </w:r>
          </w:p>
        </w:tc>
        <w:tc>
          <w:tcPr>
            <w:tcW w:w="1276" w:type="dxa"/>
          </w:tcPr>
          <w:p w14:paraId="22214C15" w14:textId="7E3B079E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92" w:type="dxa"/>
          </w:tcPr>
          <w:p w14:paraId="72707DDE" w14:textId="0258B65D" w:rsidR="00173CE6" w:rsidRPr="00641916" w:rsidRDefault="0018092A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incorporaron enlaces rotos e imágenes faltantes para validar las detecciones</w:t>
            </w:r>
          </w:p>
        </w:tc>
      </w:tr>
      <w:tr w:rsidR="0018092A" w:rsidRPr="006E3B0D" w14:paraId="3E91CECD" w14:textId="77777777" w:rsidTr="0018092A">
        <w:trPr>
          <w:trHeight w:val="2410"/>
        </w:trPr>
        <w:tc>
          <w:tcPr>
            <w:tcW w:w="1271" w:type="dxa"/>
          </w:tcPr>
          <w:p w14:paraId="1FC12E8E" w14:textId="09874537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Modelamiento de software</w:t>
            </w:r>
          </w:p>
        </w:tc>
        <w:tc>
          <w:tcPr>
            <w:tcW w:w="1559" w:type="dxa"/>
          </w:tcPr>
          <w:p w14:paraId="5123C37E" w14:textId="354C2DE1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Diseñar los diagramas UML del sistema (casos de uso, E-R, clases, secuencia y componentes)</w:t>
            </w:r>
          </w:p>
        </w:tc>
        <w:tc>
          <w:tcPr>
            <w:tcW w:w="851" w:type="dxa"/>
          </w:tcPr>
          <w:p w14:paraId="640FA4AB" w14:textId="48FD5D87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UML, herramientas de diagramación</w:t>
            </w:r>
          </w:p>
        </w:tc>
        <w:tc>
          <w:tcPr>
            <w:tcW w:w="1276" w:type="dxa"/>
          </w:tcPr>
          <w:p w14:paraId="472D238A" w14:textId="683D964F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11-12</w:t>
            </w:r>
          </w:p>
        </w:tc>
        <w:tc>
          <w:tcPr>
            <w:tcW w:w="1275" w:type="dxa"/>
          </w:tcPr>
          <w:p w14:paraId="29B942CB" w14:textId="5617830C" w:rsidR="00641916" w:rsidRPr="00641916" w:rsidRDefault="00641916" w:rsidP="00641916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José Ignacio Valdivia Mendoza</w:t>
            </w:r>
          </w:p>
        </w:tc>
        <w:tc>
          <w:tcPr>
            <w:tcW w:w="1276" w:type="dxa"/>
          </w:tcPr>
          <w:p w14:paraId="43444189" w14:textId="3AC8821A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Coherencia con los requisitos definidos</w:t>
            </w:r>
          </w:p>
        </w:tc>
        <w:tc>
          <w:tcPr>
            <w:tcW w:w="1276" w:type="dxa"/>
          </w:tcPr>
          <w:p w14:paraId="2C92EBCE" w14:textId="411A320D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92" w:type="dxa"/>
          </w:tcPr>
          <w:p w14:paraId="1B6CF8CF" w14:textId="134E135F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elaboraron los cinco diagramas del Documento de Diseño</w:t>
            </w:r>
          </w:p>
        </w:tc>
      </w:tr>
      <w:tr w:rsidR="0018092A" w:rsidRPr="006E3B0D" w14:paraId="5E64C9EB" w14:textId="77777777" w:rsidTr="0018092A">
        <w:trPr>
          <w:trHeight w:val="2410"/>
        </w:trPr>
        <w:tc>
          <w:tcPr>
            <w:tcW w:w="1271" w:type="dxa"/>
          </w:tcPr>
          <w:p w14:paraId="4CF01044" w14:textId="2B182994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59" w:type="dxa"/>
          </w:tcPr>
          <w:p w14:paraId="30ACDFF0" w14:textId="496DE6F8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Ejecutar automáticamente la batería de pruebas sobre el sitio demo y registrar aprobadas y rechazadas (EP-007)</w:t>
            </w:r>
          </w:p>
        </w:tc>
        <w:tc>
          <w:tcPr>
            <w:tcW w:w="851" w:type="dxa"/>
          </w:tcPr>
          <w:p w14:paraId="7317CEDB" w14:textId="1129CFED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Framework propio, navegador Chromium</w:t>
            </w:r>
          </w:p>
        </w:tc>
        <w:tc>
          <w:tcPr>
            <w:tcW w:w="1276" w:type="dxa"/>
          </w:tcPr>
          <w:p w14:paraId="73678B23" w14:textId="3D733E24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12-13</w:t>
            </w:r>
          </w:p>
        </w:tc>
        <w:tc>
          <w:tcPr>
            <w:tcW w:w="1275" w:type="dxa"/>
          </w:tcPr>
          <w:p w14:paraId="6651A6FD" w14:textId="1D0118B5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José Ignacio Valdivia Mendoza</w:t>
            </w:r>
          </w:p>
        </w:tc>
        <w:tc>
          <w:tcPr>
            <w:tcW w:w="1276" w:type="dxa"/>
          </w:tcPr>
          <w:p w14:paraId="658019B1" w14:textId="70622872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Bloqueo de Firefox por política de Windows</w:t>
            </w:r>
          </w:p>
        </w:tc>
        <w:tc>
          <w:tcPr>
            <w:tcW w:w="1276" w:type="dxa"/>
          </w:tcPr>
          <w:p w14:paraId="7E6676B6" w14:textId="25519495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92" w:type="dxa"/>
          </w:tcPr>
          <w:p w14:paraId="3BE51509" w14:textId="7F50AA02" w:rsidR="0018092A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 usó Chromium como navegador alternativo</w:t>
            </w:r>
          </w:p>
        </w:tc>
      </w:tr>
      <w:tr w:rsidR="00641916" w:rsidRPr="006E3B0D" w14:paraId="39BD2640" w14:textId="77777777" w:rsidTr="0018092A">
        <w:trPr>
          <w:trHeight w:val="2410"/>
        </w:trPr>
        <w:tc>
          <w:tcPr>
            <w:tcW w:w="1271" w:type="dxa"/>
          </w:tcPr>
          <w:p w14:paraId="2529C9CF" w14:textId="2B8B7E79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Integración de servicios en la nube</w:t>
            </w:r>
          </w:p>
        </w:tc>
        <w:tc>
          <w:tcPr>
            <w:tcW w:w="1559" w:type="dxa"/>
          </w:tcPr>
          <w:p w14:paraId="4F2FE0F7" w14:textId="4F8AF5FE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Integrar la ejecución cross-browser con BrowserStack (EP-005 / HU-007)</w:t>
            </w:r>
          </w:p>
        </w:tc>
        <w:tc>
          <w:tcPr>
            <w:tcW w:w="851" w:type="dxa"/>
          </w:tcPr>
          <w:p w14:paraId="7AD64A9B" w14:textId="5462B845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Cuenta BrowserStack, API, credenciales</w:t>
            </w:r>
          </w:p>
        </w:tc>
        <w:tc>
          <w:tcPr>
            <w:tcW w:w="1276" w:type="dxa"/>
          </w:tcPr>
          <w:p w14:paraId="09F90536" w14:textId="0F835151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Semanas 13-14</w:t>
            </w:r>
          </w:p>
        </w:tc>
        <w:tc>
          <w:tcPr>
            <w:tcW w:w="1275" w:type="dxa"/>
          </w:tcPr>
          <w:p w14:paraId="3149A77C" w14:textId="184FF3D8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José Ignacio Valdivia Mendoza</w:t>
            </w:r>
          </w:p>
        </w:tc>
        <w:tc>
          <w:tcPr>
            <w:tcW w:w="1276" w:type="dxa"/>
          </w:tcPr>
          <w:p w14:paraId="71AB02BB" w14:textId="1C8484A9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Dependencia de credenciales externas</w:t>
            </w:r>
          </w:p>
        </w:tc>
        <w:tc>
          <w:tcPr>
            <w:tcW w:w="1276" w:type="dxa"/>
          </w:tcPr>
          <w:p w14:paraId="4894B319" w14:textId="38A69431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992" w:type="dxa"/>
          </w:tcPr>
          <w:p w14:paraId="0BA7A6F8" w14:textId="3DE6EA23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Por ahora  Se priorizó la ejecución local con Chromium</w:t>
            </w:r>
          </w:p>
        </w:tc>
      </w:tr>
      <w:tr w:rsidR="00641916" w:rsidRPr="006E3B0D" w14:paraId="29AF4C5E" w14:textId="77777777" w:rsidTr="0018092A">
        <w:trPr>
          <w:trHeight w:val="2410"/>
        </w:trPr>
        <w:tc>
          <w:tcPr>
            <w:tcW w:w="1271" w:type="dxa"/>
          </w:tcPr>
          <w:p w14:paraId="5177E56A" w14:textId="5840221F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Comunicación técnica</w:t>
            </w:r>
          </w:p>
        </w:tc>
        <w:tc>
          <w:tcPr>
            <w:tcW w:w="1559" w:type="dxa"/>
          </w:tcPr>
          <w:p w14:paraId="7FA8E7A6" w14:textId="6F77CB13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Preparar el informe final y la presentación del proyecto</w:t>
            </w:r>
          </w:p>
        </w:tc>
        <w:tc>
          <w:tcPr>
            <w:tcW w:w="851" w:type="dxa"/>
          </w:tcPr>
          <w:p w14:paraId="0DCBCAD6" w14:textId="61B53CD4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Plantillas DUOC, PowerPoint</w:t>
            </w:r>
          </w:p>
        </w:tc>
        <w:tc>
          <w:tcPr>
            <w:tcW w:w="1276" w:type="dxa"/>
          </w:tcPr>
          <w:p w14:paraId="5E312D36" w14:textId="458B6180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Semana 14</w:t>
            </w:r>
          </w:p>
        </w:tc>
        <w:tc>
          <w:tcPr>
            <w:tcW w:w="1275" w:type="dxa"/>
          </w:tcPr>
          <w:p w14:paraId="1FA056AC" w14:textId="3E6A3842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Alex Mauricio Puebla Allendes</w:t>
            </w: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José Ignacio Valdivia Mendoza</w:t>
            </w:r>
          </w:p>
        </w:tc>
        <w:tc>
          <w:tcPr>
            <w:tcW w:w="1276" w:type="dxa"/>
          </w:tcPr>
          <w:p w14:paraId="6529C718" w14:textId="319B87C5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Consolidar la evidencia de todas las épicas</w:t>
            </w:r>
          </w:p>
        </w:tc>
        <w:tc>
          <w:tcPr>
            <w:tcW w:w="1276" w:type="dxa"/>
          </w:tcPr>
          <w:p w14:paraId="0EC7CFEB" w14:textId="784693CE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641916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92" w:type="dxa"/>
          </w:tcPr>
          <w:p w14:paraId="228028F0" w14:textId="77777777" w:rsidR="00641916" w:rsidRPr="00641916" w:rsidRDefault="00641916" w:rsidP="0018092A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5313032" w14:textId="4FA84264" w:rsidR="0003309E" w:rsidRPr="00640D1F" w:rsidRDefault="00173CE6" w:rsidP="00640D1F">
            <w:r>
              <w:t>Facilitadores: La experiencia previa de uno de los integrantes en aseguramiento de calidad, la disponibilidad de herramientas gratuitas (Node.js, TypeScript y Playwright)</w:t>
            </w:r>
            <w:r>
              <w:br/>
            </w:r>
            <w:r>
              <w:br/>
              <w:t>Dificultades: La subestimación inicial del alcance del proyecto y de la complejidad de la documentación, los cambios frecuentes en los documentos, la coordinación de tiempos entre los integrantes, la curva de aprendizaje del web crawler y un bloqueo de política de seguridad de Windows que impedía ejecutar el navegador Firefox.</w:t>
            </w:r>
            <w:r>
              <w:br/>
            </w:r>
            <w:r>
              <w:rPr>
                <w:rFonts w:ascii="Calibri" w:hAnsi="Calibri"/>
                <w:color w:val="1F3864" w:themeColor="accent1" w:themeShade="80"/>
              </w:rPr>
              <w:br/>
            </w:r>
            <w:r>
              <w:t xml:space="preserve">Acciones adoptadas: priorizar la documentación para fijar el alcance, apoyarse en GitHub y en un backlog priorizado con fechas límite, investigar alternativas técnicas (lo que permitió incorporar el </w:t>
            </w:r>
            <w:r>
              <w:lastRenderedPageBreak/>
              <w:t>crawler y sus modos de escaneo) y utilizar Chromium como navegador alternativo ante el bloqueo de Firefox.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8F4872C" w14:textId="66ED8D5A" w:rsidR="00173CE6" w:rsidRDefault="00173CE6" w:rsidP="00173CE6">
            <w:r>
              <w:t>Se postergó la ejecución en la nube con BrowserStack: en lugar de abordarla de inmediato, se priorizó la ejecución local con Chromium y la generación y ejecución automática de las pruebas, dejando la integración cloud para la etapa de estabilización, ya que depende de credenciales externas y no bloqueaba el resto del desarrollo.</w:t>
            </w:r>
            <w:r>
              <w:br/>
            </w:r>
          </w:p>
          <w:p w14:paraId="67F28AE8" w14:textId="4254A257" w:rsidR="00173CE6" w:rsidRDefault="00173CE6" w:rsidP="00173CE6">
            <w:r>
              <w:t>Se agregaron actividades no previstas originalmente, como el panel web (dashboard) y el sitio de ejemplo, al reconocer que aportaban valor para demostrar el funcionamiento del framework.</w:t>
            </w:r>
            <w:r>
              <w:br/>
            </w:r>
          </w:p>
          <w:p w14:paraId="3B4EBD17" w14:textId="0507D185" w:rsidR="0003309E" w:rsidRPr="00640D1F" w:rsidRDefault="00173CE6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  <w:r>
              <w:t>Se reordenó el plan de trabajo para desarrollar primero la documentación ágil (visión, backlog y DoD), luego el diseño UML y finalmente el desarrollo y las pruebas, evitando repetir el problema de la fase anterior.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70C629" w14:textId="77777777" w:rsidR="00173CE6" w:rsidRDefault="00173CE6" w:rsidP="00173CE6">
            <w:r>
              <w:t>La integración con BrowserStack (EP-005 / HU-007) no se ha iniciado y se encuentra retrasada respecto del plan original. El motivo es que se priorizó la ejecución local y aún no se contaba con las credenciales del servicio. La estrategia es ejecutar localmente con Chromium, dejar documentada la configuración de BrowserStack y abordar la integración en la etapa de estabilización.</w:t>
            </w:r>
          </w:p>
          <w:p w14:paraId="47ABBD27" w14:textId="5CC48817" w:rsidR="0003309E" w:rsidRPr="00711C16" w:rsidRDefault="00173CE6" w:rsidP="00640D1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t>La ejecución automática de las pruebas (EP-007) y la generación del diagnóstico y los reportes (EP-006 / HU-008) están en curso, al igual que la estabilización y el informe final. Para no afectar el proyecto se trabaja con entregas parciales, validando sobre el sitio demo y consolidando las evidencias (reportes, videos y documentos).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04701B" w14:textId="77777777" w:rsidR="00E10880" w:rsidRDefault="00E10880" w:rsidP="0003309E">
      <w:pPr>
        <w:spacing w:after="0" w:line="240" w:lineRule="auto"/>
      </w:pPr>
      <w:r>
        <w:separator/>
      </w:r>
    </w:p>
  </w:endnote>
  <w:endnote w:type="continuationSeparator" w:id="0">
    <w:p w14:paraId="638C864D" w14:textId="77777777" w:rsidR="00E10880" w:rsidRDefault="00E10880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A1BB2" w14:textId="77777777" w:rsidR="00256599" w:rsidRDefault="002565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FC94A" w14:textId="77777777" w:rsidR="00256599" w:rsidRDefault="0025659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EF30E" w14:textId="77777777" w:rsidR="00256599" w:rsidRDefault="002565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FA248" w14:textId="77777777" w:rsidR="00E10880" w:rsidRDefault="00E10880" w:rsidP="0003309E">
      <w:pPr>
        <w:spacing w:after="0" w:line="240" w:lineRule="auto"/>
      </w:pPr>
      <w:r>
        <w:separator/>
      </w:r>
    </w:p>
  </w:footnote>
  <w:footnote w:type="continuationSeparator" w:id="0">
    <w:p w14:paraId="577D98BC" w14:textId="77777777" w:rsidR="00E10880" w:rsidRDefault="00E10880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5864C" w14:textId="77777777" w:rsidR="00256599" w:rsidRDefault="002565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CCA11" w14:textId="77777777" w:rsidR="00256599" w:rsidRDefault="002565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F5516"/>
    <w:rsid w:val="00145B36"/>
    <w:rsid w:val="00147283"/>
    <w:rsid w:val="00173CE6"/>
    <w:rsid w:val="0018092A"/>
    <w:rsid w:val="00256599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40D1F"/>
    <w:rsid w:val="00641916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10880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1602</Words>
  <Characters>8812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Alex Allendes</cp:lastModifiedBy>
  <cp:revision>8</cp:revision>
  <dcterms:created xsi:type="dcterms:W3CDTF">2022-08-24T18:14:00Z</dcterms:created>
  <dcterms:modified xsi:type="dcterms:W3CDTF">2026-10-15T17:17:00Z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