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E1465" w14:textId="2EB93C73" w:rsidR="007E5770" w:rsidRDefault="00C92C37" w:rsidP="00460A6C">
      <w:pPr>
        <w:jc w:val="center"/>
        <w:rPr>
          <w:b/>
          <w:bCs/>
          <w:u w:val="single"/>
        </w:rPr>
      </w:pPr>
      <w:r>
        <w:rPr>
          <w:b/>
          <w:bCs/>
          <w:u w:val="single"/>
        </w:rPr>
        <w:t>Tarea I</w:t>
      </w:r>
      <w:r w:rsidR="009B2AA0">
        <w:rPr>
          <w:b/>
          <w:bCs/>
          <w:u w:val="single"/>
        </w:rPr>
        <w:t>I</w:t>
      </w:r>
      <w:r w:rsidR="00217717">
        <w:rPr>
          <w:b/>
          <w:bCs/>
          <w:u w:val="single"/>
        </w:rPr>
        <w:t>I</w:t>
      </w:r>
      <w:r>
        <w:rPr>
          <w:b/>
          <w:bCs/>
          <w:u w:val="single"/>
        </w:rPr>
        <w:t xml:space="preserve">: </w:t>
      </w:r>
      <w:r w:rsidR="00207E0F">
        <w:rPr>
          <w:b/>
          <w:bCs/>
          <w:u w:val="single"/>
        </w:rPr>
        <w:t>Análisis Eléctrico</w:t>
      </w:r>
    </w:p>
    <w:p w14:paraId="57B28EFC" w14:textId="0DFF402B" w:rsidR="00C92C37" w:rsidRDefault="00C92C37" w:rsidP="00C92C37">
      <w:pPr>
        <w:rPr>
          <w:rStyle w:val="Hipervnculo"/>
          <w:b/>
          <w:bCs/>
          <w:szCs w:val="20"/>
        </w:rPr>
      </w:pPr>
      <w:proofErr w:type="spellStart"/>
      <w:r w:rsidRPr="00C92C37">
        <w:rPr>
          <w:b/>
          <w:bCs/>
        </w:rPr>
        <w:t>Commit</w:t>
      </w:r>
      <w:proofErr w:type="spellEnd"/>
      <w:r>
        <w:t>:</w:t>
      </w:r>
      <w:r w:rsidRPr="00C92C37">
        <w:t> </w:t>
      </w:r>
      <w:r w:rsidR="009B2AA0">
        <w:rPr>
          <w:rStyle w:val="Hipervnculo"/>
          <w:b/>
          <w:bCs/>
          <w:szCs w:val="20"/>
        </w:rPr>
        <w:t xml:space="preserve"> </w:t>
      </w:r>
    </w:p>
    <w:p w14:paraId="144D6A62" w14:textId="74BF6733" w:rsidR="001C37CB" w:rsidRDefault="00207E0F" w:rsidP="009615B1">
      <w:pPr>
        <w:pStyle w:val="Ttulo1"/>
        <w:rPr>
          <w:rStyle w:val="Hipervnculo"/>
          <w:color w:val="0F4761" w:themeColor="accent1" w:themeShade="BF"/>
          <w:u w:val="none"/>
        </w:rPr>
      </w:pPr>
      <w:proofErr w:type="spellStart"/>
      <w:r>
        <w:rPr>
          <w:rStyle w:val="Hipervnculo"/>
          <w:color w:val="0F4761" w:themeColor="accent1" w:themeShade="BF"/>
          <w:u w:val="none"/>
        </w:rPr>
        <w:t>Calculo</w:t>
      </w:r>
      <w:proofErr w:type="spellEnd"/>
      <w:r>
        <w:rPr>
          <w:rStyle w:val="Hipervnculo"/>
          <w:color w:val="0F4761" w:themeColor="accent1" w:themeShade="BF"/>
          <w:u w:val="none"/>
        </w:rPr>
        <w:t xml:space="preserve"> de magnitudes</w:t>
      </w:r>
      <w:r w:rsidR="001C37CB" w:rsidRPr="009615B1">
        <w:rPr>
          <w:rStyle w:val="Hipervnculo"/>
          <w:color w:val="0F4761" w:themeColor="accent1" w:themeShade="BF"/>
          <w:u w:val="none"/>
        </w:rPr>
        <w:t>:</w:t>
      </w:r>
    </w:p>
    <w:p w14:paraId="157FD7DC" w14:textId="00D09C21" w:rsidR="009615B1" w:rsidRPr="009615B1" w:rsidRDefault="009615B1" w:rsidP="009615B1">
      <w:r>
        <w:t xml:space="preserve">Foto de resultado de </w:t>
      </w:r>
      <w:proofErr w:type="spellStart"/>
      <w:r>
        <w:t>calculo</w:t>
      </w:r>
      <w:proofErr w:type="spellEnd"/>
      <w:r>
        <w:t xml:space="preserve"> de valores RMS</w:t>
      </w:r>
    </w:p>
    <w:p w14:paraId="193F57B4" w14:textId="77777777" w:rsidR="009615B1" w:rsidRPr="009615B1" w:rsidRDefault="009615B1" w:rsidP="009615B1"/>
    <w:p w14:paraId="44E34BB6" w14:textId="1565ECF6" w:rsidR="001C37CB" w:rsidRPr="004133B1" w:rsidRDefault="009615B1" w:rsidP="009615B1">
      <w:pPr>
        <w:pStyle w:val="Ttulo1"/>
      </w:pPr>
      <w:proofErr w:type="spellStart"/>
      <w:r>
        <w:t>Armonicos</w:t>
      </w:r>
      <w:proofErr w:type="spellEnd"/>
      <w:r>
        <w:t xml:space="preserve"> y Eventos</w:t>
      </w:r>
    </w:p>
    <w:p w14:paraId="553F0013" w14:textId="4AA06EF5" w:rsidR="00207E0F" w:rsidRDefault="00207E0F" w:rsidP="007952BB">
      <w:r>
        <w:t xml:space="preserve">Debido a la limitación de memoria que presenta el microcontrolador elegido y la ausencia de una FPU, el costo computacional que implica realizar un análisis espectral por medio de una transformada rápida de Fourier </w:t>
      </w:r>
      <w:r w:rsidR="008746B1">
        <w:t>es muy alto. Además, según lo garantizado, nuestro equipo debe cumplir con la normativa IEC61000</w:t>
      </w:r>
      <w:r w:rsidR="00486442">
        <w:t>-4-7</w:t>
      </w:r>
      <w:r w:rsidR="008746B1">
        <w:t xml:space="preserve"> la cual </w:t>
      </w:r>
      <w:r w:rsidR="00486442">
        <w:t>exige</w:t>
      </w:r>
      <w:r w:rsidR="008746B1">
        <w:t xml:space="preserve"> que </w:t>
      </w:r>
      <w:r w:rsidR="00486442">
        <w:t>los instrumentos que miden armónicos</w:t>
      </w:r>
      <w:r w:rsidR="008746B1">
        <w:t xml:space="preserve"> </w:t>
      </w:r>
      <w:r w:rsidR="00486442">
        <w:t>lleguen hasta el n°</w:t>
      </w:r>
      <w:r w:rsidR="008746B1">
        <w:t>40, no en la totalidad del espectro de frecuencias. Con los parámetros de diseño adoptados hasta ahora podríamos medir hasta el armónico 50, que está muy cerca del limite más adelante veremos si es necesario aumentar un poco más la frecuencia de muestreo u algún otro parámetro.</w:t>
      </w:r>
    </w:p>
    <w:p w14:paraId="2B69256C" w14:textId="5C2FF243" w:rsidR="009A3CC0" w:rsidRDefault="008746B1" w:rsidP="007952BB">
      <w:r>
        <w:t xml:space="preserve">Por los motivos anteriores, en lugar de usar </w:t>
      </w:r>
      <w:proofErr w:type="spellStart"/>
      <w:r>
        <w:t>fft</w:t>
      </w:r>
      <w:proofErr w:type="spellEnd"/>
      <w:r>
        <w:t>, decidimos implementar una lógica de cálculo utilizando un a</w:t>
      </w:r>
      <w:r w:rsidR="009615B1">
        <w:t xml:space="preserve">lgoritmo de </w:t>
      </w:r>
      <w:proofErr w:type="spellStart"/>
      <w:r w:rsidR="009615B1">
        <w:t>Goertzel</w:t>
      </w:r>
      <w:proofErr w:type="spellEnd"/>
      <w:r>
        <w:t>. Este nos permite calcular solo las componentes espectrales que nos interesan reduciendo el costo computacional notablemente y cumpliendo con la consigna.</w:t>
      </w:r>
      <w:r w:rsidR="009A3CC0">
        <w:t xml:space="preserve"> Como contraposición no podremos implementar una detección automática de </w:t>
      </w:r>
      <w:proofErr w:type="spellStart"/>
      <w:r w:rsidR="009A3CC0">
        <w:t>interarmonicos</w:t>
      </w:r>
      <w:proofErr w:type="spellEnd"/>
      <w:r w:rsidR="009A3CC0">
        <w:t>, al menos en esta versión, pero dicha prestación no fue proyectada durante la etapa de inicio.</w:t>
      </w:r>
    </w:p>
    <w:p w14:paraId="73F680E3" w14:textId="766E028C" w:rsidR="008746B1" w:rsidRPr="008746B1" w:rsidRDefault="008746B1" w:rsidP="007952BB">
      <w:pPr>
        <w:rPr>
          <w:b/>
          <w:bCs/>
          <w:u w:val="single"/>
        </w:rPr>
      </w:pPr>
      <w:r w:rsidRPr="008746B1">
        <w:rPr>
          <w:b/>
          <w:bCs/>
          <w:u w:val="single"/>
        </w:rPr>
        <w:t xml:space="preserve">Algoritmo de </w:t>
      </w:r>
      <w:proofErr w:type="spellStart"/>
      <w:r w:rsidRPr="008746B1">
        <w:rPr>
          <w:b/>
          <w:bCs/>
          <w:u w:val="single"/>
        </w:rPr>
        <w:t>Goertzel</w:t>
      </w:r>
      <w:proofErr w:type="spellEnd"/>
    </w:p>
    <w:p w14:paraId="7AB2F5C5" w14:textId="3B0B3F5D" w:rsidR="008746B1" w:rsidRDefault="008746B1" w:rsidP="00A4609C">
      <w:r w:rsidRPr="00A4609C">
        <w:rPr>
          <w:b/>
          <w:bCs/>
        </w:rPr>
        <w:t>Objetivo</w:t>
      </w:r>
      <w:r>
        <w:t>:</w:t>
      </w:r>
      <w:r w:rsidR="00A4609C">
        <w:t xml:space="preserve"> </w:t>
      </w:r>
      <w:r w:rsidR="00A4609C">
        <w:t>conocer la amplitud de una componente de frecuencia espec</w:t>
      </w:r>
      <w:r w:rsidR="00A4609C">
        <w:rPr>
          <w:rFonts w:hint="cs"/>
        </w:rPr>
        <w:t>í</w:t>
      </w:r>
      <w:r w:rsidR="00A4609C">
        <w:t>fica dentro de una se</w:t>
      </w:r>
      <w:r w:rsidR="00A4609C">
        <w:rPr>
          <w:rFonts w:hint="cs"/>
        </w:rPr>
        <w:t>ñ</w:t>
      </w:r>
      <w:r w:rsidR="00A4609C">
        <w:t>al muestreada. La herramienta cl</w:t>
      </w:r>
      <w:r w:rsidR="00A4609C">
        <w:rPr>
          <w:rFonts w:hint="cs"/>
        </w:rPr>
        <w:t>á</w:t>
      </w:r>
      <w:r w:rsidR="00A4609C">
        <w:t>sica para esto es la Transformada Discreta de Fourier (DFT), que para una se</w:t>
      </w:r>
      <w:r w:rsidR="00A4609C">
        <w:rPr>
          <w:rFonts w:hint="cs"/>
        </w:rPr>
        <w:t>ñ</w:t>
      </w:r>
      <w:r w:rsidR="00A4609C">
        <w:t>al x[n] de N muestras calcula, para cada frecuencia (</w:t>
      </w:r>
      <w:proofErr w:type="spellStart"/>
      <w:r w:rsidR="00A4609C">
        <w:t>bin</w:t>
      </w:r>
      <w:proofErr w:type="spellEnd"/>
      <w:r w:rsidR="00A4609C">
        <w:t>)</w:t>
      </w:r>
      <w:r w:rsidR="00A4609C">
        <w:t xml:space="preserve"> </w:t>
      </w:r>
      <w:r w:rsidR="00A4609C">
        <w:t>k</w:t>
      </w:r>
      <w:r w:rsidR="00A4609C">
        <w:t>.</w:t>
      </w:r>
    </w:p>
    <w:p w14:paraId="398A9F83" w14:textId="446C57BB" w:rsidR="00A4609C" w:rsidRDefault="00A4609C" w:rsidP="00A4609C">
      <m:oMathPara>
        <m:oMath>
          <m:r>
            <m:rPr>
              <m:sty m:val="p"/>
            </m:rPr>
            <w:rPr>
              <w:rFonts w:ascii="Cambria Math" w:hAnsi="Cambria Math"/>
            </w:rPr>
            <m:t>X[k]=</m:t>
          </m:r>
          <m:nary>
            <m:naryPr>
              <m:chr m:val="∑"/>
              <m:limLoc m:val="undOvr"/>
              <m:ctrlPr>
                <w:rPr>
                  <w:rFonts w:ascii="Cambria Math" w:hAnsi="Cambria Math"/>
                  <w:i/>
                </w:rPr>
              </m:ctrlPr>
            </m:naryPr>
            <m:sub>
              <m:r>
                <m:rPr>
                  <m:sty m:val="p"/>
                </m:rPr>
                <w:rPr>
                  <w:rFonts w:ascii="Cambria Math" w:hAnsi="Cambria Math"/>
                </w:rPr>
                <m:t>n=0</m:t>
              </m:r>
            </m:sub>
            <m:sup>
              <m:r>
                <m:rPr>
                  <m:sty m:val="p"/>
                </m:rPr>
                <w:rPr>
                  <w:rFonts w:ascii="Cambria Math" w:hAnsi="Cambria Math"/>
                </w:rPr>
                <m:t>N-1</m:t>
              </m:r>
            </m:sup>
            <m:e>
              <m:r>
                <m:rPr>
                  <m:sty m:val="p"/>
                </m:rPr>
                <w:rPr>
                  <w:rFonts w:ascii="Cambria Math" w:hAnsi="Cambria Math"/>
                </w:rPr>
                <m:t>x</m:t>
              </m:r>
              <m:d>
                <m:dPr>
                  <m:begChr m:val="["/>
                  <m:endChr m:val="]"/>
                  <m:ctrlPr>
                    <w:rPr>
                      <w:rFonts w:ascii="Cambria Math" w:hAnsi="Cambria Math"/>
                    </w:rPr>
                  </m:ctrlPr>
                </m:dPr>
                <m:e>
                  <m:r>
                    <m:rPr>
                      <m:sty m:val="p"/>
                    </m:rPr>
                    <w:rPr>
                      <w:rFonts w:ascii="Cambria Math" w:hAnsi="Cambria Math"/>
                    </w:rPr>
                    <m:t>n</m:t>
                  </m:r>
                </m:e>
              </m:d>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-j</m:t>
                  </m:r>
                  <m:f>
                    <m:fPr>
                      <m:ctrlPr>
                        <w:rPr>
                          <w:rFonts w:ascii="Cambria Math" w:hAnsi="Cambria Math"/>
                        </w:rPr>
                      </m:ctrlPr>
                    </m:fPr>
                    <m:num>
                      <m:r>
                        <m:rPr>
                          <m:sty m:val="p"/>
                        </m:rPr>
                        <w:rPr>
                          <w:rFonts w:ascii="Cambria Math" w:hAnsi="Cambria Math"/>
                        </w:rPr>
                        <m:t>2π</m:t>
                      </m:r>
                    </m:num>
                    <m:den>
                      <m:r>
                        <w:rPr>
                          <w:rFonts w:ascii="Cambria Math" w:hAnsi="Cambria Math"/>
                        </w:rPr>
                        <m:t>N</m:t>
                      </m:r>
                    </m:den>
                  </m:f>
                  <m:r>
                    <m:rPr>
                      <m:sty m:val="p"/>
                    </m:rPr>
                    <w:rPr>
                      <w:rFonts w:ascii="Cambria Math" w:hAnsi="Cambria Math"/>
                    </w:rPr>
                    <m:t xml:space="preserve"> </m:t>
                  </m:r>
                  <m:r>
                    <m:rPr>
                      <m:sty m:val="p"/>
                    </m:rPr>
                    <w:rPr>
                      <w:rFonts w:ascii="Cambria Math" w:hAnsi="Cambria Math"/>
                    </w:rPr>
                    <m:t>​kn</m:t>
                  </m:r>
                </m:sup>
              </m:sSup>
            </m:e>
          </m:nary>
          <m:r>
            <m:rPr>
              <m:sty m:val="p"/>
            </m:rPr>
            <w:rPr>
              <w:rFonts w:ascii="Cambria Math" w:hAnsi="Cambria Math"/>
            </w:rPr>
            <m:t>​</m:t>
          </m:r>
        </m:oMath>
      </m:oMathPara>
    </w:p>
    <w:p w14:paraId="635F80CD" w14:textId="61678FDE" w:rsidR="00A4609C" w:rsidRDefault="00A4609C" w:rsidP="007952BB">
      <w:r>
        <w:t xml:space="preserve">La FFT resuelve calculando la DFT completa para todo el espectro, para nuestro caso solo necesitamos </w:t>
      </w:r>
      <w:r w:rsidRPr="00A4609C">
        <w:t>la amplitud en frecuencias puntuales conocidas de antemano</w:t>
      </w:r>
      <w:r>
        <w:t xml:space="preserve"> que son los múltiplos de 50Hz: 100Hz, 150Hz, 200Hz… </w:t>
      </w:r>
    </w:p>
    <w:p w14:paraId="3799858D" w14:textId="5F520FE7" w:rsidR="00A4609C" w:rsidRPr="00DB683C" w:rsidRDefault="00A4609C" w:rsidP="007952BB">
      <w:pPr>
        <w:rPr>
          <w:rFonts w:eastAsiaTheme="minorEastAsia"/>
        </w:rPr>
      </w:pPr>
      <m:oMathPara>
        <m:oMath>
          <m:sSub>
            <m:sSubPr>
              <m:ctrlPr>
                <w:rPr>
                  <w:rFonts w:ascii="Cambria Math" w:hAnsi="Cambria Math"/>
                  <w:i/>
                  <w:lang w:val="es-ES"/>
                </w:rPr>
              </m:ctrlPr>
            </m:sSubPr>
            <m:e>
              <m:r>
                <w:rPr>
                  <w:rFonts w:ascii="Cambria Math" w:hAnsi="Cambria Math"/>
                  <w:lang w:val="es-ES"/>
                </w:rPr>
                <m:t>F</m:t>
              </m:r>
            </m:e>
            <m:sub>
              <m:r>
                <w:rPr>
                  <w:rFonts w:ascii="Cambria Math" w:hAnsi="Cambria Math"/>
                  <w:lang w:val="es-ES"/>
                </w:rPr>
                <m:t>s</m:t>
              </m:r>
            </m:sub>
          </m:sSub>
          <m:r>
            <w:rPr>
              <w:rFonts w:ascii="Cambria Math" w:hAnsi="Cambria Math"/>
              <w:lang w:val="es-ES"/>
            </w:rPr>
            <m:t>=5000 Hz</m:t>
          </m:r>
          <m:r>
            <w:rPr>
              <w:rFonts w:ascii="Cambria Math" w:eastAsiaTheme="minorEastAsia" w:hAnsi="Cambria Math"/>
              <w:lang w:val="es-ES"/>
            </w:rPr>
            <m:t xml:space="preserve">   </m:t>
          </m:r>
          <m:r>
            <w:rPr>
              <w:rFonts w:eastAsiaTheme="minorEastAsia"/>
            </w:rPr>
            <w:br/>
          </m:r>
        </m:oMath>
        <m:oMath>
          <m:r>
            <w:rPr>
              <w:rFonts w:ascii="Cambria Math" w:eastAsiaTheme="minorEastAsia" w:hAnsi="Cambria Math"/>
            </w:rPr>
            <m:t>N=100 muestras</m:t>
          </m:r>
        </m:oMath>
      </m:oMathPara>
    </w:p>
    <w:p w14:paraId="71BCBE93" w14:textId="366DDA3E" w:rsidR="00A4609C" w:rsidRPr="009A3CC0" w:rsidRDefault="00A4609C" w:rsidP="00A4609C">
      <w:pPr>
        <w:rPr>
          <w:rFonts w:eastAsiaTheme="minorEastAsia"/>
          <w:lang w:val="es-ES"/>
        </w:rPr>
      </w:pPr>
      <m:oMathPara>
        <m:oMath>
          <m:r>
            <w:rPr>
              <w:rFonts w:ascii="Cambria Math" w:hAnsi="Cambria Math"/>
              <w:lang w:val="es-ES"/>
            </w:rPr>
            <m:t>50Hz*50=2500 Hz</m:t>
          </m:r>
          <m:r>
            <w:rPr>
              <w:rFonts w:ascii="Cambria Math" w:eastAsiaTheme="minorEastAsia" w:hAnsi="Cambria Math"/>
              <w:lang w:val="es-ES"/>
            </w:rPr>
            <m:t xml:space="preserve">         </m:t>
          </m:r>
          <m:f>
            <m:fPr>
              <m:ctrlPr>
                <w:rPr>
                  <w:rFonts w:ascii="Cambria Math" w:eastAsiaTheme="minorEastAsia" w:hAnsi="Cambria Math"/>
                  <w:i/>
                  <w:lang w:val="es-ES"/>
                </w:rPr>
              </m:ctrlPr>
            </m:fPr>
            <m:num>
              <m:r>
                <w:rPr>
                  <w:rFonts w:ascii="Cambria Math" w:eastAsiaTheme="minorEastAsia" w:hAnsi="Cambria Math"/>
                  <w:lang w:val="es-ES"/>
                </w:rPr>
                <m:t>Nyquist</m:t>
              </m:r>
            </m:num>
            <m:den>
              <m:r>
                <w:rPr>
                  <w:rFonts w:ascii="Cambria Math" w:eastAsiaTheme="minorEastAsia" w:hAnsi="Cambria Math"/>
                  <w:lang w:val="es-ES"/>
                </w:rPr>
                <m:t>2</m:t>
              </m:r>
            </m:den>
          </m:f>
          <m:r>
            <w:rPr>
              <w:rFonts w:ascii="Cambria Math" w:eastAsiaTheme="minorEastAsia" w:hAnsi="Cambria Math"/>
              <w:lang w:val="es-ES"/>
            </w:rPr>
            <m:t xml:space="preserve">    (limite)</m:t>
          </m:r>
        </m:oMath>
      </m:oMathPara>
    </w:p>
    <w:p w14:paraId="2F5A5790" w14:textId="770603D0" w:rsidR="009A3CC0" w:rsidRDefault="009A3CC0" w:rsidP="00A4609C">
      <w:pPr>
        <w:rPr>
          <w:rFonts w:eastAsiaTheme="minorEastAsia"/>
          <w:lang w:val="es-ES"/>
        </w:rPr>
      </w:pPr>
      <w:r>
        <w:rPr>
          <w:rFonts w:eastAsiaTheme="minorEastAsia"/>
          <w:lang w:val="es-ES"/>
        </w:rPr>
        <w:lastRenderedPageBreak/>
        <w:t xml:space="preserve">Fuera del orden que debe cumplir </w:t>
      </w:r>
      <w:r w:rsidR="00DB683C">
        <w:rPr>
          <w:rFonts w:eastAsiaTheme="minorEastAsia"/>
          <w:lang w:val="es-ES"/>
        </w:rPr>
        <w:t>según</w:t>
      </w:r>
      <w:r>
        <w:rPr>
          <w:rFonts w:eastAsiaTheme="minorEastAsia"/>
          <w:lang w:val="es-ES"/>
        </w:rPr>
        <w:t xml:space="preserve"> Nyquist, la elección del </w:t>
      </w:r>
      <w:r w:rsidR="00DB683C">
        <w:rPr>
          <w:rFonts w:eastAsiaTheme="minorEastAsia"/>
          <w:lang w:val="es-ES"/>
        </w:rPr>
        <w:t xml:space="preserve">juego de </w:t>
      </w:r>
      <w:r>
        <w:rPr>
          <w:rFonts w:eastAsiaTheme="minorEastAsia"/>
          <w:lang w:val="es-ES"/>
        </w:rPr>
        <w:t>valor</w:t>
      </w:r>
      <w:r w:rsidR="00DB683C">
        <w:rPr>
          <w:rFonts w:eastAsiaTheme="minorEastAsia"/>
          <w:lang w:val="es-ES"/>
        </w:rPr>
        <w:t>es de la cantidad de muestras y el valor</w:t>
      </w:r>
      <w:r>
        <w:rPr>
          <w:rFonts w:eastAsiaTheme="minorEastAsia"/>
          <w:lang w:val="es-ES"/>
        </w:rPr>
        <w:t xml:space="preserve"> exacto de la frecuencia de muestreo </w:t>
      </w:r>
      <w:r w:rsidR="00DB683C">
        <w:rPr>
          <w:rFonts w:eastAsiaTheme="minorEastAsia"/>
          <w:lang w:val="es-ES"/>
        </w:rPr>
        <w:t xml:space="preserve">es </w:t>
      </w:r>
      <w:proofErr w:type="gramStart"/>
      <w:r w:rsidR="00DB683C">
        <w:rPr>
          <w:rFonts w:eastAsiaTheme="minorEastAsia"/>
          <w:lang w:val="es-ES"/>
        </w:rPr>
        <w:t>oportuno</w:t>
      </w:r>
      <w:proofErr w:type="gramEnd"/>
      <w:r w:rsidR="00DB683C">
        <w:rPr>
          <w:rFonts w:eastAsiaTheme="minorEastAsia"/>
          <w:lang w:val="es-ES"/>
        </w:rPr>
        <w:t xml:space="preserve"> pero no </w:t>
      </w:r>
      <w:r>
        <w:rPr>
          <w:rFonts w:eastAsiaTheme="minorEastAsia"/>
          <w:lang w:val="es-ES"/>
        </w:rPr>
        <w:t>aleatori</w:t>
      </w:r>
      <w:r w:rsidR="00DB683C">
        <w:rPr>
          <w:rFonts w:eastAsiaTheme="minorEastAsia"/>
          <w:lang w:val="es-ES"/>
        </w:rPr>
        <w:t>o</w:t>
      </w:r>
      <w:r>
        <w:rPr>
          <w:rFonts w:eastAsiaTheme="minorEastAsia"/>
          <w:lang w:val="es-ES"/>
        </w:rPr>
        <w:t xml:space="preserve"> ya que</w:t>
      </w:r>
      <w:r w:rsidR="00DB683C">
        <w:rPr>
          <w:rFonts w:eastAsiaTheme="minorEastAsia"/>
          <w:lang w:val="es-ES"/>
        </w:rPr>
        <w:t>:</w:t>
      </w:r>
    </w:p>
    <w:p w14:paraId="3CCD2B63" w14:textId="755E288B" w:rsidR="00DB683C" w:rsidRPr="00DB683C" w:rsidRDefault="00DB683C" w:rsidP="00A4609C">
      <w:pPr>
        <w:rPr>
          <w:rFonts w:eastAsiaTheme="minorEastAsia"/>
          <w:lang w:val="es-ES"/>
        </w:rPr>
      </w:pPr>
      <m:oMathPara>
        <m:oMath>
          <m:f>
            <m:fPr>
              <m:ctrlPr>
                <w:rPr>
                  <w:rFonts w:ascii="Cambria Math" w:eastAsiaTheme="minorEastAsia" w:hAnsi="Cambria Math"/>
                  <w:i/>
                  <w:lang w:val="es-ES"/>
                </w:rPr>
              </m:ctrlPr>
            </m:fPr>
            <m:num>
              <m:sSub>
                <m:sSubPr>
                  <m:ctrlPr>
                    <w:rPr>
                      <w:rFonts w:ascii="Cambria Math" w:eastAsiaTheme="minorEastAsia" w:hAnsi="Cambria Math"/>
                      <w:i/>
                      <w:lang w:val="es-ES"/>
                    </w:rPr>
                  </m:ctrlPr>
                </m:sSubPr>
                <m:e>
                  <m:r>
                    <w:rPr>
                      <w:rFonts w:ascii="Cambria Math" w:eastAsiaTheme="minorEastAsia" w:hAnsi="Cambria Math"/>
                      <w:lang w:val="es-ES"/>
                    </w:rPr>
                    <m:t>f</m:t>
                  </m:r>
                </m:e>
                <m:sub>
                  <m:r>
                    <w:rPr>
                      <w:rFonts w:ascii="Cambria Math" w:eastAsiaTheme="minorEastAsia" w:hAnsi="Cambria Math"/>
                      <w:lang w:val="es-ES"/>
                    </w:rPr>
                    <m:t>s</m:t>
                  </m:r>
                </m:sub>
              </m:sSub>
            </m:num>
            <m:den>
              <m:r>
                <w:rPr>
                  <w:rFonts w:ascii="Cambria Math" w:eastAsiaTheme="minorEastAsia" w:hAnsi="Cambria Math"/>
                  <w:lang w:val="es-ES"/>
                </w:rPr>
                <m:t>N</m:t>
              </m:r>
            </m:den>
          </m:f>
          <m:r>
            <w:rPr>
              <w:rFonts w:ascii="Cambria Math" w:eastAsiaTheme="minorEastAsia" w:hAnsi="Cambria Math"/>
              <w:lang w:val="es-ES"/>
            </w:rPr>
            <m:t>=</m:t>
          </m:r>
          <m:f>
            <m:fPr>
              <m:ctrlPr>
                <w:rPr>
                  <w:rFonts w:ascii="Cambria Math" w:eastAsiaTheme="minorEastAsia" w:hAnsi="Cambria Math"/>
                  <w:i/>
                  <w:lang w:val="es-ES"/>
                </w:rPr>
              </m:ctrlPr>
            </m:fPr>
            <m:num>
              <m:r>
                <w:rPr>
                  <w:rFonts w:ascii="Cambria Math" w:eastAsiaTheme="minorEastAsia" w:hAnsi="Cambria Math"/>
                  <w:lang w:val="es-ES"/>
                </w:rPr>
                <m:t>5000 Hz</m:t>
              </m:r>
            </m:num>
            <m:den>
              <m:r>
                <w:rPr>
                  <w:rFonts w:ascii="Cambria Math" w:eastAsiaTheme="minorEastAsia" w:hAnsi="Cambria Math"/>
                  <w:lang w:val="es-ES"/>
                </w:rPr>
                <m:t>100 muestras</m:t>
              </m:r>
            </m:den>
          </m:f>
          <m:r>
            <w:rPr>
              <w:rFonts w:ascii="Cambria Math" w:eastAsiaTheme="minorEastAsia" w:hAnsi="Cambria Math"/>
              <w:lang w:val="es-ES"/>
            </w:rPr>
            <m:t>=50 Hz</m:t>
          </m:r>
        </m:oMath>
      </m:oMathPara>
    </w:p>
    <w:p w14:paraId="384640AD" w14:textId="60B86471" w:rsidR="00DB683C" w:rsidRDefault="00DB683C" w:rsidP="00A4609C">
      <w:pPr>
        <w:rPr>
          <w:rFonts w:eastAsiaTheme="minorEastAsia"/>
          <w:lang w:val="es-ES"/>
        </w:rPr>
      </w:pPr>
      <w:r>
        <w:rPr>
          <w:rFonts w:eastAsiaTheme="minorEastAsia"/>
          <w:lang w:val="es-ES"/>
        </w:rPr>
        <w:t>De esta forma:</w:t>
      </w:r>
    </w:p>
    <w:p w14:paraId="1CF21A7F" w14:textId="282A4606" w:rsidR="00DB683C" w:rsidRPr="00DB683C" w:rsidRDefault="00DB683C" w:rsidP="00A4609C">
      <w:pPr>
        <w:rPr>
          <w:rFonts w:eastAsiaTheme="minorEastAsia"/>
          <w:lang w:val="es-ES"/>
        </w:rPr>
      </w:pPr>
      <m:oMathPara>
        <m:oMath>
          <m:r>
            <w:rPr>
              <w:rFonts w:ascii="Cambria Math" w:eastAsiaTheme="minorEastAsia" w:hAnsi="Cambria Math"/>
              <w:lang w:val="es-ES"/>
            </w:rPr>
            <m:t xml:space="preserve">k=1  =&gt;  50Hz   </m:t>
          </m:r>
        </m:oMath>
      </m:oMathPara>
    </w:p>
    <w:p w14:paraId="78CD148A" w14:textId="4A143224" w:rsidR="00DB683C" w:rsidRPr="00DB683C" w:rsidRDefault="00DB683C" w:rsidP="00A4609C">
      <w:pPr>
        <w:rPr>
          <w:rFonts w:eastAsiaTheme="minorEastAsia"/>
          <w:lang w:val="es-ES"/>
        </w:rPr>
      </w:pPr>
      <m:oMathPara>
        <m:oMath>
          <m:r>
            <w:rPr>
              <w:rFonts w:ascii="Cambria Math" w:eastAsiaTheme="minorEastAsia" w:hAnsi="Cambria Math"/>
              <w:lang w:val="es-ES"/>
            </w:rPr>
            <m:t>k=</m:t>
          </m:r>
          <m:r>
            <w:rPr>
              <w:rFonts w:ascii="Cambria Math" w:eastAsiaTheme="minorEastAsia" w:hAnsi="Cambria Math"/>
              <w:lang w:val="es-ES"/>
            </w:rPr>
            <m:t>2</m:t>
          </m:r>
          <m:r>
            <w:rPr>
              <w:rFonts w:ascii="Cambria Math" w:eastAsiaTheme="minorEastAsia" w:hAnsi="Cambria Math"/>
              <w:lang w:val="es-ES"/>
            </w:rPr>
            <m:t xml:space="preserve">  =&gt;  </m:t>
          </m:r>
          <m:r>
            <w:rPr>
              <w:rFonts w:ascii="Cambria Math" w:eastAsiaTheme="minorEastAsia" w:hAnsi="Cambria Math"/>
              <w:lang w:val="es-ES"/>
            </w:rPr>
            <m:t>10</m:t>
          </m:r>
          <m:r>
            <w:rPr>
              <w:rFonts w:ascii="Cambria Math" w:eastAsiaTheme="minorEastAsia" w:hAnsi="Cambria Math"/>
              <w:lang w:val="es-ES"/>
            </w:rPr>
            <m:t>0Hz</m:t>
          </m:r>
        </m:oMath>
      </m:oMathPara>
    </w:p>
    <w:p w14:paraId="5FCC1092" w14:textId="3E2E1B40" w:rsidR="00DB683C" w:rsidRPr="00DB683C" w:rsidRDefault="00DB683C" w:rsidP="00A4609C">
      <w:pPr>
        <w:rPr>
          <w:rFonts w:eastAsiaTheme="minorEastAsia"/>
          <w:lang w:val="es-ES"/>
        </w:rPr>
      </w:pPr>
      <m:oMathPara>
        <m:oMath>
          <m:r>
            <w:rPr>
              <w:rFonts w:ascii="Cambria Math" w:eastAsiaTheme="minorEastAsia" w:hAnsi="Cambria Math"/>
              <w:lang w:val="es-ES"/>
            </w:rPr>
            <m:t>k=</m:t>
          </m:r>
          <m:r>
            <w:rPr>
              <w:rFonts w:ascii="Cambria Math" w:eastAsiaTheme="minorEastAsia" w:hAnsi="Cambria Math"/>
              <w:lang w:val="es-ES"/>
            </w:rPr>
            <m:t>3</m:t>
          </m:r>
          <m:r>
            <w:rPr>
              <w:rFonts w:ascii="Cambria Math" w:eastAsiaTheme="minorEastAsia" w:hAnsi="Cambria Math"/>
              <w:lang w:val="es-ES"/>
            </w:rPr>
            <m:t xml:space="preserve">  =&gt;  </m:t>
          </m:r>
          <m:r>
            <w:rPr>
              <w:rFonts w:ascii="Cambria Math" w:eastAsiaTheme="minorEastAsia" w:hAnsi="Cambria Math"/>
              <w:lang w:val="es-ES"/>
            </w:rPr>
            <m:t>1</m:t>
          </m:r>
          <m:r>
            <w:rPr>
              <w:rFonts w:ascii="Cambria Math" w:eastAsiaTheme="minorEastAsia" w:hAnsi="Cambria Math"/>
              <w:lang w:val="es-ES"/>
            </w:rPr>
            <m:t>50Hz</m:t>
          </m:r>
        </m:oMath>
      </m:oMathPara>
    </w:p>
    <w:p w14:paraId="09D84962" w14:textId="68DEB67D" w:rsidR="00DB683C" w:rsidRPr="00DB683C" w:rsidRDefault="00DB683C" w:rsidP="00A4609C">
      <w:pPr>
        <w:rPr>
          <w:rFonts w:eastAsiaTheme="minorEastAsia"/>
          <w:lang w:val="es-ES"/>
        </w:rPr>
      </w:pPr>
      <m:oMathPara>
        <m:oMath>
          <m:r>
            <w:rPr>
              <w:rFonts w:ascii="Cambria Math" w:eastAsiaTheme="minorEastAsia" w:hAnsi="Cambria Math"/>
              <w:lang w:val="es-ES"/>
            </w:rPr>
            <m:t>…</m:t>
          </m:r>
        </m:oMath>
      </m:oMathPara>
    </w:p>
    <w:p w14:paraId="0495A18D" w14:textId="0899C216" w:rsidR="00DB683C" w:rsidRPr="00A4609C" w:rsidRDefault="00DB683C" w:rsidP="00A4609C">
      <w:pPr>
        <w:rPr>
          <w:rFonts w:eastAsiaTheme="minorEastAsia"/>
          <w:lang w:val="es-ES"/>
        </w:rPr>
      </w:pPr>
      <m:oMathPara>
        <m:oMath>
          <m:r>
            <w:rPr>
              <w:rFonts w:ascii="Cambria Math" w:eastAsiaTheme="minorEastAsia" w:hAnsi="Cambria Math"/>
              <w:lang w:val="es-ES"/>
            </w:rPr>
            <m:t>k=</m:t>
          </m:r>
          <m:r>
            <w:rPr>
              <w:rFonts w:ascii="Cambria Math" w:eastAsiaTheme="minorEastAsia" w:hAnsi="Cambria Math"/>
              <w:lang w:val="es-ES"/>
            </w:rPr>
            <m:t>N</m:t>
          </m:r>
          <m:r>
            <w:rPr>
              <w:rFonts w:ascii="Cambria Math" w:eastAsiaTheme="minorEastAsia" w:hAnsi="Cambria Math"/>
              <w:lang w:val="es-ES"/>
            </w:rPr>
            <m:t xml:space="preserve"> =&gt;  </m:t>
          </m:r>
          <m:r>
            <w:rPr>
              <w:rFonts w:ascii="Cambria Math" w:eastAsiaTheme="minorEastAsia" w:hAnsi="Cambria Math"/>
              <w:lang w:val="es-ES"/>
            </w:rPr>
            <m:t>N*</m:t>
          </m:r>
          <m:r>
            <w:rPr>
              <w:rFonts w:ascii="Cambria Math" w:eastAsiaTheme="minorEastAsia" w:hAnsi="Cambria Math"/>
              <w:lang w:val="es-ES"/>
            </w:rPr>
            <m:t>50Hz</m:t>
          </m:r>
        </m:oMath>
      </m:oMathPara>
    </w:p>
    <w:p w14:paraId="6A7DA8AC" w14:textId="4C5C6639" w:rsidR="00A4609C" w:rsidRPr="003C7255" w:rsidRDefault="003C7255" w:rsidP="007952BB">
      <w:pPr>
        <w:rPr>
          <w:b/>
          <w:bCs/>
          <w:lang w:val="es-ES"/>
        </w:rPr>
      </w:pPr>
      <w:r w:rsidRPr="003C7255">
        <w:rPr>
          <w:b/>
          <w:bCs/>
          <w:lang w:val="es-ES"/>
        </w:rPr>
        <w:t>Implementación:</w:t>
      </w:r>
    </w:p>
    <w:p w14:paraId="31F738CE" w14:textId="14AC17EF" w:rsidR="008746B1" w:rsidRDefault="003C7255" w:rsidP="00F81C55">
      <w:r w:rsidRPr="003C7255">
        <w:t>La idea central</w:t>
      </w:r>
      <w:r>
        <w:t xml:space="preserve"> consta de </w:t>
      </w:r>
      <w:r w:rsidRPr="003C7255">
        <w:t>convertir la DFT en un filtro recursivo (IIR)</w:t>
      </w:r>
      <w:r>
        <w:t xml:space="preserve">. </w:t>
      </w:r>
      <w:proofErr w:type="spellStart"/>
      <w:r w:rsidR="00F81C55">
        <w:t>Goertzel</w:t>
      </w:r>
      <w:proofErr w:type="spellEnd"/>
      <w:r w:rsidR="00F81C55">
        <w:t xml:space="preserve"> reformula el c</w:t>
      </w:r>
      <w:r w:rsidR="00F81C55">
        <w:rPr>
          <w:rFonts w:hint="cs"/>
        </w:rPr>
        <w:t>á</w:t>
      </w:r>
      <w:r w:rsidR="00F81C55">
        <w:t>lculo de X[k] como la respuesta de un filtro digital de segundo orden con retroalimentaci</w:t>
      </w:r>
      <w:r w:rsidR="00F81C55">
        <w:rPr>
          <w:rFonts w:hint="cs"/>
        </w:rPr>
        <w:t>ó</w:t>
      </w:r>
      <w:r w:rsidR="00F81C55">
        <w:t>n (IIR), evaluado en N pasos. Esto es m</w:t>
      </w:r>
      <w:r w:rsidR="00F81C55">
        <w:rPr>
          <w:rFonts w:hint="cs"/>
        </w:rPr>
        <w:t>á</w:t>
      </w:r>
      <w:r w:rsidR="00F81C55">
        <w:t>s eficiente que calcular la sumatoria de la DFT de forma directa, porque reutiliza resultados parciales en cada iteraci</w:t>
      </w:r>
      <w:r w:rsidR="00F81C55">
        <w:rPr>
          <w:rFonts w:hint="cs"/>
        </w:rPr>
        <w:t>ó</w:t>
      </w:r>
      <w:r w:rsidR="00F81C55">
        <w:t>n en lugar de recalcular exponenciales complejas para cada t</w:t>
      </w:r>
      <w:r w:rsidR="00F81C55">
        <w:rPr>
          <w:rFonts w:hint="cs"/>
        </w:rPr>
        <w:t>é</w:t>
      </w:r>
      <w:r w:rsidR="00F81C55">
        <w:t>rmino.</w:t>
      </w:r>
    </w:p>
    <w:p w14:paraId="291EE658" w14:textId="70101030" w:rsidR="00514778" w:rsidRDefault="00514778" w:rsidP="00F81C55">
      <w:proofErr w:type="spellStart"/>
      <w:r>
        <w:t>Goertzel</w:t>
      </w:r>
      <w:proofErr w:type="spellEnd"/>
      <w:r>
        <w:t xml:space="preserve"> define la relación de recurrencia:</w:t>
      </w:r>
    </w:p>
    <w:p w14:paraId="334A0696" w14:textId="288EDD8B" w:rsidR="00514778" w:rsidRDefault="00514778" w:rsidP="00F81C55">
      <m:oMathPara>
        <m:oMath>
          <m:r>
            <m:rPr>
              <m:sty m:val="p"/>
            </m:rPr>
            <w:rPr>
              <w:rFonts w:ascii="Cambria Math" w:hAnsi="Cambria Math"/>
            </w:rPr>
            <m:t>s</m:t>
          </m:r>
          <m:d>
            <m:dPr>
              <m:begChr m:val="["/>
              <m:endChr m:val="]"/>
              <m:ctrlPr>
                <w:rPr>
                  <w:rFonts w:ascii="Cambria Math" w:hAnsi="Cambria Math"/>
                </w:rPr>
              </m:ctrlPr>
            </m:dPr>
            <m:e>
              <m:r>
                <m:rPr>
                  <m:sty m:val="p"/>
                </m:rPr>
                <w:rPr>
                  <w:rFonts w:ascii="Cambria Math" w:hAnsi="Cambria Math"/>
                </w:rPr>
                <m:t>n</m:t>
              </m:r>
            </m:e>
          </m:d>
          <m:r>
            <m:rPr>
              <m:sty m:val="p"/>
            </m:rPr>
            <w:rPr>
              <w:rFonts w:ascii="Cambria Math" w:hAnsi="Cambria Math"/>
            </w:rPr>
            <m:t>=x</m:t>
          </m:r>
          <m:d>
            <m:dPr>
              <m:begChr m:val="["/>
              <m:endChr m:val="]"/>
              <m:ctrlPr>
                <w:rPr>
                  <w:rFonts w:ascii="Cambria Math" w:hAnsi="Cambria Math"/>
                </w:rPr>
              </m:ctrlPr>
            </m:dPr>
            <m:e>
              <m:r>
                <m:rPr>
                  <m:sty m:val="p"/>
                </m:rPr>
                <w:rPr>
                  <w:rFonts w:ascii="Cambria Math" w:hAnsi="Cambria Math"/>
                </w:rPr>
                <m:t>n</m:t>
              </m:r>
            </m:e>
          </m:d>
          <m:r>
            <m:rPr>
              <m:sty m:val="p"/>
            </m:rPr>
            <w:rPr>
              <w:rFonts w:ascii="Cambria Math" w:hAnsi="Cambria Math"/>
            </w:rPr>
            <m:t>+2cos</m:t>
          </m:r>
          <m:d>
            <m:dPr>
              <m:ctrlPr>
                <w:rPr>
                  <w:rFonts w:ascii="Cambria Math" w:hAnsi="Cambria Math"/>
                </w:rPr>
              </m:ctrlPr>
            </m:dPr>
            <m:e>
              <m:f>
                <m:fPr>
                  <m:ctrlPr>
                    <w:rPr>
                      <w:rFonts w:ascii="Cambria Math" w:hAnsi="Cambria Math"/>
                    </w:rPr>
                  </m:ctrlPr>
                </m:fPr>
                <m:num>
                  <m:r>
                    <m:rPr>
                      <m:sty m:val="p"/>
                    </m:rPr>
                    <w:rPr>
                      <w:rFonts w:ascii="Cambria Math" w:hAnsi="Cambria Math"/>
                    </w:rPr>
                    <m:t>2πk​</m:t>
                  </m:r>
                </m:num>
                <m:den>
                  <m:r>
                    <w:rPr>
                      <w:rFonts w:ascii="Cambria Math" w:hAnsi="Cambria Math"/>
                    </w:rPr>
                    <m:t>N</m:t>
                  </m:r>
                </m:den>
              </m:f>
            </m:e>
          </m:d>
          <m:r>
            <m:rPr>
              <m:sty m:val="p"/>
            </m:rPr>
            <w:rPr>
              <w:rFonts w:ascii="Cambria Math" w:hAnsi="Cambria Math"/>
            </w:rPr>
            <m:t>s</m:t>
          </m:r>
          <m:d>
            <m:dPr>
              <m:begChr m:val="["/>
              <m:endChr m:val="]"/>
              <m:ctrlPr>
                <w:rPr>
                  <w:rFonts w:ascii="Cambria Math" w:hAnsi="Cambria Math"/>
                </w:rPr>
              </m:ctrlPr>
            </m:dPr>
            <m:e>
              <m:r>
                <m:rPr>
                  <m:sty m:val="p"/>
                </m:rPr>
                <w:rPr>
                  <w:rFonts w:ascii="Cambria Math" w:hAnsi="Cambria Math"/>
                </w:rPr>
                <m:t>n-1</m:t>
              </m:r>
            </m:e>
          </m:d>
          <m:r>
            <m:rPr>
              <m:sty m:val="p"/>
            </m:rPr>
            <w:rPr>
              <w:rFonts w:ascii="Cambria Math" w:hAnsi="Cambria Math"/>
            </w:rPr>
            <m:t>-s</m:t>
          </m:r>
          <m:d>
            <m:dPr>
              <m:begChr m:val="["/>
              <m:endChr m:val="]"/>
              <m:ctrlPr>
                <w:rPr>
                  <w:rFonts w:ascii="Cambria Math" w:hAnsi="Cambria Math"/>
                </w:rPr>
              </m:ctrlPr>
            </m:dPr>
            <m:e>
              <m:r>
                <m:rPr>
                  <m:sty m:val="p"/>
                </m:rPr>
                <w:rPr>
                  <w:rFonts w:ascii="Cambria Math" w:hAnsi="Cambria Math"/>
                </w:rPr>
                <m:t>n-2</m:t>
              </m:r>
            </m:e>
          </m:d>
        </m:oMath>
      </m:oMathPara>
    </w:p>
    <w:p w14:paraId="21BC058A" w14:textId="77777777" w:rsidR="00514778" w:rsidRDefault="00514778" w:rsidP="00F81C55">
      <w:r>
        <w:t>con condiciones iniciales</w:t>
      </w:r>
      <w:r>
        <w:t>:</w:t>
      </w:r>
    </w:p>
    <w:p w14:paraId="4824930B" w14:textId="34D052A1" w:rsidR="00514778" w:rsidRPr="00514778" w:rsidRDefault="00514778" w:rsidP="00F81C55">
      <w:pPr>
        <w:rPr>
          <w:rFonts w:eastAsiaTheme="minorEastAsia"/>
        </w:rPr>
      </w:pPr>
      <m:oMathPara>
        <m:oMath>
          <m:r>
            <m:rPr>
              <m:sty m:val="p"/>
            </m:rPr>
            <w:rPr>
              <w:rFonts w:ascii="Cambria Math" w:hAnsi="Cambria Math"/>
            </w:rPr>
            <m:t>s</m:t>
          </m:r>
          <m:d>
            <m:dPr>
              <m:begChr m:val="["/>
              <m:endChr m:val="]"/>
              <m:ctrlPr>
                <w:rPr>
                  <w:rFonts w:ascii="Cambria Math" w:hAnsi="Cambria Math"/>
                </w:rPr>
              </m:ctrlPr>
            </m:dPr>
            <m:e>
              <m:r>
                <m:rPr>
                  <m:sty m:val="p"/>
                </m:rPr>
                <w:rPr>
                  <w:rFonts w:ascii="Cambria Math" w:hAnsi="Cambria Math"/>
                </w:rPr>
                <m:t>-1</m:t>
              </m:r>
            </m:e>
          </m:d>
          <m:r>
            <m:rPr>
              <m:sty m:val="p"/>
            </m:rPr>
            <w:rPr>
              <w:rFonts w:ascii="Cambria Math" w:hAnsi="Cambria Math"/>
            </w:rPr>
            <m:t>=s</m:t>
          </m:r>
          <m:d>
            <m:dPr>
              <m:begChr m:val="["/>
              <m:endChr m:val="]"/>
              <m:ctrlPr>
                <w:rPr>
                  <w:rFonts w:ascii="Cambria Math" w:hAnsi="Cambria Math"/>
                </w:rPr>
              </m:ctrlPr>
            </m:dPr>
            <m:e>
              <m:r>
                <m:rPr>
                  <m:sty m:val="p"/>
                </m:rPr>
                <w:rPr>
                  <w:rFonts w:ascii="Cambria Math" w:hAnsi="Cambria Math"/>
                </w:rPr>
                <m:t>-2</m:t>
              </m:r>
            </m:e>
          </m:d>
          <m:r>
            <m:rPr>
              <m:sty m:val="p"/>
            </m:rPr>
            <w:rPr>
              <w:rFonts w:ascii="Cambria Math" w:hAnsi="Cambria Math"/>
            </w:rPr>
            <m:t>=0</m:t>
          </m:r>
          <m:r>
            <m:rPr>
              <m:sty m:val="p"/>
            </m:rPr>
            <w:rPr>
              <w:rFonts w:ascii="Cambria Math" w:hAnsi="Cambria Math"/>
            </w:rPr>
            <m:t xml:space="preserve">       iterando para </m:t>
          </m:r>
          <m:r>
            <m:rPr>
              <m:sty m:val="p"/>
            </m:rPr>
            <w:rPr>
              <w:rFonts w:ascii="Cambria Math" w:hAnsi="Cambria Math"/>
            </w:rPr>
            <m:t xml:space="preserve">n=0,1,...,N-1. </m:t>
          </m:r>
        </m:oMath>
      </m:oMathPara>
    </w:p>
    <w:p w14:paraId="36FEAB87" w14:textId="04B24FA0" w:rsidR="00514778" w:rsidRPr="00514778" w:rsidRDefault="00514778" w:rsidP="00F81C55">
      <w:pPr>
        <w:rPr>
          <w:rFonts w:eastAsiaTheme="minorEastAsia"/>
        </w:rPr>
      </w:pPr>
      <w:r>
        <w:rPr>
          <w:rFonts w:eastAsiaTheme="minorEastAsia"/>
        </w:rPr>
        <w:t xml:space="preserve">En la expresión podemos notar que el argumento del coseno es constante durante todo el barrido depende solo de “k” y “N” pero no de “n” por lo tanto </w:t>
      </w:r>
      <w:r w:rsidRPr="00514778">
        <w:rPr>
          <w:rFonts w:eastAsiaTheme="minorEastAsia"/>
        </w:rPr>
        <w:t>cada muestra nueva requiere solo una multiplicaci</w:t>
      </w:r>
      <w:r w:rsidRPr="00514778">
        <w:rPr>
          <w:rFonts w:eastAsiaTheme="minorEastAsia" w:hint="cs"/>
        </w:rPr>
        <w:t>ó</w:t>
      </w:r>
      <w:r w:rsidRPr="00514778">
        <w:rPr>
          <w:rFonts w:eastAsiaTheme="minorEastAsia"/>
        </w:rPr>
        <w:t>n y dos sumas/restas, sin necesidad de tablas trigonom</w:t>
      </w:r>
      <w:r w:rsidRPr="00514778">
        <w:rPr>
          <w:rFonts w:eastAsiaTheme="minorEastAsia" w:hint="cs"/>
        </w:rPr>
        <w:t>é</w:t>
      </w:r>
      <w:r w:rsidRPr="00514778">
        <w:rPr>
          <w:rFonts w:eastAsiaTheme="minorEastAsia"/>
        </w:rPr>
        <w:t>tricas por cada paso ni de operar con n</w:t>
      </w:r>
      <w:r w:rsidRPr="00514778">
        <w:rPr>
          <w:rFonts w:eastAsiaTheme="minorEastAsia" w:hint="cs"/>
        </w:rPr>
        <w:t>ú</w:t>
      </w:r>
      <w:r w:rsidRPr="00514778">
        <w:rPr>
          <w:rFonts w:eastAsiaTheme="minorEastAsia"/>
        </w:rPr>
        <w:t>meros complejos en el lazo principal.</w:t>
      </w:r>
    </w:p>
    <w:p w14:paraId="5D1BCCE1" w14:textId="68ABBFED" w:rsidR="00514778" w:rsidRDefault="00514778" w:rsidP="00F81C55">
      <w:r>
        <w:t>Una vez procesadas las N muestras reconstruimos el valor complejo X[k] a partir de los últimos 2 estados del filtro s[N-1] y s[N-2]:</w:t>
      </w:r>
    </w:p>
    <w:p w14:paraId="1FEEE62E" w14:textId="3C88F3CE" w:rsidR="00514778" w:rsidRDefault="009A3CC0" w:rsidP="00F81C55">
      <m:oMathPara>
        <m:oMath>
          <m:r>
            <m:rPr>
              <m:scr m:val="fraktur"/>
            </m:rPr>
            <w:rPr>
              <w:rFonts w:ascii="Cambria Math" w:hAnsi="Cambria Math"/>
            </w:rPr>
            <m:t>R</m:t>
          </m:r>
          <m:r>
            <w:rPr>
              <w:rFonts w:ascii="Cambria Math" w:hAnsi="Cambria Math"/>
            </w:rPr>
            <m:t>e</m:t>
          </m:r>
          <m:d>
            <m:dPr>
              <m:begChr m:val="{"/>
              <m:endChr m:val="}"/>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k</m:t>
                  </m:r>
                </m:e>
              </m:d>
            </m:e>
          </m:d>
          <m:r>
            <m:rPr>
              <m:sty m:val="p"/>
            </m:rPr>
            <w:rPr>
              <w:rFonts w:ascii="Cambria Math" w:hAnsi="Cambria Math"/>
            </w:rPr>
            <m:t>=s</m:t>
          </m:r>
          <m:d>
            <m:dPr>
              <m:begChr m:val="["/>
              <m:endChr m:val="]"/>
              <m:ctrlPr>
                <w:rPr>
                  <w:rFonts w:ascii="Cambria Math" w:hAnsi="Cambria Math"/>
                </w:rPr>
              </m:ctrlPr>
            </m:dPr>
            <m:e>
              <m:r>
                <m:rPr>
                  <m:sty m:val="p"/>
                </m:rPr>
                <w:rPr>
                  <w:rFonts w:ascii="Cambria Math" w:hAnsi="Cambria Math"/>
                </w:rPr>
                <m:t>N-1</m:t>
              </m:r>
            </m:e>
          </m:d>
          <m:r>
            <m:rPr>
              <m:sty m:val="p"/>
            </m:rPr>
            <w:rPr>
              <w:rFonts w:ascii="Cambria Math" w:hAnsi="Cambria Math"/>
            </w:rPr>
            <m:t>-s</m:t>
          </m:r>
          <m:d>
            <m:dPr>
              <m:begChr m:val="["/>
              <m:endChr m:val="]"/>
              <m:ctrlPr>
                <w:rPr>
                  <w:rFonts w:ascii="Cambria Math" w:hAnsi="Cambria Math"/>
                </w:rPr>
              </m:ctrlPr>
            </m:dPr>
            <m:e>
              <m:r>
                <m:rPr>
                  <m:sty m:val="p"/>
                </m:rPr>
                <w:rPr>
                  <w:rFonts w:ascii="Cambria Math" w:hAnsi="Cambria Math"/>
                </w:rPr>
                <m:t>N-2</m:t>
              </m:r>
            </m:e>
          </m:d>
          <m:r>
            <m:rPr>
              <m:sty m:val="p"/>
            </m:rPr>
            <w:rPr>
              <w:rFonts w:ascii="Cambria Math" w:hAnsi="Cambria Math"/>
            </w:rPr>
            <m:t xml:space="preserve"> </m:t>
          </m:r>
          <m:r>
            <m:rPr>
              <m:sty m:val="p"/>
            </m:rPr>
            <w:rPr>
              <w:rFonts w:ascii="Cambria Math" w:hAnsi="Cambria Math"/>
            </w:rPr>
            <m:t>cos(</m:t>
          </m:r>
          <m:f>
            <m:fPr>
              <m:ctrlPr>
                <w:rPr>
                  <w:rFonts w:ascii="Cambria Math" w:hAnsi="Cambria Math"/>
                </w:rPr>
              </m:ctrlPr>
            </m:fPr>
            <m:num>
              <m:r>
                <m:rPr>
                  <m:sty m:val="p"/>
                </m:rPr>
                <w:rPr>
                  <w:rFonts w:ascii="Cambria Math" w:hAnsi="Cambria Math"/>
                </w:rPr>
                <m:t>2πk</m:t>
              </m:r>
            </m:num>
            <m:den>
              <m:r>
                <w:rPr>
                  <w:rFonts w:ascii="Cambria Math" w:hAnsi="Cambria Math"/>
                </w:rPr>
                <m:t>N</m:t>
              </m:r>
            </m:den>
          </m:f>
          <m:r>
            <m:rPr>
              <m:sty m:val="p"/>
            </m:rPr>
            <w:rPr>
              <w:rFonts w:ascii="Cambria Math" w:hAnsi="Cambria Math"/>
            </w:rPr>
            <m:t>​)</m:t>
          </m:r>
        </m:oMath>
      </m:oMathPara>
    </w:p>
    <w:p w14:paraId="672DA10F" w14:textId="1DF6F780" w:rsidR="00514778" w:rsidRDefault="009A3CC0" w:rsidP="00F81C55">
      <m:oMathPara>
        <m:oMath>
          <m:r>
            <m:rPr>
              <m:sty m:val="p"/>
            </m:rPr>
            <w:rPr>
              <w:rFonts w:ascii="Cambria Math" w:hAnsi="Cambria Math"/>
            </w:rPr>
            <m:t>Im</m:t>
          </m:r>
          <m:d>
            <m:dPr>
              <m:begChr m:val="{"/>
              <m:endChr m:val="}"/>
              <m:ctrlPr>
                <w:rPr>
                  <w:rFonts w:ascii="Cambria Math" w:hAnsi="Cambria Math"/>
                </w:rPr>
              </m:ctrlPr>
            </m:dPr>
            <m:e>
              <m:r>
                <m:rPr>
                  <m:sty m:val="p"/>
                </m:rPr>
                <w:rPr>
                  <w:rFonts w:ascii="Cambria Math" w:hAnsi="Cambria Math"/>
                </w:rPr>
                <m:t>X</m:t>
              </m:r>
              <m:d>
                <m:dPr>
                  <m:begChr m:val="["/>
                  <m:endChr m:val="]"/>
                  <m:ctrlPr>
                    <w:rPr>
                      <w:rFonts w:ascii="Cambria Math" w:hAnsi="Cambria Math"/>
                    </w:rPr>
                  </m:ctrlPr>
                </m:dPr>
                <m:e>
                  <m:r>
                    <m:rPr>
                      <m:sty m:val="p"/>
                    </m:rPr>
                    <w:rPr>
                      <w:rFonts w:ascii="Cambria Math" w:hAnsi="Cambria Math"/>
                    </w:rPr>
                    <m:t>k</m:t>
                  </m:r>
                </m:e>
              </m:d>
            </m:e>
          </m:d>
          <m:r>
            <m:rPr>
              <m:sty m:val="p"/>
            </m:rPr>
            <w:rPr>
              <w:rFonts w:ascii="Cambria Math" w:hAnsi="Cambria Math"/>
            </w:rPr>
            <m:t>=s</m:t>
          </m:r>
          <m:d>
            <m:dPr>
              <m:begChr m:val="["/>
              <m:endChr m:val="]"/>
              <m:ctrlPr>
                <w:rPr>
                  <w:rFonts w:ascii="Cambria Math" w:hAnsi="Cambria Math"/>
                </w:rPr>
              </m:ctrlPr>
            </m:dPr>
            <m:e>
              <m:r>
                <m:rPr>
                  <m:sty m:val="p"/>
                </m:rPr>
                <w:rPr>
                  <w:rFonts w:ascii="Cambria Math" w:hAnsi="Cambria Math"/>
                </w:rPr>
                <m:t>N-2</m:t>
              </m:r>
            </m:e>
          </m:d>
          <m:r>
            <m:rPr>
              <m:sty m:val="p"/>
            </m:rPr>
            <w:rPr>
              <w:rFonts w:ascii="Cambria Math" w:hAnsi="Cambria Math"/>
            </w:rPr>
            <m:t xml:space="preserve"> </m:t>
          </m:r>
          <m:r>
            <m:rPr>
              <m:sty m:val="p"/>
            </m:rPr>
            <w:rPr>
              <w:rFonts w:ascii="Cambria Math" w:hAnsi="Cambria Math"/>
            </w:rPr>
            <m:t>sin(</m:t>
          </m:r>
          <m:f>
            <m:fPr>
              <m:ctrlPr>
                <w:rPr>
                  <w:rFonts w:ascii="Cambria Math" w:hAnsi="Cambria Math"/>
                </w:rPr>
              </m:ctrlPr>
            </m:fPr>
            <m:num>
              <m:r>
                <m:rPr>
                  <m:sty m:val="p"/>
                </m:rPr>
                <w:rPr>
                  <w:rFonts w:ascii="Cambria Math" w:hAnsi="Cambria Math"/>
                </w:rPr>
                <m:t>2πk</m:t>
              </m:r>
            </m:num>
            <m:den>
              <m:r>
                <w:rPr>
                  <w:rFonts w:ascii="Cambria Math" w:hAnsi="Cambria Math"/>
                </w:rPr>
                <m:t>N</m:t>
              </m:r>
            </m:den>
          </m:f>
          <m:r>
            <m:rPr>
              <m:sty m:val="p"/>
            </m:rPr>
            <w:rPr>
              <w:rFonts w:ascii="Cambria Math" w:hAnsi="Cambria Math"/>
            </w:rPr>
            <m:t>​)</m:t>
          </m:r>
        </m:oMath>
      </m:oMathPara>
    </w:p>
    <w:p w14:paraId="2DE3AEF9" w14:textId="3E3E13CE" w:rsidR="00486442" w:rsidRDefault="009A3CC0" w:rsidP="00F81C55">
      <w:r>
        <w:lastRenderedPageBreak/>
        <w:t xml:space="preserve">Luego </w:t>
      </w:r>
      <w:r w:rsidRPr="009A3CC0">
        <w:t>para obtener la amplitud pico real de la componente senoidal correspondiente (no el valor crudo de la DFT), se normaliza por 2/N:</w:t>
      </w:r>
    </w:p>
    <w:p w14:paraId="6E8A9B8D" w14:textId="0A839973" w:rsidR="009A3CC0" w:rsidRDefault="009A3CC0" w:rsidP="00F81C55">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k</m:t>
                  </m:r>
                </m:e>
              </m:d>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Vp</m:t>
              </m:r>
            </m:e>
          </m:d>
        </m:oMath>
      </m:oMathPara>
    </w:p>
    <w:p w14:paraId="0DEB355B" w14:textId="6C9EC2F8" w:rsidR="00AA1F79" w:rsidRDefault="00AA1F79" w:rsidP="00AA1F79">
      <w:r>
        <w:t xml:space="preserve">El factor de normalización 2/N </w:t>
      </w:r>
      <w:r>
        <w:t xml:space="preserve">se debe a que </w:t>
      </w:r>
      <w:r>
        <w:t xml:space="preserve">cuando </w:t>
      </w:r>
      <w:r>
        <w:t>tomamos</w:t>
      </w:r>
      <w:r>
        <w:t xml:space="preserve"> N muestras reales de una señal senoidal pura de amplitud pico A, la energía de esa componente se reparte simétricamente entre el </w:t>
      </w:r>
      <w:proofErr w:type="spellStart"/>
      <w:r>
        <w:t>bin</w:t>
      </w:r>
      <w:proofErr w:type="spellEnd"/>
      <w:r>
        <w:t xml:space="preserve"> k y su "espejo conjugado" en N−k (una propiedad de la DFT de señales reales)</w:t>
      </w:r>
      <w:r>
        <w:t xml:space="preserve">. De esta forma </w:t>
      </w:r>
      <w:r>
        <w:t>Multiplicar por 2/N compensa esa repartici</w:t>
      </w:r>
      <w:r>
        <w:rPr>
          <w:rFonts w:hint="cs"/>
        </w:rPr>
        <w:t>ó</w:t>
      </w:r>
      <w:r>
        <w:t>n y recupera el pico real A de la senoidal</w:t>
      </w:r>
      <w:r>
        <w:t>.</w:t>
      </w:r>
    </w:p>
    <w:p w14:paraId="3E867B2E" w14:textId="28D60E61" w:rsidR="006D1597" w:rsidRPr="006D1597" w:rsidRDefault="006D1597" w:rsidP="00AA1F79">
      <w:pPr>
        <w:rPr>
          <w:rStyle w:val="Textoennegrita"/>
          <w:color w:val="FF0000"/>
          <w:u w:val="single"/>
        </w:rPr>
      </w:pPr>
      <w:r w:rsidRPr="006D1597">
        <w:rPr>
          <w:rStyle w:val="Textoennegrita"/>
          <w:u w:val="single"/>
        </w:rPr>
        <w:t xml:space="preserve">Condición de borde </w:t>
      </w:r>
      <w:r w:rsidRPr="006D1597">
        <w:rPr>
          <w:rStyle w:val="Textoennegrita"/>
          <w:color w:val="FF0000"/>
          <w:u w:val="single"/>
        </w:rPr>
        <w:t xml:space="preserve">IMPORTANTE </w:t>
      </w:r>
    </w:p>
    <w:p w14:paraId="798C683A" w14:textId="33C78636" w:rsidR="00AA1F79" w:rsidRDefault="006D1597" w:rsidP="00F81C55">
      <w:r>
        <w:rPr>
          <w:rStyle w:val="Textoennegrita"/>
          <w:b w:val="0"/>
          <w:bCs w:val="0"/>
        </w:rPr>
        <w:t xml:space="preserve">Es importante destacar que </w:t>
      </w:r>
      <w:r>
        <w:t xml:space="preserve">la fórmula de normalización 2/N vale para </w:t>
      </w:r>
      <w:proofErr w:type="spellStart"/>
      <w:r>
        <w:t>bins</w:t>
      </w:r>
      <w:proofErr w:type="spellEnd"/>
      <w:r>
        <w:t xml:space="preserve"> k estrictamente entre 0 y N/2. En el caso límite </w:t>
      </w:r>
      <w:r w:rsidR="004B0F7B">
        <w:t xml:space="preserve">del </w:t>
      </w:r>
      <w:proofErr w:type="spellStart"/>
      <w:r w:rsidR="004B0F7B">
        <w:t>armonico</w:t>
      </w:r>
      <w:proofErr w:type="spellEnd"/>
      <w:r w:rsidR="004B0F7B">
        <w:t xml:space="preserve"> 50 con </w:t>
      </w:r>
      <w:r>
        <w:t>k=N/2 (</w:t>
      </w:r>
      <w:proofErr w:type="spellStart"/>
      <w:r>
        <w:t>bin</w:t>
      </w:r>
      <w:proofErr w:type="spellEnd"/>
      <w:r>
        <w:t xml:space="preserve"> de Nyquist exacto</w:t>
      </w:r>
      <w:r w:rsidR="004B0F7B">
        <w:t xml:space="preserve">: </w:t>
      </w:r>
      <w:r>
        <w:t>k=5</w:t>
      </w:r>
      <w:r w:rsidR="004B0F7B">
        <w:t>0</w:t>
      </w:r>
      <w:r>
        <w:t xml:space="preserve">), el punto espejo coincide consigo mismo en vez de estar duplicado, y ahí el factor correcto </w:t>
      </w:r>
      <w:r w:rsidR="004B0F7B">
        <w:t xml:space="preserve">es </w:t>
      </w:r>
      <w:r>
        <w:t>1/N en lugar de 2/N</w:t>
      </w:r>
      <w:r w:rsidR="004B0F7B">
        <w:t>,</w:t>
      </w:r>
      <w:r>
        <w:t xml:space="preserve"> </w:t>
      </w:r>
      <w:r w:rsidR="004B0F7B">
        <w:t xml:space="preserve">si no se corrige en este caso da el </w:t>
      </w:r>
      <w:r>
        <w:t xml:space="preserve">doble de la amplitud real. Como la norma pide hasta el armónico 40, nunca </w:t>
      </w:r>
      <w:r w:rsidR="004B0F7B">
        <w:t>ll</w:t>
      </w:r>
      <w:r w:rsidR="00FC30DC">
        <w:t>e</w:t>
      </w:r>
      <w:r w:rsidR="004B0F7B">
        <w:t xml:space="preserve">gamos </w:t>
      </w:r>
      <w:r>
        <w:t xml:space="preserve">a tocar ese caso extremo, así que no </w:t>
      </w:r>
      <w:r w:rsidR="004B0F7B">
        <w:t xml:space="preserve">afectaría el </w:t>
      </w:r>
      <w:proofErr w:type="gramStart"/>
      <w:r>
        <w:t>cálculo</w:t>
      </w:r>
      <w:proofErr w:type="gramEnd"/>
      <w:r>
        <w:t xml:space="preserve"> </w:t>
      </w:r>
      <w:r w:rsidR="004B0F7B">
        <w:t>pero se debe tener en cuenta si decidimos modificar la frecuencia de muestreo o la cantidad de muestras.</w:t>
      </w:r>
    </w:p>
    <w:p w14:paraId="0ED9A8EA" w14:textId="2201524C" w:rsidR="006D1597" w:rsidRPr="006D1597" w:rsidRDefault="006D1597" w:rsidP="00F81C55">
      <w:pPr>
        <w:rPr>
          <w:b/>
          <w:bCs/>
          <w:u w:val="single"/>
        </w:rPr>
      </w:pPr>
      <w:r>
        <w:rPr>
          <w:b/>
          <w:bCs/>
          <w:u w:val="single"/>
        </w:rPr>
        <w:t>Valor RMS</w:t>
      </w:r>
    </w:p>
    <w:p w14:paraId="1B38ABA9" w14:textId="5AA1B0DE" w:rsidR="009A3CC0" w:rsidRDefault="00AA1F79" w:rsidP="00F81C55">
      <w:r>
        <w:t xml:space="preserve">Como la señal de entrada ya está en Volts (como lo determinamos en las tareas anteriores de adquisición y procesamiento de señales) la amplitud hereda las unidades de forma directa. Es importante destacar que el resultado son </w:t>
      </w:r>
      <w:r w:rsidRPr="00AA1F79">
        <w:rPr>
          <w:b/>
          <w:bCs/>
        </w:rPr>
        <w:t>amplitudes pico</w:t>
      </w:r>
      <w:r>
        <w:rPr>
          <w:b/>
          <w:bCs/>
        </w:rPr>
        <w:t xml:space="preserve"> </w:t>
      </w:r>
      <w:r w:rsidRPr="00AA1F79">
        <w:rPr>
          <w:b/>
          <w:bCs/>
        </w:rPr>
        <w:t xml:space="preserve">no </w:t>
      </w:r>
      <w:proofErr w:type="spellStart"/>
      <w:r w:rsidRPr="00AA1F79">
        <w:rPr>
          <w:b/>
          <w:bCs/>
        </w:rPr>
        <w:t>rms</w:t>
      </w:r>
      <w:proofErr w:type="spellEnd"/>
      <w:r>
        <w:rPr>
          <w:b/>
          <w:bCs/>
        </w:rPr>
        <w:t>,</w:t>
      </w:r>
      <w:r w:rsidR="006D1597">
        <w:rPr>
          <w:b/>
          <w:bCs/>
        </w:rPr>
        <w:t xml:space="preserve"> </w:t>
      </w:r>
      <w:r w:rsidR="006D1597" w:rsidRPr="006D1597">
        <w:t>luego</w:t>
      </w:r>
      <w:r w:rsidR="006D1597">
        <w:t>:</w:t>
      </w:r>
    </w:p>
    <w:p w14:paraId="0D092977" w14:textId="534EE2E0" w:rsidR="00AA1F79" w:rsidRPr="00AA1F79" w:rsidRDefault="00AA1F79" w:rsidP="00F81C55">
      <m:oMathPara>
        <m:oMath>
          <m:sSub>
            <m:sSubPr>
              <m:ctrlPr>
                <w:rPr>
                  <w:rFonts w:ascii="Cambria Math" w:hAnsi="Cambria Math"/>
                  <w:i/>
                </w:rPr>
              </m:ctrlPr>
            </m:sSubPr>
            <m:e>
              <m:r>
                <w:rPr>
                  <w:rFonts w:ascii="Cambria Math" w:hAnsi="Cambria Math"/>
                </w:rPr>
                <m:t>V</m:t>
              </m:r>
            </m:e>
            <m:sub>
              <m:r>
                <w:rPr>
                  <w:rFonts w:ascii="Cambria Math" w:hAnsi="Cambria Math"/>
                </w:rPr>
                <m:t>rm</m:t>
              </m:r>
              <m:sSub>
                <m:sSubPr>
                  <m:ctrlPr>
                    <w:rPr>
                      <w:rFonts w:ascii="Cambria Math" w:hAnsi="Cambria Math"/>
                      <w:i/>
                    </w:rPr>
                  </m:ctrlPr>
                </m:sSubPr>
                <m:e>
                  <m:r>
                    <w:rPr>
                      <w:rFonts w:ascii="Cambria Math" w:hAnsi="Cambria Math"/>
                    </w:rPr>
                    <m:t>s</m:t>
                  </m:r>
                </m:e>
                <m:sub>
                  <m:r>
                    <w:rPr>
                      <w:rFonts w:ascii="Cambria Math" w:hAnsi="Cambria Math"/>
                    </w:rPr>
                    <m:t>k</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num>
            <m:den>
              <m:rad>
                <m:radPr>
                  <m:degHide m:val="1"/>
                  <m:ctrlPr>
                    <w:rPr>
                      <w:rFonts w:ascii="Cambria Math" w:hAnsi="Cambria Math"/>
                      <w:i/>
                    </w:rPr>
                  </m:ctrlPr>
                </m:radPr>
                <m:deg/>
                <m:e>
                  <m:r>
                    <w:rPr>
                      <w:rFonts w:ascii="Cambria Math" w:hAnsi="Cambria Math"/>
                    </w:rPr>
                    <m:t>2</m:t>
                  </m:r>
                </m:e>
              </m:rad>
            </m:den>
          </m:f>
        </m:oMath>
      </m:oMathPara>
    </w:p>
    <w:p w14:paraId="6A12517D" w14:textId="2CEF6F4C" w:rsidR="009A3CC0" w:rsidRPr="00217717" w:rsidRDefault="006D1597" w:rsidP="00F81C55">
      <w:r>
        <w:t>lo tengo que tener en cuenta después para no errarle al cálculo del THD</w:t>
      </w:r>
      <w:r>
        <w:t>.</w:t>
      </w:r>
    </w:p>
    <w:sectPr w:rsidR="009A3CC0" w:rsidRPr="002177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7871"/>
    <w:multiLevelType w:val="hybridMultilevel"/>
    <w:tmpl w:val="51F457A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C6459D2"/>
    <w:multiLevelType w:val="hybridMultilevel"/>
    <w:tmpl w:val="A4968D08"/>
    <w:lvl w:ilvl="0" w:tplc="16BECE02">
      <w:numFmt w:val="bullet"/>
      <w:lvlText w:val=""/>
      <w:lvlJc w:val="left"/>
      <w:pPr>
        <w:ind w:left="410" w:hanging="360"/>
      </w:pPr>
      <w:rPr>
        <w:rFonts w:ascii="Symbol" w:eastAsiaTheme="minorHAnsi" w:hAnsi="Symbol" w:cstheme="minorBidi" w:hint="default"/>
      </w:rPr>
    </w:lvl>
    <w:lvl w:ilvl="1" w:tplc="2C0A0003" w:tentative="1">
      <w:start w:val="1"/>
      <w:numFmt w:val="bullet"/>
      <w:lvlText w:val="o"/>
      <w:lvlJc w:val="left"/>
      <w:pPr>
        <w:ind w:left="1130" w:hanging="360"/>
      </w:pPr>
      <w:rPr>
        <w:rFonts w:ascii="Courier New" w:hAnsi="Courier New" w:cs="Courier New" w:hint="default"/>
      </w:rPr>
    </w:lvl>
    <w:lvl w:ilvl="2" w:tplc="2C0A0005" w:tentative="1">
      <w:start w:val="1"/>
      <w:numFmt w:val="bullet"/>
      <w:lvlText w:val=""/>
      <w:lvlJc w:val="left"/>
      <w:pPr>
        <w:ind w:left="1850" w:hanging="360"/>
      </w:pPr>
      <w:rPr>
        <w:rFonts w:ascii="Wingdings" w:hAnsi="Wingdings" w:hint="default"/>
      </w:rPr>
    </w:lvl>
    <w:lvl w:ilvl="3" w:tplc="2C0A0001" w:tentative="1">
      <w:start w:val="1"/>
      <w:numFmt w:val="bullet"/>
      <w:lvlText w:val=""/>
      <w:lvlJc w:val="left"/>
      <w:pPr>
        <w:ind w:left="2570" w:hanging="360"/>
      </w:pPr>
      <w:rPr>
        <w:rFonts w:ascii="Symbol" w:hAnsi="Symbol" w:hint="default"/>
      </w:rPr>
    </w:lvl>
    <w:lvl w:ilvl="4" w:tplc="2C0A0003" w:tentative="1">
      <w:start w:val="1"/>
      <w:numFmt w:val="bullet"/>
      <w:lvlText w:val="o"/>
      <w:lvlJc w:val="left"/>
      <w:pPr>
        <w:ind w:left="3290" w:hanging="360"/>
      </w:pPr>
      <w:rPr>
        <w:rFonts w:ascii="Courier New" w:hAnsi="Courier New" w:cs="Courier New" w:hint="default"/>
      </w:rPr>
    </w:lvl>
    <w:lvl w:ilvl="5" w:tplc="2C0A0005" w:tentative="1">
      <w:start w:val="1"/>
      <w:numFmt w:val="bullet"/>
      <w:lvlText w:val=""/>
      <w:lvlJc w:val="left"/>
      <w:pPr>
        <w:ind w:left="4010" w:hanging="360"/>
      </w:pPr>
      <w:rPr>
        <w:rFonts w:ascii="Wingdings" w:hAnsi="Wingdings" w:hint="default"/>
      </w:rPr>
    </w:lvl>
    <w:lvl w:ilvl="6" w:tplc="2C0A0001" w:tentative="1">
      <w:start w:val="1"/>
      <w:numFmt w:val="bullet"/>
      <w:lvlText w:val=""/>
      <w:lvlJc w:val="left"/>
      <w:pPr>
        <w:ind w:left="4730" w:hanging="360"/>
      </w:pPr>
      <w:rPr>
        <w:rFonts w:ascii="Symbol" w:hAnsi="Symbol" w:hint="default"/>
      </w:rPr>
    </w:lvl>
    <w:lvl w:ilvl="7" w:tplc="2C0A0003" w:tentative="1">
      <w:start w:val="1"/>
      <w:numFmt w:val="bullet"/>
      <w:lvlText w:val="o"/>
      <w:lvlJc w:val="left"/>
      <w:pPr>
        <w:ind w:left="5450" w:hanging="360"/>
      </w:pPr>
      <w:rPr>
        <w:rFonts w:ascii="Courier New" w:hAnsi="Courier New" w:cs="Courier New" w:hint="default"/>
      </w:rPr>
    </w:lvl>
    <w:lvl w:ilvl="8" w:tplc="2C0A0005" w:tentative="1">
      <w:start w:val="1"/>
      <w:numFmt w:val="bullet"/>
      <w:lvlText w:val=""/>
      <w:lvlJc w:val="left"/>
      <w:pPr>
        <w:ind w:left="6170" w:hanging="360"/>
      </w:pPr>
      <w:rPr>
        <w:rFonts w:ascii="Wingdings" w:hAnsi="Wingdings" w:hint="default"/>
      </w:rPr>
    </w:lvl>
  </w:abstractNum>
  <w:abstractNum w:abstractNumId="2" w15:restartNumberingAfterBreak="0">
    <w:nsid w:val="39F1041C"/>
    <w:multiLevelType w:val="hybridMultilevel"/>
    <w:tmpl w:val="494AFD3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4C4C52E5"/>
    <w:multiLevelType w:val="hybridMultilevel"/>
    <w:tmpl w:val="E8746226"/>
    <w:lvl w:ilvl="0" w:tplc="2C0A0011">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E7E3224"/>
    <w:multiLevelType w:val="hybridMultilevel"/>
    <w:tmpl w:val="873EEC58"/>
    <w:lvl w:ilvl="0" w:tplc="2C0A001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76CE1012"/>
    <w:multiLevelType w:val="hybridMultilevel"/>
    <w:tmpl w:val="33ACAF5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7CA40634"/>
    <w:multiLevelType w:val="hybridMultilevel"/>
    <w:tmpl w:val="E83A9430"/>
    <w:lvl w:ilvl="0" w:tplc="816A3C18">
      <w:start w:val="2"/>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2"/>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A6C"/>
    <w:rsid w:val="000B6234"/>
    <w:rsid w:val="00147791"/>
    <w:rsid w:val="001C37CB"/>
    <w:rsid w:val="001D0D76"/>
    <w:rsid w:val="00207E0F"/>
    <w:rsid w:val="00217717"/>
    <w:rsid w:val="003C7255"/>
    <w:rsid w:val="004133B1"/>
    <w:rsid w:val="00460A6C"/>
    <w:rsid w:val="00486442"/>
    <w:rsid w:val="004B0F7B"/>
    <w:rsid w:val="00514778"/>
    <w:rsid w:val="005217A3"/>
    <w:rsid w:val="006D1597"/>
    <w:rsid w:val="007952BB"/>
    <w:rsid w:val="007E5770"/>
    <w:rsid w:val="008746B1"/>
    <w:rsid w:val="009615B1"/>
    <w:rsid w:val="009A3CC0"/>
    <w:rsid w:val="009B2AA0"/>
    <w:rsid w:val="009D5540"/>
    <w:rsid w:val="00A4609C"/>
    <w:rsid w:val="00AA1F79"/>
    <w:rsid w:val="00B90257"/>
    <w:rsid w:val="00C92C37"/>
    <w:rsid w:val="00D157D2"/>
    <w:rsid w:val="00DB198D"/>
    <w:rsid w:val="00DB683C"/>
    <w:rsid w:val="00F81C55"/>
    <w:rsid w:val="00FC30DC"/>
    <w:rsid w:val="00FC60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EC69"/>
  <w15:chartTrackingRefBased/>
  <w15:docId w15:val="{D9B626BC-F5D7-4F09-9B81-CAF0C4B37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2C3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DB198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60A6C"/>
    <w:pPr>
      <w:ind w:left="720"/>
      <w:contextualSpacing/>
    </w:pPr>
  </w:style>
  <w:style w:type="table" w:styleId="Tablaconcuadrcula">
    <w:name w:val="Table Grid"/>
    <w:basedOn w:val="Tablanormal"/>
    <w:uiPriority w:val="39"/>
    <w:rsid w:val="00460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Fuentedeprrafopredeter"/>
    <w:rsid w:val="00FC6039"/>
  </w:style>
  <w:style w:type="character" w:customStyle="1" w:styleId="mspace">
    <w:name w:val="mspace"/>
    <w:basedOn w:val="Fuentedeprrafopredeter"/>
    <w:rsid w:val="00FC6039"/>
  </w:style>
  <w:style w:type="character" w:customStyle="1" w:styleId="mbin">
    <w:name w:val="mbin"/>
    <w:basedOn w:val="Fuentedeprrafopredeter"/>
    <w:rsid w:val="00FC6039"/>
  </w:style>
  <w:style w:type="character" w:customStyle="1" w:styleId="mrel">
    <w:name w:val="mrel"/>
    <w:basedOn w:val="Fuentedeprrafopredeter"/>
    <w:rsid w:val="00FC6039"/>
  </w:style>
  <w:style w:type="character" w:styleId="Textodelmarcadordeposicin">
    <w:name w:val="Placeholder Text"/>
    <w:basedOn w:val="Fuentedeprrafopredeter"/>
    <w:uiPriority w:val="99"/>
    <w:semiHidden/>
    <w:rsid w:val="00DB198D"/>
    <w:rPr>
      <w:color w:val="808080"/>
    </w:rPr>
  </w:style>
  <w:style w:type="character" w:customStyle="1" w:styleId="Ttulo2Car">
    <w:name w:val="Título 2 Car"/>
    <w:basedOn w:val="Fuentedeprrafopredeter"/>
    <w:link w:val="Ttulo2"/>
    <w:uiPriority w:val="9"/>
    <w:rsid w:val="00DB198D"/>
    <w:rPr>
      <w:rFonts w:asciiTheme="majorHAnsi" w:eastAsiaTheme="majorEastAsia" w:hAnsiTheme="majorHAnsi" w:cstheme="majorBidi"/>
      <w:color w:val="0F4761" w:themeColor="accent1" w:themeShade="BF"/>
      <w:sz w:val="26"/>
      <w:szCs w:val="26"/>
    </w:rPr>
  </w:style>
  <w:style w:type="character" w:customStyle="1" w:styleId="Ttulo1Car">
    <w:name w:val="Título 1 Car"/>
    <w:basedOn w:val="Fuentedeprrafopredeter"/>
    <w:link w:val="Ttulo1"/>
    <w:uiPriority w:val="9"/>
    <w:rsid w:val="00C92C37"/>
    <w:rPr>
      <w:rFonts w:asciiTheme="majorHAnsi" w:eastAsiaTheme="majorEastAsia" w:hAnsiTheme="majorHAnsi" w:cstheme="majorBidi"/>
      <w:color w:val="0F4761" w:themeColor="accent1" w:themeShade="BF"/>
      <w:sz w:val="32"/>
      <w:szCs w:val="32"/>
    </w:rPr>
  </w:style>
  <w:style w:type="character" w:customStyle="1" w:styleId="text-mono">
    <w:name w:val="text-mono"/>
    <w:basedOn w:val="Fuentedeprrafopredeter"/>
    <w:rsid w:val="00C92C37"/>
  </w:style>
  <w:style w:type="character" w:styleId="Hipervnculo">
    <w:name w:val="Hyperlink"/>
    <w:basedOn w:val="Fuentedeprrafopredeter"/>
    <w:uiPriority w:val="99"/>
    <w:unhideWhenUsed/>
    <w:rsid w:val="00C92C37"/>
    <w:rPr>
      <w:color w:val="467886" w:themeColor="hyperlink"/>
      <w:u w:val="single"/>
    </w:rPr>
  </w:style>
  <w:style w:type="character" w:styleId="Mencinsinresolver">
    <w:name w:val="Unresolved Mention"/>
    <w:basedOn w:val="Fuentedeprrafopredeter"/>
    <w:uiPriority w:val="99"/>
    <w:semiHidden/>
    <w:unhideWhenUsed/>
    <w:rsid w:val="00C92C37"/>
    <w:rPr>
      <w:color w:val="605E5C"/>
      <w:shd w:val="clear" w:color="auto" w:fill="E1DFDD"/>
    </w:rPr>
  </w:style>
  <w:style w:type="paragraph" w:styleId="NormalWeb">
    <w:name w:val="Normal (Web)"/>
    <w:basedOn w:val="Normal"/>
    <w:uiPriority w:val="99"/>
    <w:semiHidden/>
    <w:unhideWhenUsed/>
    <w:rsid w:val="007952BB"/>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Sinespaciado">
    <w:name w:val="No Spacing"/>
    <w:uiPriority w:val="1"/>
    <w:qFormat/>
    <w:rsid w:val="009615B1"/>
    <w:pPr>
      <w:spacing w:after="0" w:line="240" w:lineRule="auto"/>
    </w:pPr>
  </w:style>
  <w:style w:type="character" w:styleId="Textoennegrita">
    <w:name w:val="Strong"/>
    <w:basedOn w:val="Fuentedeprrafopredeter"/>
    <w:uiPriority w:val="22"/>
    <w:qFormat/>
    <w:rsid w:val="006D1597"/>
    <w:rPr>
      <w:b/>
      <w:bCs/>
    </w:rPr>
  </w:style>
  <w:style w:type="character" w:styleId="CdigoHTML">
    <w:name w:val="HTML Code"/>
    <w:basedOn w:val="Fuentedeprrafopredeter"/>
    <w:uiPriority w:val="99"/>
    <w:semiHidden/>
    <w:unhideWhenUsed/>
    <w:rsid w:val="006D15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575612">
      <w:bodyDiv w:val="1"/>
      <w:marLeft w:val="0"/>
      <w:marRight w:val="0"/>
      <w:marTop w:val="0"/>
      <w:marBottom w:val="0"/>
      <w:divBdr>
        <w:top w:val="none" w:sz="0" w:space="0" w:color="auto"/>
        <w:left w:val="none" w:sz="0" w:space="0" w:color="auto"/>
        <w:bottom w:val="none" w:sz="0" w:space="0" w:color="auto"/>
        <w:right w:val="none" w:sz="0" w:space="0" w:color="auto"/>
      </w:divBdr>
    </w:div>
    <w:div w:id="530651958">
      <w:bodyDiv w:val="1"/>
      <w:marLeft w:val="0"/>
      <w:marRight w:val="0"/>
      <w:marTop w:val="0"/>
      <w:marBottom w:val="0"/>
      <w:divBdr>
        <w:top w:val="none" w:sz="0" w:space="0" w:color="auto"/>
        <w:left w:val="none" w:sz="0" w:space="0" w:color="auto"/>
        <w:bottom w:val="none" w:sz="0" w:space="0" w:color="auto"/>
        <w:right w:val="none" w:sz="0" w:space="0" w:color="auto"/>
      </w:divBdr>
    </w:div>
    <w:div w:id="756095882">
      <w:bodyDiv w:val="1"/>
      <w:marLeft w:val="0"/>
      <w:marRight w:val="0"/>
      <w:marTop w:val="0"/>
      <w:marBottom w:val="0"/>
      <w:divBdr>
        <w:top w:val="none" w:sz="0" w:space="0" w:color="auto"/>
        <w:left w:val="none" w:sz="0" w:space="0" w:color="auto"/>
        <w:bottom w:val="none" w:sz="0" w:space="0" w:color="auto"/>
        <w:right w:val="none" w:sz="0" w:space="0" w:color="auto"/>
      </w:divBdr>
    </w:div>
    <w:div w:id="1752389991">
      <w:bodyDiv w:val="1"/>
      <w:marLeft w:val="0"/>
      <w:marRight w:val="0"/>
      <w:marTop w:val="0"/>
      <w:marBottom w:val="0"/>
      <w:divBdr>
        <w:top w:val="none" w:sz="0" w:space="0" w:color="auto"/>
        <w:left w:val="none" w:sz="0" w:space="0" w:color="auto"/>
        <w:bottom w:val="none" w:sz="0" w:space="0" w:color="auto"/>
        <w:right w:val="none" w:sz="0" w:space="0" w:color="auto"/>
      </w:divBdr>
      <w:divsChild>
        <w:div w:id="417989578">
          <w:marLeft w:val="0"/>
          <w:marRight w:val="0"/>
          <w:marTop w:val="0"/>
          <w:marBottom w:val="0"/>
          <w:divBdr>
            <w:top w:val="none" w:sz="0" w:space="0" w:color="auto"/>
            <w:left w:val="none" w:sz="0" w:space="0" w:color="auto"/>
            <w:bottom w:val="none" w:sz="0" w:space="0" w:color="auto"/>
            <w:right w:val="none" w:sz="0" w:space="0" w:color="auto"/>
          </w:divBdr>
        </w:div>
      </w:divsChild>
    </w:div>
    <w:div w:id="1864781215">
      <w:bodyDiv w:val="1"/>
      <w:marLeft w:val="0"/>
      <w:marRight w:val="0"/>
      <w:marTop w:val="0"/>
      <w:marBottom w:val="0"/>
      <w:divBdr>
        <w:top w:val="none" w:sz="0" w:space="0" w:color="auto"/>
        <w:left w:val="none" w:sz="0" w:space="0" w:color="auto"/>
        <w:bottom w:val="none" w:sz="0" w:space="0" w:color="auto"/>
        <w:right w:val="none" w:sz="0" w:space="0" w:color="auto"/>
      </w:divBdr>
      <w:divsChild>
        <w:div w:id="1147043211">
          <w:marLeft w:val="0"/>
          <w:marRight w:val="0"/>
          <w:marTop w:val="0"/>
          <w:marBottom w:val="0"/>
          <w:divBdr>
            <w:top w:val="none" w:sz="0" w:space="0" w:color="auto"/>
            <w:left w:val="none" w:sz="0" w:space="0" w:color="auto"/>
            <w:bottom w:val="none" w:sz="0" w:space="0" w:color="auto"/>
            <w:right w:val="none" w:sz="0" w:space="0" w:color="auto"/>
          </w:divBdr>
        </w:div>
      </w:divsChild>
    </w:div>
    <w:div w:id="2120903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421</TotalTime>
  <Pages>3</Pages>
  <Words>753</Words>
  <Characters>4145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Nahuel IGLESIAS</dc:creator>
  <cp:keywords/>
  <dc:description/>
  <cp:lastModifiedBy>Facundo Nahuel IGLESIAS</cp:lastModifiedBy>
  <cp:revision>21</cp:revision>
  <dcterms:created xsi:type="dcterms:W3CDTF">2026-05-27T21:13:00Z</dcterms:created>
  <dcterms:modified xsi:type="dcterms:W3CDTF">2026-08-22T13:47:00Z</dcterms:modified>
</cp:coreProperties>
</file>