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Odd Even Linked List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超时：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ListNode* oddEvenList(ListNode*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if(head==NULL||head-&gt;next==NULL||head-&gt;next-&gt;next==NULL)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ListNode *p,*q,*r;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q=head-&gt;next;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r=head-&gt;next-&gt;next;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while(r!=NULL)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p-&gt;next=r;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q-&gt;next=r-&gt;next;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q=q-&gt;next;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r=q-&gt;next;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p-&gt;next=head-&gt;next;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untime error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ListNode* oddEvenList(ListNode*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if(head==NULL||head-&gt;next==NULL||head-&gt;next-&gt;next==NULL)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ListNode *p,*q,*r;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q=head-&gt;next;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while(p-&gt;next-&gt;next!=NULL)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p-&gt;next=p-&gt;next-&gt;next;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p=p-&gt;next;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while(q-&gt;next-&gt;next!=NULL)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q-&gt;next=q-&gt;next-&gt;next;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q=q-&gt;next;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p-&gt;next=head-&gt;next;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正确代码如下：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ListNode* oddEvenList(ListNode* head)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*p,*q,*r;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if(head==NULL||head-&gt;next==NULL)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p=head;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q=head-&gt;next;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r=head-&gt;next;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while(p!=NULL&amp;&amp;q!=NULL)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if(q-&gt;next==NULL)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p-&gt;next=q-&gt;next;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p=q-&gt;next;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if(p-&gt;next==NULL)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 xml:space="preserve"> q-&gt;next = NULL;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break;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q-&gt;next=p-&gt;next;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q=p-&gt;next;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p-&gt;next=r;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head;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这里一定要将q-&gt;next置为空，不然它仍指向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p，进入了一个死循环。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5154D"/>
    <w:rsid w:val="09E5154D"/>
    <w:rsid w:val="43A95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2016-03-21T13:56:00Z</dcterms:created>
  <dc:creator>ict</dc:creator>
  <cp:lastModifiedBy>ict</cp:lastModifiedBy>
  <dcterms:modified xsi:type="dcterms:W3CDTF">2016-03-22T14:09:40Z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