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b/>
          <w:sz w:val="28"/>
        </w:rPr>
        <w:t>RELATÓRIO TÉCNICO DE ESTATÍSTICA APLICADA: ANÁLISE MICROCLIMÁTICA DE CURITIBA</w:t>
        <w:br/>
      </w:r>
      <w:r>
        <w:rPr>
          <w:i/>
          <w:sz w:val="22"/>
        </w:rPr>
        <w:t>Estudo de Caso: Curitiba | Período: 2026-09-16 a 2026-10-15</w:t>
        <w:br/>
      </w:r>
    </w:p>
    <w:p>
      <w:pPr>
        <w:spacing w:before="360" w:after="120"/>
      </w:pPr>
      <w:r>
        <w:rPr>
          <w:b/>
          <w:sz w:val="24"/>
        </w:rPr>
        <w:t>1. INTRODUÇÃO E CONTEXTO AMOSTRAL</w:t>
      </w:r>
    </w:p>
    <w:p>
      <w:pPr>
        <w:spacing w:after="120"/>
        <w:ind w:firstLine="709"/>
      </w:pPr>
      <w:r>
        <w:t>O presente relatório descreve o comportamento microclimático de Curitiba no período de 16/09/2026 a 15/10/2026, com tamanho amostral de 30 dias. O objetivo é caracterizar a distribuição das variáveis meteorológicas, avaliar associações entre pares de variáveis e testar hipóteses de normalidade, correlação e tendência temporal. A amostra cobre um intervalo sazonal restrito (transição entre inverno e primavera), de modo que os resultados descrevem exclusivamente o período observado e não permitem generalizações para outras épocas do ano ou para o clima de longo prazo.</w:t>
      </w:r>
    </w:p>
    <w:p>
      <w:pPr>
        <w:spacing w:before="360" w:after="120"/>
      </w:pPr>
      <w:r>
        <w:rPr>
          <w:b/>
          <w:sz w:val="24"/>
        </w:rPr>
        <w:t>2. ESTATÍSTICA DESCRITIVA: MEDIDAS DE POSIÇÃO E DISPERSÃO</w:t>
      </w:r>
    </w:p>
    <w:p>
      <w:pPr>
        <w:spacing w:before="240" w:after="80"/>
      </w:pPr>
      <w:r>
        <w:rPr>
          <w:b/>
          <w:sz w:val="24"/>
        </w:rPr>
        <w:t>2.1. Tendência Central: Média, Mediana e Moda</w:t>
      </w:r>
    </w:p>
    <w:p>
      <w:pPr>
        <w:spacing w:after="120"/>
        <w:ind w:firstLine="709"/>
      </w:pPr>
      <w:r>
        <w:t>A temperatura média (16,80 °C) apresenta média, mediana (17,30 °C) e moda (17,90 °C) próximas, indicando distribuição aproximadamente simétrica. Comportamento semelhante ocorre nas temperaturas máxima e mínima. Em contraste, a precipitação acumulada tem média (6,00 mm) superior à mediana (4,40 mm) e moda igual a 0,0 mm, o que sinaliza concentração de dias secos e influência de eventos chuvosos isolados. A umidade relativa média (87,03%) e a pressão à superfície (913,45 hPa) mostram valores consistentes ao longo do período.</w:t>
      </w:r>
    </w:p>
    <w:p>
      <w:pPr>
        <w:spacing w:before="240" w:after="80"/>
      </w:pPr>
      <w:r>
        <w:rPr>
          <w:b/>
          <w:sz w:val="24"/>
        </w:rPr>
        <w:t>2.2. Variabilidade e Dispersão: Desvio Padrão, Variância, Amplitude e IQR</w:t>
      </w:r>
    </w:p>
    <w:p>
      <w:pPr>
        <w:spacing w:after="120"/>
        <w:ind w:firstLine="709"/>
      </w:pPr>
      <w:r>
        <w:t>A temperatura média diária tem desvio padrão de 2,69 °C e IQR de 4,18 °C. A temperatura máxima aparente é a mais dispersa (s = 4,97 °C; amplitude total de 18,9 °C), refletindo a influência de vento e umidade na sensação térmica. A precipitação apresenta alta variabilidade (s = 6,24 mm; amplitude de 27,5 mm), reforçando o caráter episódico das chuvas. A radiação solar (s = 5,99 MJ/m²), o vento (s = 4,35 km/h) e a umidade (s = 5,03%) completam o quadro de variabilidade moderada. Esses valores descrevem a dispersão amostral e não devem ser interpretados como indicadores de instabilidade meteorológica permanente.</w:t>
      </w:r>
    </w:p>
    <w:p>
      <w:pPr>
        <w:spacing w:before="240" w:after="80"/>
      </w:pPr>
      <w:r>
        <w:rPr>
          <w:b/>
          <w:sz w:val="24"/>
        </w:rPr>
        <w:t>2.3. Síntese dos Dados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</w:tcPr>
          <w:p>
            <w:pPr>
              <w:jc w:val="center"/>
            </w:pPr>
            <w:r>
              <w:rPr>
                <w:b/>
                <w:sz w:val="20"/>
              </w:rPr>
              <w:t>Variável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b/>
                <w:sz w:val="20"/>
              </w:rPr>
              <w:t>Média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b/>
                <w:sz w:val="20"/>
              </w:rPr>
              <w:t>Mediana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b/>
                <w:sz w:val="20"/>
              </w:rPr>
              <w:t>Moda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b/>
                <w:sz w:val="20"/>
              </w:rPr>
              <w:t>DP (s)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b/>
                <w:sz w:val="20"/>
              </w:rPr>
              <w:t>Mín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b/>
                <w:sz w:val="20"/>
              </w:rPr>
              <w:t>Máx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b/>
                <w:sz w:val="20"/>
              </w:rPr>
              <w:t>IQR</w:t>
            </w:r>
          </w:p>
        </w:tc>
        <w:tc>
          <w:tcPr>
            <w:tcW w:type="dxa" w:w="1045"/>
            <w:shd w:fill="F1F5F9"/>
          </w:tcPr>
          <w:p>
            <w:pPr>
              <w:jc w:val="center"/>
            </w:pPr>
            <w:r>
              <w:rPr>
                <w:b/>
                <w:sz w:val="20"/>
              </w:rPr>
              <w:t>IC 95%</w:t>
            </w:r>
          </w:p>
        </w:tc>
      </w:tr>
      <w:tr>
        <w:tc>
          <w:tcPr>
            <w:tcW w:type="dxa" w:w="1045"/>
          </w:tcPr>
          <w:p>
            <w:r>
              <w:rPr>
                <w:sz w:val="18"/>
              </w:rPr>
              <w:t>temperature_2m_max (°C)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21,73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22,15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24,60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3,94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14,5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29,4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5,60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[20,26; 23,20]</w:t>
            </w:r>
          </w:p>
        </w:tc>
      </w:tr>
      <w:tr>
        <w:tc>
          <w:tcPr>
            <w:tcW w:type="dxa" w:w="1045"/>
          </w:tcPr>
          <w:p>
            <w:r>
              <w:rPr>
                <w:sz w:val="18"/>
              </w:rPr>
              <w:t>temperature_2m_min (°C)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13,46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13,85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14,50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2,24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9,5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18,3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3,15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[12,62; 14,29]</w:t>
            </w:r>
          </w:p>
        </w:tc>
      </w:tr>
      <w:tr>
        <w:tc>
          <w:tcPr>
            <w:tcW w:type="dxa" w:w="1045"/>
          </w:tcPr>
          <w:p>
            <w:r>
              <w:rPr>
                <w:sz w:val="18"/>
              </w:rPr>
              <w:t>temperature_2m_mean (°C)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16,80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17,30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17,90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2,69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11,2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20,7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4,18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[15,79; 17,80]</w:t>
            </w:r>
          </w:p>
        </w:tc>
      </w:tr>
      <w:tr>
        <w:tc>
          <w:tcPr>
            <w:tcW w:type="dxa" w:w="1045"/>
          </w:tcPr>
          <w:p>
            <w:r>
              <w:rPr>
                <w:sz w:val="18"/>
              </w:rPr>
              <w:t>apparent_temperature_max (°C)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22,77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22,85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23,10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4,97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13,1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32,0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7,83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[20,92; 24,63]</w:t>
            </w:r>
          </w:p>
        </w:tc>
      </w:tr>
      <w:tr>
        <w:tc>
          <w:tcPr>
            <w:tcW w:type="dxa" w:w="1045"/>
          </w:tcPr>
          <w:p>
            <w:r>
              <w:rPr>
                <w:sz w:val="18"/>
              </w:rPr>
              <w:t>apparent_temperature_min (°C)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13,11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13,60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9,00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3,03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7,5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18,6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4,58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[11,98; 14,24]</w:t>
            </w:r>
          </w:p>
        </w:tc>
      </w:tr>
      <w:tr>
        <w:tc>
          <w:tcPr>
            <w:tcW w:type="dxa" w:w="1045"/>
          </w:tcPr>
          <w:p>
            <w:r>
              <w:rPr>
                <w:sz w:val="18"/>
              </w:rPr>
              <w:t>precipitation_sum (mm)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6,00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4,40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0,00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6,24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0,0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27,5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9,63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[3,67; 8,34]</w:t>
            </w:r>
          </w:p>
        </w:tc>
      </w:tr>
      <w:tr>
        <w:tc>
          <w:tcPr>
            <w:tcW w:type="dxa" w:w="1045"/>
          </w:tcPr>
          <w:p>
            <w:r>
              <w:rPr>
                <w:sz w:val="18"/>
              </w:rPr>
              <w:t>relative_humidity_2m_mean (%)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87,03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87,50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88,00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5,03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76,0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98,0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6,00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[85,15; 88,91]</w:t>
            </w:r>
          </w:p>
        </w:tc>
      </w:tr>
      <w:tr>
        <w:tc>
          <w:tcPr>
            <w:tcW w:type="dxa" w:w="1045"/>
          </w:tcPr>
          <w:p>
            <w:r>
              <w:rPr>
                <w:sz w:val="18"/>
              </w:rPr>
              <w:t>wind_speed_10m_max (km/h)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14,41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13,55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15,70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4,35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8,5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26,5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4,35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[12,79; 16,04]</w:t>
            </w:r>
          </w:p>
        </w:tc>
      </w:tr>
      <w:tr>
        <w:tc>
          <w:tcPr>
            <w:tcW w:type="dxa" w:w="1045"/>
          </w:tcPr>
          <w:p>
            <w:r>
              <w:rPr>
                <w:sz w:val="18"/>
              </w:rPr>
              <w:t>shortwave_radiation_sum (MJ/m²)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14,23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13,75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6,90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5,99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3,55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24,85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8,26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[11,99; 16,47]</w:t>
            </w:r>
          </w:p>
        </w:tc>
      </w:tr>
      <w:tr>
        <w:tc>
          <w:tcPr>
            <w:tcW w:type="dxa" w:w="1045"/>
          </w:tcPr>
          <w:p>
            <w:r>
              <w:rPr>
                <w:sz w:val="18"/>
              </w:rPr>
              <w:t>surface_pressure_mean (hPa)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913,45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913,65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914,40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2,86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909,4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921,0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3,45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[912,38; 914,52]</w:t>
            </w:r>
          </w:p>
        </w:tc>
      </w:tr>
    </w:tbl>
    <w:p>
      <w:pPr>
        <w:spacing w:before="360" w:after="120"/>
      </w:pPr>
      <w:r>
        <w:rPr>
          <w:b/>
          <w:sz w:val="24"/>
        </w:rPr>
        <w:t>3. ANÁLISE DE ASSOCIAÇÃO E RELAÇÃO ENTRE VARIÁVEIS</w:t>
      </w:r>
    </w:p>
    <w:p>
      <w:pPr>
        <w:spacing w:before="240" w:after="80"/>
      </w:pPr>
      <w:r>
        <w:rPr>
          <w:b/>
          <w:sz w:val="24"/>
        </w:rPr>
        <w:t>3.1. Covariância e Coeficientes de Correlação: Pearson e Spearman</w:t>
      </w:r>
    </w:p>
    <w:p>
      <w:pPr>
        <w:spacing w:after="120"/>
        <w:ind w:firstLine="709"/>
      </w:pPr>
      <w:r>
        <w:t>A covariância indica o sentido da variação conjunta, mas depende das unidades; a correlação de Pearson mede a intensidade linear na escala de -1 a +1, e a de Spearman avalia a associação monotônica por postos. Ambas foram calculadas para três pares, todos com 30 pares de observações. Associação estatística não comprova causalidade.</w:t>
      </w:r>
    </w:p>
    <w:p>
      <w:pPr>
        <w:spacing w:before="240" w:after="80"/>
      </w:pPr>
      <w:r>
        <w:rPr>
          <w:b/>
          <w:sz w:val="24"/>
        </w:rPr>
        <w:t>3.2. Interpretação dos Pares Reais</w:t>
      </w:r>
    </w:p>
    <w:p>
      <w:pPr>
        <w:spacing w:after="120"/>
        <w:ind w:firstLine="709"/>
      </w:pPr>
      <w:r>
        <w:t>O par temperature_2m_max e apparent_temperature_max apresentou covariância de 19,21 e correlações quase perfeitas (r de Pearson = 0,9818; rho de Spearman = 0,9775; p-valor ≈ 0), ambas significativas a 5%. A radiação solar mostrou associação forte e positiva com a temperatura máxima (r = 0,7082; rho = 0,6928; p ≤ 0,00002). Já a umidade relativa apresentou correlação moderada e negativa com a temperatura média (r = -0,5869; rho = -0,5928; p ≤ 0,00065). Os três resultados são coerentes fisicamente, mas permanecem restritos ao período amostrado.</w:t>
      </w:r>
    </w:p>
    <w:p>
      <w:pPr>
        <w:spacing w:before="360" w:after="120"/>
      </w:pPr>
      <w:r>
        <w:rPr>
          <w:b/>
          <w:sz w:val="24"/>
        </w:rPr>
        <w:t>4. INFERÊNCIA ESTATÍSTICA, TESTES DE HIPÓTESE E TENDÊNCIA TEMPORAL</w:t>
      </w:r>
    </w:p>
    <w:p>
      <w:pPr>
        <w:spacing w:before="240" w:after="80"/>
      </w:pPr>
      <w:r>
        <w:rPr>
          <w:b/>
          <w:sz w:val="24"/>
        </w:rPr>
        <w:t>4.1. Intervalos de Confiança de 95% via t-Student</w:t>
      </w:r>
    </w:p>
    <w:p>
      <w:pPr>
        <w:spacing w:after="120"/>
        <w:ind w:firstLine="709"/>
      </w:pPr>
      <w:r>
        <w:t>Os intervalos de confiança de 95% foram calculados com distribuição t-Student (29 graus de liberdade) e estão na tabela. A temperatura média situa-se entre 15,79 °C e 17,80 °C, com margem de erro de 1,01 °C. A precipitação apresenta o intervalo mais amplo (margem de 2,33 mm), reflexo de sua alta dispersão. Esses intervalos refletem a estimativa amostral e não uma previsão.</w:t>
      </w:r>
    </w:p>
    <w:p>
      <w:pPr>
        <w:spacing w:before="240" w:after="80"/>
      </w:pPr>
      <w:r>
        <w:rPr>
          <w:b/>
          <w:sz w:val="24"/>
        </w:rPr>
        <w:t>4.2. Teste de Normalidade de Shapiro-Wilk: H0, H1 e Veredito</w:t>
      </w:r>
    </w:p>
    <w:p>
      <w:pPr>
        <w:spacing w:after="120"/>
        <w:ind w:firstLine="709"/>
      </w:pPr>
      <w:r>
        <w:t>A hipótese nula (H0) afirma que a variável segue distribuição normal, contra a alternativa (H1) de não normalidade. Não se rejeitou a normalidade para a maioria das variáveis (por exemplo, temperature_2m_mean: W = 0,954; p = 0,216), assim como para umidade, radiação, temperaturas máxima e mínima e pressão em nível de 5%. Rejeitou-se a normalidade para precipitation_sum (W = 0,840; p = 0,00039) e wind_speed_10m_max (W = 0,924; p = 0,035). Cabe registrar que 30 observações constituem amostra pequena, o que limita o poder do teste.</w:t>
      </w:r>
    </w:p>
    <w:p>
      <w:pPr>
        <w:spacing w:before="240" w:after="80"/>
      </w:pPr>
      <w:r>
        <w:rPr>
          <w:b/>
          <w:sz w:val="24"/>
        </w:rPr>
        <w:t>4.3. Regressão Linear e Modelagem de Tendência Temporal</w:t>
      </w:r>
    </w:p>
    <w:p>
      <w:pPr>
        <w:spacing w:after="120"/>
        <w:ind w:firstLine="709"/>
      </w:pPr>
      <w:r>
        <w:t>A regressão temporal para temperature_2m_mean estimou coeficiente angular de +0,1001 °C/dia (R² = 0,107; p = 0,078), classificado como sem tendência estatisticamente significativa a 5%. Para precipitation_sum, o coeficiente foi +0,107 mm/dia (R² = 0,023; p = 0,426), também sem significância. Ambas as variações descrevem apenas flutuações do intervalo de 30 dias e não constituem evidência de tendência climática duradoura. O teste de Mann-Kendall sugerido nas hipóteses não teve resultado disponibilizado.</w:t>
      </w:r>
    </w:p>
    <w:p>
      <w:pPr>
        <w:spacing w:before="360" w:after="120"/>
      </w:pPr>
      <w:r>
        <w:rPr>
          <w:b/>
          <w:sz w:val="24"/>
        </w:rPr>
        <w:t>5. CONCLUSÕES E CONSIDERAÇÕES FINAIS</w:t>
      </w:r>
    </w:p>
    <w:p>
      <w:pPr>
        <w:pStyle w:val="ListBullet"/>
        <w:spacing w:line="276" w:lineRule="auto" w:after="60"/>
      </w:pPr>
      <w:r>
        <w:t>A temperatura média diária foi de 16,80 °C, com distribuição simétrica e baixa dispersão; a precipitação mostrou-se episódica e assimétrica.</w:t>
      </w:r>
    </w:p>
    <w:p>
      <w:pPr>
        <w:pStyle w:val="ListBullet"/>
        <w:spacing w:line="276" w:lineRule="auto" w:after="60"/>
      </w:pPr>
      <w:r>
        <w:t>As associações observadas foram muito forte para o par máximo real/aparente e moderada a forte para radiação, temperatura e umidade, todas significativas a 5%.</w:t>
      </w:r>
    </w:p>
    <w:p>
      <w:pPr>
        <w:pStyle w:val="ListBullet"/>
        <w:spacing w:line="276" w:lineRule="auto" w:after="60"/>
      </w:pPr>
      <w:r>
        <w:t>Não se rejeitou a normalidade para a maioria das variáveis, exceto precipitação e vento; os intervalos de confiança de 95% foram estimados via t-Student.</w:t>
      </w:r>
    </w:p>
    <w:p>
      <w:pPr>
        <w:pStyle w:val="ListBullet"/>
        <w:spacing w:line="276" w:lineRule="auto" w:after="60"/>
      </w:pPr>
      <w:r>
        <w:t>Nenhuma tendência temporal foi estatisticamente significativa, e o tamanho amostral (30 dias) impõe limitações claras à generalização dos resultados.</w:t>
      </w:r>
    </w:p>
    <w:p>
      <w:pPr>
        <w:spacing w:before="480"/>
      </w:pPr>
      <w:r>
        <w:rPr>
          <w:b/>
          <w:sz w:val="24"/>
        </w:rPr>
        <w:t>ANEXO: ILUSTRAÇÕES E EVIDÊNCIAS GRÁFICAS</w:t>
      </w:r>
    </w:p>
    <w:p>
      <w:pPr>
        <w:spacing w:before="280" w:after="80"/>
        <w:jc w:val="center"/>
      </w:pPr>
      <w:r>
        <w:rPr>
          <w:b/>
          <w:sz w:val="20"/>
        </w:rPr>
        <w:t>Figura 1 – Distribuição da temperatura média diária do ar a 2 metros em Curitiba, com histograma e boxplot. Fonte: Dados da pesquisa (2026).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56881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1_distribuica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688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20"/>
        </w:rPr>
        <w:t>Fonte: Elaborado com base nos dados meteorológicos utilizados.</w:t>
      </w:r>
    </w:p>
    <w:p>
      <w:pPr>
        <w:spacing w:before="280" w:after="80"/>
        <w:jc w:val="center"/>
      </w:pPr>
      <w:r>
        <w:rPr>
          <w:b/>
          <w:sz w:val="20"/>
        </w:rPr>
        <w:t>Figura 2 – Diagrama de dispersão entre a temperatura máxima real e a temperatura máxima aparente, com reta de regressão OLS. Fonte: Dados da pesquisa (2026).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8802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2_dispersa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8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20"/>
        </w:rPr>
        <w:t>Fonte: Elaborado com base nos dados meteorológicos utilizados.</w:t>
      </w:r>
    </w:p>
    <w:p>
      <w:pPr>
        <w:spacing w:before="280" w:after="80"/>
        <w:jc w:val="center"/>
      </w:pPr>
      <w:r>
        <w:rPr>
          <w:b/>
          <w:sz w:val="20"/>
        </w:rPr>
        <w:t>Figura 3 – Diagrama de dispersão entre a radiação solar de onda curta acumulada e a temperatura máxima diária, com reta de regressão OLS. Fonte: Dados da pesquisa (2026).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9432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3_dispers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43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20"/>
        </w:rPr>
        <w:t>Fonte: Elaborado com base nos dados meteorológicos utilizados.</w:t>
      </w:r>
    </w:p>
    <w:p>
      <w:pPr>
        <w:spacing w:before="280" w:after="80"/>
        <w:jc w:val="center"/>
      </w:pPr>
      <w:r>
        <w:rPr>
          <w:b/>
          <w:sz w:val="20"/>
        </w:rPr>
        <w:t>Figura 4 – Série temporal da precipitação diária acumulada com reta de regressão e tendência. Fonte: Dados da pesquisa (2026).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2126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4_serie_tempor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126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20"/>
        </w:rPr>
        <w:t>Fonte: Elaborado com base nos dados meteorológicos utilizados.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