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Documentation d’installation de la Base de Données MariaDB</w:t>
      </w:r>
    </w:p>
    <w:p>
      <w:pPr>
        <w:pStyle w:val="Heading2"/>
      </w:pPr>
      <w:r>
        <w:t>1. Installation de MariaDB</w:t>
      </w:r>
    </w:p>
    <w:p>
      <w:r>
        <w:t>En super utilisateur :</w:t>
      </w:r>
    </w:p>
    <w:p/>
    <w:p>
      <w:r>
        <w:t>su -</w:t>
      </w:r>
    </w:p>
    <w:p>
      <w:r>
        <w:t>apt update</w:t>
      </w:r>
    </w:p>
    <w:p>
      <w:r>
        <w:t>apt install mariadb-server</w:t>
      </w:r>
    </w:p>
    <w:p/>
    <w:p>
      <w:pPr>
        <w:pStyle w:val="Heading2"/>
      </w:pPr>
      <w:r>
        <w:t>2. Vérification de l’installation</w:t>
      </w:r>
    </w:p>
    <w:p>
      <w:r>
        <w:t>Vérifier la version installée :</w:t>
      </w:r>
    </w:p>
    <w:p>
      <w:r>
        <w:t>mariadb --version</w:t>
      </w:r>
    </w:p>
    <w:p/>
    <w:p>
      <w:r>
        <w:t>Lancer le service MariaDB :</w:t>
      </w:r>
    </w:p>
    <w:p>
      <w:r>
        <w:t>systemctl start mariadb</w:t>
      </w:r>
    </w:p>
    <w:p/>
    <w:p>
      <w:r>
        <w:t>Vérifier l’état du service :</w:t>
      </w:r>
    </w:p>
    <w:p>
      <w:r>
        <w:t>systemctl status mariadb</w:t>
      </w:r>
    </w:p>
    <w:p/>
    <w:p>
      <w:r>
        <w:t>L’état doit indiquer : Active (running).</w:t>
      </w:r>
    </w:p>
    <w:p>
      <w:pPr>
        <w:pStyle w:val="Heading2"/>
      </w:pPr>
      <w:r>
        <w:t>3. Connexion à MariaDB</w:t>
      </w:r>
    </w:p>
    <w:p>
      <w:r>
        <w:t>Se connecter en tant que root :</w:t>
      </w:r>
    </w:p>
    <w:p>
      <w:r>
        <w:t>mysql -u root -p</w:t>
      </w:r>
    </w:p>
    <w:p>
      <w:r>
        <w:t>(Mot de passe utilisé dans cet exemple : toto)</w:t>
      </w:r>
    </w:p>
    <w:p>
      <w:pPr>
        <w:pStyle w:val="Heading2"/>
      </w:pPr>
      <w:r>
        <w:t>4. Création de la base de données</w:t>
      </w:r>
    </w:p>
    <w:p>
      <w:r>
        <w:t>CREATE DATABASE table_routage;</w:t>
      </w:r>
    </w:p>
    <w:p>
      <w:pPr>
        <w:pStyle w:val="Heading2"/>
      </w:pPr>
      <w:r>
        <w:t>5. Création des tables</w:t>
      </w:r>
    </w:p>
    <w:p>
      <w:r>
        <w:t>Table routeurs :</w:t>
      </w:r>
    </w:p>
    <w:p>
      <w:r>
        <w:t>CREATE TABLE routeurs (</w:t>
      </w:r>
    </w:p>
    <w:p>
      <w:r>
        <w:t xml:space="preserve">    id INT AUTO_INCREMENT PRIMARY KEY,</w:t>
      </w:r>
    </w:p>
    <w:p>
      <w:r>
        <w:t xml:space="preserve">    nom VARCHAR(50),</w:t>
      </w:r>
    </w:p>
    <w:p>
      <w:r>
        <w:t xml:space="preserve">    adresse_ip VARCHAR(50),</w:t>
      </w:r>
    </w:p>
    <w:p>
      <w:r>
        <w:t xml:space="preserve">    type VARCHAR(50),</w:t>
      </w:r>
    </w:p>
    <w:p>
      <w:r>
        <w:t xml:space="preserve">    next_hop VARCHAR(50),</w:t>
      </w:r>
    </w:p>
    <w:p>
      <w:r>
        <w:t xml:space="preserve">    port INT(11),</w:t>
      </w:r>
    </w:p>
    <w:p>
      <w:r>
        <w:t xml:space="preserve">    cle_publique TEXT</w:t>
      </w:r>
    </w:p>
    <w:p>
      <w:r>
        <w:t>);</w:t>
      </w:r>
    </w:p>
    <w:p/>
    <w:p>
      <w:r>
        <w:t>Table logs :</w:t>
      </w:r>
    </w:p>
    <w:p>
      <w:r>
        <w:t>CREATE TABLE logs (</w:t>
      </w:r>
    </w:p>
    <w:p>
      <w:r>
        <w:t xml:space="preserve">    id INT AUTO_INCREMENT PRIMARY KEY,</w:t>
      </w:r>
    </w:p>
    <w:p>
      <w:r>
        <w:t xml:space="preserve">    message_id VARCHAR(50),</w:t>
      </w:r>
    </w:p>
    <w:p>
      <w:r>
        <w:t xml:space="preserve">    routeur VARCHAR(50),</w:t>
      </w:r>
    </w:p>
    <w:p>
      <w:r>
        <w:t xml:space="preserve">    timestamp DATETIME DEFAULT CURRENT_TIMESTAMP</w:t>
      </w:r>
    </w:p>
    <w:p>
      <w:r>
        <w:t>);</w:t>
      </w:r>
    </w:p>
    <w:p>
      <w:pPr>
        <w:pStyle w:val="Heading2"/>
      </w:pPr>
      <w:r>
        <w:t>6. Autoriser l’accès externe à MariaDB</w:t>
      </w:r>
    </w:p>
    <w:p>
      <w:r>
        <w:t>Modifier le fichier de configuration :</w:t>
      </w:r>
    </w:p>
    <w:p>
      <w:r>
        <w:t>nano /etc/mysql/mariadb.conf.d/50-server.cnf</w:t>
      </w:r>
    </w:p>
    <w:p/>
    <w:p>
      <w:r>
        <w:t>Remplacer la ligne bind-address par :</w:t>
      </w:r>
    </w:p>
    <w:p>
      <w:r>
        <w:t>bind-address = 0.0.0.0</w:t>
      </w:r>
    </w:p>
    <w:p/>
    <w:p>
      <w:r>
        <w:t>Redémarrer MariaDB :</w:t>
      </w:r>
    </w:p>
    <w:p>
      <w:r>
        <w:t>systemctl restart mariadb</w:t>
      </w:r>
    </w:p>
    <w:p>
      <w:pPr>
        <w:pStyle w:val="Heading2"/>
      </w:pPr>
      <w:r>
        <w:t>7. Création d’un utilisateur dédié</w:t>
      </w:r>
    </w:p>
    <w:p>
      <w:r>
        <w:t>Créer un utilisateur accessible depuis toutes les IP :</w:t>
      </w:r>
    </w:p>
    <w:p>
      <w:r>
        <w:t>CREATE USER 'toto'@'%' IDENTIFIED BY 'toto';</w:t>
      </w:r>
    </w:p>
    <w:p/>
    <w:p>
      <w:r>
        <w:t>Lui accorder tous les droits sur la base table_routage :</w:t>
      </w:r>
    </w:p>
    <w:p>
      <w:r>
        <w:t>GRANT ALL PRIVILEGES ON table_routage.* TO 'toto'@'%';</w:t>
      </w:r>
    </w:p>
    <w:p/>
    <w:p>
      <w:r>
        <w:t>Appliquer les privilèges :</w:t>
      </w:r>
    </w:p>
    <w:p>
      <w:r>
        <w:t>FLUSH PRIVILEGES;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