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96"/>
        </w:rPr>
        <w:br/>
        <w:br/>
        <w:br/>
        <w:t>Sort-a-bot</w:t>
        <w:br/>
        <w:br/>
        <w:br/>
      </w:r>
    </w:p>
    <w:p>
      <w:pPr>
        <w:jc w:val="center"/>
      </w:pPr>
      <w:r>
        <w:rPr>
          <w:b/>
          <w:color w:val="000000"/>
          <w:sz w:val="36"/>
        </w:rPr>
        <w:t>Team Members:</w:t>
        <w:br/>
      </w:r>
      <w:r>
        <w:rPr>
          <w:color w:val="000000"/>
          <w:sz w:val="28"/>
        </w:rPr>
        <w:t>Ellyn Rose Debrincat</w:t>
        <w:br/>
      </w:r>
      <w:r>
        <w:rPr>
          <w:color w:val="000000"/>
          <w:sz w:val="28"/>
        </w:rPr>
        <w:t>Joachim Grech</w:t>
        <w:br/>
      </w:r>
      <w:r>
        <w:rPr>
          <w:color w:val="000000"/>
          <w:sz w:val="28"/>
        </w:rPr>
        <w:t>Benjamin Zammit</w:t>
        <w:br/>
      </w:r>
      <w:r>
        <w:br/>
        <w:br/>
        <w:br/>
        <w:br/>
      </w:r>
      <w:r>
        <w:rPr>
          <w:i/>
          <w:color w:val="000000"/>
          <w:sz w:val="24"/>
        </w:rPr>
        <w:t>University of Malta</w:t>
        <w:br/>
        <w:t>Faculty of ICT | B.Sc. Artificial Intelligence</w:t>
      </w:r>
    </w:p>
    <w:p>
      <w:r>
        <w:br w:type="page"/>
      </w:r>
    </w:p>
    <w:p>
      <w:pPr>
        <w:pStyle w:val="Heading1"/>
      </w:pPr>
      <w:r>
        <w:rPr>
          <w:color w:val="000000"/>
        </w:rPr>
        <w:t>1. Introduction</w:t>
      </w:r>
    </w:p>
    <w:p>
      <w:r>
        <w:rPr>
          <w:color w:val="000000"/>
        </w:rPr>
        <w:t>The "Sort-a-bot" project is an autonomous robotic system developed within the ROS 2 and Gazebo Harmonic ecosystems. The system is designed to navigate a complex, dynamic arena to identify, collect, and transport objects (dumbbells) to specific sorting areas. This technical report explores the synergy between physical system dynamics, modern control theory, and advanced pathfinding algorithms used to achieve robust autonomous operation.</w:t>
      </w:r>
    </w:p>
    <w:p>
      <w:pPr>
        <w:pStyle w:val="Heading1"/>
      </w:pPr>
      <w:r>
        <w:rPr>
          <w:color w:val="000000"/>
        </w:rPr>
        <w:t>2. Physical System Design and Kinematics</w:t>
      </w:r>
    </w:p>
    <w:p>
      <w:r>
        <w:rPr>
          <w:color w:val="000000"/>
        </w:rPr>
        <w:t>The robot is modeled as a non-holonomic differential drive system. The design process utilized Xacro to define a modular architecture comprising a weighted chassis, LIDAR sensor array, and high-torque actuators.</w:t>
      </w:r>
    </w:p>
    <w:p>
      <w:pPr>
        <w:pStyle w:val="Heading2"/>
      </w:pPr>
      <w:r>
        <w:rPr>
          <w:color w:val="000000"/>
        </w:rPr>
        <w:t>2.1 Theoretical Stability Analysis</w:t>
      </w:r>
    </w:p>
    <w:p>
      <w:r>
        <w:rPr>
          <w:color w:val="000000"/>
        </w:rPr>
        <w:t>A critical challenge in mobile robotics simulation is maintaining physical stability during rapid maneuvers. In earlier iterations, the system exhibited significant "pitching" (rotation around the Y-axis) due to the vertical distance between the Center of Mass (CoM) and the wheel axis. By increasing the base mass to 5kg and lowering the CoM to 25% of the chassis height, we minimized the pitching moment (M = h * m * a), ensuring constant traction and preventing flipping during high-acceleration phases.</w:t>
      </w:r>
    </w:p>
    <w:p>
      <w:pPr>
        <w:pStyle w:val="Heading2"/>
      </w:pPr>
      <w:r>
        <w:rPr>
          <w:color w:val="000000"/>
        </w:rPr>
        <w:t>2.2 Inertia and Dynamics</w:t>
      </w:r>
    </w:p>
    <w:p>
      <w:r>
        <w:rPr>
          <w:color w:val="000000"/>
        </w:rPr>
        <w:t>The inertial properties of the robot were meticulously defined using standard moment of inertia tensors for box and cylinder primitives. This standardization allows the Gazebo ODE solver to compute realistic angular damping, ensuring that the robot does not experience unbounded rotational velocity upon impact or sudden turns.</w:t>
      </w:r>
    </w:p>
    <w:p>
      <w:pPr>
        <w:pStyle w:val="Heading1"/>
      </w:pPr>
      <w:r>
        <w:rPr>
          <w:color w:val="000000"/>
        </w:rPr>
        <w:t>3. System Architecture</w:t>
      </w:r>
    </w:p>
    <w:p>
      <w:r>
        <w:rPr>
          <w:color w:val="000000"/>
        </w:rPr>
        <w:t>The software stack is organized into three specialized ROS 2 packages, ensuring a separation of concerns between modeling, staging, and intelligence.</w:t>
      </w:r>
    </w:p>
    <w:p>
      <w:pPr>
        <w:pStyle w:val="ListBullet"/>
      </w:pPr>
      <w:r>
        <w:rPr>
          <w:b/>
          <w:color w:val="000000"/>
        </w:rPr>
        <w:t xml:space="preserve">sortabot_description: </w:t>
      </w:r>
      <w:r>
        <w:rPr>
          <w:color w:val="000000"/>
        </w:rPr>
        <w:t>Houses the URDF/Xacro models, mesh definitions, and physics plugins (Diff Drive, LIDAR, IMU).</w:t>
      </w:r>
    </w:p>
    <w:p>
      <w:pPr>
        <w:pStyle w:val="ListBullet"/>
      </w:pPr>
      <w:r>
        <w:rPr>
          <w:b/>
          <w:color w:val="000000"/>
        </w:rPr>
        <w:t xml:space="preserve">sortabot_simulation: </w:t>
      </w:r>
      <w:r>
        <w:rPr>
          <w:color w:val="000000"/>
        </w:rPr>
        <w:t>Manages the Gazebo world files, object spawning scripts, and the ROS-Gz bridge parameters.</w:t>
      </w:r>
    </w:p>
    <w:p>
      <w:pPr>
        <w:pStyle w:val="ListBullet"/>
      </w:pPr>
      <w:r>
        <w:rPr>
          <w:b/>
          <w:color w:val="000000"/>
        </w:rPr>
        <w:t xml:space="preserve">sortabot_actions: </w:t>
      </w:r>
      <w:r>
        <w:rPr>
          <w:color w:val="000000"/>
        </w:rPr>
        <w:t>Contains the core logic nodes, including the PID Action Server and dual-mode navigation scripts.</w:t>
      </w:r>
    </w:p>
    <w:p>
      <w:pPr>
        <w:pStyle w:val="Heading1"/>
      </w:pPr>
      <w:r>
        <w:rPr>
          <w:color w:val="000000"/>
        </w:rPr>
        <w:t>4. Control and Navigation Strategy</w:t>
      </w:r>
    </w:p>
    <w:p>
      <w:pPr>
        <w:pStyle w:val="Heading2"/>
      </w:pPr>
      <w:r>
        <w:rPr>
          <w:color w:val="000000"/>
        </w:rPr>
        <w:t>4.1 PID Feedback Control</w:t>
      </w:r>
    </w:p>
    <w:p>
      <w:r>
        <w:rPr>
          <w:color w:val="000000"/>
        </w:rPr>
        <w:t>To translate target coordinates into motor velocities, the system utilizes a PID controller. The Proportional term corrects for the current heading/distance error, while the Derivative term provides damping to prevent overshoot. To ensure maximum precision, we implemented a "Rotate-then-Drive" logic: the robot aligns its yaw with the target vector before applying linear thrust, significantly reducing lateral drift errors.</w:t>
      </w:r>
    </w:p>
    <w:p>
      <w:pPr>
        <w:pStyle w:val="Heading2"/>
      </w:pPr>
      <w:r>
        <w:rPr>
          <w:color w:val="000000"/>
        </w:rPr>
        <w:t>4.2 Deterministic Pathfinding (A*)</w:t>
      </w:r>
    </w:p>
    <w:p>
      <w:r>
        <w:rPr>
          <w:color w:val="000000"/>
        </w:rPr>
        <w:t>Deterministic navigation is achieved through the A* search algorithm. By processing LIDAR LaserScan information into a 200x200 discretized occupancy grid (0.05m resolution), the system identifies the optimal path by minimizing f(n) = g(n) + h(n). This combination of actual path cost and Euclidean heuristics allows for real-time obstacle avoidance in the dynamic arena.</w:t>
      </w:r>
    </w:p>
    <w:p>
      <w:pPr>
        <w:pStyle w:val="Heading2"/>
      </w:pPr>
      <w:r>
        <w:rPr>
          <w:color w:val="000000"/>
        </w:rPr>
        <w:t>4.3 Reinforcement Learning: PPO</w:t>
      </w:r>
    </w:p>
    <w:p>
      <w:r>
        <w:rPr>
          <w:color w:val="000000"/>
        </w:rPr>
        <w:t>As an alternative to traditional pathfinding, a Reinforcement Learning model using Proximal Policy Optimization (PPO) was implemented. PPO was selected for its clipping mechanism, which ensures stable policy updates in continuous action spaces. A custom Numpy-based inference bridge allows these models to run on resource-constrained platforms without requiring heavy machine learning libraries.</w:t>
      </w:r>
    </w:p>
    <w:p>
      <w:pPr>
        <w:pStyle w:val="Heading1"/>
      </w:pPr>
      <w:r>
        <w:rPr>
          <w:color w:val="000000"/>
        </w:rPr>
        <w:t>5. Execution and Deployment</w:t>
      </w:r>
    </w:p>
    <w:p>
      <w:r>
        <w:rPr>
          <w:color w:val="000000"/>
        </w:rPr>
        <w:t>To deploy the system in a ROS 2 Jazzy or Harmonic environment, follow these steps:</w:t>
      </w:r>
    </w:p>
    <w:p>
      <w:pPr>
        <w:pStyle w:val="ListBullet"/>
      </w:pPr>
      <w:r>
        <w:rPr>
          <w:color w:val="000000"/>
        </w:rPr>
        <w:t>Initialize Workspace: git pull origin main</w:t>
      </w:r>
      <w:r>
        <w:rPr>
          <w:color w:val="000000"/>
        </w:rPr>
      </w:r>
    </w:p>
    <w:p>
      <w:pPr>
        <w:pStyle w:val="ListBullet"/>
      </w:pPr>
      <w:r>
        <w:rPr>
          <w:color w:val="000000"/>
        </w:rPr>
        <w:t>Build Packages: colcon build --symlink-install</w:t>
      </w:r>
      <w:r>
        <w:rPr>
          <w:color w:val="000000"/>
        </w:rPr>
      </w:r>
    </w:p>
    <w:p>
      <w:pPr>
        <w:pStyle w:val="ListBullet"/>
      </w:pPr>
      <w:r>
        <w:rPr>
          <w:color w:val="000000"/>
        </w:rPr>
        <w:t>Source Environment: source install/setup.bash</w:t>
      </w:r>
      <w:r>
        <w:rPr>
          <w:color w:val="000000"/>
        </w:rPr>
      </w:r>
    </w:p>
    <w:p>
      <w:pPr>
        <w:pStyle w:val="ListBullet"/>
      </w:pPr>
      <w:r>
        <w:rPr>
          <w:color w:val="000000"/>
        </w:rPr>
        <w:t>Launch Simulation: ros2 launch sortabot_simulation sortabot.launch.py</w:t>
      </w:r>
      <w:r>
        <w:rPr>
          <w:color w:val="000000"/>
        </w:rPr>
      </w:r>
    </w:p>
    <w:p>
      <w:pPr>
        <w:pStyle w:val="ListBullet"/>
      </w:pPr>
      <w:r>
        <w:rPr>
          <w:color w:val="000000"/>
        </w:rPr>
        <w:t>Execute Navigation: python3 lidar_navigator.py</w:t>
      </w:r>
      <w:r>
        <w:rPr>
          <w:color w:val="000000"/>
        </w:rPr>
      </w:r>
    </w:p>
    <w:p>
      <w:pPr>
        <w:pStyle w:val="Heading1"/>
      </w:pPr>
      <w:r>
        <w:rPr>
          <w:color w:val="000000"/>
        </w:rPr>
        <w:t>6. Conclusion</w:t>
      </w:r>
    </w:p>
    <w:p>
      <w:r>
        <w:rPr>
          <w:color w:val="000000"/>
        </w:rPr>
        <w:t>The Sort-a-bot system successfully demonstrates the integration of advanced robotics theory with scalable software implementation. By addressing the fundamental physical constraints of the robot through URDF optimization and implementing robust control strategies like Decoupled PID and A* pathfinding, we have created a reliable autonomous agent capable of high-performance task execution in dynamic environments. The dual-mode navigation architecture provides a robust framework for evaluating deterministic versus learned behavioral models in mobile robotics.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