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32" w:rsidRDefault="00C74332" w:rsidP="00C74332">
      <w:pPr>
        <w:spacing w:line="360" w:lineRule="auto"/>
        <w:jc w:val="both"/>
        <w:rPr>
          <w:rFonts w:ascii="Arial" w:hAnsi="Arial" w:cs="Arial"/>
          <w:b/>
          <w:sz w:val="24"/>
          <w:szCs w:val="24"/>
          <w:lang w:val="es-ES"/>
        </w:rPr>
      </w:pPr>
      <w:bookmarkStart w:id="0" w:name="_GoBack"/>
      <w:bookmarkEnd w:id="0"/>
      <w:r w:rsidRPr="00D86D68">
        <w:rPr>
          <w:rFonts w:ascii="Arial" w:hAnsi="Arial" w:cs="Arial"/>
          <w:b/>
          <w:sz w:val="24"/>
          <w:szCs w:val="24"/>
          <w:lang w:val="es-ES"/>
        </w:rPr>
        <w:t>Aspectos y potencialidades</w:t>
      </w:r>
    </w:p>
    <w:p w:rsidR="00C74332" w:rsidRDefault="00C74332" w:rsidP="00C74332">
      <w:pPr>
        <w:spacing w:line="360" w:lineRule="auto"/>
        <w:ind w:firstLine="720"/>
        <w:jc w:val="both"/>
        <w:rPr>
          <w:rFonts w:ascii="Arial" w:hAnsi="Arial" w:cs="Arial"/>
          <w:sz w:val="24"/>
          <w:szCs w:val="24"/>
          <w:lang w:val="es-ES"/>
        </w:rPr>
      </w:pPr>
      <w:r>
        <w:rPr>
          <w:rFonts w:ascii="Arial" w:hAnsi="Arial" w:cs="Arial"/>
          <w:sz w:val="24"/>
          <w:szCs w:val="24"/>
          <w:lang w:val="es-ES"/>
        </w:rPr>
        <w:t xml:space="preserve">Si bien aún no se han ejecutado aún, la unidad cuenta con planes y proyectos para incursionar en dichas actividades, dentro, se encuentran una gran variedad de opciones para desarrollar esta unidad de producción. Algunas de estas metas socio productivas pueden llegar a ser producir programas y materiales audiovisuales, sea de carácter institucional o de cualquier ámbito requerido, diagramación de </w:t>
      </w:r>
      <w:proofErr w:type="spellStart"/>
      <w:r>
        <w:rPr>
          <w:rFonts w:ascii="Arial" w:hAnsi="Arial" w:cs="Arial"/>
          <w:sz w:val="24"/>
          <w:szCs w:val="24"/>
          <w:lang w:val="es-ES"/>
        </w:rPr>
        <w:t>flayers</w:t>
      </w:r>
      <w:proofErr w:type="spellEnd"/>
      <w:r>
        <w:rPr>
          <w:rFonts w:ascii="Arial" w:hAnsi="Arial" w:cs="Arial"/>
          <w:sz w:val="24"/>
          <w:szCs w:val="24"/>
          <w:lang w:val="es-ES"/>
        </w:rPr>
        <w:t>, diseño gráfico de cualquier índole, además la producción de publicidad y micros institucionales o privados, por medio de la emisora y de la unidad “</w:t>
      </w:r>
      <w:proofErr w:type="spellStart"/>
      <w:r>
        <w:rPr>
          <w:rFonts w:ascii="Arial" w:hAnsi="Arial" w:cs="Arial"/>
          <w:sz w:val="24"/>
          <w:szCs w:val="24"/>
          <w:lang w:val="es-ES"/>
        </w:rPr>
        <w:t>Jubal</w:t>
      </w:r>
      <w:proofErr w:type="spellEnd"/>
      <w:r>
        <w:rPr>
          <w:rFonts w:ascii="Arial" w:hAnsi="Arial" w:cs="Arial"/>
          <w:sz w:val="24"/>
          <w:szCs w:val="24"/>
          <w:lang w:val="es-ES"/>
        </w:rPr>
        <w:t xml:space="preserve"> </w:t>
      </w:r>
      <w:proofErr w:type="spellStart"/>
      <w:r>
        <w:rPr>
          <w:rFonts w:ascii="Arial" w:hAnsi="Arial" w:cs="Arial"/>
          <w:sz w:val="24"/>
          <w:szCs w:val="24"/>
          <w:lang w:val="es-ES"/>
        </w:rPr>
        <w:t>Mavares</w:t>
      </w:r>
      <w:proofErr w:type="spellEnd"/>
      <w:r>
        <w:rPr>
          <w:rFonts w:ascii="Arial" w:hAnsi="Arial" w:cs="Arial"/>
          <w:sz w:val="24"/>
          <w:szCs w:val="24"/>
          <w:lang w:val="es-ES"/>
        </w:rPr>
        <w:t>”.</w:t>
      </w:r>
    </w:p>
    <w:p w:rsidR="00C74332" w:rsidRDefault="00C74332" w:rsidP="00C74332">
      <w:pPr>
        <w:spacing w:line="360" w:lineRule="auto"/>
        <w:ind w:firstLine="720"/>
        <w:jc w:val="both"/>
        <w:rPr>
          <w:rFonts w:ascii="Arial" w:hAnsi="Arial" w:cs="Arial"/>
          <w:sz w:val="24"/>
          <w:szCs w:val="24"/>
          <w:lang w:val="es-ES"/>
        </w:rPr>
      </w:pPr>
      <w:r>
        <w:rPr>
          <w:rFonts w:ascii="Arial" w:hAnsi="Arial" w:cs="Arial"/>
          <w:sz w:val="24"/>
          <w:szCs w:val="24"/>
          <w:lang w:val="es-ES"/>
        </w:rPr>
        <w:t>Al igual que toda institución, la unidad audiovisual “</w:t>
      </w:r>
      <w:proofErr w:type="spellStart"/>
      <w:r>
        <w:rPr>
          <w:rFonts w:ascii="Arial" w:hAnsi="Arial" w:cs="Arial"/>
          <w:sz w:val="24"/>
          <w:szCs w:val="24"/>
          <w:lang w:val="es-ES"/>
        </w:rPr>
        <w:t>Jubal</w:t>
      </w:r>
      <w:proofErr w:type="spellEnd"/>
      <w:r>
        <w:rPr>
          <w:rFonts w:ascii="Arial" w:hAnsi="Arial" w:cs="Arial"/>
          <w:sz w:val="24"/>
          <w:szCs w:val="24"/>
          <w:lang w:val="es-ES"/>
        </w:rPr>
        <w:t xml:space="preserve"> </w:t>
      </w:r>
      <w:proofErr w:type="spellStart"/>
      <w:r>
        <w:rPr>
          <w:rFonts w:ascii="Arial" w:hAnsi="Arial" w:cs="Arial"/>
          <w:sz w:val="24"/>
          <w:szCs w:val="24"/>
          <w:lang w:val="es-ES"/>
        </w:rPr>
        <w:t>Mavares</w:t>
      </w:r>
      <w:proofErr w:type="spellEnd"/>
      <w:r>
        <w:rPr>
          <w:rFonts w:ascii="Arial" w:hAnsi="Arial" w:cs="Arial"/>
          <w:sz w:val="24"/>
          <w:szCs w:val="24"/>
          <w:lang w:val="es-ES"/>
        </w:rPr>
        <w:t>” depende del órgano rector central, en este caso, dicha dependencia, formalmente, aún reside en el Ministerio de Educación Universitaria. Sin embargo, como la institución de Tecnología Alonso Gamero es una Universidad Politécnica tiene cierta independencia a nivel de consejo universitario, se han estado diseñado planes de tal manera que sea la misma institución la que genere de alguna manera ingresos propios. Por esta razón, la universidad tiene algunas empresas de producción social, las cuales, cada una a su vez tiene un grupo de unidades de producción que producen ingresos y eso contribuye en cierta forma a lograr el sostenimiento.</w:t>
      </w:r>
    </w:p>
    <w:p w:rsidR="00C74332" w:rsidRDefault="00C74332" w:rsidP="00C74332">
      <w:pPr>
        <w:spacing w:line="360" w:lineRule="auto"/>
        <w:ind w:firstLine="720"/>
        <w:jc w:val="both"/>
        <w:rPr>
          <w:rFonts w:ascii="Arial" w:hAnsi="Arial" w:cs="Arial"/>
          <w:sz w:val="24"/>
          <w:szCs w:val="24"/>
          <w:lang w:val="es-ES"/>
        </w:rPr>
      </w:pPr>
      <w:r>
        <w:rPr>
          <w:rFonts w:ascii="Arial" w:hAnsi="Arial" w:cs="Arial"/>
          <w:sz w:val="24"/>
          <w:szCs w:val="24"/>
          <w:lang w:val="es-ES"/>
        </w:rPr>
        <w:t>Es relevante destacar que el personal que labora en la unidad audiovisual pertenece a la nómina administrativa de la universidad, por ello, sus sueldos y demás beneficios económicos dependen del Ministerio del Poder Popular para la Educación Universitaria; para el cumplimiento de los procesos diarios llevados a cabo, los equipos y materiales necesarios son solicitados, generalmente, a la rectoría que atiende el departamento de Dirección de Servicios Administrativos y, a su vez, se somete a votación en el consejo universitario dependiendo del presupuesto disponible; además, al tratarse de una institución dependiente, se pueden solicitar dichos recursos a cualquier organización pública o privada, sea por medio de convenios o votación.</w:t>
      </w:r>
    </w:p>
    <w:p w:rsidR="00C74332" w:rsidRDefault="00C74332" w:rsidP="00C74332">
      <w:pPr>
        <w:spacing w:line="360" w:lineRule="auto"/>
        <w:ind w:firstLine="720"/>
        <w:jc w:val="both"/>
        <w:rPr>
          <w:rFonts w:ascii="Arial" w:hAnsi="Arial" w:cs="Arial"/>
          <w:sz w:val="24"/>
          <w:szCs w:val="24"/>
          <w:lang w:val="es-ES"/>
        </w:rPr>
      </w:pPr>
      <w:r>
        <w:rPr>
          <w:rFonts w:ascii="Arial" w:hAnsi="Arial" w:cs="Arial"/>
          <w:sz w:val="24"/>
          <w:szCs w:val="24"/>
          <w:lang w:val="es-ES"/>
        </w:rPr>
        <w:t>La unidad audiovisual “</w:t>
      </w:r>
      <w:proofErr w:type="spellStart"/>
      <w:r>
        <w:rPr>
          <w:rFonts w:ascii="Arial" w:hAnsi="Arial" w:cs="Arial"/>
          <w:sz w:val="24"/>
          <w:szCs w:val="24"/>
          <w:lang w:val="es-ES"/>
        </w:rPr>
        <w:t>Jubal</w:t>
      </w:r>
      <w:proofErr w:type="spellEnd"/>
      <w:r>
        <w:rPr>
          <w:rFonts w:ascii="Arial" w:hAnsi="Arial" w:cs="Arial"/>
          <w:sz w:val="24"/>
          <w:szCs w:val="24"/>
          <w:lang w:val="es-ES"/>
        </w:rPr>
        <w:t xml:space="preserve"> </w:t>
      </w:r>
      <w:proofErr w:type="spellStart"/>
      <w:r>
        <w:rPr>
          <w:rFonts w:ascii="Arial" w:hAnsi="Arial" w:cs="Arial"/>
          <w:sz w:val="24"/>
          <w:szCs w:val="24"/>
          <w:lang w:val="es-ES"/>
        </w:rPr>
        <w:t>Mavares</w:t>
      </w:r>
      <w:proofErr w:type="spellEnd"/>
      <w:r>
        <w:rPr>
          <w:rFonts w:ascii="Arial" w:hAnsi="Arial" w:cs="Arial"/>
          <w:sz w:val="24"/>
          <w:szCs w:val="24"/>
          <w:lang w:val="es-ES"/>
        </w:rPr>
        <w:t>”,</w:t>
      </w:r>
      <w:r w:rsidRPr="001C026F">
        <w:rPr>
          <w:rFonts w:ascii="Arial" w:hAnsi="Arial" w:cs="Arial"/>
          <w:sz w:val="24"/>
          <w:szCs w:val="24"/>
          <w:lang w:val="es-ES"/>
        </w:rPr>
        <w:t xml:space="preserve"> </w:t>
      </w:r>
      <w:r>
        <w:rPr>
          <w:rFonts w:ascii="Arial" w:hAnsi="Arial" w:cs="Arial"/>
          <w:sz w:val="24"/>
          <w:szCs w:val="24"/>
          <w:lang w:val="es-ES"/>
        </w:rPr>
        <w:t xml:space="preserve">de la cual es responsable la licenciada </w:t>
      </w:r>
      <w:proofErr w:type="spellStart"/>
      <w:r>
        <w:rPr>
          <w:rFonts w:ascii="Arial" w:hAnsi="Arial" w:cs="Arial"/>
          <w:sz w:val="24"/>
          <w:szCs w:val="24"/>
          <w:lang w:val="es-ES"/>
        </w:rPr>
        <w:t>Yubisai</w:t>
      </w:r>
      <w:proofErr w:type="spellEnd"/>
      <w:r>
        <w:rPr>
          <w:rFonts w:ascii="Arial" w:hAnsi="Arial" w:cs="Arial"/>
          <w:sz w:val="24"/>
          <w:szCs w:val="24"/>
          <w:lang w:val="es-ES"/>
        </w:rPr>
        <w:t xml:space="preserve"> Díaz; está adscrita a la dirección de gestión comunicacional de la UPTAG, de cuya jefatura es responsable el magíster Jorge Luis Naranjo. Esta </w:t>
      </w:r>
      <w:r>
        <w:rPr>
          <w:rFonts w:ascii="Arial" w:hAnsi="Arial" w:cs="Arial"/>
          <w:sz w:val="24"/>
          <w:szCs w:val="24"/>
          <w:lang w:val="es-ES"/>
        </w:rPr>
        <w:lastRenderedPageBreak/>
        <w:t>dirección de gestión comunicacional se divide en dos estructuras, la unidad de comunicaciones externas, que es la unidad audiovisual “</w:t>
      </w:r>
      <w:proofErr w:type="spellStart"/>
      <w:r>
        <w:rPr>
          <w:rFonts w:ascii="Arial" w:hAnsi="Arial" w:cs="Arial"/>
          <w:sz w:val="24"/>
          <w:szCs w:val="24"/>
          <w:lang w:val="es-ES"/>
        </w:rPr>
        <w:t>Jubal</w:t>
      </w:r>
      <w:proofErr w:type="spellEnd"/>
      <w:r>
        <w:rPr>
          <w:rFonts w:ascii="Arial" w:hAnsi="Arial" w:cs="Arial"/>
          <w:sz w:val="24"/>
          <w:szCs w:val="24"/>
          <w:lang w:val="es-ES"/>
        </w:rPr>
        <w:t xml:space="preserve"> </w:t>
      </w:r>
      <w:proofErr w:type="spellStart"/>
      <w:r>
        <w:rPr>
          <w:rFonts w:ascii="Arial" w:hAnsi="Arial" w:cs="Arial"/>
          <w:sz w:val="24"/>
          <w:szCs w:val="24"/>
          <w:lang w:val="es-ES"/>
        </w:rPr>
        <w:t>Mabares</w:t>
      </w:r>
      <w:proofErr w:type="spellEnd"/>
      <w:r>
        <w:rPr>
          <w:rFonts w:ascii="Arial" w:hAnsi="Arial" w:cs="Arial"/>
          <w:sz w:val="24"/>
          <w:szCs w:val="24"/>
          <w:lang w:val="es-ES"/>
        </w:rPr>
        <w:t xml:space="preserve">” y la emisora politécnica “103.7 FM”. Esta unidad audiovisual está compuesta por un grupo de periodistas entre los cuales se encuentran el coordinador Douglas </w:t>
      </w:r>
      <w:proofErr w:type="spellStart"/>
      <w:r>
        <w:rPr>
          <w:rFonts w:ascii="Arial" w:hAnsi="Arial" w:cs="Arial"/>
          <w:sz w:val="24"/>
          <w:szCs w:val="24"/>
          <w:lang w:val="es-ES"/>
        </w:rPr>
        <w:t>Marrufo</w:t>
      </w:r>
      <w:proofErr w:type="spellEnd"/>
      <w:r>
        <w:rPr>
          <w:rFonts w:ascii="Arial" w:hAnsi="Arial" w:cs="Arial"/>
          <w:sz w:val="24"/>
          <w:szCs w:val="24"/>
          <w:lang w:val="es-ES"/>
        </w:rPr>
        <w:t xml:space="preserve"> Oliver, periodistas como Helen Marquina y Osiris Martínez; también encontramos un equipo de diagramadores como José Chirinos, editores de audio y video como Luis Chirinos; la secretaria en ejecutiva, </w:t>
      </w:r>
      <w:proofErr w:type="spellStart"/>
      <w:r>
        <w:rPr>
          <w:rFonts w:ascii="Arial" w:hAnsi="Arial" w:cs="Arial"/>
          <w:sz w:val="24"/>
          <w:szCs w:val="24"/>
          <w:lang w:val="es-ES"/>
        </w:rPr>
        <w:t>Sulai</w:t>
      </w:r>
      <w:proofErr w:type="spellEnd"/>
      <w:r>
        <w:rPr>
          <w:rFonts w:ascii="Arial" w:hAnsi="Arial" w:cs="Arial"/>
          <w:sz w:val="24"/>
          <w:szCs w:val="24"/>
          <w:lang w:val="es-ES"/>
        </w:rPr>
        <w:t xml:space="preserve"> Crespo; el </w:t>
      </w:r>
      <w:proofErr w:type="spellStart"/>
      <w:r>
        <w:rPr>
          <w:rFonts w:ascii="Arial" w:hAnsi="Arial" w:cs="Arial"/>
          <w:sz w:val="24"/>
          <w:szCs w:val="24"/>
          <w:lang w:val="es-ES"/>
        </w:rPr>
        <w:t>Comunity</w:t>
      </w:r>
      <w:proofErr w:type="spellEnd"/>
      <w:r>
        <w:rPr>
          <w:rFonts w:ascii="Arial" w:hAnsi="Arial" w:cs="Arial"/>
          <w:sz w:val="24"/>
          <w:szCs w:val="24"/>
          <w:lang w:val="es-ES"/>
        </w:rPr>
        <w:t xml:space="preserve"> Manager, Moroni González, el cual se encarga de las informaciones que se publican a través de las redes sociales de la institución. Por otro lado, la emisora 103.7 FM están, a su vez, constituida por un grupo de periodistas, entre ellos su coordinador Douglas </w:t>
      </w:r>
      <w:proofErr w:type="spellStart"/>
      <w:r>
        <w:rPr>
          <w:rFonts w:ascii="Arial" w:hAnsi="Arial" w:cs="Arial"/>
          <w:sz w:val="24"/>
          <w:szCs w:val="24"/>
          <w:lang w:val="es-ES"/>
        </w:rPr>
        <w:t>Marrufo</w:t>
      </w:r>
      <w:proofErr w:type="spellEnd"/>
      <w:r>
        <w:rPr>
          <w:rFonts w:ascii="Arial" w:hAnsi="Arial" w:cs="Arial"/>
          <w:sz w:val="24"/>
          <w:szCs w:val="24"/>
          <w:lang w:val="es-ES"/>
        </w:rPr>
        <w:t xml:space="preserve"> Oliver y el periodista </w:t>
      </w:r>
      <w:proofErr w:type="spellStart"/>
      <w:r>
        <w:rPr>
          <w:rFonts w:ascii="Arial" w:hAnsi="Arial" w:cs="Arial"/>
          <w:sz w:val="24"/>
          <w:szCs w:val="24"/>
          <w:lang w:val="es-ES"/>
        </w:rPr>
        <w:t>Sureya</w:t>
      </w:r>
      <w:proofErr w:type="spellEnd"/>
      <w:r>
        <w:rPr>
          <w:rFonts w:ascii="Arial" w:hAnsi="Arial" w:cs="Arial"/>
          <w:sz w:val="24"/>
          <w:szCs w:val="24"/>
          <w:lang w:val="es-ES"/>
        </w:rPr>
        <w:t xml:space="preserve"> Croes, programador Julio Morillo, operador de audio, programación y video, Fran Romero; así como, Víctor Ugarte y también por supuesto el reportero Alexis Vargas y Gabriel </w:t>
      </w:r>
      <w:proofErr w:type="spellStart"/>
      <w:r>
        <w:rPr>
          <w:rFonts w:ascii="Arial" w:hAnsi="Arial" w:cs="Arial"/>
          <w:sz w:val="24"/>
          <w:szCs w:val="24"/>
          <w:lang w:val="es-ES"/>
        </w:rPr>
        <w:t>Fernandez</w:t>
      </w:r>
      <w:proofErr w:type="spellEnd"/>
      <w:r>
        <w:rPr>
          <w:rFonts w:ascii="Arial" w:hAnsi="Arial" w:cs="Arial"/>
          <w:sz w:val="24"/>
          <w:szCs w:val="24"/>
          <w:lang w:val="es-ES"/>
        </w:rPr>
        <w:t xml:space="preserve"> como fotógrafo.</w:t>
      </w:r>
    </w:p>
    <w:p w:rsidR="00C74332" w:rsidRDefault="00C74332" w:rsidP="00C74332">
      <w:pPr>
        <w:spacing w:line="360" w:lineRule="auto"/>
        <w:ind w:firstLine="720"/>
        <w:jc w:val="both"/>
        <w:rPr>
          <w:rFonts w:ascii="Arial" w:hAnsi="Arial" w:cs="Arial"/>
          <w:sz w:val="24"/>
          <w:szCs w:val="24"/>
          <w:lang w:val="es-ES"/>
        </w:rPr>
      </w:pPr>
      <w:r>
        <w:rPr>
          <w:rFonts w:ascii="Arial" w:hAnsi="Arial" w:cs="Arial"/>
          <w:sz w:val="24"/>
          <w:szCs w:val="24"/>
          <w:lang w:val="es-ES"/>
        </w:rPr>
        <w:t>En cuanto a los aspectos socio culturales, la unidad tiene como misión dejar registro audiovisual de todas las actividades y eventos que se celebran en la universidad, sea científicos y tecnológicos, eucaristías, especialmente la perteneciente al aniversario de la institución, la celebración de la semana santa y cualquier otra actividad que sean beneficiosas y resalten las relaciones interinstitucionales.</w:t>
      </w:r>
    </w:p>
    <w:p w:rsidR="00BE635C" w:rsidRPr="00C74332" w:rsidRDefault="00BE635C">
      <w:pPr>
        <w:rPr>
          <w:lang w:val="es-ES"/>
        </w:rPr>
      </w:pPr>
    </w:p>
    <w:sectPr w:rsidR="00BE635C" w:rsidRPr="00C74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32"/>
    <w:rsid w:val="003B2C99"/>
    <w:rsid w:val="00A86295"/>
    <w:rsid w:val="00BE635C"/>
    <w:rsid w:val="00C7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D5B41-3025-480D-8935-132DA078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32"/>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Y Zara</dc:creator>
  <cp:keywords/>
  <dc:description/>
  <cp:lastModifiedBy>Guillermo Y Zara</cp:lastModifiedBy>
  <cp:revision>1</cp:revision>
  <dcterms:created xsi:type="dcterms:W3CDTF">2023-05-29T22:37:00Z</dcterms:created>
  <dcterms:modified xsi:type="dcterms:W3CDTF">2023-05-29T22:40:00Z</dcterms:modified>
</cp:coreProperties>
</file>