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[PEGAR AQUÍ EL LOGO INSTITUCIONAL]</w:t>
      </w:r>
    </w:p>
    <w:p>
      <w:pPr>
        <w:jc w:val="center"/>
      </w:pPr>
      <w:r>
        <w:rPr>
          <w:b/>
          <w:sz w:val="28"/>
        </w:rPr>
        <w:t>LICEO BICENTENARIO DE EXCELENCIA INSUCO CHILLÁN</w:t>
      </w:r>
    </w:p>
    <w:p>
      <w:pPr>
        <w:jc w:val="center"/>
      </w:pPr>
      <w:r>
        <w:rPr>
          <w:b/>
          <w:sz w:val="24"/>
        </w:rPr>
        <w:t>DEPARTAMENTO TÉCNICO PROFESIONAL</w:t>
      </w:r>
    </w:p>
    <w:p>
      <w:pPr>
        <w:jc w:val="center"/>
      </w:pPr>
      <w:r>
        <w:rPr>
          <w:b/>
          <w:sz w:val="24"/>
        </w:rPr>
        <w:t>Cuarto Medio · Contabilidad · Procesamiento de información contable</w:t>
      </w:r>
    </w:p>
    <w:p>
      <w:pPr>
        <w:jc w:val="center"/>
      </w:pPr>
      <w:r>
        <w:rPr>
          <w:b/>
          <w:sz w:val="36"/>
        </w:rPr>
        <w:br/>
        <w:t>TRABAJO DE INVESTIGACIÓN</w:t>
        <w:br/>
        <w:t>CAMBIO DE SUJETO DE IVA:</w:t>
        <w:br/>
        <w:t>PRODUCTOS SILVESTRES</w:t>
        <w:br/>
      </w:r>
    </w:p>
    <w:p>
      <w:pPr>
        <w:jc w:val="center"/>
      </w:pPr>
      <w:r>
        <w:t>Integrantes:</w:t>
      </w:r>
    </w:p>
    <w:p>
      <w:pPr>
        <w:jc w:val="center"/>
      </w:pPr>
      <w:r>
        <w:t>Joaquín Verdejo</w:t>
      </w:r>
    </w:p>
    <w:p>
      <w:pPr>
        <w:jc w:val="center"/>
      </w:pPr>
      <w:r>
        <w:t>[Nombre integrante 2]</w:t>
      </w:r>
    </w:p>
    <w:p>
      <w:pPr>
        <w:jc w:val="center"/>
      </w:pPr>
      <w:r>
        <w:t>[Nombre integrante 3]</w:t>
      </w:r>
    </w:p>
    <w:p>
      <w:pPr>
        <w:jc w:val="center"/>
      </w:pPr>
    </w:p>
    <w:p>
      <w:pPr>
        <w:jc w:val="center"/>
      </w:pPr>
      <w:r>
        <w:t>Profesor: Juan Castillo Araya</w:t>
      </w:r>
    </w:p>
    <w:p>
      <w:pPr>
        <w:jc w:val="center"/>
      </w:pPr>
      <w:r>
        <w:t>Chillán, 19 de octubre de 2026</w:t>
      </w:r>
    </w:p>
    <w:p>
      <w:r>
        <w:br w:type="page"/>
      </w:r>
    </w:p>
    <w:p>
      <w:pPr>
        <w:pStyle w:val="Heading1"/>
      </w:pPr>
      <w:r>
        <w:t>Introducción</w:t>
      </w:r>
    </w:p>
    <w:p>
      <w:r>
        <w:t>Normalmente, el vendedor cobra el IVA en sus facturas y lo declara en el Formulario 29. Sin embargo, el artículo 3° del Decreto Ley 825 faculta al Servicio de Impuestos Internos para trasladar esa obligación al comprador en ciertos bienes, que llamamos cambio de sujeto. En estos casos el comprador emite una factura de compra, retiene el IVA total o parcial y lo declara y paga al fisco.</w:t>
      </w:r>
    </w:p>
    <w:p>
      <w:r>
        <w:t>Este trabajo investiga la retención de IVA en los productos silvestres, como la rosa mosqueta, los hongos, la mora y el boldo. Presentamos la resolución que lo establece, el diseño de una factura de compra, el registro de cinco compras y cinco ventas en el libro de compras y ventas, su contabilización en el libro diario, el Formulario 29 con las líneas donde se registra el IVA retenido y la declaración jurada correspondiente. Los datos de la empresa son de ejemplo.</w:t>
      </w:r>
    </w:p>
    <w:p>
      <w:pPr>
        <w:pStyle w:val="Heading1"/>
      </w:pPr>
      <w:r>
        <w:t>Resolución del cambio de sujeto</w:t>
      </w:r>
    </w:p>
    <w:p>
      <w:r>
        <w:t>[ADJUNTAR AQUÍ LA RESOLUCIÓN: Resolución Exenta SII N° 4095 del 25 de agosto de 2000, texto en sii.cl/documentos/resoluciones/2000b/reso4095.htm]</w:t>
      </w:r>
    </w:p>
    <w:p>
      <w:r>
        <w:t>La Resolución Exenta SII N° 4095 del 25 de agosto de 2000 dispone el cambio de sujeto de derecho del IVA en los productos silvestres (rige desde el 1 de septiembre de 2000, por tiempo indefinido). Productos: rosa mosqueta, mora, hongos, frutos de espino, hojas de boldo, tilo, manzanilla, llantén, toronjil, cedrón, hierbas pectorales, romero, hojas y corteza de quillay, hierba de hipérico y cera de abeja. Retienen el IVA los compradores que venden a exportadores y los compradores nacionales de Primera Categoría con contabilidad completa que superen $50.000.000 de compras anuales. El comprador emite una factura de compra (DTE 46), recarga el IVA y lo declara y paga en el F29 sin derecho a crédito fiscal; el vendedor no emite factura y usa el IVA retenido como crédito contra sus débitos. La retención es total (100 % del IVA; la resolución citaba 18 % porque esa era la tasa del año 2000, hoy 19 %). La empresa del ejemplo compra más de $50.000.000 al año, por lo que es agente retenedor.</w:t>
      </w:r>
    </w:p>
    <w:p>
      <w:pPr>
        <w:pStyle w:val="Heading1"/>
      </w:pPr>
      <w:r>
        <w:t>Diseño y ejemplo de factura de cambio de sujeto de IVA</w:t>
      </w:r>
    </w:p>
    <w:p>
      <w:r>
        <w:t>Factura de compra electrónica (DTE 46) emitida por el comprador, que es quien retiene el IVA.</w:t>
      </w:r>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Silvestres del Ñuble SpA (ficticia)</w:t>
              <w:br/>
              <w:t>RUT 76.123.456-0</w:t>
              <w:br/>
              <w:t>Giro: Compra y venta de productos silvestres</w:t>
              <w:br/>
              <w:t>Chillán (dirección ficticia)</w:t>
            </w:r>
          </w:p>
        </w:tc>
        <w:tc>
          <w:tcPr>
            <w:tcW w:type="dxa" w:w="4702"/>
          </w:tcPr>
          <w:p>
            <w:pPr>
              <w:spacing w:line="240" w:lineRule="auto"/>
            </w:pPr>
            <w:r>
              <w:rPr>
                <w:rFonts w:ascii="Arial" w:hAnsi="Arial"/>
                <w:sz w:val="20"/>
              </w:rPr>
              <w:t>R.U.T.: 76.123.456-0</w:t>
              <w:br/>
              <w:t>FACTURA DE COMPRA ELECTRÓNICA</w:t>
              <w:br/>
              <w:t>N° 201</w:t>
              <w:br/>
              <w:t>S.I.I. - CHILLÁN</w:t>
            </w:r>
          </w:p>
        </w:tc>
      </w:tr>
    </w:tbl>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t>Datos del proveedor</w:t>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Señor(es)</w:t>
            </w:r>
          </w:p>
        </w:tc>
        <w:tc>
          <w:tcPr>
            <w:tcW w:type="dxa" w:w="4702"/>
          </w:tcPr>
          <w:p>
            <w:pPr>
              <w:spacing w:line="240" w:lineRule="auto"/>
            </w:pPr>
            <w:r>
              <w:rPr>
                <w:rFonts w:ascii="Arial" w:hAnsi="Arial"/>
                <w:sz w:val="20"/>
              </w:rPr>
              <w:t>Juan Pérez (recolector)</w:t>
            </w:r>
          </w:p>
        </w:tc>
      </w:tr>
      <w:tr>
        <w:tc>
          <w:tcPr>
            <w:tcW w:type="dxa" w:w="4702"/>
          </w:tcPr>
          <w:p>
            <w:pPr>
              <w:spacing w:line="240" w:lineRule="auto"/>
            </w:pPr>
            <w:r>
              <w:rPr>
                <w:rFonts w:ascii="Arial" w:hAnsi="Arial"/>
                <w:sz w:val="20"/>
              </w:rPr>
              <w:t>R.U.T.</w:t>
            </w:r>
          </w:p>
        </w:tc>
        <w:tc>
          <w:tcPr>
            <w:tcW w:type="dxa" w:w="4702"/>
          </w:tcPr>
          <w:p>
            <w:pPr>
              <w:spacing w:line="240" w:lineRule="auto"/>
            </w:pPr>
            <w:r>
              <w:rPr>
                <w:rFonts w:ascii="Arial" w:hAnsi="Arial"/>
                <w:sz w:val="20"/>
              </w:rPr>
              <w:t>11.111.111-1</w:t>
            </w:r>
          </w:p>
        </w:tc>
      </w:tr>
      <w:tr>
        <w:tc>
          <w:tcPr>
            <w:tcW w:type="dxa" w:w="4702"/>
          </w:tcPr>
          <w:p>
            <w:pPr>
              <w:spacing w:line="240" w:lineRule="auto"/>
            </w:pPr>
            <w:r>
              <w:rPr>
                <w:rFonts w:ascii="Arial" w:hAnsi="Arial"/>
                <w:sz w:val="20"/>
              </w:rPr>
              <w:t>Giro</w:t>
            </w:r>
          </w:p>
        </w:tc>
        <w:tc>
          <w:tcPr>
            <w:tcW w:type="dxa" w:w="4702"/>
          </w:tcPr>
          <w:p>
            <w:pPr>
              <w:spacing w:line="240" w:lineRule="auto"/>
            </w:pPr>
            <w:r>
              <w:rPr>
                <w:rFonts w:ascii="Arial" w:hAnsi="Arial"/>
                <w:sz w:val="20"/>
              </w:rPr>
              <w:t>Recolección de productos silvestres</w:t>
            </w:r>
          </w:p>
        </w:tc>
      </w:tr>
      <w:tr>
        <w:tc>
          <w:tcPr>
            <w:tcW w:type="dxa" w:w="4702"/>
          </w:tcPr>
          <w:p>
            <w:pPr>
              <w:spacing w:line="240" w:lineRule="auto"/>
            </w:pPr>
            <w:r>
              <w:rPr>
                <w:rFonts w:ascii="Arial" w:hAnsi="Arial"/>
                <w:sz w:val="20"/>
              </w:rPr>
              <w:t>Fecha de emisión</w:t>
            </w:r>
          </w:p>
        </w:tc>
        <w:tc>
          <w:tcPr>
            <w:tcW w:type="dxa" w:w="4702"/>
          </w:tcPr>
          <w:p>
            <w:pPr>
              <w:spacing w:line="240" w:lineRule="auto"/>
            </w:pPr>
            <w:r>
              <w:rPr>
                <w:rFonts w:ascii="Arial" w:hAnsi="Arial"/>
                <w:sz w:val="20"/>
              </w:rPr>
              <w:t>02-10-2026</w:t>
            </w:r>
          </w:p>
        </w:tc>
      </w:tr>
      <w:tr>
        <w:tc>
          <w:tcPr>
            <w:tcW w:type="dxa" w:w="4702"/>
          </w:tcPr>
          <w:p>
            <w:pPr>
              <w:spacing w:line="240" w:lineRule="auto"/>
            </w:pPr>
            <w:r>
              <w:rPr>
                <w:rFonts w:ascii="Arial" w:hAnsi="Arial"/>
                <w:sz w:val="20"/>
              </w:rPr>
              <w:t>Código de producto (F3500)</w:t>
            </w:r>
          </w:p>
        </w:tc>
        <w:tc>
          <w:tcPr>
            <w:tcW w:type="dxa" w:w="4702"/>
          </w:tcPr>
          <w:p>
            <w:pPr>
              <w:spacing w:line="240" w:lineRule="auto"/>
            </w:pPr>
            <w:r>
              <w:rPr>
                <w:rFonts w:ascii="Arial" w:hAnsi="Arial"/>
                <w:sz w:val="20"/>
              </w:rPr>
              <w:t>3101 Rosa mosqueta</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rFonts w:ascii="Arial" w:hAnsi="Arial"/>
                <w:b/>
                <w:sz w:val="20"/>
              </w:rPr>
              <w:t>Detalle</w:t>
            </w:r>
          </w:p>
        </w:tc>
        <w:tc>
          <w:tcPr>
            <w:tcW w:type="dxa" w:w="2351"/>
          </w:tcPr>
          <w:p>
            <w:pPr>
              <w:spacing w:line="240" w:lineRule="auto"/>
            </w:pPr>
            <w:r>
              <w:rPr>
                <w:rFonts w:ascii="Arial" w:hAnsi="Arial"/>
                <w:b/>
                <w:sz w:val="20"/>
              </w:rPr>
              <w:t>Cantidad</w:t>
            </w:r>
          </w:p>
        </w:tc>
        <w:tc>
          <w:tcPr>
            <w:tcW w:type="dxa" w:w="2351"/>
          </w:tcPr>
          <w:p>
            <w:pPr>
              <w:spacing w:line="240" w:lineRule="auto"/>
            </w:pPr>
            <w:r>
              <w:rPr>
                <w:rFonts w:ascii="Arial" w:hAnsi="Arial"/>
                <w:b/>
                <w:sz w:val="20"/>
              </w:rPr>
              <w:t>Precio unitario</w:t>
            </w:r>
          </w:p>
        </w:tc>
        <w:tc>
          <w:tcPr>
            <w:tcW w:type="dxa" w:w="2351"/>
          </w:tcPr>
          <w:p>
            <w:pPr>
              <w:spacing w:line="240" w:lineRule="auto"/>
            </w:pPr>
            <w:r>
              <w:rPr>
                <w:rFonts w:ascii="Arial" w:hAnsi="Arial"/>
                <w:b/>
                <w:sz w:val="20"/>
              </w:rPr>
              <w:t>Valor</w:t>
            </w:r>
          </w:p>
        </w:tc>
      </w:tr>
      <w:tr>
        <w:tc>
          <w:tcPr>
            <w:tcW w:type="dxa" w:w="2351"/>
          </w:tcPr>
          <w:p>
            <w:pPr>
              <w:spacing w:line="240" w:lineRule="auto"/>
            </w:pPr>
            <w:r>
              <w:rPr>
                <w:rFonts w:ascii="Arial" w:hAnsi="Arial"/>
                <w:sz w:val="20"/>
              </w:rPr>
              <w:t>Rosa mosqueta</w:t>
            </w:r>
          </w:p>
        </w:tc>
        <w:tc>
          <w:tcPr>
            <w:tcW w:type="dxa" w:w="2351"/>
          </w:tcPr>
          <w:p>
            <w:pPr>
              <w:spacing w:line="240" w:lineRule="auto"/>
            </w:pPr>
            <w:r>
              <w:rPr>
                <w:rFonts w:ascii="Arial" w:hAnsi="Arial"/>
                <w:sz w:val="20"/>
              </w:rPr>
              <w:t>1.200 kg</w:t>
            </w:r>
          </w:p>
        </w:tc>
        <w:tc>
          <w:tcPr>
            <w:tcW w:type="dxa" w:w="2351"/>
          </w:tcPr>
          <w:p>
            <w:pPr>
              <w:spacing w:line="240" w:lineRule="auto"/>
            </w:pPr>
            <w:r>
              <w:rPr>
                <w:rFonts w:ascii="Arial" w:hAnsi="Arial"/>
                <w:sz w:val="20"/>
              </w:rPr>
              <w:t>$1.500</w:t>
            </w:r>
          </w:p>
        </w:tc>
        <w:tc>
          <w:tcPr>
            <w:tcW w:type="dxa" w:w="2351"/>
          </w:tcPr>
          <w:p>
            <w:pPr>
              <w:spacing w:line="240" w:lineRule="auto"/>
            </w:pPr>
            <w:r>
              <w:rPr>
                <w:rFonts w:ascii="Arial" w:hAnsi="Arial"/>
                <w:sz w:val="20"/>
              </w:rPr>
              <w:t>$1.800.000</w:t>
            </w:r>
          </w:p>
        </w:tc>
      </w:tr>
    </w:tbl>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t>Totales</w:t>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Monto neto</w:t>
            </w:r>
          </w:p>
        </w:tc>
        <w:tc>
          <w:tcPr>
            <w:tcW w:type="dxa" w:w="4702"/>
          </w:tcPr>
          <w:p>
            <w:pPr>
              <w:spacing w:line="240" w:lineRule="auto"/>
            </w:pPr>
            <w:r>
              <w:rPr>
                <w:rFonts w:ascii="Arial" w:hAnsi="Arial"/>
                <w:sz w:val="20"/>
              </w:rPr>
              <w:t>$1.800.000</w:t>
            </w:r>
          </w:p>
        </w:tc>
      </w:tr>
      <w:tr>
        <w:tc>
          <w:tcPr>
            <w:tcW w:type="dxa" w:w="4702"/>
          </w:tcPr>
          <w:p>
            <w:pPr>
              <w:spacing w:line="240" w:lineRule="auto"/>
            </w:pPr>
            <w:r>
              <w:rPr>
                <w:rFonts w:ascii="Arial" w:hAnsi="Arial"/>
                <w:sz w:val="20"/>
              </w:rPr>
              <w:t>IVA 19 %</w:t>
            </w:r>
          </w:p>
        </w:tc>
        <w:tc>
          <w:tcPr>
            <w:tcW w:type="dxa" w:w="4702"/>
          </w:tcPr>
          <w:p>
            <w:pPr>
              <w:spacing w:line="240" w:lineRule="auto"/>
            </w:pPr>
            <w:r>
              <w:rPr>
                <w:rFonts w:ascii="Arial" w:hAnsi="Arial"/>
                <w:sz w:val="20"/>
              </w:rPr>
              <w:t>$342.000</w:t>
            </w:r>
          </w:p>
        </w:tc>
      </w:tr>
      <w:tr>
        <w:tc>
          <w:tcPr>
            <w:tcW w:type="dxa" w:w="4702"/>
          </w:tcPr>
          <w:p>
            <w:pPr>
              <w:spacing w:line="240" w:lineRule="auto"/>
            </w:pPr>
            <w:r>
              <w:rPr>
                <w:rFonts w:ascii="Arial" w:hAnsi="Arial"/>
                <w:sz w:val="20"/>
              </w:rPr>
              <w:t>IVA retenido total (código 15)</w:t>
            </w:r>
          </w:p>
        </w:tc>
        <w:tc>
          <w:tcPr>
            <w:tcW w:type="dxa" w:w="4702"/>
          </w:tcPr>
          <w:p>
            <w:pPr>
              <w:spacing w:line="240" w:lineRule="auto"/>
            </w:pPr>
            <w:r>
              <w:rPr>
                <w:rFonts w:ascii="Arial" w:hAnsi="Arial"/>
                <w:sz w:val="20"/>
              </w:rPr>
              <w:t>$342.000</w:t>
            </w:r>
          </w:p>
        </w:tc>
      </w:tr>
      <w:tr>
        <w:tc>
          <w:tcPr>
            <w:tcW w:type="dxa" w:w="4702"/>
          </w:tcPr>
          <w:p>
            <w:pPr>
              <w:spacing w:line="240" w:lineRule="auto"/>
            </w:pPr>
            <w:r>
              <w:rPr>
                <w:rFonts w:ascii="Arial" w:hAnsi="Arial"/>
                <w:sz w:val="20"/>
              </w:rPr>
              <w:t>IVA que cobra el proveedor</w:t>
            </w:r>
          </w:p>
        </w:tc>
        <w:tc>
          <w:tcPr>
            <w:tcW w:type="dxa" w:w="4702"/>
          </w:tcPr>
          <w:p>
            <w:pPr>
              <w:spacing w:line="240" w:lineRule="auto"/>
            </w:pPr>
            <w:r>
              <w:rPr>
                <w:rFonts w:ascii="Arial" w:hAnsi="Arial"/>
                <w:sz w:val="20"/>
              </w:rPr>
              <w:t>$0</w:t>
            </w:r>
          </w:p>
        </w:tc>
      </w:tr>
      <w:tr>
        <w:tc>
          <w:tcPr>
            <w:tcW w:type="dxa" w:w="4702"/>
          </w:tcPr>
          <w:p>
            <w:pPr>
              <w:spacing w:line="240" w:lineRule="auto"/>
            </w:pPr>
            <w:r>
              <w:rPr>
                <w:rFonts w:ascii="Arial" w:hAnsi="Arial"/>
                <w:sz w:val="20"/>
              </w:rPr>
              <w:t>TOTAL A PAGAR AL PROVEEDOR</w:t>
            </w:r>
          </w:p>
        </w:tc>
        <w:tc>
          <w:tcPr>
            <w:tcW w:type="dxa" w:w="4702"/>
          </w:tcPr>
          <w:p>
            <w:pPr>
              <w:spacing w:line="240" w:lineRule="auto"/>
            </w:pPr>
            <w:r>
              <w:rPr>
                <w:rFonts w:ascii="Arial" w:hAnsi="Arial"/>
                <w:sz w:val="20"/>
              </w:rPr>
              <w:t>$1.800.000</w:t>
            </w:r>
          </w:p>
        </w:tc>
      </w:tr>
    </w:tbl>
    <w:p/>
    <w:p>
      <w:r>
        <w:t>Texto al pie: «Factura de compra por cambio de sujeto de IVA, Res. Ex. SII N° 4095 de 2000». La factura de venta de la empresa a sus clientes lleva el neto, el IVA 19 % y el total, como una factura normal (ejemplo: N° 101 a Exportadora Andes SpA, neto $1.900.000, IVA $361.000, total $2.261.000).</w:t>
      </w:r>
    </w:p>
    <w:p>
      <w:pPr>
        <w:pStyle w:val="Heading1"/>
      </w:pPr>
      <w:r>
        <w:t>Registro en el libro de compras y ventas</w:t>
      </w:r>
    </w:p>
    <w:p>
      <w:r>
        <w:t>Libro de compras (cinco facturas de compra; el IVA retenido total no da derecho a crédito fiscal):</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spacing w:line="240" w:lineRule="auto"/>
            </w:pPr>
            <w:r>
              <w:rPr>
                <w:rFonts w:ascii="Arial" w:hAnsi="Arial"/>
                <w:b/>
                <w:sz w:val="18"/>
              </w:rPr>
              <w:t>Fecha</w:t>
            </w:r>
          </w:p>
        </w:tc>
        <w:tc>
          <w:tcPr>
            <w:tcW w:type="dxa" w:w="1176"/>
          </w:tcPr>
          <w:p>
            <w:pPr>
              <w:spacing w:line="240" w:lineRule="auto"/>
            </w:pPr>
            <w:r>
              <w:rPr>
                <w:rFonts w:ascii="Arial" w:hAnsi="Arial"/>
                <w:b/>
                <w:sz w:val="18"/>
              </w:rPr>
              <w:t>N° doc.</w:t>
            </w:r>
          </w:p>
        </w:tc>
        <w:tc>
          <w:tcPr>
            <w:tcW w:type="dxa" w:w="1176"/>
          </w:tcPr>
          <w:p>
            <w:pPr>
              <w:spacing w:line="240" w:lineRule="auto"/>
            </w:pPr>
            <w:r>
              <w:rPr>
                <w:rFonts w:ascii="Arial" w:hAnsi="Arial"/>
                <w:b/>
                <w:sz w:val="18"/>
              </w:rPr>
              <w:t>Proveedor</w:t>
            </w:r>
          </w:p>
        </w:tc>
        <w:tc>
          <w:tcPr>
            <w:tcW w:type="dxa" w:w="1176"/>
          </w:tcPr>
          <w:p>
            <w:pPr>
              <w:spacing w:line="240" w:lineRule="auto"/>
            </w:pPr>
            <w:r>
              <w:rPr>
                <w:rFonts w:ascii="Arial" w:hAnsi="Arial"/>
                <w:b/>
                <w:sz w:val="18"/>
              </w:rPr>
              <w:t>RUT</w:t>
            </w:r>
          </w:p>
        </w:tc>
        <w:tc>
          <w:tcPr>
            <w:tcW w:type="dxa" w:w="1176"/>
          </w:tcPr>
          <w:p>
            <w:pPr>
              <w:spacing w:line="240" w:lineRule="auto"/>
            </w:pPr>
            <w:r>
              <w:rPr>
                <w:rFonts w:ascii="Arial" w:hAnsi="Arial"/>
                <w:b/>
                <w:sz w:val="18"/>
              </w:rPr>
              <w:t>Neto</w:t>
            </w:r>
          </w:p>
        </w:tc>
        <w:tc>
          <w:tcPr>
            <w:tcW w:type="dxa" w:w="1176"/>
          </w:tcPr>
          <w:p>
            <w:pPr>
              <w:spacing w:line="240" w:lineRule="auto"/>
            </w:pPr>
            <w:r>
              <w:rPr>
                <w:rFonts w:ascii="Arial" w:hAnsi="Arial"/>
                <w:b/>
                <w:sz w:val="18"/>
              </w:rPr>
              <w:t>IVA</w:t>
            </w:r>
          </w:p>
        </w:tc>
        <w:tc>
          <w:tcPr>
            <w:tcW w:type="dxa" w:w="1176"/>
          </w:tcPr>
          <w:p>
            <w:pPr>
              <w:spacing w:line="240" w:lineRule="auto"/>
            </w:pPr>
            <w:r>
              <w:rPr>
                <w:rFonts w:ascii="Arial" w:hAnsi="Arial"/>
                <w:b/>
                <w:sz w:val="18"/>
              </w:rPr>
              <w:t>IVA retenido</w:t>
            </w:r>
          </w:p>
        </w:tc>
        <w:tc>
          <w:tcPr>
            <w:tcW w:type="dxa" w:w="1176"/>
          </w:tcPr>
          <w:p>
            <w:pPr>
              <w:spacing w:line="240" w:lineRule="auto"/>
            </w:pPr>
            <w:r>
              <w:rPr>
                <w:rFonts w:ascii="Arial" w:hAnsi="Arial"/>
                <w:b/>
                <w:sz w:val="18"/>
              </w:rPr>
              <w:t>Total</w:t>
            </w:r>
          </w:p>
        </w:tc>
      </w:tr>
      <w:tr>
        <w:tc>
          <w:tcPr>
            <w:tcW w:type="dxa" w:w="1176"/>
          </w:tcPr>
          <w:p>
            <w:pPr>
              <w:spacing w:line="240" w:lineRule="auto"/>
            </w:pPr>
            <w:r>
              <w:rPr>
                <w:rFonts w:ascii="Arial" w:hAnsi="Arial"/>
                <w:sz w:val="18"/>
              </w:rPr>
              <w:t>02-10</w:t>
            </w:r>
          </w:p>
        </w:tc>
        <w:tc>
          <w:tcPr>
            <w:tcW w:type="dxa" w:w="1176"/>
          </w:tcPr>
          <w:p>
            <w:pPr>
              <w:spacing w:line="240" w:lineRule="auto"/>
            </w:pPr>
            <w:r>
              <w:rPr>
                <w:rFonts w:ascii="Arial" w:hAnsi="Arial"/>
                <w:sz w:val="18"/>
              </w:rPr>
              <w:t>201</w:t>
            </w:r>
          </w:p>
        </w:tc>
        <w:tc>
          <w:tcPr>
            <w:tcW w:type="dxa" w:w="1176"/>
          </w:tcPr>
          <w:p>
            <w:pPr>
              <w:spacing w:line="240" w:lineRule="auto"/>
            </w:pPr>
            <w:r>
              <w:rPr>
                <w:rFonts w:ascii="Arial" w:hAnsi="Arial"/>
                <w:sz w:val="18"/>
              </w:rPr>
              <w:t>Juan Pérez (recolector)</w:t>
            </w:r>
          </w:p>
        </w:tc>
        <w:tc>
          <w:tcPr>
            <w:tcW w:type="dxa" w:w="1176"/>
          </w:tcPr>
          <w:p>
            <w:pPr>
              <w:spacing w:line="240" w:lineRule="auto"/>
            </w:pPr>
            <w:r>
              <w:rPr>
                <w:rFonts w:ascii="Arial" w:hAnsi="Arial"/>
                <w:sz w:val="18"/>
              </w:rPr>
              <w:t>11.111.111-1</w:t>
            </w:r>
          </w:p>
        </w:tc>
        <w:tc>
          <w:tcPr>
            <w:tcW w:type="dxa" w:w="1176"/>
          </w:tcPr>
          <w:p>
            <w:pPr>
              <w:spacing w:line="240" w:lineRule="auto"/>
            </w:pPr>
            <w:r>
              <w:rPr>
                <w:rFonts w:ascii="Arial" w:hAnsi="Arial"/>
                <w:sz w:val="18"/>
              </w:rPr>
              <w:t>1.800.000</w:t>
            </w:r>
          </w:p>
        </w:tc>
        <w:tc>
          <w:tcPr>
            <w:tcW w:type="dxa" w:w="1176"/>
          </w:tcPr>
          <w:p>
            <w:pPr>
              <w:spacing w:line="240" w:lineRule="auto"/>
            </w:pPr>
            <w:r>
              <w:rPr>
                <w:rFonts w:ascii="Arial" w:hAnsi="Arial"/>
                <w:sz w:val="18"/>
              </w:rPr>
              <w:t>342.000</w:t>
            </w:r>
          </w:p>
        </w:tc>
        <w:tc>
          <w:tcPr>
            <w:tcW w:type="dxa" w:w="1176"/>
          </w:tcPr>
          <w:p>
            <w:pPr>
              <w:spacing w:line="240" w:lineRule="auto"/>
            </w:pPr>
            <w:r>
              <w:rPr>
                <w:rFonts w:ascii="Arial" w:hAnsi="Arial"/>
                <w:sz w:val="18"/>
              </w:rPr>
              <w:t>342.000</w:t>
            </w:r>
          </w:p>
        </w:tc>
        <w:tc>
          <w:tcPr>
            <w:tcW w:type="dxa" w:w="1176"/>
          </w:tcPr>
          <w:p>
            <w:pPr>
              <w:spacing w:line="240" w:lineRule="auto"/>
            </w:pPr>
            <w:r>
              <w:rPr>
                <w:rFonts w:ascii="Arial" w:hAnsi="Arial"/>
                <w:sz w:val="18"/>
              </w:rPr>
              <w:t>2.142.000</w:t>
            </w:r>
          </w:p>
        </w:tc>
      </w:tr>
      <w:tr>
        <w:tc>
          <w:tcPr>
            <w:tcW w:type="dxa" w:w="1176"/>
          </w:tcPr>
          <w:p>
            <w:pPr>
              <w:spacing w:line="240" w:lineRule="auto"/>
            </w:pPr>
            <w:r>
              <w:rPr>
                <w:rFonts w:ascii="Arial" w:hAnsi="Arial"/>
                <w:sz w:val="18"/>
              </w:rPr>
              <w:t>06-10</w:t>
            </w:r>
          </w:p>
        </w:tc>
        <w:tc>
          <w:tcPr>
            <w:tcW w:type="dxa" w:w="1176"/>
          </w:tcPr>
          <w:p>
            <w:pPr>
              <w:spacing w:line="240" w:lineRule="auto"/>
            </w:pPr>
            <w:r>
              <w:rPr>
                <w:rFonts w:ascii="Arial" w:hAnsi="Arial"/>
                <w:sz w:val="18"/>
              </w:rPr>
              <w:t>202</w:t>
            </w:r>
          </w:p>
        </w:tc>
        <w:tc>
          <w:tcPr>
            <w:tcW w:type="dxa" w:w="1176"/>
          </w:tcPr>
          <w:p>
            <w:pPr>
              <w:spacing w:line="240" w:lineRule="auto"/>
            </w:pPr>
            <w:r>
              <w:rPr>
                <w:rFonts w:ascii="Arial" w:hAnsi="Arial"/>
                <w:sz w:val="18"/>
              </w:rPr>
              <w:t>María Soto (recolectora)</w:t>
            </w:r>
          </w:p>
        </w:tc>
        <w:tc>
          <w:tcPr>
            <w:tcW w:type="dxa" w:w="1176"/>
          </w:tcPr>
          <w:p>
            <w:pPr>
              <w:spacing w:line="240" w:lineRule="auto"/>
            </w:pPr>
            <w:r>
              <w:rPr>
                <w:rFonts w:ascii="Arial" w:hAnsi="Arial"/>
                <w:sz w:val="18"/>
              </w:rPr>
              <w:t>12.222.222-5</w:t>
            </w:r>
          </w:p>
        </w:tc>
        <w:tc>
          <w:tcPr>
            <w:tcW w:type="dxa" w:w="1176"/>
          </w:tcPr>
          <w:p>
            <w:pPr>
              <w:spacing w:line="240" w:lineRule="auto"/>
            </w:pPr>
            <w:r>
              <w:rPr>
                <w:rFonts w:ascii="Arial" w:hAnsi="Arial"/>
                <w:sz w:val="18"/>
              </w:rPr>
              <w:t>1.200.000</w:t>
            </w:r>
          </w:p>
        </w:tc>
        <w:tc>
          <w:tcPr>
            <w:tcW w:type="dxa" w:w="1176"/>
          </w:tcPr>
          <w:p>
            <w:pPr>
              <w:spacing w:line="240" w:lineRule="auto"/>
            </w:pPr>
            <w:r>
              <w:rPr>
                <w:rFonts w:ascii="Arial" w:hAnsi="Arial"/>
                <w:sz w:val="18"/>
              </w:rPr>
              <w:t>228.000</w:t>
            </w:r>
          </w:p>
        </w:tc>
        <w:tc>
          <w:tcPr>
            <w:tcW w:type="dxa" w:w="1176"/>
          </w:tcPr>
          <w:p>
            <w:pPr>
              <w:spacing w:line="240" w:lineRule="auto"/>
            </w:pPr>
            <w:r>
              <w:rPr>
                <w:rFonts w:ascii="Arial" w:hAnsi="Arial"/>
                <w:sz w:val="18"/>
              </w:rPr>
              <w:t>228.000</w:t>
            </w:r>
          </w:p>
        </w:tc>
        <w:tc>
          <w:tcPr>
            <w:tcW w:type="dxa" w:w="1176"/>
          </w:tcPr>
          <w:p>
            <w:pPr>
              <w:spacing w:line="240" w:lineRule="auto"/>
            </w:pPr>
            <w:r>
              <w:rPr>
                <w:rFonts w:ascii="Arial" w:hAnsi="Arial"/>
                <w:sz w:val="18"/>
              </w:rPr>
              <w:t>1.428.000</w:t>
            </w:r>
          </w:p>
        </w:tc>
      </w:tr>
      <w:tr>
        <w:tc>
          <w:tcPr>
            <w:tcW w:type="dxa" w:w="1176"/>
          </w:tcPr>
          <w:p>
            <w:pPr>
              <w:spacing w:line="240" w:lineRule="auto"/>
            </w:pPr>
            <w:r>
              <w:rPr>
                <w:rFonts w:ascii="Arial" w:hAnsi="Arial"/>
                <w:sz w:val="18"/>
              </w:rPr>
              <w:t>12-10</w:t>
            </w:r>
          </w:p>
        </w:tc>
        <w:tc>
          <w:tcPr>
            <w:tcW w:type="dxa" w:w="1176"/>
          </w:tcPr>
          <w:p>
            <w:pPr>
              <w:spacing w:line="240" w:lineRule="auto"/>
            </w:pPr>
            <w:r>
              <w:rPr>
                <w:rFonts w:ascii="Arial" w:hAnsi="Arial"/>
                <w:sz w:val="18"/>
              </w:rPr>
              <w:t>203</w:t>
            </w:r>
          </w:p>
        </w:tc>
        <w:tc>
          <w:tcPr>
            <w:tcW w:type="dxa" w:w="1176"/>
          </w:tcPr>
          <w:p>
            <w:pPr>
              <w:spacing w:line="240" w:lineRule="auto"/>
            </w:pPr>
            <w:r>
              <w:rPr>
                <w:rFonts w:ascii="Arial" w:hAnsi="Arial"/>
                <w:sz w:val="18"/>
              </w:rPr>
              <w:t>Pedro Núñez (recolector)</w:t>
            </w:r>
          </w:p>
        </w:tc>
        <w:tc>
          <w:tcPr>
            <w:tcW w:type="dxa" w:w="1176"/>
          </w:tcPr>
          <w:p>
            <w:pPr>
              <w:spacing w:line="240" w:lineRule="auto"/>
            </w:pPr>
            <w:r>
              <w:rPr>
                <w:rFonts w:ascii="Arial" w:hAnsi="Arial"/>
                <w:sz w:val="18"/>
              </w:rPr>
              <w:t>13.333.333-9</w:t>
            </w:r>
          </w:p>
        </w:tc>
        <w:tc>
          <w:tcPr>
            <w:tcW w:type="dxa" w:w="1176"/>
          </w:tcPr>
          <w:p>
            <w:pPr>
              <w:spacing w:line="240" w:lineRule="auto"/>
            </w:pPr>
            <w:r>
              <w:rPr>
                <w:rFonts w:ascii="Arial" w:hAnsi="Arial"/>
                <w:sz w:val="18"/>
              </w:rPr>
              <w:t>800.000</w:t>
            </w:r>
          </w:p>
        </w:tc>
        <w:tc>
          <w:tcPr>
            <w:tcW w:type="dxa" w:w="1176"/>
          </w:tcPr>
          <w:p>
            <w:pPr>
              <w:spacing w:line="240" w:lineRule="auto"/>
            </w:pPr>
            <w:r>
              <w:rPr>
                <w:rFonts w:ascii="Arial" w:hAnsi="Arial"/>
                <w:sz w:val="18"/>
              </w:rPr>
              <w:t>152.000</w:t>
            </w:r>
          </w:p>
        </w:tc>
        <w:tc>
          <w:tcPr>
            <w:tcW w:type="dxa" w:w="1176"/>
          </w:tcPr>
          <w:p>
            <w:pPr>
              <w:spacing w:line="240" w:lineRule="auto"/>
            </w:pPr>
            <w:r>
              <w:rPr>
                <w:rFonts w:ascii="Arial" w:hAnsi="Arial"/>
                <w:sz w:val="18"/>
              </w:rPr>
              <w:t>152.000</w:t>
            </w:r>
          </w:p>
        </w:tc>
        <w:tc>
          <w:tcPr>
            <w:tcW w:type="dxa" w:w="1176"/>
          </w:tcPr>
          <w:p>
            <w:pPr>
              <w:spacing w:line="240" w:lineRule="auto"/>
            </w:pPr>
            <w:r>
              <w:rPr>
                <w:rFonts w:ascii="Arial" w:hAnsi="Arial"/>
                <w:sz w:val="18"/>
              </w:rPr>
              <w:t>952.000</w:t>
            </w:r>
          </w:p>
        </w:tc>
      </w:tr>
      <w:tr>
        <w:tc>
          <w:tcPr>
            <w:tcW w:type="dxa" w:w="1176"/>
          </w:tcPr>
          <w:p>
            <w:pPr>
              <w:spacing w:line="240" w:lineRule="auto"/>
            </w:pPr>
            <w:r>
              <w:rPr>
                <w:rFonts w:ascii="Arial" w:hAnsi="Arial"/>
                <w:sz w:val="18"/>
              </w:rPr>
              <w:t>19-10</w:t>
            </w:r>
          </w:p>
        </w:tc>
        <w:tc>
          <w:tcPr>
            <w:tcW w:type="dxa" w:w="1176"/>
          </w:tcPr>
          <w:p>
            <w:pPr>
              <w:spacing w:line="240" w:lineRule="auto"/>
            </w:pPr>
            <w:r>
              <w:rPr>
                <w:rFonts w:ascii="Arial" w:hAnsi="Arial"/>
                <w:sz w:val="18"/>
              </w:rPr>
              <w:t>204</w:t>
            </w:r>
          </w:p>
        </w:tc>
        <w:tc>
          <w:tcPr>
            <w:tcW w:type="dxa" w:w="1176"/>
          </w:tcPr>
          <w:p>
            <w:pPr>
              <w:spacing w:line="240" w:lineRule="auto"/>
            </w:pPr>
            <w:r>
              <w:rPr>
                <w:rFonts w:ascii="Arial" w:hAnsi="Arial"/>
                <w:sz w:val="18"/>
              </w:rPr>
              <w:t>Rosa Muñoz (recolectora)</w:t>
            </w:r>
          </w:p>
        </w:tc>
        <w:tc>
          <w:tcPr>
            <w:tcW w:type="dxa" w:w="1176"/>
          </w:tcPr>
          <w:p>
            <w:pPr>
              <w:spacing w:line="240" w:lineRule="auto"/>
            </w:pPr>
            <w:r>
              <w:rPr>
                <w:rFonts w:ascii="Arial" w:hAnsi="Arial"/>
                <w:sz w:val="18"/>
              </w:rPr>
              <w:t>14.444.444-2</w:t>
            </w:r>
          </w:p>
        </w:tc>
        <w:tc>
          <w:tcPr>
            <w:tcW w:type="dxa" w:w="1176"/>
          </w:tcPr>
          <w:p>
            <w:pPr>
              <w:spacing w:line="240" w:lineRule="auto"/>
            </w:pPr>
            <w:r>
              <w:rPr>
                <w:rFonts w:ascii="Arial" w:hAnsi="Arial"/>
                <w:sz w:val="18"/>
              </w:rPr>
              <w:t>500.000</w:t>
            </w:r>
          </w:p>
        </w:tc>
        <w:tc>
          <w:tcPr>
            <w:tcW w:type="dxa" w:w="1176"/>
          </w:tcPr>
          <w:p>
            <w:pPr>
              <w:spacing w:line="240" w:lineRule="auto"/>
            </w:pPr>
            <w:r>
              <w:rPr>
                <w:rFonts w:ascii="Arial" w:hAnsi="Arial"/>
                <w:sz w:val="18"/>
              </w:rPr>
              <w:t>95.000</w:t>
            </w:r>
          </w:p>
        </w:tc>
        <w:tc>
          <w:tcPr>
            <w:tcW w:type="dxa" w:w="1176"/>
          </w:tcPr>
          <w:p>
            <w:pPr>
              <w:spacing w:line="240" w:lineRule="auto"/>
            </w:pPr>
            <w:r>
              <w:rPr>
                <w:rFonts w:ascii="Arial" w:hAnsi="Arial"/>
                <w:sz w:val="18"/>
              </w:rPr>
              <w:t>95.000</w:t>
            </w:r>
          </w:p>
        </w:tc>
        <w:tc>
          <w:tcPr>
            <w:tcW w:type="dxa" w:w="1176"/>
          </w:tcPr>
          <w:p>
            <w:pPr>
              <w:spacing w:line="240" w:lineRule="auto"/>
            </w:pPr>
            <w:r>
              <w:rPr>
                <w:rFonts w:ascii="Arial" w:hAnsi="Arial"/>
                <w:sz w:val="18"/>
              </w:rPr>
              <w:t>595.000</w:t>
            </w:r>
          </w:p>
        </w:tc>
      </w:tr>
      <w:tr>
        <w:tc>
          <w:tcPr>
            <w:tcW w:type="dxa" w:w="1176"/>
          </w:tcPr>
          <w:p>
            <w:pPr>
              <w:spacing w:line="240" w:lineRule="auto"/>
            </w:pPr>
            <w:r>
              <w:rPr>
                <w:rFonts w:ascii="Arial" w:hAnsi="Arial"/>
                <w:sz w:val="18"/>
              </w:rPr>
              <w:t>26-10</w:t>
            </w:r>
          </w:p>
        </w:tc>
        <w:tc>
          <w:tcPr>
            <w:tcW w:type="dxa" w:w="1176"/>
          </w:tcPr>
          <w:p>
            <w:pPr>
              <w:spacing w:line="240" w:lineRule="auto"/>
            </w:pPr>
            <w:r>
              <w:rPr>
                <w:rFonts w:ascii="Arial" w:hAnsi="Arial"/>
                <w:sz w:val="18"/>
              </w:rPr>
              <w:t>205</w:t>
            </w:r>
          </w:p>
        </w:tc>
        <w:tc>
          <w:tcPr>
            <w:tcW w:type="dxa" w:w="1176"/>
          </w:tcPr>
          <w:p>
            <w:pPr>
              <w:spacing w:line="240" w:lineRule="auto"/>
            </w:pPr>
            <w:r>
              <w:rPr>
                <w:rFonts w:ascii="Arial" w:hAnsi="Arial"/>
                <w:sz w:val="18"/>
              </w:rPr>
              <w:t>Luis Araya (recolector)</w:t>
            </w:r>
          </w:p>
        </w:tc>
        <w:tc>
          <w:tcPr>
            <w:tcW w:type="dxa" w:w="1176"/>
          </w:tcPr>
          <w:p>
            <w:pPr>
              <w:spacing w:line="240" w:lineRule="auto"/>
            </w:pPr>
            <w:r>
              <w:rPr>
                <w:rFonts w:ascii="Arial" w:hAnsi="Arial"/>
                <w:sz w:val="18"/>
              </w:rPr>
              <w:t>15.555.555-6</w:t>
            </w:r>
          </w:p>
        </w:tc>
        <w:tc>
          <w:tcPr>
            <w:tcW w:type="dxa" w:w="1176"/>
          </w:tcPr>
          <w:p>
            <w:pPr>
              <w:spacing w:line="240" w:lineRule="auto"/>
            </w:pPr>
            <w:r>
              <w:rPr>
                <w:rFonts w:ascii="Arial" w:hAnsi="Arial"/>
                <w:sz w:val="18"/>
              </w:rPr>
              <w:t>1.350.000</w:t>
            </w:r>
          </w:p>
        </w:tc>
        <w:tc>
          <w:tcPr>
            <w:tcW w:type="dxa" w:w="1176"/>
          </w:tcPr>
          <w:p>
            <w:pPr>
              <w:spacing w:line="240" w:lineRule="auto"/>
            </w:pPr>
            <w:r>
              <w:rPr>
                <w:rFonts w:ascii="Arial" w:hAnsi="Arial"/>
                <w:sz w:val="18"/>
              </w:rPr>
              <w:t>256.500</w:t>
            </w:r>
          </w:p>
        </w:tc>
        <w:tc>
          <w:tcPr>
            <w:tcW w:type="dxa" w:w="1176"/>
          </w:tcPr>
          <w:p>
            <w:pPr>
              <w:spacing w:line="240" w:lineRule="auto"/>
            </w:pPr>
            <w:r>
              <w:rPr>
                <w:rFonts w:ascii="Arial" w:hAnsi="Arial"/>
                <w:sz w:val="18"/>
              </w:rPr>
              <w:t>256.500</w:t>
            </w:r>
          </w:p>
        </w:tc>
        <w:tc>
          <w:tcPr>
            <w:tcW w:type="dxa" w:w="1176"/>
          </w:tcPr>
          <w:p>
            <w:pPr>
              <w:spacing w:line="240" w:lineRule="auto"/>
            </w:pPr>
            <w:r>
              <w:rPr>
                <w:rFonts w:ascii="Arial" w:hAnsi="Arial"/>
                <w:sz w:val="18"/>
              </w:rPr>
              <w:t>1.606.500</w:t>
            </w:r>
          </w:p>
        </w:tc>
      </w:tr>
      <w:tr>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t>SUMAS</w:t>
            </w:r>
          </w:p>
        </w:tc>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t>5.650.000</w:t>
            </w:r>
          </w:p>
        </w:tc>
        <w:tc>
          <w:tcPr>
            <w:tcW w:type="dxa" w:w="1176"/>
          </w:tcPr>
          <w:p>
            <w:pPr>
              <w:spacing w:line="240" w:lineRule="auto"/>
            </w:pPr>
            <w:r>
              <w:rPr>
                <w:rFonts w:ascii="Arial" w:hAnsi="Arial"/>
                <w:sz w:val="18"/>
              </w:rPr>
              <w:t>1.073.500</w:t>
            </w:r>
          </w:p>
        </w:tc>
        <w:tc>
          <w:tcPr>
            <w:tcW w:type="dxa" w:w="1176"/>
          </w:tcPr>
          <w:p>
            <w:pPr>
              <w:spacing w:line="240" w:lineRule="auto"/>
            </w:pPr>
            <w:r>
              <w:rPr>
                <w:rFonts w:ascii="Arial" w:hAnsi="Arial"/>
                <w:sz w:val="18"/>
              </w:rPr>
              <w:t>1.073.500</w:t>
            </w:r>
          </w:p>
        </w:tc>
        <w:tc>
          <w:tcPr>
            <w:tcW w:type="dxa" w:w="1176"/>
          </w:tcPr>
          <w:p>
            <w:pPr>
              <w:spacing w:line="240" w:lineRule="auto"/>
            </w:pPr>
            <w:r>
              <w:rPr>
                <w:rFonts w:ascii="Arial" w:hAnsi="Arial"/>
                <w:sz w:val="18"/>
              </w:rPr>
              <w:t>6.723.500</w:t>
            </w:r>
          </w:p>
        </w:tc>
      </w:tr>
    </w:tbl>
    <w:p/>
    <w:p>
      <w:r>
        <w:t>Libro de ventas (cinco facturas afectas):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pPr>
            <w:r>
              <w:rPr>
                <w:rFonts w:ascii="Arial" w:hAnsi="Arial"/>
                <w:b/>
                <w:sz w:val="18"/>
              </w:rPr>
              <w:t>Fecha</w:t>
            </w:r>
          </w:p>
        </w:tc>
        <w:tc>
          <w:tcPr>
            <w:tcW w:type="dxa" w:w="1344"/>
          </w:tcPr>
          <w:p>
            <w:pPr>
              <w:spacing w:line="240" w:lineRule="auto"/>
            </w:pPr>
            <w:r>
              <w:rPr>
                <w:rFonts w:ascii="Arial" w:hAnsi="Arial"/>
                <w:b/>
                <w:sz w:val="18"/>
              </w:rPr>
              <w:t>Factura</w:t>
            </w:r>
          </w:p>
        </w:tc>
        <w:tc>
          <w:tcPr>
            <w:tcW w:type="dxa" w:w="1344"/>
          </w:tcPr>
          <w:p>
            <w:pPr>
              <w:spacing w:line="240" w:lineRule="auto"/>
            </w:pPr>
            <w:r>
              <w:rPr>
                <w:rFonts w:ascii="Arial" w:hAnsi="Arial"/>
                <w:b/>
                <w:sz w:val="18"/>
              </w:rPr>
              <w:t>Cliente</w:t>
            </w:r>
          </w:p>
        </w:tc>
        <w:tc>
          <w:tcPr>
            <w:tcW w:type="dxa" w:w="1344"/>
          </w:tcPr>
          <w:p>
            <w:pPr>
              <w:spacing w:line="240" w:lineRule="auto"/>
            </w:pPr>
            <w:r>
              <w:rPr>
                <w:rFonts w:ascii="Arial" w:hAnsi="Arial"/>
                <w:b/>
                <w:sz w:val="18"/>
              </w:rPr>
              <w:t>RUT</w:t>
            </w:r>
          </w:p>
        </w:tc>
        <w:tc>
          <w:tcPr>
            <w:tcW w:type="dxa" w:w="1344"/>
          </w:tcPr>
          <w:p>
            <w:pPr>
              <w:spacing w:line="240" w:lineRule="auto"/>
            </w:pPr>
            <w:r>
              <w:rPr>
                <w:rFonts w:ascii="Arial" w:hAnsi="Arial"/>
                <w:b/>
                <w:sz w:val="18"/>
              </w:rPr>
              <w:t>Neto</w:t>
            </w:r>
          </w:p>
        </w:tc>
        <w:tc>
          <w:tcPr>
            <w:tcW w:type="dxa" w:w="1344"/>
          </w:tcPr>
          <w:p>
            <w:pPr>
              <w:spacing w:line="240" w:lineRule="auto"/>
            </w:pPr>
            <w:r>
              <w:rPr>
                <w:rFonts w:ascii="Arial" w:hAnsi="Arial"/>
                <w:b/>
                <w:sz w:val="18"/>
              </w:rPr>
              <w:t>IVA</w:t>
            </w:r>
          </w:p>
        </w:tc>
        <w:tc>
          <w:tcPr>
            <w:tcW w:type="dxa" w:w="1344"/>
          </w:tcPr>
          <w:p>
            <w:pPr>
              <w:spacing w:line="240" w:lineRule="auto"/>
            </w:pPr>
            <w:r>
              <w:rPr>
                <w:rFonts w:ascii="Arial" w:hAnsi="Arial"/>
                <w:b/>
                <w:sz w:val="18"/>
              </w:rPr>
              <w:t>Total</w:t>
            </w:r>
          </w:p>
        </w:tc>
      </w:tr>
      <w:tr>
        <w:tc>
          <w:tcPr>
            <w:tcW w:type="dxa" w:w="1344"/>
          </w:tcPr>
          <w:p>
            <w:pPr>
              <w:spacing w:line="240" w:lineRule="auto"/>
            </w:pPr>
            <w:r>
              <w:rPr>
                <w:rFonts w:ascii="Arial" w:hAnsi="Arial"/>
                <w:sz w:val="18"/>
              </w:rPr>
              <w:t>05-10</w:t>
            </w:r>
          </w:p>
        </w:tc>
        <w:tc>
          <w:tcPr>
            <w:tcW w:type="dxa" w:w="1344"/>
          </w:tcPr>
          <w:p>
            <w:pPr>
              <w:spacing w:line="240" w:lineRule="auto"/>
            </w:pPr>
            <w:r>
              <w:rPr>
                <w:rFonts w:ascii="Arial" w:hAnsi="Arial"/>
                <w:sz w:val="18"/>
              </w:rPr>
              <w:t>101</w:t>
            </w:r>
          </w:p>
        </w:tc>
        <w:tc>
          <w:tcPr>
            <w:tcW w:type="dxa" w:w="1344"/>
          </w:tcPr>
          <w:p>
            <w:pPr>
              <w:spacing w:line="240" w:lineRule="auto"/>
            </w:pPr>
            <w:r>
              <w:rPr>
                <w:rFonts w:ascii="Arial" w:hAnsi="Arial"/>
                <w:sz w:val="18"/>
              </w:rPr>
              <w:t>Exportadora Andes SpA</w:t>
            </w:r>
          </w:p>
        </w:tc>
        <w:tc>
          <w:tcPr>
            <w:tcW w:type="dxa" w:w="1344"/>
          </w:tcPr>
          <w:p>
            <w:pPr>
              <w:spacing w:line="240" w:lineRule="auto"/>
            </w:pPr>
            <w:r>
              <w:rPr>
                <w:rFonts w:ascii="Arial" w:hAnsi="Arial"/>
                <w:sz w:val="18"/>
              </w:rPr>
              <w:t>76.200.100-4</w:t>
            </w:r>
          </w:p>
        </w:tc>
        <w:tc>
          <w:tcPr>
            <w:tcW w:type="dxa" w:w="1344"/>
          </w:tcPr>
          <w:p>
            <w:pPr>
              <w:spacing w:line="240" w:lineRule="auto"/>
            </w:pPr>
            <w:r>
              <w:rPr>
                <w:rFonts w:ascii="Arial" w:hAnsi="Arial"/>
                <w:sz w:val="18"/>
              </w:rPr>
              <w:t>1.900.000</w:t>
            </w:r>
          </w:p>
        </w:tc>
        <w:tc>
          <w:tcPr>
            <w:tcW w:type="dxa" w:w="1344"/>
          </w:tcPr>
          <w:p>
            <w:pPr>
              <w:spacing w:line="240" w:lineRule="auto"/>
            </w:pPr>
            <w:r>
              <w:rPr>
                <w:rFonts w:ascii="Arial" w:hAnsi="Arial"/>
                <w:sz w:val="18"/>
              </w:rPr>
              <w:t>361.000</w:t>
            </w:r>
          </w:p>
        </w:tc>
        <w:tc>
          <w:tcPr>
            <w:tcW w:type="dxa" w:w="1344"/>
          </w:tcPr>
          <w:p>
            <w:pPr>
              <w:spacing w:line="240" w:lineRule="auto"/>
            </w:pPr>
            <w:r>
              <w:rPr>
                <w:rFonts w:ascii="Arial" w:hAnsi="Arial"/>
                <w:sz w:val="18"/>
              </w:rPr>
              <w:t>2.261.000</w:t>
            </w:r>
          </w:p>
        </w:tc>
      </w:tr>
      <w:tr>
        <w:tc>
          <w:tcPr>
            <w:tcW w:type="dxa" w:w="1344"/>
          </w:tcPr>
          <w:p>
            <w:pPr>
              <w:spacing w:line="240" w:lineRule="auto"/>
            </w:pPr>
            <w:r>
              <w:rPr>
                <w:rFonts w:ascii="Arial" w:hAnsi="Arial"/>
                <w:sz w:val="18"/>
              </w:rPr>
              <w:t>09-10</w:t>
            </w:r>
          </w:p>
        </w:tc>
        <w:tc>
          <w:tcPr>
            <w:tcW w:type="dxa" w:w="1344"/>
          </w:tcPr>
          <w:p>
            <w:pPr>
              <w:spacing w:line="240" w:lineRule="auto"/>
            </w:pPr>
            <w:r>
              <w:rPr>
                <w:rFonts w:ascii="Arial" w:hAnsi="Arial"/>
                <w:sz w:val="18"/>
              </w:rPr>
              <w:t>102</w:t>
            </w:r>
          </w:p>
        </w:tc>
        <w:tc>
          <w:tcPr>
            <w:tcW w:type="dxa" w:w="1344"/>
          </w:tcPr>
          <w:p>
            <w:pPr>
              <w:spacing w:line="240" w:lineRule="auto"/>
            </w:pPr>
            <w:r>
              <w:rPr>
                <w:rFonts w:ascii="Arial" w:hAnsi="Arial"/>
                <w:sz w:val="18"/>
              </w:rPr>
              <w:t>Agroindustrial Sur Ltda.</w:t>
            </w:r>
          </w:p>
        </w:tc>
        <w:tc>
          <w:tcPr>
            <w:tcW w:type="dxa" w:w="1344"/>
          </w:tcPr>
          <w:p>
            <w:pPr>
              <w:spacing w:line="240" w:lineRule="auto"/>
            </w:pPr>
            <w:r>
              <w:rPr>
                <w:rFonts w:ascii="Arial" w:hAnsi="Arial"/>
                <w:sz w:val="18"/>
              </w:rPr>
              <w:t>76.200.200-0</w:t>
            </w:r>
          </w:p>
        </w:tc>
        <w:tc>
          <w:tcPr>
            <w:tcW w:type="dxa" w:w="1344"/>
          </w:tcPr>
          <w:p>
            <w:pPr>
              <w:spacing w:line="240" w:lineRule="auto"/>
            </w:pPr>
            <w:r>
              <w:rPr>
                <w:rFonts w:ascii="Arial" w:hAnsi="Arial"/>
                <w:sz w:val="18"/>
              </w:rPr>
              <w:t>1.500.000</w:t>
            </w:r>
          </w:p>
        </w:tc>
        <w:tc>
          <w:tcPr>
            <w:tcW w:type="dxa" w:w="1344"/>
          </w:tcPr>
          <w:p>
            <w:pPr>
              <w:spacing w:line="240" w:lineRule="auto"/>
            </w:pPr>
            <w:r>
              <w:rPr>
                <w:rFonts w:ascii="Arial" w:hAnsi="Arial"/>
                <w:sz w:val="18"/>
              </w:rPr>
              <w:t>285.000</w:t>
            </w:r>
          </w:p>
        </w:tc>
        <w:tc>
          <w:tcPr>
            <w:tcW w:type="dxa" w:w="1344"/>
          </w:tcPr>
          <w:p>
            <w:pPr>
              <w:spacing w:line="240" w:lineRule="auto"/>
            </w:pPr>
            <w:r>
              <w:rPr>
                <w:rFonts w:ascii="Arial" w:hAnsi="Arial"/>
                <w:sz w:val="18"/>
              </w:rPr>
              <w:t>1.785.000</w:t>
            </w:r>
          </w:p>
        </w:tc>
      </w:tr>
      <w:tr>
        <w:tc>
          <w:tcPr>
            <w:tcW w:type="dxa" w:w="1344"/>
          </w:tcPr>
          <w:p>
            <w:pPr>
              <w:spacing w:line="240" w:lineRule="auto"/>
            </w:pPr>
            <w:r>
              <w:rPr>
                <w:rFonts w:ascii="Arial" w:hAnsi="Arial"/>
                <w:sz w:val="18"/>
              </w:rPr>
              <w:t>14-10</w:t>
            </w:r>
          </w:p>
        </w:tc>
        <w:tc>
          <w:tcPr>
            <w:tcW w:type="dxa" w:w="1344"/>
          </w:tcPr>
          <w:p>
            <w:pPr>
              <w:spacing w:line="240" w:lineRule="auto"/>
            </w:pPr>
            <w:r>
              <w:rPr>
                <w:rFonts w:ascii="Arial" w:hAnsi="Arial"/>
                <w:sz w:val="18"/>
              </w:rPr>
              <w:t>103</w:t>
            </w:r>
          </w:p>
        </w:tc>
        <w:tc>
          <w:tcPr>
            <w:tcW w:type="dxa" w:w="1344"/>
          </w:tcPr>
          <w:p>
            <w:pPr>
              <w:spacing w:line="240" w:lineRule="auto"/>
            </w:pPr>
            <w:r>
              <w:rPr>
                <w:rFonts w:ascii="Arial" w:hAnsi="Arial"/>
                <w:sz w:val="18"/>
              </w:rPr>
              <w:t>Hierbas del Valle S.A.</w:t>
            </w:r>
          </w:p>
        </w:tc>
        <w:tc>
          <w:tcPr>
            <w:tcW w:type="dxa" w:w="1344"/>
          </w:tcPr>
          <w:p>
            <w:pPr>
              <w:spacing w:line="240" w:lineRule="auto"/>
            </w:pPr>
            <w:r>
              <w:rPr>
                <w:rFonts w:ascii="Arial" w:hAnsi="Arial"/>
                <w:sz w:val="18"/>
              </w:rPr>
              <w:t>76.200.300-7</w:t>
            </w:r>
          </w:p>
        </w:tc>
        <w:tc>
          <w:tcPr>
            <w:tcW w:type="dxa" w:w="1344"/>
          </w:tcPr>
          <w:p>
            <w:pPr>
              <w:spacing w:line="240" w:lineRule="auto"/>
            </w:pPr>
            <w:r>
              <w:rPr>
                <w:rFonts w:ascii="Arial" w:hAnsi="Arial"/>
                <w:sz w:val="18"/>
              </w:rPr>
              <w:t>1.400.000</w:t>
            </w:r>
          </w:p>
        </w:tc>
        <w:tc>
          <w:tcPr>
            <w:tcW w:type="dxa" w:w="1344"/>
          </w:tcPr>
          <w:p>
            <w:pPr>
              <w:spacing w:line="240" w:lineRule="auto"/>
            </w:pPr>
            <w:r>
              <w:rPr>
                <w:rFonts w:ascii="Arial" w:hAnsi="Arial"/>
                <w:sz w:val="18"/>
              </w:rPr>
              <w:t>266.000</w:t>
            </w:r>
          </w:p>
        </w:tc>
        <w:tc>
          <w:tcPr>
            <w:tcW w:type="dxa" w:w="1344"/>
          </w:tcPr>
          <w:p>
            <w:pPr>
              <w:spacing w:line="240" w:lineRule="auto"/>
            </w:pPr>
            <w:r>
              <w:rPr>
                <w:rFonts w:ascii="Arial" w:hAnsi="Arial"/>
                <w:sz w:val="18"/>
              </w:rPr>
              <w:t>1.666.000</w:t>
            </w:r>
          </w:p>
        </w:tc>
      </w:tr>
      <w:tr>
        <w:tc>
          <w:tcPr>
            <w:tcW w:type="dxa" w:w="1344"/>
          </w:tcPr>
          <w:p>
            <w:pPr>
              <w:spacing w:line="240" w:lineRule="auto"/>
            </w:pPr>
            <w:r>
              <w:rPr>
                <w:rFonts w:ascii="Arial" w:hAnsi="Arial"/>
                <w:sz w:val="18"/>
              </w:rPr>
              <w:t>21-10</w:t>
            </w:r>
          </w:p>
        </w:tc>
        <w:tc>
          <w:tcPr>
            <w:tcW w:type="dxa" w:w="1344"/>
          </w:tcPr>
          <w:p>
            <w:pPr>
              <w:spacing w:line="240" w:lineRule="auto"/>
            </w:pPr>
            <w:r>
              <w:rPr>
                <w:rFonts w:ascii="Arial" w:hAnsi="Arial"/>
                <w:sz w:val="18"/>
              </w:rPr>
              <w:t>104</w:t>
            </w:r>
          </w:p>
        </w:tc>
        <w:tc>
          <w:tcPr>
            <w:tcW w:type="dxa" w:w="1344"/>
          </w:tcPr>
          <w:p>
            <w:pPr>
              <w:spacing w:line="240" w:lineRule="auto"/>
            </w:pPr>
            <w:r>
              <w:rPr>
                <w:rFonts w:ascii="Arial" w:hAnsi="Arial"/>
                <w:sz w:val="18"/>
              </w:rPr>
              <w:t>Comercial Maule SpA</w:t>
            </w:r>
          </w:p>
        </w:tc>
        <w:tc>
          <w:tcPr>
            <w:tcW w:type="dxa" w:w="1344"/>
          </w:tcPr>
          <w:p>
            <w:pPr>
              <w:spacing w:line="240" w:lineRule="auto"/>
            </w:pPr>
            <w:r>
              <w:rPr>
                <w:rFonts w:ascii="Arial" w:hAnsi="Arial"/>
                <w:sz w:val="18"/>
              </w:rPr>
              <w:t>76.200.400-3</w:t>
            </w:r>
          </w:p>
        </w:tc>
        <w:tc>
          <w:tcPr>
            <w:tcW w:type="dxa" w:w="1344"/>
          </w:tcPr>
          <w:p>
            <w:pPr>
              <w:spacing w:line="240" w:lineRule="auto"/>
            </w:pPr>
            <w:r>
              <w:rPr>
                <w:rFonts w:ascii="Arial" w:hAnsi="Arial"/>
                <w:sz w:val="18"/>
              </w:rPr>
              <w:t>900.000</w:t>
            </w:r>
          </w:p>
        </w:tc>
        <w:tc>
          <w:tcPr>
            <w:tcW w:type="dxa" w:w="1344"/>
          </w:tcPr>
          <w:p>
            <w:pPr>
              <w:spacing w:line="240" w:lineRule="auto"/>
            </w:pPr>
            <w:r>
              <w:rPr>
                <w:rFonts w:ascii="Arial" w:hAnsi="Arial"/>
                <w:sz w:val="18"/>
              </w:rPr>
              <w:t>171.000</w:t>
            </w:r>
          </w:p>
        </w:tc>
        <w:tc>
          <w:tcPr>
            <w:tcW w:type="dxa" w:w="1344"/>
          </w:tcPr>
          <w:p>
            <w:pPr>
              <w:spacing w:line="240" w:lineRule="auto"/>
            </w:pPr>
            <w:r>
              <w:rPr>
                <w:rFonts w:ascii="Arial" w:hAnsi="Arial"/>
                <w:sz w:val="18"/>
              </w:rPr>
              <w:t>1.071.000</w:t>
            </w:r>
          </w:p>
        </w:tc>
      </w:tr>
      <w:tr>
        <w:tc>
          <w:tcPr>
            <w:tcW w:type="dxa" w:w="1344"/>
          </w:tcPr>
          <w:p>
            <w:pPr>
              <w:spacing w:line="240" w:lineRule="auto"/>
            </w:pPr>
            <w:r>
              <w:rPr>
                <w:rFonts w:ascii="Arial" w:hAnsi="Arial"/>
                <w:sz w:val="18"/>
              </w:rPr>
              <w:t>28-10</w:t>
            </w:r>
          </w:p>
        </w:tc>
        <w:tc>
          <w:tcPr>
            <w:tcW w:type="dxa" w:w="1344"/>
          </w:tcPr>
          <w:p>
            <w:pPr>
              <w:spacing w:line="240" w:lineRule="auto"/>
            </w:pPr>
            <w:r>
              <w:rPr>
                <w:rFonts w:ascii="Arial" w:hAnsi="Arial"/>
                <w:sz w:val="18"/>
              </w:rPr>
              <w:t>105</w:t>
            </w:r>
          </w:p>
        </w:tc>
        <w:tc>
          <w:tcPr>
            <w:tcW w:type="dxa" w:w="1344"/>
          </w:tcPr>
          <w:p>
            <w:pPr>
              <w:spacing w:line="240" w:lineRule="auto"/>
            </w:pPr>
            <w:r>
              <w:rPr>
                <w:rFonts w:ascii="Arial" w:hAnsi="Arial"/>
                <w:sz w:val="18"/>
              </w:rPr>
              <w:t>Distribuidora Bío Bío Ltda.</w:t>
            </w:r>
          </w:p>
        </w:tc>
        <w:tc>
          <w:tcPr>
            <w:tcW w:type="dxa" w:w="1344"/>
          </w:tcPr>
          <w:p>
            <w:pPr>
              <w:spacing w:line="240" w:lineRule="auto"/>
            </w:pPr>
            <w:r>
              <w:rPr>
                <w:rFonts w:ascii="Arial" w:hAnsi="Arial"/>
                <w:sz w:val="18"/>
              </w:rPr>
              <w:t>76.200.500-K</w:t>
            </w:r>
          </w:p>
        </w:tc>
        <w:tc>
          <w:tcPr>
            <w:tcW w:type="dxa" w:w="1344"/>
          </w:tcPr>
          <w:p>
            <w:pPr>
              <w:spacing w:line="240" w:lineRule="auto"/>
            </w:pPr>
            <w:r>
              <w:rPr>
                <w:rFonts w:ascii="Arial" w:hAnsi="Arial"/>
                <w:sz w:val="18"/>
              </w:rPr>
              <w:t>1.300.000</w:t>
            </w:r>
          </w:p>
        </w:tc>
        <w:tc>
          <w:tcPr>
            <w:tcW w:type="dxa" w:w="1344"/>
          </w:tcPr>
          <w:p>
            <w:pPr>
              <w:spacing w:line="240" w:lineRule="auto"/>
            </w:pPr>
            <w:r>
              <w:rPr>
                <w:rFonts w:ascii="Arial" w:hAnsi="Arial"/>
                <w:sz w:val="18"/>
              </w:rPr>
              <w:t>247.000</w:t>
            </w:r>
          </w:p>
        </w:tc>
        <w:tc>
          <w:tcPr>
            <w:tcW w:type="dxa" w:w="1344"/>
          </w:tcPr>
          <w:p>
            <w:pPr>
              <w:spacing w:line="240" w:lineRule="auto"/>
            </w:pPr>
            <w:r>
              <w:rPr>
                <w:rFonts w:ascii="Arial" w:hAnsi="Arial"/>
                <w:sz w:val="18"/>
              </w:rPr>
              <w:t>1.547.000</w:t>
            </w:r>
          </w:p>
        </w:tc>
      </w:tr>
      <w:tr>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SUMAS</w:t>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7.000.000</w:t>
            </w:r>
          </w:p>
        </w:tc>
        <w:tc>
          <w:tcPr>
            <w:tcW w:type="dxa" w:w="1344"/>
          </w:tcPr>
          <w:p>
            <w:pPr>
              <w:spacing w:line="240" w:lineRule="auto"/>
            </w:pPr>
            <w:r>
              <w:rPr>
                <w:rFonts w:ascii="Arial" w:hAnsi="Arial"/>
                <w:sz w:val="18"/>
              </w:rPr>
              <w:t>1.330.000</w:t>
            </w:r>
          </w:p>
        </w:tc>
        <w:tc>
          <w:tcPr>
            <w:tcW w:type="dxa" w:w="1344"/>
          </w:tcPr>
          <w:p>
            <w:pPr>
              <w:spacing w:line="240" w:lineRule="auto"/>
            </w:pPr>
            <w:r>
              <w:rPr>
                <w:rFonts w:ascii="Arial" w:hAnsi="Arial"/>
                <w:sz w:val="18"/>
              </w:rPr>
              <w:t>8.330.000</w:t>
            </w:r>
          </w:p>
        </w:tc>
      </w:tr>
    </w:tbl>
    <w:p/>
    <w:p>
      <w:pPr>
        <w:pStyle w:val="Heading1"/>
      </w:pPr>
      <w:r>
        <w:t>Contabilización en el libro diario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Pr>
                <w:rFonts w:ascii="Arial" w:hAnsi="Arial"/>
                <w:b/>
                <w:sz w:val="16"/>
              </w:rPr>
              <w:t>N°</w:t>
            </w:r>
          </w:p>
        </w:tc>
        <w:tc>
          <w:tcPr>
            <w:tcW w:type="dxa" w:w="1881"/>
          </w:tcPr>
          <w:p>
            <w:pPr>
              <w:spacing w:line="240" w:lineRule="auto"/>
            </w:pPr>
            <w:r>
              <w:rPr>
                <w:rFonts w:ascii="Arial" w:hAnsi="Arial"/>
                <w:b/>
                <w:sz w:val="16"/>
              </w:rPr>
              <w:t>Fecha</w:t>
            </w:r>
          </w:p>
        </w:tc>
        <w:tc>
          <w:tcPr>
            <w:tcW w:type="dxa" w:w="1881"/>
          </w:tcPr>
          <w:p>
            <w:pPr>
              <w:spacing w:line="240" w:lineRule="auto"/>
            </w:pPr>
            <w:r>
              <w:rPr>
                <w:rFonts w:ascii="Arial" w:hAnsi="Arial"/>
                <w:b/>
                <w:sz w:val="16"/>
              </w:rPr>
              <w:t>Cuenta / glosa</w:t>
            </w:r>
          </w:p>
        </w:tc>
        <w:tc>
          <w:tcPr>
            <w:tcW w:type="dxa" w:w="1881"/>
          </w:tcPr>
          <w:p>
            <w:pPr>
              <w:spacing w:line="240" w:lineRule="auto"/>
            </w:pPr>
            <w:r>
              <w:rPr>
                <w:rFonts w:ascii="Arial" w:hAnsi="Arial"/>
                <w:b/>
                <w:sz w:val="16"/>
              </w:rPr>
              <w:t>Debe</w:t>
            </w:r>
          </w:p>
        </w:tc>
        <w:tc>
          <w:tcPr>
            <w:tcW w:type="dxa" w:w="1881"/>
          </w:tcPr>
          <w:p>
            <w:pPr>
              <w:spacing w:line="240" w:lineRule="auto"/>
            </w:pPr>
            <w:r>
              <w:rPr>
                <w:rFonts w:ascii="Arial" w:hAnsi="Arial"/>
                <w:b/>
                <w:sz w:val="16"/>
              </w:rPr>
              <w:t>Haber</w:t>
            </w:r>
          </w:p>
        </w:tc>
      </w:tr>
      <w:tr>
        <w:tc>
          <w:tcPr>
            <w:tcW w:type="dxa" w:w="1881"/>
          </w:tcPr>
          <w:p>
            <w:pPr>
              <w:spacing w:line="240" w:lineRule="auto"/>
            </w:pPr>
            <w:r>
              <w:rPr>
                <w:rFonts w:ascii="Arial" w:hAnsi="Arial"/>
                <w:sz w:val="16"/>
              </w:rPr>
              <w:t>1</w:t>
            </w:r>
          </w:p>
        </w:tc>
        <w:tc>
          <w:tcPr>
            <w:tcW w:type="dxa" w:w="1881"/>
          </w:tcPr>
          <w:p>
            <w:pPr>
              <w:spacing w:line="240" w:lineRule="auto"/>
            </w:pPr>
            <w:r>
              <w:rPr>
                <w:rFonts w:ascii="Arial" w:hAnsi="Arial"/>
                <w:sz w:val="16"/>
              </w:rPr>
              <w:t>02-10-2026</w:t>
            </w:r>
          </w:p>
        </w:tc>
        <w:tc>
          <w:tcPr>
            <w:tcW w:type="dxa" w:w="1881"/>
          </w:tcPr>
          <w:p>
            <w:pPr>
              <w:spacing w:line="240" w:lineRule="auto"/>
            </w:pPr>
            <w:r>
              <w:rPr>
                <w:rFonts w:ascii="Arial" w:hAnsi="Arial"/>
                <w:sz w:val="16"/>
              </w:rPr>
              <w:t>Factura de compra N°201: Rosa mosqueta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2.142.000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1.800.000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342.000</w:t>
            </w:r>
          </w:p>
        </w:tc>
      </w:tr>
      <w:tr>
        <w:tc>
          <w:tcPr>
            <w:tcW w:type="dxa" w:w="1881"/>
          </w:tcPr>
          <w:p>
            <w:pPr>
              <w:spacing w:line="240" w:lineRule="auto"/>
            </w:pPr>
            <w:r>
              <w:rPr>
                <w:rFonts w:ascii="Arial" w:hAnsi="Arial"/>
                <w:sz w:val="16"/>
              </w:rPr>
              <w:t>2</w:t>
            </w:r>
          </w:p>
        </w:tc>
        <w:tc>
          <w:tcPr>
            <w:tcW w:type="dxa" w:w="1881"/>
          </w:tcPr>
          <w:p>
            <w:pPr>
              <w:spacing w:line="240" w:lineRule="auto"/>
            </w:pPr>
            <w:r>
              <w:rPr>
                <w:rFonts w:ascii="Arial" w:hAnsi="Arial"/>
                <w:sz w:val="16"/>
              </w:rPr>
              <w:t>06-10-2026</w:t>
            </w:r>
          </w:p>
        </w:tc>
        <w:tc>
          <w:tcPr>
            <w:tcW w:type="dxa" w:w="1881"/>
          </w:tcPr>
          <w:p>
            <w:pPr>
              <w:spacing w:line="240" w:lineRule="auto"/>
            </w:pPr>
            <w:r>
              <w:rPr>
                <w:rFonts w:ascii="Arial" w:hAnsi="Arial"/>
                <w:sz w:val="16"/>
              </w:rPr>
              <w:t>Factura de compra N°202: Hongos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1.428.000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1.200.000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228.000</w:t>
            </w:r>
          </w:p>
        </w:tc>
      </w:tr>
      <w:tr>
        <w:tc>
          <w:tcPr>
            <w:tcW w:type="dxa" w:w="1881"/>
          </w:tcPr>
          <w:p>
            <w:pPr>
              <w:spacing w:line="240" w:lineRule="auto"/>
            </w:pPr>
            <w:r>
              <w:rPr>
                <w:rFonts w:ascii="Arial" w:hAnsi="Arial"/>
                <w:sz w:val="16"/>
              </w:rPr>
              <w:t>3</w:t>
            </w:r>
          </w:p>
        </w:tc>
        <w:tc>
          <w:tcPr>
            <w:tcW w:type="dxa" w:w="1881"/>
          </w:tcPr>
          <w:p>
            <w:pPr>
              <w:spacing w:line="240" w:lineRule="auto"/>
            </w:pPr>
            <w:r>
              <w:rPr>
                <w:rFonts w:ascii="Arial" w:hAnsi="Arial"/>
                <w:sz w:val="16"/>
              </w:rPr>
              <w:t>12-10-2026</w:t>
            </w:r>
          </w:p>
        </w:tc>
        <w:tc>
          <w:tcPr>
            <w:tcW w:type="dxa" w:w="1881"/>
          </w:tcPr>
          <w:p>
            <w:pPr>
              <w:spacing w:line="240" w:lineRule="auto"/>
            </w:pPr>
            <w:r>
              <w:rPr>
                <w:rFonts w:ascii="Arial" w:hAnsi="Arial"/>
                <w:sz w:val="16"/>
              </w:rPr>
              <w:t>Factura de compra N°203: Mora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952.000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800.000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152.000</w:t>
            </w:r>
          </w:p>
        </w:tc>
      </w:tr>
      <w:tr>
        <w:tc>
          <w:tcPr>
            <w:tcW w:type="dxa" w:w="1881"/>
          </w:tcPr>
          <w:p>
            <w:pPr>
              <w:spacing w:line="240" w:lineRule="auto"/>
            </w:pPr>
            <w:r>
              <w:rPr>
                <w:rFonts w:ascii="Arial" w:hAnsi="Arial"/>
                <w:sz w:val="16"/>
              </w:rPr>
              <w:t>4</w:t>
            </w:r>
          </w:p>
        </w:tc>
        <w:tc>
          <w:tcPr>
            <w:tcW w:type="dxa" w:w="1881"/>
          </w:tcPr>
          <w:p>
            <w:pPr>
              <w:spacing w:line="240" w:lineRule="auto"/>
            </w:pPr>
            <w:r>
              <w:rPr>
                <w:rFonts w:ascii="Arial" w:hAnsi="Arial"/>
                <w:sz w:val="16"/>
              </w:rPr>
              <w:t>19-10-2026</w:t>
            </w:r>
          </w:p>
        </w:tc>
        <w:tc>
          <w:tcPr>
            <w:tcW w:type="dxa" w:w="1881"/>
          </w:tcPr>
          <w:p>
            <w:pPr>
              <w:spacing w:line="240" w:lineRule="auto"/>
            </w:pPr>
            <w:r>
              <w:rPr>
                <w:rFonts w:ascii="Arial" w:hAnsi="Arial"/>
                <w:sz w:val="16"/>
              </w:rPr>
              <w:t>Factura de compra N°204: Hojas de boldo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595.000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95.000</w:t>
            </w:r>
          </w:p>
        </w:tc>
      </w:tr>
      <w:tr>
        <w:tc>
          <w:tcPr>
            <w:tcW w:type="dxa" w:w="1881"/>
          </w:tcPr>
          <w:p>
            <w:pPr>
              <w:spacing w:line="240" w:lineRule="auto"/>
            </w:pPr>
            <w:r>
              <w:rPr>
                <w:rFonts w:ascii="Arial" w:hAnsi="Arial"/>
                <w:sz w:val="16"/>
              </w:rPr>
              <w:t>5</w:t>
            </w:r>
          </w:p>
        </w:tc>
        <w:tc>
          <w:tcPr>
            <w:tcW w:type="dxa" w:w="1881"/>
          </w:tcPr>
          <w:p>
            <w:pPr>
              <w:spacing w:line="240" w:lineRule="auto"/>
            </w:pPr>
            <w:r>
              <w:rPr>
                <w:rFonts w:ascii="Arial" w:hAnsi="Arial"/>
                <w:sz w:val="16"/>
              </w:rPr>
              <w:t>26-10-2026</w:t>
            </w:r>
          </w:p>
        </w:tc>
        <w:tc>
          <w:tcPr>
            <w:tcW w:type="dxa" w:w="1881"/>
          </w:tcPr>
          <w:p>
            <w:pPr>
              <w:spacing w:line="240" w:lineRule="auto"/>
            </w:pPr>
            <w:r>
              <w:rPr>
                <w:rFonts w:ascii="Arial" w:hAnsi="Arial"/>
                <w:sz w:val="16"/>
              </w:rPr>
              <w:t>Factura de compra N°205: Frutos de espino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1.606.500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1.350.000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256.500</w:t>
            </w:r>
          </w:p>
        </w:tc>
      </w:tr>
      <w:tr>
        <w:tc>
          <w:tcPr>
            <w:tcW w:type="dxa" w:w="1881"/>
          </w:tcPr>
          <w:p>
            <w:pPr>
              <w:spacing w:line="240" w:lineRule="auto"/>
            </w:pPr>
            <w:r>
              <w:rPr>
                <w:rFonts w:ascii="Arial" w:hAnsi="Arial"/>
                <w:sz w:val="16"/>
              </w:rPr>
              <w:t>6</w:t>
            </w:r>
          </w:p>
        </w:tc>
        <w:tc>
          <w:tcPr>
            <w:tcW w:type="dxa" w:w="1881"/>
          </w:tcPr>
          <w:p>
            <w:pPr>
              <w:spacing w:line="240" w:lineRule="auto"/>
            </w:pPr>
            <w:r>
              <w:rPr>
                <w:rFonts w:ascii="Arial" w:hAnsi="Arial"/>
                <w:sz w:val="16"/>
              </w:rPr>
              <w:t>05-10-2026</w:t>
            </w:r>
          </w:p>
        </w:tc>
        <w:tc>
          <w:tcPr>
            <w:tcW w:type="dxa" w:w="1881"/>
          </w:tcPr>
          <w:p>
            <w:pPr>
              <w:spacing w:line="240" w:lineRule="auto"/>
            </w:pPr>
            <w:r>
              <w:rPr>
                <w:rFonts w:ascii="Arial" w:hAnsi="Arial"/>
                <w:sz w:val="16"/>
              </w:rPr>
              <w:t>Factura de venta N°101 a Exportadora Andes SpA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2.261.000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1.900.000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361.000</w:t>
            </w:r>
          </w:p>
        </w:tc>
      </w:tr>
      <w:tr>
        <w:tc>
          <w:tcPr>
            <w:tcW w:type="dxa" w:w="1881"/>
          </w:tcPr>
          <w:p>
            <w:pPr>
              <w:spacing w:line="240" w:lineRule="auto"/>
            </w:pPr>
            <w:r>
              <w:rPr>
                <w:rFonts w:ascii="Arial" w:hAnsi="Arial"/>
                <w:sz w:val="16"/>
              </w:rPr>
              <w:t>7</w:t>
            </w:r>
          </w:p>
        </w:tc>
        <w:tc>
          <w:tcPr>
            <w:tcW w:type="dxa" w:w="1881"/>
          </w:tcPr>
          <w:p>
            <w:pPr>
              <w:spacing w:line="240" w:lineRule="auto"/>
            </w:pPr>
            <w:r>
              <w:rPr>
                <w:rFonts w:ascii="Arial" w:hAnsi="Arial"/>
                <w:sz w:val="16"/>
              </w:rPr>
              <w:t>09-10-2026</w:t>
            </w:r>
          </w:p>
        </w:tc>
        <w:tc>
          <w:tcPr>
            <w:tcW w:type="dxa" w:w="1881"/>
          </w:tcPr>
          <w:p>
            <w:pPr>
              <w:spacing w:line="240" w:lineRule="auto"/>
            </w:pPr>
            <w:r>
              <w:rPr>
                <w:rFonts w:ascii="Arial" w:hAnsi="Arial"/>
                <w:sz w:val="16"/>
              </w:rPr>
              <w:t>Factura de venta N°102 a Agroindustrial Sur Ltda.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1.785.000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1.500.000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285.000</w:t>
            </w:r>
          </w:p>
        </w:tc>
      </w:tr>
      <w:tr>
        <w:tc>
          <w:tcPr>
            <w:tcW w:type="dxa" w:w="1881"/>
          </w:tcPr>
          <w:p>
            <w:pPr>
              <w:spacing w:line="240" w:lineRule="auto"/>
            </w:pPr>
            <w:r>
              <w:rPr>
                <w:rFonts w:ascii="Arial" w:hAnsi="Arial"/>
                <w:sz w:val="16"/>
              </w:rPr>
              <w:t>8</w:t>
            </w:r>
          </w:p>
        </w:tc>
        <w:tc>
          <w:tcPr>
            <w:tcW w:type="dxa" w:w="1881"/>
          </w:tcPr>
          <w:p>
            <w:pPr>
              <w:spacing w:line="240" w:lineRule="auto"/>
            </w:pPr>
            <w:r>
              <w:rPr>
                <w:rFonts w:ascii="Arial" w:hAnsi="Arial"/>
                <w:sz w:val="16"/>
              </w:rPr>
              <w:t>14-10-2026</w:t>
            </w:r>
          </w:p>
        </w:tc>
        <w:tc>
          <w:tcPr>
            <w:tcW w:type="dxa" w:w="1881"/>
          </w:tcPr>
          <w:p>
            <w:pPr>
              <w:spacing w:line="240" w:lineRule="auto"/>
            </w:pPr>
            <w:r>
              <w:rPr>
                <w:rFonts w:ascii="Arial" w:hAnsi="Arial"/>
                <w:sz w:val="16"/>
              </w:rPr>
              <w:t>Factura de venta N°103 a Hierbas del Valle S.A.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1.666.000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1.400.000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266.000</w:t>
            </w:r>
          </w:p>
        </w:tc>
      </w:tr>
      <w:tr>
        <w:tc>
          <w:tcPr>
            <w:tcW w:type="dxa" w:w="1881"/>
          </w:tcPr>
          <w:p>
            <w:pPr>
              <w:spacing w:line="240" w:lineRule="auto"/>
            </w:pPr>
            <w:r>
              <w:rPr>
                <w:rFonts w:ascii="Arial" w:hAnsi="Arial"/>
                <w:sz w:val="16"/>
              </w:rPr>
              <w:t>9</w:t>
            </w:r>
          </w:p>
        </w:tc>
        <w:tc>
          <w:tcPr>
            <w:tcW w:type="dxa" w:w="1881"/>
          </w:tcPr>
          <w:p>
            <w:pPr>
              <w:spacing w:line="240" w:lineRule="auto"/>
            </w:pPr>
            <w:r>
              <w:rPr>
                <w:rFonts w:ascii="Arial" w:hAnsi="Arial"/>
                <w:sz w:val="16"/>
              </w:rPr>
              <w:t>21-10-2026</w:t>
            </w:r>
          </w:p>
        </w:tc>
        <w:tc>
          <w:tcPr>
            <w:tcW w:type="dxa" w:w="1881"/>
          </w:tcPr>
          <w:p>
            <w:pPr>
              <w:spacing w:line="240" w:lineRule="auto"/>
            </w:pPr>
            <w:r>
              <w:rPr>
                <w:rFonts w:ascii="Arial" w:hAnsi="Arial"/>
                <w:sz w:val="16"/>
              </w:rPr>
              <w:t>Factura de venta N°104 a Comercial Maule SpA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1.071.000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900.000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171.000</w:t>
            </w:r>
          </w:p>
        </w:tc>
      </w:tr>
      <w:tr>
        <w:tc>
          <w:tcPr>
            <w:tcW w:type="dxa" w:w="1881"/>
          </w:tcPr>
          <w:p>
            <w:pPr>
              <w:spacing w:line="240" w:lineRule="auto"/>
            </w:pPr>
            <w:r>
              <w:rPr>
                <w:rFonts w:ascii="Arial" w:hAnsi="Arial"/>
                <w:sz w:val="16"/>
              </w:rPr>
              <w:t>10</w:t>
            </w:r>
          </w:p>
        </w:tc>
        <w:tc>
          <w:tcPr>
            <w:tcW w:type="dxa" w:w="1881"/>
          </w:tcPr>
          <w:p>
            <w:pPr>
              <w:spacing w:line="240" w:lineRule="auto"/>
            </w:pPr>
            <w:r>
              <w:rPr>
                <w:rFonts w:ascii="Arial" w:hAnsi="Arial"/>
                <w:sz w:val="16"/>
              </w:rPr>
              <w:t>28-10-2026</w:t>
            </w:r>
          </w:p>
        </w:tc>
        <w:tc>
          <w:tcPr>
            <w:tcW w:type="dxa" w:w="1881"/>
          </w:tcPr>
          <w:p>
            <w:pPr>
              <w:spacing w:line="240" w:lineRule="auto"/>
            </w:pPr>
            <w:r>
              <w:rPr>
                <w:rFonts w:ascii="Arial" w:hAnsi="Arial"/>
                <w:sz w:val="16"/>
              </w:rPr>
              <w:t>Factura de venta N°105 a Distribuidora Bío Bío Ltda.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1.547.000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1.300.000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247.000</w:t>
            </w:r>
          </w:p>
        </w:tc>
      </w:tr>
      <w:tr>
        <w:tc>
          <w:tcPr>
            <w:tcW w:type="dxa" w:w="1881"/>
          </w:tcPr>
          <w:p>
            <w:pPr>
              <w:spacing w:line="240" w:lineRule="auto"/>
            </w:pPr>
            <w:r>
              <w:rPr>
                <w:rFonts w:ascii="Arial" w:hAnsi="Arial"/>
                <w:sz w:val="16"/>
              </w:rPr>
              <w:t>11</w:t>
            </w:r>
          </w:p>
        </w:tc>
        <w:tc>
          <w:tcPr>
            <w:tcW w:type="dxa" w:w="1881"/>
          </w:tcPr>
          <w:p>
            <w:pPr>
              <w:spacing w:line="240" w:lineRule="auto"/>
            </w:pPr>
            <w:r>
              <w:rPr>
                <w:rFonts w:ascii="Arial" w:hAnsi="Arial"/>
                <w:sz w:val="16"/>
              </w:rPr>
              <w:t>31-10-2026</w:t>
            </w:r>
          </w:p>
        </w:tc>
        <w:tc>
          <w:tcPr>
            <w:tcW w:type="dxa" w:w="1881"/>
          </w:tcPr>
          <w:p>
            <w:pPr>
              <w:spacing w:line="240" w:lineRule="auto"/>
            </w:pPr>
            <w:r>
              <w:rPr>
                <w:rFonts w:ascii="Arial" w:hAnsi="Arial"/>
                <w:sz w:val="16"/>
              </w:rPr>
              <w:t>Costo de las ventas del mes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5.1.01 Costo de ventas</w:t>
            </w:r>
          </w:p>
        </w:tc>
        <w:tc>
          <w:tcPr>
            <w:tcW w:type="dxa" w:w="1881"/>
          </w:tcPr>
          <w:p>
            <w:pPr>
              <w:spacing w:line="240" w:lineRule="auto"/>
            </w:pPr>
            <w:r>
              <w:rPr>
                <w:rFonts w:ascii="Arial" w:hAnsi="Arial"/>
                <w:sz w:val="16"/>
              </w:rPr>
              <w:t>5.000.000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1.1.13 Inventario mercaderías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5.000.000</w:t>
            </w:r>
          </w:p>
        </w:tc>
      </w:tr>
      <w:tr>
        <w:tc>
          <w:tcPr>
            <w:tcW w:type="dxa" w:w="1881"/>
          </w:tcPr>
          <w:p>
            <w:pPr>
              <w:spacing w:line="240" w:lineRule="auto"/>
            </w:pPr>
            <w:r>
              <w:rPr>
                <w:rFonts w:ascii="Arial" w:hAnsi="Arial"/>
                <w:sz w:val="16"/>
              </w:rPr>
              <w:t>12</w:t>
            </w:r>
          </w:p>
        </w:tc>
        <w:tc>
          <w:tcPr>
            <w:tcW w:type="dxa" w:w="1881"/>
          </w:tcPr>
          <w:p>
            <w:pPr>
              <w:spacing w:line="240" w:lineRule="auto"/>
            </w:pPr>
            <w:r>
              <w:rPr>
                <w:rFonts w:ascii="Arial" w:hAnsi="Arial"/>
                <w:sz w:val="16"/>
              </w:rPr>
              <w:t>31-10-2026</w:t>
            </w:r>
          </w:p>
        </w:tc>
        <w:tc>
          <w:tcPr>
            <w:tcW w:type="dxa" w:w="1881"/>
          </w:tcPr>
          <w:p>
            <w:pPr>
              <w:spacing w:line="240" w:lineRule="auto"/>
            </w:pPr>
            <w:r>
              <w:rPr>
                <w:rFonts w:ascii="Arial" w:hAnsi="Arial"/>
                <w:sz w:val="16"/>
              </w:rPr>
              <w:t>Pago a los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2.1.01 Proveedores</w:t>
            </w:r>
          </w:p>
        </w:tc>
        <w:tc>
          <w:tcPr>
            <w:tcW w:type="dxa" w:w="1881"/>
          </w:tcPr>
          <w:p>
            <w:pPr>
              <w:spacing w:line="240" w:lineRule="auto"/>
            </w:pPr>
            <w:r>
              <w:rPr>
                <w:rFonts w:ascii="Arial" w:hAnsi="Arial"/>
                <w:sz w:val="16"/>
              </w:rPr>
              <w:t>5.650.000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1.1.02 Banco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5.650.000</w:t>
            </w:r>
          </w:p>
        </w:tc>
      </w:tr>
      <w:tr>
        <w:tc>
          <w:tcPr>
            <w:tcW w:type="dxa" w:w="1881"/>
          </w:tcPr>
          <w:p>
            <w:pPr>
              <w:spacing w:line="240" w:lineRule="auto"/>
            </w:pPr>
            <w:r>
              <w:rPr>
                <w:rFonts w:ascii="Arial" w:hAnsi="Arial"/>
                <w:sz w:val="16"/>
              </w:rPr>
              <w:t>13</w:t>
            </w:r>
          </w:p>
        </w:tc>
        <w:tc>
          <w:tcPr>
            <w:tcW w:type="dxa" w:w="1881"/>
          </w:tcPr>
          <w:p>
            <w:pPr>
              <w:spacing w:line="240" w:lineRule="auto"/>
            </w:pPr>
            <w:r>
              <w:rPr>
                <w:rFonts w:ascii="Arial" w:hAnsi="Arial"/>
                <w:sz w:val="16"/>
              </w:rPr>
              <w:t>12-11-2026</w:t>
            </w:r>
          </w:p>
        </w:tc>
        <w:tc>
          <w:tcPr>
            <w:tcW w:type="dxa" w:w="1881"/>
          </w:tcPr>
          <w:p>
            <w:pPr>
              <w:spacing w:line="240" w:lineRule="auto"/>
            </w:pPr>
            <w:r>
              <w:rPr>
                <w:rFonts w:ascii="Arial" w:hAnsi="Arial"/>
                <w:sz w:val="16"/>
              </w:rPr>
              <w:t>F29: débito, IVA retenido y PPM</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2.1.02 IVA débito fiscal</w:t>
            </w:r>
          </w:p>
        </w:tc>
        <w:tc>
          <w:tcPr>
            <w:tcW w:type="dxa" w:w="1881"/>
          </w:tcPr>
          <w:p>
            <w:pPr>
              <w:spacing w:line="240" w:lineRule="auto"/>
            </w:pPr>
            <w:r>
              <w:rPr>
                <w:rFonts w:ascii="Arial" w:hAnsi="Arial"/>
                <w:sz w:val="16"/>
              </w:rPr>
              <w:t>1.330.000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2.1.09 IVA retenido por pagar</w:t>
            </w:r>
          </w:p>
        </w:tc>
        <w:tc>
          <w:tcPr>
            <w:tcW w:type="dxa" w:w="1881"/>
          </w:tcPr>
          <w:p>
            <w:pPr>
              <w:spacing w:line="240" w:lineRule="auto"/>
            </w:pPr>
            <w:r>
              <w:rPr>
                <w:rFonts w:ascii="Arial" w:hAnsi="Arial"/>
                <w:sz w:val="16"/>
              </w:rPr>
              <w:t>1.073.500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1.1.05 PPM por recuperar</w:t>
            </w:r>
          </w:p>
        </w:tc>
        <w:tc>
          <w:tcPr>
            <w:tcW w:type="dxa" w:w="1881"/>
          </w:tcPr>
          <w:p>
            <w:pPr>
              <w:spacing w:line="240" w:lineRule="auto"/>
            </w:pPr>
            <w:r>
              <w:rPr>
                <w:rFonts w:ascii="Arial" w:hAnsi="Arial"/>
                <w:sz w:val="16"/>
              </w:rPr>
              <w:t>70.000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1.1.02 Banco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2.473.500</w:t>
            </w:r>
          </w:p>
        </w:tc>
      </w:tr>
    </w:tbl>
    <w:p/>
    <w:p>
      <w:pPr>
        <w:pStyle w:val="Heading1"/>
      </w:pPr>
      <w:r>
        <w:t>Declaración de impuestos en el F29</w:t>
      </w:r>
    </w:p>
    <w:p>
      <w:r>
        <w:t>Líneas del formulario 29 según la plantilla del profesor (planilla adjunta, hoja FORMULARIO 29):</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rFonts w:ascii="Arial" w:hAnsi="Arial"/>
                <w:b/>
                <w:sz w:val="18"/>
              </w:rPr>
              <w:t>Línea</w:t>
            </w:r>
          </w:p>
        </w:tc>
        <w:tc>
          <w:tcPr>
            <w:tcW w:type="dxa" w:w="2351"/>
          </w:tcPr>
          <w:p>
            <w:pPr>
              <w:spacing w:line="240" w:lineRule="auto"/>
            </w:pPr>
            <w:r>
              <w:rPr>
                <w:rFonts w:ascii="Arial" w:hAnsi="Arial"/>
                <w:b/>
                <w:sz w:val="18"/>
              </w:rPr>
              <w:t>Código</w:t>
            </w:r>
          </w:p>
        </w:tc>
        <w:tc>
          <w:tcPr>
            <w:tcW w:type="dxa" w:w="2351"/>
          </w:tcPr>
          <w:p>
            <w:pPr>
              <w:spacing w:line="240" w:lineRule="auto"/>
            </w:pPr>
            <w:r>
              <w:rPr>
                <w:rFonts w:ascii="Arial" w:hAnsi="Arial"/>
                <w:b/>
                <w:sz w:val="18"/>
              </w:rPr>
              <w:t>Concepto</w:t>
            </w:r>
          </w:p>
        </w:tc>
        <w:tc>
          <w:tcPr>
            <w:tcW w:type="dxa" w:w="2351"/>
          </w:tcPr>
          <w:p>
            <w:pPr>
              <w:spacing w:line="240" w:lineRule="auto"/>
            </w:pPr>
            <w:r>
              <w:rPr>
                <w:rFonts w:ascii="Arial" w:hAnsi="Arial"/>
                <w:b/>
                <w:sz w:val="18"/>
              </w:rPr>
              <w:t>Monto</w:t>
            </w:r>
          </w:p>
        </w:tc>
      </w:tr>
      <w:tr>
        <w:tc>
          <w:tcPr>
            <w:tcW w:type="dxa" w:w="2351"/>
          </w:tcPr>
          <w:p>
            <w:pPr>
              <w:spacing w:line="240" w:lineRule="auto"/>
            </w:pPr>
            <w:r>
              <w:rPr>
                <w:rFonts w:ascii="Arial" w:hAnsi="Arial"/>
                <w:sz w:val="18"/>
              </w:rPr>
              <w:t>7</w:t>
            </w:r>
          </w:p>
        </w:tc>
        <w:tc>
          <w:tcPr>
            <w:tcW w:type="dxa" w:w="2351"/>
          </w:tcPr>
          <w:p>
            <w:pPr>
              <w:spacing w:line="240" w:lineRule="auto"/>
            </w:pPr>
            <w:r>
              <w:rPr>
                <w:rFonts w:ascii="Arial" w:hAnsi="Arial"/>
                <w:sz w:val="18"/>
              </w:rPr>
              <w:t>503 / 502</w:t>
            </w:r>
          </w:p>
        </w:tc>
        <w:tc>
          <w:tcPr>
            <w:tcW w:type="dxa" w:w="2351"/>
          </w:tcPr>
          <w:p>
            <w:pPr>
              <w:spacing w:line="240" w:lineRule="auto"/>
            </w:pPr>
            <w:r>
              <w:rPr>
                <w:rFonts w:ascii="Arial" w:hAnsi="Arial"/>
                <w:sz w:val="18"/>
              </w:rPr>
              <w:t>Facturas emitidas (cantidad 5 / débito)</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20</w:t>
            </w:r>
          </w:p>
        </w:tc>
        <w:tc>
          <w:tcPr>
            <w:tcW w:type="dxa" w:w="2351"/>
          </w:tcPr>
          <w:p>
            <w:pPr>
              <w:spacing w:line="240" w:lineRule="auto"/>
            </w:pPr>
            <w:r>
              <w:rPr>
                <w:rFonts w:ascii="Arial" w:hAnsi="Arial"/>
                <w:sz w:val="18"/>
              </w:rPr>
              <w:t>538</w:t>
            </w:r>
          </w:p>
        </w:tc>
        <w:tc>
          <w:tcPr>
            <w:tcW w:type="dxa" w:w="2351"/>
          </w:tcPr>
          <w:p>
            <w:pPr>
              <w:spacing w:line="240" w:lineRule="auto"/>
            </w:pPr>
            <w:r>
              <w:rPr>
                <w:rFonts w:ascii="Arial" w:hAnsi="Arial"/>
                <w:sz w:val="18"/>
              </w:rPr>
              <w:t>Total débitos</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22</w:t>
            </w:r>
          </w:p>
        </w:tc>
        <w:tc>
          <w:tcPr>
            <w:tcW w:type="dxa" w:w="2351"/>
          </w:tcPr>
          <w:p>
            <w:pPr>
              <w:spacing w:line="240" w:lineRule="auto"/>
            </w:pPr>
            <w:r>
              <w:rPr>
                <w:rFonts w:ascii="Arial" w:hAnsi="Arial"/>
                <w:sz w:val="18"/>
              </w:rPr>
              <w:t>564 / 521</w:t>
            </w:r>
          </w:p>
        </w:tc>
        <w:tc>
          <w:tcPr>
            <w:tcW w:type="dxa" w:w="2351"/>
          </w:tcPr>
          <w:p>
            <w:pPr>
              <w:spacing w:line="240" w:lineRule="auto"/>
            </w:pPr>
            <w:r>
              <w:rPr>
                <w:rFonts w:ascii="Arial" w:hAnsi="Arial"/>
                <w:sz w:val="18"/>
              </w:rPr>
              <w:t>Compras sin derecho a crédito fiscal: las 5 facturas de compra (cantidad / monto neto)</w:t>
            </w:r>
          </w:p>
        </w:tc>
        <w:tc>
          <w:tcPr>
            <w:tcW w:type="dxa" w:w="2351"/>
          </w:tcPr>
          <w:p>
            <w:pPr>
              <w:spacing w:line="240" w:lineRule="auto"/>
            </w:pPr>
            <w:r>
              <w:rPr>
                <w:rFonts w:ascii="Arial" w:hAnsi="Arial"/>
                <w:sz w:val="18"/>
              </w:rPr>
              <w:t>5.650.000</w:t>
            </w:r>
          </w:p>
        </w:tc>
      </w:tr>
      <w:tr>
        <w:tc>
          <w:tcPr>
            <w:tcW w:type="dxa" w:w="2351"/>
          </w:tcPr>
          <w:p>
            <w:pPr>
              <w:spacing w:line="240" w:lineRule="auto"/>
            </w:pPr>
            <w:r>
              <w:rPr>
                <w:rFonts w:ascii="Arial" w:hAnsi="Arial"/>
                <w:sz w:val="18"/>
              </w:rPr>
              <w:t>42</w:t>
            </w:r>
          </w:p>
        </w:tc>
        <w:tc>
          <w:tcPr>
            <w:tcW w:type="dxa" w:w="2351"/>
          </w:tcPr>
          <w:p>
            <w:pPr>
              <w:spacing w:line="240" w:lineRule="auto"/>
            </w:pPr>
            <w:r>
              <w:rPr>
                <w:rFonts w:ascii="Arial" w:hAnsi="Arial"/>
                <w:sz w:val="18"/>
              </w:rPr>
              <w:t>537</w:t>
            </w:r>
          </w:p>
        </w:tc>
        <w:tc>
          <w:tcPr>
            <w:tcW w:type="dxa" w:w="2351"/>
          </w:tcPr>
          <w:p>
            <w:pPr>
              <w:spacing w:line="240" w:lineRule="auto"/>
            </w:pPr>
            <w:r>
              <w:rPr>
                <w:rFonts w:ascii="Arial" w:hAnsi="Arial"/>
                <w:sz w:val="18"/>
              </w:rPr>
              <w:t>Total créditos</w:t>
            </w:r>
          </w:p>
        </w:tc>
        <w:tc>
          <w:tcPr>
            <w:tcW w:type="dxa" w:w="2351"/>
          </w:tcPr>
          <w:p>
            <w:pPr>
              <w:spacing w:line="240" w:lineRule="auto"/>
            </w:pPr>
            <w:r>
              <w:rPr>
                <w:rFonts w:ascii="Arial" w:hAnsi="Arial"/>
                <w:sz w:val="18"/>
              </w:rPr>
              <w:t>0</w:t>
            </w:r>
          </w:p>
        </w:tc>
      </w:tr>
      <w:tr>
        <w:tc>
          <w:tcPr>
            <w:tcW w:type="dxa" w:w="2351"/>
          </w:tcPr>
          <w:p>
            <w:pPr>
              <w:spacing w:line="240" w:lineRule="auto"/>
            </w:pPr>
            <w:r>
              <w:rPr>
                <w:rFonts w:ascii="Arial" w:hAnsi="Arial"/>
                <w:sz w:val="18"/>
              </w:rPr>
              <w:t>43</w:t>
            </w:r>
          </w:p>
        </w:tc>
        <w:tc>
          <w:tcPr>
            <w:tcW w:type="dxa" w:w="2351"/>
          </w:tcPr>
          <w:p>
            <w:pPr>
              <w:spacing w:line="240" w:lineRule="auto"/>
            </w:pPr>
            <w:r>
              <w:rPr>
                <w:rFonts w:ascii="Arial" w:hAnsi="Arial"/>
                <w:sz w:val="18"/>
              </w:rPr>
              <w:t>89</w:t>
            </w:r>
          </w:p>
        </w:tc>
        <w:tc>
          <w:tcPr>
            <w:tcW w:type="dxa" w:w="2351"/>
          </w:tcPr>
          <w:p>
            <w:pPr>
              <w:spacing w:line="240" w:lineRule="auto"/>
            </w:pPr>
            <w:r>
              <w:rPr>
                <w:rFonts w:ascii="Arial" w:hAnsi="Arial"/>
                <w:sz w:val="18"/>
              </w:rPr>
              <w:t>IVA determinado (débitos − créditos)</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52</w:t>
            </w:r>
          </w:p>
        </w:tc>
        <w:tc>
          <w:tcPr>
            <w:tcW w:type="dxa" w:w="2351"/>
          </w:tcPr>
          <w:p>
            <w:pPr>
              <w:spacing w:line="240" w:lineRule="auto"/>
            </w:pPr>
            <w:r>
              <w:rPr>
                <w:rFonts w:ascii="Arial" w:hAnsi="Arial"/>
                <w:sz w:val="18"/>
              </w:rPr>
              <w:t>62</w:t>
            </w:r>
          </w:p>
        </w:tc>
        <w:tc>
          <w:tcPr>
            <w:tcW w:type="dxa" w:w="2351"/>
          </w:tcPr>
          <w:p>
            <w:pPr>
              <w:spacing w:line="240" w:lineRule="auto"/>
            </w:pPr>
            <w:r>
              <w:rPr>
                <w:rFonts w:ascii="Arial" w:hAnsi="Arial"/>
                <w:sz w:val="18"/>
              </w:rPr>
              <w:t>PPM (1 % de la venta neta)</w:t>
            </w:r>
          </w:p>
        </w:tc>
        <w:tc>
          <w:tcPr>
            <w:tcW w:type="dxa" w:w="2351"/>
          </w:tcPr>
          <w:p>
            <w:pPr>
              <w:spacing w:line="240" w:lineRule="auto"/>
            </w:pPr>
            <w:r>
              <w:rPr>
                <w:rFonts w:ascii="Arial" w:hAnsi="Arial"/>
                <w:sz w:val="18"/>
              </w:rPr>
              <w:t>70.000</w:t>
            </w:r>
          </w:p>
        </w:tc>
      </w:tr>
      <w:tr>
        <w:tc>
          <w:tcPr>
            <w:tcW w:type="dxa" w:w="2351"/>
          </w:tcPr>
          <w:p>
            <w:pPr>
              <w:spacing w:line="240" w:lineRule="auto"/>
            </w:pPr>
            <w:r>
              <w:rPr>
                <w:rFonts w:ascii="Arial" w:hAnsi="Arial"/>
                <w:sz w:val="18"/>
              </w:rPr>
              <w:t>Reverso</w:t>
            </w:r>
          </w:p>
        </w:tc>
        <w:tc>
          <w:tcPr>
            <w:tcW w:type="dxa" w:w="2351"/>
          </w:tcPr>
          <w:p>
            <w:pPr>
              <w:spacing w:line="240" w:lineRule="auto"/>
            </w:pPr>
            <w:r>
              <w:rPr>
                <w:rFonts w:ascii="Arial" w:hAnsi="Arial"/>
                <w:sz w:val="18"/>
              </w:rPr>
              <w:t>39</w:t>
            </w:r>
          </w:p>
        </w:tc>
        <w:tc>
          <w:tcPr>
            <w:tcW w:type="dxa" w:w="2351"/>
          </w:tcPr>
          <w:p>
            <w:pPr>
              <w:spacing w:line="240" w:lineRule="auto"/>
            </w:pPr>
            <w:r>
              <w:rPr>
                <w:rFonts w:ascii="Arial" w:hAnsi="Arial"/>
                <w:sz w:val="18"/>
              </w:rPr>
              <w:t>IVA retenido a terceros con retención total (línea 118 en las instrucciones de nov-2024) ⚠️</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t>Reverso</w:t>
            </w:r>
          </w:p>
        </w:tc>
        <w:tc>
          <w:tcPr>
            <w:tcW w:type="dxa" w:w="2351"/>
          </w:tcPr>
          <w:p>
            <w:pPr>
              <w:spacing w:line="240" w:lineRule="auto"/>
            </w:pPr>
            <w:r>
              <w:rPr>
                <w:rFonts w:ascii="Arial" w:hAnsi="Arial"/>
                <w:sz w:val="18"/>
              </w:rPr>
              <w:t>596</w:t>
            </w:r>
          </w:p>
        </w:tc>
        <w:tc>
          <w:tcPr>
            <w:tcW w:type="dxa" w:w="2351"/>
          </w:tcPr>
          <w:p>
            <w:pPr>
              <w:spacing w:line="240" w:lineRule="auto"/>
            </w:pPr>
            <w:r>
              <w:rPr>
                <w:rFonts w:ascii="Arial" w:hAnsi="Arial"/>
                <w:sz w:val="18"/>
              </w:rPr>
              <w:t>Total retenciones por cambio de sujeto</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r>
          </w:p>
        </w:tc>
        <w:tc>
          <w:tcPr>
            <w:tcW w:type="dxa" w:w="2351"/>
          </w:tcPr>
          <w:p>
            <w:pPr>
              <w:spacing w:line="240" w:lineRule="auto"/>
            </w:pPr>
            <w:r>
              <w:rPr>
                <w:rFonts w:ascii="Arial" w:hAnsi="Arial"/>
                <w:sz w:val="18"/>
              </w:rPr>
              <w:t>91</w:t>
            </w:r>
          </w:p>
        </w:tc>
        <w:tc>
          <w:tcPr>
            <w:tcW w:type="dxa" w:w="2351"/>
          </w:tcPr>
          <w:p>
            <w:pPr>
              <w:spacing w:line="240" w:lineRule="auto"/>
            </w:pPr>
            <w:r>
              <w:rPr>
                <w:rFonts w:ascii="Arial" w:hAnsi="Arial"/>
                <w:sz w:val="18"/>
              </w:rPr>
              <w:t>TOTAL A PAGAR</w:t>
            </w:r>
          </w:p>
        </w:tc>
        <w:tc>
          <w:tcPr>
            <w:tcW w:type="dxa" w:w="2351"/>
          </w:tcPr>
          <w:p>
            <w:pPr>
              <w:spacing w:line="240" w:lineRule="auto"/>
            </w:pPr>
            <w:r>
              <w:rPr>
                <w:rFonts w:ascii="Arial" w:hAnsi="Arial"/>
                <w:sz w:val="18"/>
              </w:rPr>
              <w:t>2.473.500</w:t>
            </w:r>
          </w:p>
        </w:tc>
      </w:tr>
    </w:tbl>
    <w:p/>
    <w:p>
      <w:r>
        <w:t>Dónde se registra el IVA retenido total o parcial. Agente retenedor (la empresa compradora): las facturas de compra son compras sin derecho a crédito fiscal, línea 22 (códigos 564 y 521); el IVA retenido se declara en el reverso, sección de cambio de sujeto: código 39 si la retención es total (línea 118 en las instrucciones de noviembre de 2024) y código 554 si es parcial; el código 596 suma las retenciones y ese total se agrega al total a pagar (código 91), no a los débitos. Vendedor retenido: línea 5 (códigos 515 y 587) si la retención es total, y líneas 6 (código 720) y 14 (códigos 516 y 517) si es parcial. Los productos silvestres tienen retención total. El N° de línea del reverso puede cambiar según el año del formulario: confirmar en el F29 vigente.</w:t>
      </w:r>
    </w:p>
    <w:p>
      <w:pPr>
        <w:pStyle w:val="Heading1"/>
      </w:pPr>
      <w:r>
        <w:t>Declaración jurada mensual de retenciones</w:t>
      </w:r>
    </w:p>
    <w:p>
      <w:r>
        <w:t>Corresponde la declaración jurada F3500, informe mensual de retenedores de cambio de sujeto de IVA. Se presenta cada mes, hasta el día 15 del mes siguiente (si no es día hábil, el siguiente hábil), aunque no haya movimiento, informando operación por operación. Los códigos de producto de los silvestres son: 3101 rosa mosqueta, 3102 mora, 3103 hongos, 3104 frutos de espino y 3105 hojas de boldo. Los facturadores electrónicos que documentan todo por ese medio y envían su libro de compras y ventas no están obligados a presentarla. ⚠️ Verificar formato vigente.</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pPr>
            <w:r>
              <w:rPr>
                <w:rFonts w:ascii="Arial" w:hAnsi="Arial"/>
                <w:b/>
                <w:sz w:val="18"/>
              </w:rPr>
              <w:t>RUT vendedor</w:t>
            </w:r>
          </w:p>
        </w:tc>
        <w:tc>
          <w:tcPr>
            <w:tcW w:type="dxa" w:w="1344"/>
          </w:tcPr>
          <w:p>
            <w:pPr>
              <w:spacing w:line="240" w:lineRule="auto"/>
            </w:pPr>
            <w:r>
              <w:rPr>
                <w:rFonts w:ascii="Arial" w:hAnsi="Arial"/>
                <w:b/>
                <w:sz w:val="18"/>
              </w:rPr>
              <w:t>Cód. producto</w:t>
            </w:r>
          </w:p>
        </w:tc>
        <w:tc>
          <w:tcPr>
            <w:tcW w:type="dxa" w:w="1344"/>
          </w:tcPr>
          <w:p>
            <w:pPr>
              <w:spacing w:line="240" w:lineRule="auto"/>
            </w:pPr>
            <w:r>
              <w:rPr>
                <w:rFonts w:ascii="Arial" w:hAnsi="Arial"/>
                <w:b/>
                <w:sz w:val="18"/>
              </w:rPr>
              <w:t>Producto</w:t>
            </w:r>
          </w:p>
        </w:tc>
        <w:tc>
          <w:tcPr>
            <w:tcW w:type="dxa" w:w="1344"/>
          </w:tcPr>
          <w:p>
            <w:pPr>
              <w:spacing w:line="240" w:lineRule="auto"/>
            </w:pPr>
            <w:r>
              <w:rPr>
                <w:rFonts w:ascii="Arial" w:hAnsi="Arial"/>
                <w:b/>
                <w:sz w:val="18"/>
              </w:rPr>
              <w:t>Doc.</w:t>
            </w:r>
          </w:p>
        </w:tc>
        <w:tc>
          <w:tcPr>
            <w:tcW w:type="dxa" w:w="1344"/>
          </w:tcPr>
          <w:p>
            <w:pPr>
              <w:spacing w:line="240" w:lineRule="auto"/>
            </w:pPr>
            <w:r>
              <w:rPr>
                <w:rFonts w:ascii="Arial" w:hAnsi="Arial"/>
                <w:b/>
                <w:sz w:val="18"/>
              </w:rPr>
              <w:t>N°</w:t>
            </w:r>
          </w:p>
        </w:tc>
        <w:tc>
          <w:tcPr>
            <w:tcW w:type="dxa" w:w="1344"/>
          </w:tcPr>
          <w:p>
            <w:pPr>
              <w:spacing w:line="240" w:lineRule="auto"/>
            </w:pPr>
            <w:r>
              <w:rPr>
                <w:rFonts w:ascii="Arial" w:hAnsi="Arial"/>
                <w:b/>
                <w:sz w:val="18"/>
              </w:rPr>
              <w:t>Cantidad (kg)</w:t>
            </w:r>
          </w:p>
        </w:tc>
        <w:tc>
          <w:tcPr>
            <w:tcW w:type="dxa" w:w="1344"/>
          </w:tcPr>
          <w:p>
            <w:pPr>
              <w:spacing w:line="240" w:lineRule="auto"/>
            </w:pPr>
            <w:r>
              <w:rPr>
                <w:rFonts w:ascii="Arial" w:hAnsi="Arial"/>
                <w:b/>
                <w:sz w:val="18"/>
              </w:rPr>
              <w:t>IVA retenido</w:t>
            </w:r>
          </w:p>
        </w:tc>
      </w:tr>
      <w:tr>
        <w:tc>
          <w:tcPr>
            <w:tcW w:type="dxa" w:w="1344"/>
          </w:tcPr>
          <w:p>
            <w:pPr>
              <w:spacing w:line="240" w:lineRule="auto"/>
            </w:pPr>
            <w:r>
              <w:rPr>
                <w:rFonts w:ascii="Arial" w:hAnsi="Arial"/>
                <w:sz w:val="18"/>
              </w:rPr>
              <w:t>11.111.111-1</w:t>
            </w:r>
          </w:p>
        </w:tc>
        <w:tc>
          <w:tcPr>
            <w:tcW w:type="dxa" w:w="1344"/>
          </w:tcPr>
          <w:p>
            <w:pPr>
              <w:spacing w:line="240" w:lineRule="auto"/>
            </w:pPr>
            <w:r>
              <w:rPr>
                <w:rFonts w:ascii="Arial" w:hAnsi="Arial"/>
                <w:sz w:val="18"/>
              </w:rPr>
              <w:t>3101</w:t>
            </w:r>
          </w:p>
        </w:tc>
        <w:tc>
          <w:tcPr>
            <w:tcW w:type="dxa" w:w="1344"/>
          </w:tcPr>
          <w:p>
            <w:pPr>
              <w:spacing w:line="240" w:lineRule="auto"/>
            </w:pPr>
            <w:r>
              <w:rPr>
                <w:rFonts w:ascii="Arial" w:hAnsi="Arial"/>
                <w:sz w:val="18"/>
              </w:rPr>
              <w:t>Rosa mosqueta</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201</w:t>
            </w:r>
          </w:p>
        </w:tc>
        <w:tc>
          <w:tcPr>
            <w:tcW w:type="dxa" w:w="1344"/>
          </w:tcPr>
          <w:p>
            <w:pPr>
              <w:spacing w:line="240" w:lineRule="auto"/>
            </w:pPr>
            <w:r>
              <w:rPr>
                <w:rFonts w:ascii="Arial" w:hAnsi="Arial"/>
                <w:sz w:val="18"/>
              </w:rPr>
              <w:t>1.200</w:t>
            </w:r>
          </w:p>
        </w:tc>
        <w:tc>
          <w:tcPr>
            <w:tcW w:type="dxa" w:w="1344"/>
          </w:tcPr>
          <w:p>
            <w:pPr>
              <w:spacing w:line="240" w:lineRule="auto"/>
            </w:pPr>
            <w:r>
              <w:rPr>
                <w:rFonts w:ascii="Arial" w:hAnsi="Arial"/>
                <w:sz w:val="18"/>
              </w:rPr>
              <w:t>342.000</w:t>
            </w:r>
          </w:p>
        </w:tc>
      </w:tr>
      <w:tr>
        <w:tc>
          <w:tcPr>
            <w:tcW w:type="dxa" w:w="1344"/>
          </w:tcPr>
          <w:p>
            <w:pPr>
              <w:spacing w:line="240" w:lineRule="auto"/>
            </w:pPr>
            <w:r>
              <w:rPr>
                <w:rFonts w:ascii="Arial" w:hAnsi="Arial"/>
                <w:sz w:val="18"/>
              </w:rPr>
              <w:t>12.222.222-5</w:t>
            </w:r>
          </w:p>
        </w:tc>
        <w:tc>
          <w:tcPr>
            <w:tcW w:type="dxa" w:w="1344"/>
          </w:tcPr>
          <w:p>
            <w:pPr>
              <w:spacing w:line="240" w:lineRule="auto"/>
            </w:pPr>
            <w:r>
              <w:rPr>
                <w:rFonts w:ascii="Arial" w:hAnsi="Arial"/>
                <w:sz w:val="18"/>
              </w:rPr>
              <w:t>3103</w:t>
            </w:r>
          </w:p>
        </w:tc>
        <w:tc>
          <w:tcPr>
            <w:tcW w:type="dxa" w:w="1344"/>
          </w:tcPr>
          <w:p>
            <w:pPr>
              <w:spacing w:line="240" w:lineRule="auto"/>
            </w:pPr>
            <w:r>
              <w:rPr>
                <w:rFonts w:ascii="Arial" w:hAnsi="Arial"/>
                <w:sz w:val="18"/>
              </w:rPr>
              <w:t>Hongos</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202</w:t>
            </w:r>
          </w:p>
        </w:tc>
        <w:tc>
          <w:tcPr>
            <w:tcW w:type="dxa" w:w="1344"/>
          </w:tcPr>
          <w:p>
            <w:pPr>
              <w:spacing w:line="240" w:lineRule="auto"/>
            </w:pPr>
            <w:r>
              <w:rPr>
                <w:rFonts w:ascii="Arial" w:hAnsi="Arial"/>
                <w:sz w:val="18"/>
              </w:rPr>
              <w:t>300</w:t>
            </w:r>
          </w:p>
        </w:tc>
        <w:tc>
          <w:tcPr>
            <w:tcW w:type="dxa" w:w="1344"/>
          </w:tcPr>
          <w:p>
            <w:pPr>
              <w:spacing w:line="240" w:lineRule="auto"/>
            </w:pPr>
            <w:r>
              <w:rPr>
                <w:rFonts w:ascii="Arial" w:hAnsi="Arial"/>
                <w:sz w:val="18"/>
              </w:rPr>
              <w:t>228.000</w:t>
            </w:r>
          </w:p>
        </w:tc>
      </w:tr>
      <w:tr>
        <w:tc>
          <w:tcPr>
            <w:tcW w:type="dxa" w:w="1344"/>
          </w:tcPr>
          <w:p>
            <w:pPr>
              <w:spacing w:line="240" w:lineRule="auto"/>
            </w:pPr>
            <w:r>
              <w:rPr>
                <w:rFonts w:ascii="Arial" w:hAnsi="Arial"/>
                <w:sz w:val="18"/>
              </w:rPr>
              <w:t>13.333.333-9</w:t>
            </w:r>
          </w:p>
        </w:tc>
        <w:tc>
          <w:tcPr>
            <w:tcW w:type="dxa" w:w="1344"/>
          </w:tcPr>
          <w:p>
            <w:pPr>
              <w:spacing w:line="240" w:lineRule="auto"/>
            </w:pPr>
            <w:r>
              <w:rPr>
                <w:rFonts w:ascii="Arial" w:hAnsi="Arial"/>
                <w:sz w:val="18"/>
              </w:rPr>
              <w:t>3102</w:t>
            </w:r>
          </w:p>
        </w:tc>
        <w:tc>
          <w:tcPr>
            <w:tcW w:type="dxa" w:w="1344"/>
          </w:tcPr>
          <w:p>
            <w:pPr>
              <w:spacing w:line="240" w:lineRule="auto"/>
            </w:pPr>
            <w:r>
              <w:rPr>
                <w:rFonts w:ascii="Arial" w:hAnsi="Arial"/>
                <w:sz w:val="18"/>
              </w:rPr>
              <w:t>Mora</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203</w:t>
            </w:r>
          </w:p>
        </w:tc>
        <w:tc>
          <w:tcPr>
            <w:tcW w:type="dxa" w:w="1344"/>
          </w:tcPr>
          <w:p>
            <w:pPr>
              <w:spacing w:line="240" w:lineRule="auto"/>
            </w:pPr>
            <w:r>
              <w:rPr>
                <w:rFonts w:ascii="Arial" w:hAnsi="Arial"/>
                <w:sz w:val="18"/>
              </w:rPr>
              <w:t>500</w:t>
            </w:r>
          </w:p>
        </w:tc>
        <w:tc>
          <w:tcPr>
            <w:tcW w:type="dxa" w:w="1344"/>
          </w:tcPr>
          <w:p>
            <w:pPr>
              <w:spacing w:line="240" w:lineRule="auto"/>
            </w:pPr>
            <w:r>
              <w:rPr>
                <w:rFonts w:ascii="Arial" w:hAnsi="Arial"/>
                <w:sz w:val="18"/>
              </w:rPr>
              <w:t>152.000</w:t>
            </w:r>
          </w:p>
        </w:tc>
      </w:tr>
      <w:tr>
        <w:tc>
          <w:tcPr>
            <w:tcW w:type="dxa" w:w="1344"/>
          </w:tcPr>
          <w:p>
            <w:pPr>
              <w:spacing w:line="240" w:lineRule="auto"/>
            </w:pPr>
            <w:r>
              <w:rPr>
                <w:rFonts w:ascii="Arial" w:hAnsi="Arial"/>
                <w:sz w:val="18"/>
              </w:rPr>
              <w:t>14.444.444-2</w:t>
            </w:r>
          </w:p>
        </w:tc>
        <w:tc>
          <w:tcPr>
            <w:tcW w:type="dxa" w:w="1344"/>
          </w:tcPr>
          <w:p>
            <w:pPr>
              <w:spacing w:line="240" w:lineRule="auto"/>
            </w:pPr>
            <w:r>
              <w:rPr>
                <w:rFonts w:ascii="Arial" w:hAnsi="Arial"/>
                <w:sz w:val="18"/>
              </w:rPr>
              <w:t>3105</w:t>
            </w:r>
          </w:p>
        </w:tc>
        <w:tc>
          <w:tcPr>
            <w:tcW w:type="dxa" w:w="1344"/>
          </w:tcPr>
          <w:p>
            <w:pPr>
              <w:spacing w:line="240" w:lineRule="auto"/>
            </w:pPr>
            <w:r>
              <w:rPr>
                <w:rFonts w:ascii="Arial" w:hAnsi="Arial"/>
                <w:sz w:val="18"/>
              </w:rPr>
              <w:t>Hojas de boldo</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204</w:t>
            </w:r>
          </w:p>
        </w:tc>
        <w:tc>
          <w:tcPr>
            <w:tcW w:type="dxa" w:w="1344"/>
          </w:tcPr>
          <w:p>
            <w:pPr>
              <w:spacing w:line="240" w:lineRule="auto"/>
            </w:pPr>
            <w:r>
              <w:rPr>
                <w:rFonts w:ascii="Arial" w:hAnsi="Arial"/>
                <w:sz w:val="18"/>
              </w:rPr>
              <w:t>400</w:t>
            </w:r>
          </w:p>
        </w:tc>
        <w:tc>
          <w:tcPr>
            <w:tcW w:type="dxa" w:w="1344"/>
          </w:tcPr>
          <w:p>
            <w:pPr>
              <w:spacing w:line="240" w:lineRule="auto"/>
            </w:pPr>
            <w:r>
              <w:rPr>
                <w:rFonts w:ascii="Arial" w:hAnsi="Arial"/>
                <w:sz w:val="18"/>
              </w:rPr>
              <w:t>95.000</w:t>
            </w:r>
          </w:p>
        </w:tc>
      </w:tr>
      <w:tr>
        <w:tc>
          <w:tcPr>
            <w:tcW w:type="dxa" w:w="1344"/>
          </w:tcPr>
          <w:p>
            <w:pPr>
              <w:spacing w:line="240" w:lineRule="auto"/>
            </w:pPr>
            <w:r>
              <w:rPr>
                <w:rFonts w:ascii="Arial" w:hAnsi="Arial"/>
                <w:sz w:val="18"/>
              </w:rPr>
              <w:t>15.555.555-6</w:t>
            </w:r>
          </w:p>
        </w:tc>
        <w:tc>
          <w:tcPr>
            <w:tcW w:type="dxa" w:w="1344"/>
          </w:tcPr>
          <w:p>
            <w:pPr>
              <w:spacing w:line="240" w:lineRule="auto"/>
            </w:pPr>
            <w:r>
              <w:rPr>
                <w:rFonts w:ascii="Arial" w:hAnsi="Arial"/>
                <w:sz w:val="18"/>
              </w:rPr>
              <w:t>3104</w:t>
            </w:r>
          </w:p>
        </w:tc>
        <w:tc>
          <w:tcPr>
            <w:tcW w:type="dxa" w:w="1344"/>
          </w:tcPr>
          <w:p>
            <w:pPr>
              <w:spacing w:line="240" w:lineRule="auto"/>
            </w:pPr>
            <w:r>
              <w:rPr>
                <w:rFonts w:ascii="Arial" w:hAnsi="Arial"/>
                <w:sz w:val="18"/>
              </w:rPr>
              <w:t>Frutos de espino</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205</w:t>
            </w:r>
          </w:p>
        </w:tc>
        <w:tc>
          <w:tcPr>
            <w:tcW w:type="dxa" w:w="1344"/>
          </w:tcPr>
          <w:p>
            <w:pPr>
              <w:spacing w:line="240" w:lineRule="auto"/>
            </w:pPr>
            <w:r>
              <w:rPr>
                <w:rFonts w:ascii="Arial" w:hAnsi="Arial"/>
                <w:sz w:val="18"/>
              </w:rPr>
              <w:t>900</w:t>
            </w:r>
          </w:p>
        </w:tc>
        <w:tc>
          <w:tcPr>
            <w:tcW w:type="dxa" w:w="1344"/>
          </w:tcPr>
          <w:p>
            <w:pPr>
              <w:spacing w:line="240" w:lineRule="auto"/>
            </w:pPr>
            <w:r>
              <w:rPr>
                <w:rFonts w:ascii="Arial" w:hAnsi="Arial"/>
                <w:sz w:val="18"/>
              </w:rPr>
              <w:t>256.500</w:t>
            </w:r>
          </w:p>
        </w:tc>
      </w:tr>
      <w:tr>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TOTAL</w:t>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1.073.500</w:t>
            </w:r>
          </w:p>
        </w:tc>
      </w:tr>
    </w:tbl>
    <w:p/>
    <w:p>
      <w:pPr>
        <w:pStyle w:val="Heading1"/>
      </w:pPr>
      <w:r>
        <w:t>Conclusiones</w:t>
      </w:r>
    </w:p>
    <w:p>
      <w:r>
        <w:t>Con el cambio de sujeto, la empresa compradora retuvo $1.073.500 de IVA y lo pagó al fisco sin derecho a crédito fiscal, de modo que ese IVA forma parte del costo de las mercaderías. En el F29 pagó el IVA de sus ventas ($1.330.000), el PPM ($70.000) y el IVA retenido: $2.473.500 en total. El proveedor cobra solo el neto y no necesita emitir factura. La factura de compra respalda cada operación, y la declaración jurada F3500 informa cada mes al SII las retenciones practicadas.</w:t>
      </w:r>
    </w:p>
    <w:sectPr w:rsidR="00FC693F" w:rsidRPr="0006063C" w:rsidSect="00034616">
      <w:pgSz w:w="12240" w:h="15840"/>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Arial" w:hAnsi="Arial" w:eastAsia="Arial"/>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Arial" w:hAnsi="Arial" w:eastAsia="Arial"/>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