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header10.xml" ContentType="application/vnd.openxmlformats-officedocument.wordprocessingml.header+xml"/>
  <Override PartName="/word/footer7.xml" ContentType="application/vnd.openxmlformats-officedocument.wordprocessingml.footer+xml"/>
  <Override PartName="/word/header11.xml" ContentType="application/vnd.openxmlformats-officedocument.wordprocessingml.header+xml"/>
  <Override PartName="/word/footer8.xml" ContentType="application/vnd.openxmlformats-officedocument.wordprocessingml.footer+xml"/>
  <Override PartName="/word/header12.xml" ContentType="application/vnd.openxmlformats-officedocument.wordprocessingml.header+xml"/>
  <Override PartName="/word/footer9.xml" ContentType="application/vnd.openxmlformats-officedocument.wordprocessingml.footer+xml"/>
  <Override PartName="/word/header13.xml" ContentType="application/vnd.openxmlformats-officedocument.wordprocessingml.header+xml"/>
  <Override PartName="/word/footer10.xml" ContentType="application/vnd.openxmlformats-officedocument.wordprocessingml.footer+xml"/>
  <Override PartName="/word/header14.xml" ContentType="application/vnd.openxmlformats-officedocument.wordprocessingml.header+xml"/>
  <Override PartName="/word/footer11.xml" ContentType="application/vnd.openxmlformats-officedocument.wordprocessingml.footer+xml"/>
  <Override PartName="/word/header15.xml" ContentType="application/vnd.openxmlformats-officedocument.wordprocessingml.header+xml"/>
  <Override PartName="/word/footer12.xml" ContentType="application/vnd.openxmlformats-officedocument.wordprocessingml.footer+xml"/>
  <Override PartName="/word/header16.xml" ContentType="application/vnd.openxmlformats-officedocument.wordprocessingml.header+xml"/>
  <Override PartName="/word/footer13.xml" ContentType="application/vnd.openxmlformats-officedocument.wordprocessingml.footer+xml"/>
  <Override PartName="/word/header17.xml" ContentType="application/vnd.openxmlformats-officedocument.wordprocessingml.header+xml"/>
  <Override PartName="/word/footer14.xml" ContentType="application/vnd.openxmlformats-officedocument.wordprocessingml.footer+xml"/>
  <Override PartName="/word/header18.xml" ContentType="application/vnd.openxmlformats-officedocument.wordprocessingml.header+xml"/>
  <Override PartName="/word/footer15.xml" ContentType="application/vnd.openxmlformats-officedocument.wordprocessingml.footer+xml"/>
  <Override PartName="/word/header19.xml" ContentType="application/vnd.openxmlformats-officedocument.wordprocessingml.header+xml"/>
  <Override PartName="/word/footer16.xml" ContentType="application/vnd.openxmlformats-officedocument.wordprocessingml.footer+xml"/>
  <Override PartName="/word/header20.xml" ContentType="application/vnd.openxmlformats-officedocument.wordprocessingml.header+xml"/>
  <Override PartName="/word/footer17.xml" ContentType="application/vnd.openxmlformats-officedocument.wordprocessingml.footer+xml"/>
  <Override PartName="/word/header21.xml" ContentType="application/vnd.openxmlformats-officedocument.wordprocessingml.header+xml"/>
  <Override PartName="/word/footer18.xml" ContentType="application/vnd.openxmlformats-officedocument.wordprocessingml.footer+xml"/>
  <Override PartName="/word/header22.xml" ContentType="application/vnd.openxmlformats-officedocument.wordprocessingml.header+xml"/>
  <Override PartName="/word/footer19.xml" ContentType="application/vnd.openxmlformats-officedocument.wordprocessingml.footer+xml"/>
  <Override PartName="/word/header23.xml" ContentType="application/vnd.openxmlformats-officedocument.wordprocessingml.header+xml"/>
  <Override PartName="/word/footer20.xml" ContentType="application/vnd.openxmlformats-officedocument.wordprocessingml.footer+xml"/>
  <Override PartName="/word/header24.xml" ContentType="application/vnd.openxmlformats-officedocument.wordprocessingml.header+xml"/>
  <Override PartName="/word/footer21.xml" ContentType="application/vnd.openxmlformats-officedocument.wordprocessingml.footer+xml"/>
  <Override PartName="/word/header25.xml" ContentType="application/vnd.openxmlformats-officedocument.wordprocessingml.header+xml"/>
  <Override PartName="/word/footer22.xml" ContentType="application/vnd.openxmlformats-officedocument.wordprocessingml.footer+xml"/>
  <Override PartName="/word/header26.xml" ContentType="application/vnd.openxmlformats-officedocument.wordprocessingml.header+xml"/>
  <Override PartName="/word/footer23.xml" ContentType="application/vnd.openxmlformats-officedocument.wordprocessingml.footer+xml"/>
  <Override PartName="/word/header27.xml" ContentType="application/vnd.openxmlformats-officedocument.wordprocessingml.header+xml"/>
  <Override PartName="/word/footer24.xml" ContentType="application/vnd.openxmlformats-officedocument.wordprocessingml.footer+xml"/>
  <Override PartName="/word/header28.xml" ContentType="application/vnd.openxmlformats-officedocument.wordprocessingml.header+xml"/>
  <Override PartName="/word/footer25.xml" ContentType="application/vnd.openxmlformats-officedocument.wordprocessingml.footer+xml"/>
  <Override PartName="/word/header29.xml" ContentType="application/vnd.openxmlformats-officedocument.wordprocessingml.header+xml"/>
  <Override PartName="/word/footer26.xml" ContentType="application/vnd.openxmlformats-officedocument.wordprocessingml.footer+xml"/>
  <Override PartName="/word/header30.xml" ContentType="application/vnd.openxmlformats-officedocument.wordprocessingml.header+xml"/>
  <Override PartName="/word/footer27.xml" ContentType="application/vnd.openxmlformats-officedocument.wordprocessingml.footer+xml"/>
  <Override PartName="/word/header31.xml" ContentType="application/vnd.openxmlformats-officedocument.wordprocessingml.header+xml"/>
  <Override PartName="/word/footer28.xml" ContentType="application/vnd.openxmlformats-officedocument.wordprocessingml.footer+xml"/>
  <Override PartName="/word/header32.xml" ContentType="application/vnd.openxmlformats-officedocument.wordprocessingml.header+xml"/>
  <Override PartName="/word/footer29.xml" ContentType="application/vnd.openxmlformats-officedocument.wordprocessingml.footer+xml"/>
  <Override PartName="/word/header33.xml" ContentType="application/vnd.openxmlformats-officedocument.wordprocessingml.header+xml"/>
  <Override PartName="/word/footer30.xml" ContentType="application/vnd.openxmlformats-officedocument.wordprocessingml.footer+xml"/>
  <Override PartName="/word/header34.xml" ContentType="application/vnd.openxmlformats-officedocument.wordprocessingml.header+xml"/>
  <Override PartName="/word/footer31.xml" ContentType="application/vnd.openxmlformats-officedocument.wordprocessingml.footer+xml"/>
  <Override PartName="/word/header35.xml" ContentType="application/vnd.openxmlformats-officedocument.wordprocessingml.header+xml"/>
  <Override PartName="/word/footer32.xml" ContentType="application/vnd.openxmlformats-officedocument.wordprocessingml.footer+xml"/>
  <Override PartName="/word/header36.xml" ContentType="application/vnd.openxmlformats-officedocument.wordprocessingml.header+xml"/>
  <Override PartName="/word/footer33.xml" ContentType="application/vnd.openxmlformats-officedocument.wordprocessingml.footer+xml"/>
  <Override PartName="/word/header37.xml" ContentType="application/vnd.openxmlformats-officedocument.wordprocessingml.header+xml"/>
  <Override PartName="/word/footer34.xml" ContentType="application/vnd.openxmlformats-officedocument.wordprocessingml.footer+xml"/>
  <Override PartName="/word/header38.xml" ContentType="application/vnd.openxmlformats-officedocument.wordprocessingml.header+xml"/>
  <Override PartName="/word/footer35.xml" ContentType="application/vnd.openxmlformats-officedocument.wordprocessingml.footer+xml"/>
  <Override PartName="/word/header39.xml" ContentType="application/vnd.openxmlformats-officedocument.wordprocessingml.header+xml"/>
  <Override PartName="/word/footer36.xml" ContentType="application/vnd.openxmlformats-officedocument.wordprocessingml.footer+xml"/>
  <Override PartName="/word/header40.xml" ContentType="application/vnd.openxmlformats-officedocument.wordprocessingml.header+xml"/>
  <Override PartName="/word/footer3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30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105838" cy="46691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838" cy="46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8"/>
        <w:rPr>
          <w:sz w:val="22"/>
        </w:rPr>
      </w:pPr>
    </w:p>
    <w:p>
      <w:pPr>
        <w:spacing w:before="1"/>
        <w:ind w:left="252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Estados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pacing w:val="-2"/>
          <w:sz w:val="22"/>
        </w:rPr>
        <w:t>Financieros</w:t>
      </w:r>
    </w:p>
    <w:p>
      <w:pPr>
        <w:spacing w:before="179"/>
        <w:ind w:left="2520" w:right="0" w:firstLine="0"/>
        <w:jc w:val="left"/>
        <w:rPr>
          <w:rFonts w:ascii="Arial"/>
          <w:b/>
          <w:i/>
          <w:sz w:val="22"/>
        </w:rPr>
      </w:pPr>
      <w:r>
        <w:rPr>
          <w:rFonts w:ascii="Arial"/>
          <w:b/>
          <w:i/>
          <w:sz w:val="22"/>
        </w:rPr>
        <w:t>ADMINISTRADORA</w:t>
      </w:r>
      <w:r>
        <w:rPr>
          <w:rFonts w:ascii="Arial"/>
          <w:b/>
          <w:i/>
          <w:spacing w:val="-8"/>
          <w:sz w:val="22"/>
        </w:rPr>
        <w:t> </w:t>
      </w:r>
      <w:r>
        <w:rPr>
          <w:rFonts w:ascii="Arial"/>
          <w:b/>
          <w:i/>
          <w:sz w:val="22"/>
        </w:rPr>
        <w:t>DE</w:t>
      </w:r>
      <w:r>
        <w:rPr>
          <w:rFonts w:ascii="Arial"/>
          <w:b/>
          <w:i/>
          <w:spacing w:val="-11"/>
          <w:sz w:val="22"/>
        </w:rPr>
        <w:t> </w:t>
      </w:r>
      <w:r>
        <w:rPr>
          <w:rFonts w:ascii="Arial"/>
          <w:b/>
          <w:i/>
          <w:sz w:val="22"/>
        </w:rPr>
        <w:t>FONDOS</w:t>
      </w:r>
      <w:r>
        <w:rPr>
          <w:rFonts w:ascii="Arial"/>
          <w:b/>
          <w:i/>
          <w:spacing w:val="-7"/>
          <w:sz w:val="22"/>
        </w:rPr>
        <w:t> </w:t>
      </w:r>
      <w:r>
        <w:rPr>
          <w:rFonts w:ascii="Arial"/>
          <w:b/>
          <w:i/>
          <w:sz w:val="22"/>
        </w:rPr>
        <w:t>DE</w:t>
      </w:r>
      <w:r>
        <w:rPr>
          <w:rFonts w:ascii="Arial"/>
          <w:b/>
          <w:i/>
          <w:spacing w:val="-8"/>
          <w:sz w:val="22"/>
        </w:rPr>
        <w:t> </w:t>
      </w:r>
      <w:r>
        <w:rPr>
          <w:rFonts w:ascii="Arial"/>
          <w:b/>
          <w:i/>
          <w:sz w:val="22"/>
        </w:rPr>
        <w:t>PENSIONES</w:t>
      </w:r>
      <w:r>
        <w:rPr>
          <w:rFonts w:ascii="Arial"/>
          <w:b/>
          <w:i/>
          <w:spacing w:val="-8"/>
          <w:sz w:val="22"/>
        </w:rPr>
        <w:t> </w:t>
      </w:r>
      <w:r>
        <w:rPr>
          <w:rFonts w:ascii="Arial"/>
          <w:b/>
          <w:i/>
          <w:sz w:val="22"/>
        </w:rPr>
        <w:t>CAPITAL</w:t>
      </w:r>
      <w:r>
        <w:rPr>
          <w:rFonts w:ascii="Arial"/>
          <w:b/>
          <w:i/>
          <w:spacing w:val="-7"/>
          <w:sz w:val="22"/>
        </w:rPr>
        <w:t> </w:t>
      </w:r>
      <w:r>
        <w:rPr>
          <w:rFonts w:ascii="Arial"/>
          <w:b/>
          <w:i/>
          <w:spacing w:val="-4"/>
          <w:sz w:val="22"/>
        </w:rPr>
        <w:t>S.A.</w:t>
      </w:r>
    </w:p>
    <w:p>
      <w:pPr>
        <w:spacing w:line="252" w:lineRule="exact" w:before="181"/>
        <w:ind w:left="252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Santiago,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2"/>
          <w:sz w:val="22"/>
        </w:rPr>
        <w:t>Chile</w:t>
      </w:r>
    </w:p>
    <w:p>
      <w:pPr>
        <w:spacing w:line="252" w:lineRule="exact" w:before="0"/>
        <w:ind w:left="252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31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de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diciembre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de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2025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y</w:t>
      </w:r>
      <w:r>
        <w:rPr>
          <w:rFonts w:ascii="Arial"/>
          <w:i/>
          <w:spacing w:val="-1"/>
          <w:sz w:val="22"/>
        </w:rPr>
        <w:t> </w:t>
      </w:r>
      <w:r>
        <w:rPr>
          <w:rFonts w:ascii="Arial"/>
          <w:i/>
          <w:spacing w:val="-2"/>
          <w:sz w:val="22"/>
        </w:rPr>
        <w:t>2024.</w:t>
      </w:r>
    </w:p>
    <w:p>
      <w:pPr>
        <w:spacing w:after="0" w:line="252" w:lineRule="exact"/>
        <w:jc w:val="left"/>
        <w:rPr>
          <w:rFonts w:ascii="Arial"/>
          <w:i/>
          <w:sz w:val="22"/>
        </w:rPr>
        <w:sectPr>
          <w:type w:val="continuous"/>
          <w:pgSz w:w="12240" w:h="15840"/>
          <w:pgMar w:top="400" w:bottom="280" w:left="1080" w:right="0"/>
        </w:sectPr>
      </w:pPr>
    </w:p>
    <w:p>
      <w:pPr>
        <w:pStyle w:val="BodyText"/>
        <w:rPr>
          <w:rFonts w:ascii="Arial"/>
          <w:i/>
          <w:sz w:val="22"/>
        </w:rPr>
      </w:pPr>
    </w:p>
    <w:p>
      <w:pPr>
        <w:pStyle w:val="BodyText"/>
        <w:rPr>
          <w:rFonts w:ascii="Arial"/>
          <w:i/>
          <w:sz w:val="22"/>
        </w:rPr>
      </w:pPr>
    </w:p>
    <w:p>
      <w:pPr>
        <w:pStyle w:val="BodyText"/>
        <w:spacing w:before="81"/>
        <w:rPr>
          <w:rFonts w:ascii="Arial"/>
          <w:i/>
          <w:sz w:val="22"/>
        </w:rPr>
      </w:pPr>
    </w:p>
    <w:p>
      <w:pPr>
        <w:spacing w:before="0"/>
        <w:ind w:left="1080" w:right="0" w:firstLine="0"/>
        <w:jc w:val="left"/>
        <w:rPr>
          <w:rFonts w:ascii="Georgia"/>
          <w:sz w:val="22"/>
        </w:rPr>
      </w:pPr>
      <w:r>
        <w:rPr>
          <w:rFonts w:ascii="Georgia"/>
          <w:sz w:val="22"/>
        </w:rPr>
        <w:t>INFORME</w:t>
      </w:r>
      <w:r>
        <w:rPr>
          <w:rFonts w:ascii="Georgia"/>
          <w:spacing w:val="-6"/>
          <w:sz w:val="22"/>
        </w:rPr>
        <w:t> </w:t>
      </w:r>
      <w:r>
        <w:rPr>
          <w:rFonts w:ascii="Georgia"/>
          <w:sz w:val="22"/>
        </w:rPr>
        <w:t>DEL</w:t>
      </w:r>
      <w:r>
        <w:rPr>
          <w:rFonts w:ascii="Georgia"/>
          <w:spacing w:val="-5"/>
          <w:sz w:val="22"/>
        </w:rPr>
        <w:t> </w:t>
      </w:r>
      <w:r>
        <w:rPr>
          <w:rFonts w:ascii="Georgia"/>
          <w:sz w:val="22"/>
        </w:rPr>
        <w:t>AUDITOR</w:t>
      </w:r>
      <w:r>
        <w:rPr>
          <w:rFonts w:ascii="Georgia"/>
          <w:spacing w:val="-7"/>
          <w:sz w:val="22"/>
        </w:rPr>
        <w:t> </w:t>
      </w:r>
      <w:r>
        <w:rPr>
          <w:rFonts w:ascii="Georgia"/>
          <w:spacing w:val="-2"/>
          <w:sz w:val="22"/>
        </w:rPr>
        <w:t>INDEPENDIENTE</w:t>
      </w:r>
    </w:p>
    <w:p>
      <w:pPr>
        <w:spacing w:line="250" w:lineRule="exact" w:before="249"/>
        <w:ind w:left="1080" w:right="0" w:firstLine="0"/>
        <w:jc w:val="left"/>
        <w:rPr>
          <w:rFonts w:ascii="Georgia"/>
          <w:sz w:val="22"/>
        </w:rPr>
      </w:pPr>
      <w:r>
        <w:rPr>
          <w:rFonts w:ascii="Georgia"/>
          <w:sz w:val="22"/>
        </w:rPr>
        <w:t>Santiago,</w:t>
      </w:r>
      <w:r>
        <w:rPr>
          <w:rFonts w:ascii="Georgia"/>
          <w:spacing w:val="-4"/>
          <w:sz w:val="22"/>
        </w:rPr>
        <w:t> </w:t>
      </w:r>
      <w:r>
        <w:rPr>
          <w:rFonts w:ascii="Georgia"/>
          <w:sz w:val="22"/>
        </w:rPr>
        <w:t>25</w:t>
      </w:r>
      <w:r>
        <w:rPr>
          <w:rFonts w:ascii="Georgia"/>
          <w:spacing w:val="-4"/>
          <w:sz w:val="22"/>
        </w:rPr>
        <w:t> </w:t>
      </w:r>
      <w:r>
        <w:rPr>
          <w:rFonts w:ascii="Georgia"/>
          <w:sz w:val="22"/>
        </w:rPr>
        <w:t>de</w:t>
      </w:r>
      <w:r>
        <w:rPr>
          <w:rFonts w:ascii="Georgia"/>
          <w:spacing w:val="-4"/>
          <w:sz w:val="22"/>
        </w:rPr>
        <w:t> </w:t>
      </w:r>
      <w:r>
        <w:rPr>
          <w:rFonts w:ascii="Georgia"/>
          <w:sz w:val="22"/>
        </w:rPr>
        <w:t>febrero</w:t>
      </w:r>
      <w:r>
        <w:rPr>
          <w:rFonts w:ascii="Georgia"/>
          <w:spacing w:val="-4"/>
          <w:sz w:val="22"/>
        </w:rPr>
        <w:t> </w:t>
      </w:r>
      <w:r>
        <w:rPr>
          <w:rFonts w:ascii="Georgia"/>
          <w:sz w:val="22"/>
        </w:rPr>
        <w:t>de</w:t>
      </w:r>
      <w:r>
        <w:rPr>
          <w:rFonts w:ascii="Georgia"/>
          <w:spacing w:val="-3"/>
          <w:sz w:val="22"/>
        </w:rPr>
        <w:t> </w:t>
      </w:r>
      <w:r>
        <w:rPr>
          <w:rFonts w:ascii="Georgia"/>
          <w:spacing w:val="-4"/>
          <w:sz w:val="22"/>
        </w:rPr>
        <w:t>2026</w:t>
      </w:r>
    </w:p>
    <w:p>
      <w:pPr>
        <w:spacing w:before="0"/>
        <w:ind w:left="1080" w:right="0" w:firstLine="0"/>
        <w:jc w:val="left"/>
        <w:rPr>
          <w:rFonts w:ascii="Georgia"/>
          <w:sz w:val="22"/>
        </w:rPr>
      </w:pPr>
      <w:r>
        <w:rPr>
          <w:rFonts w:ascii="Georgia"/>
          <w:sz w:val="22"/>
        </w:rPr>
        <w:t>(7</w:t>
      </w:r>
      <w:r>
        <w:rPr>
          <w:rFonts w:ascii="Georgia"/>
          <w:spacing w:val="-3"/>
          <w:sz w:val="22"/>
        </w:rPr>
        <w:t> </w:t>
      </w:r>
      <w:r>
        <w:rPr>
          <w:rFonts w:ascii="Georgia"/>
          <w:sz w:val="22"/>
        </w:rPr>
        <w:t>de</w:t>
      </w:r>
      <w:r>
        <w:rPr>
          <w:rFonts w:ascii="Georgia"/>
          <w:spacing w:val="-2"/>
          <w:sz w:val="22"/>
        </w:rPr>
        <w:t> </w:t>
      </w:r>
      <w:r>
        <w:rPr>
          <w:rFonts w:ascii="Georgia"/>
          <w:sz w:val="22"/>
        </w:rPr>
        <w:t>abril</w:t>
      </w:r>
      <w:r>
        <w:rPr>
          <w:rFonts w:ascii="Georgia"/>
          <w:spacing w:val="-2"/>
          <w:sz w:val="22"/>
        </w:rPr>
        <w:t> </w:t>
      </w:r>
      <w:r>
        <w:rPr>
          <w:rFonts w:ascii="Georgia"/>
          <w:sz w:val="22"/>
        </w:rPr>
        <w:t>de</w:t>
      </w:r>
      <w:r>
        <w:rPr>
          <w:rFonts w:ascii="Georgia"/>
          <w:spacing w:val="-2"/>
          <w:sz w:val="22"/>
        </w:rPr>
        <w:t> </w:t>
      </w:r>
      <w:r>
        <w:rPr>
          <w:rFonts w:ascii="Georgia"/>
          <w:sz w:val="22"/>
        </w:rPr>
        <w:t>2026</w:t>
      </w:r>
      <w:r>
        <w:rPr>
          <w:rFonts w:ascii="Georgia"/>
          <w:spacing w:val="-2"/>
          <w:sz w:val="22"/>
        </w:rPr>
        <w:t> </w:t>
      </w:r>
      <w:r>
        <w:rPr>
          <w:rFonts w:ascii="Georgia"/>
          <w:sz w:val="22"/>
        </w:rPr>
        <w:t>para</w:t>
      </w:r>
      <w:r>
        <w:rPr>
          <w:rFonts w:ascii="Georgia"/>
          <w:spacing w:val="-3"/>
          <w:sz w:val="22"/>
        </w:rPr>
        <w:t> </w:t>
      </w:r>
      <w:r>
        <w:rPr>
          <w:rFonts w:ascii="Georgia"/>
          <w:sz w:val="22"/>
        </w:rPr>
        <w:t>la</w:t>
      </w:r>
      <w:r>
        <w:rPr>
          <w:rFonts w:ascii="Georgia"/>
          <w:spacing w:val="-2"/>
          <w:sz w:val="22"/>
        </w:rPr>
        <w:t> </w:t>
      </w:r>
      <w:r>
        <w:rPr>
          <w:rFonts w:ascii="Georgia"/>
          <w:sz w:val="22"/>
        </w:rPr>
        <w:t>Nota</w:t>
      </w:r>
      <w:r>
        <w:rPr>
          <w:rFonts w:ascii="Georgia"/>
          <w:spacing w:val="-2"/>
          <w:sz w:val="22"/>
        </w:rPr>
        <w:t> </w:t>
      </w:r>
      <w:r>
        <w:rPr>
          <w:rFonts w:ascii="Georgia"/>
          <w:spacing w:val="-5"/>
          <w:sz w:val="22"/>
        </w:rPr>
        <w:t>40)</w:t>
      </w:r>
    </w:p>
    <w:p>
      <w:pPr>
        <w:pStyle w:val="BodyText"/>
        <w:spacing w:before="2"/>
        <w:rPr>
          <w:rFonts w:ascii="Georgia"/>
          <w:sz w:val="22"/>
        </w:rPr>
      </w:pPr>
    </w:p>
    <w:p>
      <w:pPr>
        <w:spacing w:line="250" w:lineRule="exact" w:before="0"/>
        <w:ind w:left="1080" w:right="0" w:firstLine="0"/>
        <w:jc w:val="left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Señores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z w:val="22"/>
        </w:rPr>
        <w:t>Accionistas</w:t>
      </w:r>
      <w:r>
        <w:rPr>
          <w:rFonts w:ascii="Georgia" w:hAnsi="Georgia"/>
          <w:spacing w:val="-4"/>
          <w:sz w:val="22"/>
        </w:rPr>
        <w:t> </w:t>
      </w:r>
      <w:r>
        <w:rPr>
          <w:rFonts w:ascii="Georgia" w:hAnsi="Georgia"/>
          <w:sz w:val="22"/>
        </w:rPr>
        <w:t>y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pacing w:val="-2"/>
          <w:sz w:val="22"/>
        </w:rPr>
        <w:t>Directores</w:t>
      </w:r>
    </w:p>
    <w:p>
      <w:pPr>
        <w:spacing w:before="0"/>
        <w:ind w:left="1080" w:right="0" w:firstLine="0"/>
        <w:jc w:val="left"/>
        <w:rPr>
          <w:rFonts w:ascii="Georgia"/>
          <w:sz w:val="22"/>
        </w:rPr>
      </w:pPr>
      <w:r>
        <w:rPr>
          <w:rFonts w:ascii="Georgia"/>
          <w:sz w:val="22"/>
        </w:rPr>
        <w:t>Administradora</w:t>
      </w:r>
      <w:r>
        <w:rPr>
          <w:rFonts w:ascii="Georgia"/>
          <w:spacing w:val="-7"/>
          <w:sz w:val="22"/>
        </w:rPr>
        <w:t> </w:t>
      </w:r>
      <w:r>
        <w:rPr>
          <w:rFonts w:ascii="Georgia"/>
          <w:sz w:val="22"/>
        </w:rPr>
        <w:t>de</w:t>
      </w:r>
      <w:r>
        <w:rPr>
          <w:rFonts w:ascii="Georgia"/>
          <w:spacing w:val="-5"/>
          <w:sz w:val="22"/>
        </w:rPr>
        <w:t> </w:t>
      </w:r>
      <w:r>
        <w:rPr>
          <w:rFonts w:ascii="Georgia"/>
          <w:sz w:val="22"/>
        </w:rPr>
        <w:t>Fondos</w:t>
      </w:r>
      <w:r>
        <w:rPr>
          <w:rFonts w:ascii="Georgia"/>
          <w:spacing w:val="-5"/>
          <w:sz w:val="22"/>
        </w:rPr>
        <w:t> </w:t>
      </w:r>
      <w:r>
        <w:rPr>
          <w:rFonts w:ascii="Georgia"/>
          <w:sz w:val="22"/>
        </w:rPr>
        <w:t>de</w:t>
      </w:r>
      <w:r>
        <w:rPr>
          <w:rFonts w:ascii="Georgia"/>
          <w:spacing w:val="-5"/>
          <w:sz w:val="22"/>
        </w:rPr>
        <w:t> </w:t>
      </w:r>
      <w:r>
        <w:rPr>
          <w:rFonts w:ascii="Georgia"/>
          <w:sz w:val="22"/>
        </w:rPr>
        <w:t>Pensiones</w:t>
      </w:r>
      <w:r>
        <w:rPr>
          <w:rFonts w:ascii="Georgia"/>
          <w:spacing w:val="-6"/>
          <w:sz w:val="22"/>
        </w:rPr>
        <w:t> </w:t>
      </w:r>
      <w:r>
        <w:rPr>
          <w:rFonts w:ascii="Georgia"/>
          <w:sz w:val="22"/>
        </w:rPr>
        <w:t>Capital</w:t>
      </w:r>
      <w:r>
        <w:rPr>
          <w:rFonts w:ascii="Georgia"/>
          <w:spacing w:val="-6"/>
          <w:sz w:val="22"/>
        </w:rPr>
        <w:t> </w:t>
      </w:r>
      <w:r>
        <w:rPr>
          <w:rFonts w:ascii="Georgia"/>
          <w:spacing w:val="-4"/>
          <w:sz w:val="22"/>
        </w:rPr>
        <w:t>S.A.</w:t>
      </w:r>
    </w:p>
    <w:p>
      <w:pPr>
        <w:pStyle w:val="BodyText"/>
        <w:spacing w:before="249"/>
        <w:rPr>
          <w:rFonts w:ascii="Georgia"/>
          <w:sz w:val="22"/>
        </w:rPr>
      </w:pPr>
    </w:p>
    <w:p>
      <w:pPr>
        <w:pStyle w:val="Heading1"/>
      </w:pPr>
      <w:r>
        <w:rPr>
          <w:spacing w:val="-2"/>
        </w:rPr>
        <w:t>Opinión</w:t>
      </w:r>
    </w:p>
    <w:p>
      <w:pPr>
        <w:spacing w:line="250" w:lineRule="exact" w:before="251"/>
        <w:ind w:left="1080" w:right="0" w:firstLine="0"/>
        <w:jc w:val="both"/>
        <w:rPr>
          <w:rFonts w:ascii="Georgia"/>
          <w:sz w:val="22"/>
        </w:rPr>
      </w:pPr>
      <w:r>
        <w:rPr>
          <w:rFonts w:ascii="Georgia"/>
          <w:sz w:val="22"/>
        </w:rPr>
        <w:t>Hemos</w:t>
      </w:r>
      <w:r>
        <w:rPr>
          <w:rFonts w:ascii="Georgia"/>
          <w:spacing w:val="12"/>
          <w:sz w:val="22"/>
        </w:rPr>
        <w:t> </w:t>
      </w:r>
      <w:r>
        <w:rPr>
          <w:rFonts w:ascii="Georgia"/>
          <w:sz w:val="22"/>
        </w:rPr>
        <w:t>auditado</w:t>
      </w:r>
      <w:r>
        <w:rPr>
          <w:rFonts w:ascii="Georgia"/>
          <w:spacing w:val="14"/>
          <w:sz w:val="22"/>
        </w:rPr>
        <w:t> </w:t>
      </w:r>
      <w:r>
        <w:rPr>
          <w:rFonts w:ascii="Georgia"/>
          <w:sz w:val="22"/>
        </w:rPr>
        <w:t>los</w:t>
      </w:r>
      <w:r>
        <w:rPr>
          <w:rFonts w:ascii="Georgia"/>
          <w:spacing w:val="12"/>
          <w:sz w:val="22"/>
        </w:rPr>
        <w:t> </w:t>
      </w:r>
      <w:r>
        <w:rPr>
          <w:rFonts w:ascii="Georgia"/>
          <w:sz w:val="22"/>
        </w:rPr>
        <w:t>estados</w:t>
      </w:r>
      <w:r>
        <w:rPr>
          <w:rFonts w:ascii="Georgia"/>
          <w:spacing w:val="14"/>
          <w:sz w:val="22"/>
        </w:rPr>
        <w:t> </w:t>
      </w:r>
      <w:r>
        <w:rPr>
          <w:rFonts w:ascii="Georgia"/>
          <w:sz w:val="22"/>
        </w:rPr>
        <w:t>financieros</w:t>
      </w:r>
      <w:r>
        <w:rPr>
          <w:rFonts w:ascii="Georgia"/>
          <w:spacing w:val="18"/>
          <w:sz w:val="22"/>
        </w:rPr>
        <w:t> </w:t>
      </w:r>
      <w:r>
        <w:rPr>
          <w:rFonts w:ascii="Georgia"/>
          <w:sz w:val="22"/>
        </w:rPr>
        <w:t>de</w:t>
      </w:r>
      <w:r>
        <w:rPr>
          <w:rFonts w:ascii="Georgia"/>
          <w:spacing w:val="14"/>
          <w:sz w:val="22"/>
        </w:rPr>
        <w:t> </w:t>
      </w:r>
      <w:r>
        <w:rPr>
          <w:rFonts w:ascii="Georgia"/>
          <w:sz w:val="22"/>
        </w:rPr>
        <w:t>Administradora</w:t>
      </w:r>
      <w:r>
        <w:rPr>
          <w:rFonts w:ascii="Georgia"/>
          <w:spacing w:val="12"/>
          <w:sz w:val="22"/>
        </w:rPr>
        <w:t> </w:t>
      </w:r>
      <w:r>
        <w:rPr>
          <w:rFonts w:ascii="Georgia"/>
          <w:sz w:val="22"/>
        </w:rPr>
        <w:t>de</w:t>
      </w:r>
      <w:r>
        <w:rPr>
          <w:rFonts w:ascii="Georgia"/>
          <w:spacing w:val="14"/>
          <w:sz w:val="22"/>
        </w:rPr>
        <w:t> </w:t>
      </w:r>
      <w:r>
        <w:rPr>
          <w:rFonts w:ascii="Georgia"/>
          <w:sz w:val="22"/>
        </w:rPr>
        <w:t>Fondos</w:t>
      </w:r>
      <w:r>
        <w:rPr>
          <w:rFonts w:ascii="Georgia"/>
          <w:spacing w:val="15"/>
          <w:sz w:val="22"/>
        </w:rPr>
        <w:t> </w:t>
      </w:r>
      <w:r>
        <w:rPr>
          <w:rFonts w:ascii="Georgia"/>
          <w:sz w:val="22"/>
        </w:rPr>
        <w:t>de</w:t>
      </w:r>
      <w:r>
        <w:rPr>
          <w:rFonts w:ascii="Georgia"/>
          <w:spacing w:val="12"/>
          <w:sz w:val="22"/>
        </w:rPr>
        <w:t> </w:t>
      </w:r>
      <w:r>
        <w:rPr>
          <w:rFonts w:ascii="Georgia"/>
          <w:sz w:val="22"/>
        </w:rPr>
        <w:t>Pensiones</w:t>
      </w:r>
      <w:r>
        <w:rPr>
          <w:rFonts w:ascii="Georgia"/>
          <w:spacing w:val="15"/>
          <w:sz w:val="22"/>
        </w:rPr>
        <w:t> </w:t>
      </w:r>
      <w:r>
        <w:rPr>
          <w:rFonts w:ascii="Georgia"/>
          <w:spacing w:val="-2"/>
          <w:sz w:val="22"/>
        </w:rPr>
        <w:t>Capital</w:t>
      </w:r>
    </w:p>
    <w:p>
      <w:pPr>
        <w:spacing w:line="240" w:lineRule="auto" w:before="0"/>
        <w:ind w:left="1080" w:right="1005" w:firstLine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S.A.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z w:val="22"/>
        </w:rPr>
        <w:t>(la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z w:val="22"/>
        </w:rPr>
        <w:t>Administradora),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que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z w:val="22"/>
        </w:rPr>
        <w:t>comprenden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z w:val="22"/>
        </w:rPr>
        <w:t>el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z w:val="22"/>
        </w:rPr>
        <w:t>estado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z w:val="22"/>
        </w:rPr>
        <w:t>situación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z w:val="22"/>
        </w:rPr>
        <w:t>financiera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z w:val="22"/>
        </w:rPr>
        <w:t>al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z w:val="22"/>
        </w:rPr>
        <w:t>31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z w:val="22"/>
        </w:rPr>
        <w:t>diciembr</w:t>
      </w:r>
      <w:r>
        <w:rPr>
          <w:rFonts w:ascii="Georgia" w:hAnsi="Georgia"/>
          <w:sz w:val="22"/>
        </w:rPr>
        <w:t>e</w:t>
      </w:r>
      <w:r>
        <w:rPr>
          <w:rFonts w:ascii="Georgia" w:hAnsi="Georgia"/>
          <w:sz w:val="22"/>
        </w:rPr>
        <w:t> de 2025, y los estados de resultados integrales, de cambios en el patrimonio y de flujos d</w:t>
      </w:r>
      <w:r>
        <w:rPr>
          <w:rFonts w:ascii="Georgia" w:hAnsi="Georgia"/>
          <w:sz w:val="22"/>
        </w:rPr>
        <w:t>e</w:t>
      </w:r>
      <w:r>
        <w:rPr>
          <w:rFonts w:ascii="Georgia" w:hAnsi="Georgia"/>
          <w:sz w:val="22"/>
        </w:rPr>
        <w:t> efectivo correspondientes al año terminado en esa fecha, y las notas a los estados financier</w:t>
      </w:r>
      <w:r>
        <w:rPr>
          <w:rFonts w:ascii="Georgia" w:hAnsi="Georgia"/>
          <w:sz w:val="22"/>
        </w:rPr>
        <w:t>os,</w:t>
      </w:r>
      <w:r>
        <w:rPr>
          <w:rFonts w:ascii="Georgia" w:hAnsi="Georgia"/>
          <w:sz w:val="22"/>
        </w:rPr>
        <w:t> incluyendo información de las políticas contables materiales.</w:t>
      </w:r>
    </w:p>
    <w:p>
      <w:pPr>
        <w:pStyle w:val="BodyText"/>
        <w:rPr>
          <w:rFonts w:ascii="Georgia"/>
          <w:sz w:val="22"/>
        </w:rPr>
      </w:pPr>
    </w:p>
    <w:p>
      <w:pPr>
        <w:spacing w:before="0"/>
        <w:ind w:left="1080" w:right="1002" w:firstLine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En nuestra opinión, los estados financieros adjuntos presentan razonablemente, en todos lo</w:t>
      </w:r>
      <w:r>
        <w:rPr>
          <w:rFonts w:ascii="Georgia" w:hAnsi="Georgia"/>
          <w:sz w:val="22"/>
        </w:rPr>
        <w:t>s</w:t>
      </w:r>
      <w:r>
        <w:rPr>
          <w:rFonts w:ascii="Georgia" w:hAnsi="Georgia"/>
          <w:sz w:val="22"/>
        </w:rPr>
        <w:t> aspectos materiales, la situación financiera de la Administradora al 31 de diciembre de 202</w:t>
      </w:r>
      <w:r>
        <w:rPr>
          <w:rFonts w:ascii="Georgia" w:hAnsi="Georgia"/>
          <w:sz w:val="22"/>
        </w:rPr>
        <w:t>5,</w:t>
      </w:r>
      <w:r>
        <w:rPr>
          <w:rFonts w:ascii="Georgia" w:hAnsi="Georgia"/>
          <w:sz w:val="22"/>
        </w:rPr>
        <w:t> sus resultados y flujos de efectivo correspondientes al año terminado en esa fecha, d</w:t>
      </w:r>
      <w:r>
        <w:rPr>
          <w:rFonts w:ascii="Georgia" w:hAnsi="Georgia"/>
          <w:sz w:val="22"/>
        </w:rPr>
        <w:t>e</w:t>
      </w:r>
      <w:r>
        <w:rPr>
          <w:rFonts w:ascii="Georgia" w:hAnsi="Georgia"/>
          <w:sz w:val="22"/>
        </w:rPr>
        <w:t> conformidad con normas contables e instrucciones impartidas por la Superintendencia d</w:t>
      </w:r>
      <w:r>
        <w:rPr>
          <w:rFonts w:ascii="Georgia" w:hAnsi="Georgia"/>
          <w:sz w:val="22"/>
        </w:rPr>
        <w:t>e</w:t>
      </w:r>
      <w:r>
        <w:rPr>
          <w:rFonts w:ascii="Georgia" w:hAnsi="Georgia"/>
          <w:sz w:val="22"/>
        </w:rPr>
        <w:t> Pensiones descritas en la Nota 2.</w:t>
      </w:r>
    </w:p>
    <w:p>
      <w:pPr>
        <w:pStyle w:val="BodyText"/>
        <w:spacing w:before="1"/>
        <w:rPr>
          <w:rFonts w:ascii="Georgia"/>
          <w:sz w:val="22"/>
        </w:rPr>
      </w:pPr>
    </w:p>
    <w:p>
      <w:pPr>
        <w:pStyle w:val="Heading1"/>
      </w:pPr>
      <w:r>
        <w:rPr/>
        <w:t>Fundamento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opinión</w:t>
      </w:r>
    </w:p>
    <w:p>
      <w:pPr>
        <w:spacing w:line="240" w:lineRule="auto" w:before="249"/>
        <w:ind w:left="1080" w:right="1005" w:firstLine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Hemos llevado a cabo nuestra auditoría de conformidad con las Normas de Audito</w:t>
      </w:r>
      <w:r>
        <w:rPr>
          <w:rFonts w:ascii="Georgia" w:hAnsi="Georgia"/>
          <w:sz w:val="22"/>
        </w:rPr>
        <w:t>ría</w:t>
      </w:r>
      <w:r>
        <w:rPr>
          <w:rFonts w:ascii="Georgia" w:hAnsi="Georgia"/>
          <w:sz w:val="22"/>
        </w:rPr>
        <w:t> Generalmente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Aceptadas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en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Chile.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Nuestras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responsabilidades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acuerdo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con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dichas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norma</w:t>
      </w:r>
      <w:r>
        <w:rPr>
          <w:rFonts w:ascii="Georgia" w:hAnsi="Georgia"/>
          <w:sz w:val="22"/>
        </w:rPr>
        <w:t>s</w:t>
      </w:r>
      <w:r>
        <w:rPr>
          <w:rFonts w:ascii="Georgia" w:hAnsi="Georgia"/>
          <w:sz w:val="22"/>
        </w:rPr>
        <w:t> se describen más adelante en la sección “Responsabilidades del auditor en relación con l</w:t>
      </w:r>
      <w:r>
        <w:rPr>
          <w:rFonts w:ascii="Georgia" w:hAnsi="Georgia"/>
          <w:sz w:val="22"/>
        </w:rPr>
        <w:t>a</w:t>
      </w:r>
      <w:r>
        <w:rPr>
          <w:rFonts w:ascii="Georgia" w:hAnsi="Georgia"/>
          <w:sz w:val="22"/>
        </w:rPr>
        <w:t> auditoría de los estados financieros” de nuestro informe. Somos independientes de l</w:t>
      </w:r>
      <w:r>
        <w:rPr>
          <w:rFonts w:ascii="Georgia" w:hAnsi="Georgia"/>
          <w:sz w:val="22"/>
        </w:rPr>
        <w:t>a</w:t>
      </w:r>
      <w:r>
        <w:rPr>
          <w:rFonts w:ascii="Georgia" w:hAnsi="Georgia"/>
          <w:sz w:val="22"/>
        </w:rPr>
        <w:t> Administradora de conformidad con el Código de Ética del Colegio de Contadores de Chile </w:t>
      </w:r>
      <w:r>
        <w:rPr>
          <w:rFonts w:ascii="Georgia" w:hAnsi="Georgia"/>
          <w:sz w:val="22"/>
        </w:rPr>
        <w:t>y</w:t>
      </w:r>
      <w:r>
        <w:rPr>
          <w:rFonts w:ascii="Georgia" w:hAnsi="Georgia"/>
          <w:sz w:val="22"/>
        </w:rPr>
        <w:t> hemos cumplido las demás responsabilidades de ética de conformidad con es</w:t>
      </w:r>
      <w:r>
        <w:rPr>
          <w:rFonts w:ascii="Georgia" w:hAnsi="Georgia"/>
          <w:sz w:val="22"/>
        </w:rPr>
        <w:t>os</w:t>
      </w:r>
      <w:r>
        <w:rPr>
          <w:rFonts w:ascii="Georgia" w:hAnsi="Georgia"/>
          <w:sz w:val="22"/>
        </w:rPr>
        <w:t> requerimientos.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z w:val="22"/>
        </w:rPr>
        <w:t>Consideramos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z w:val="22"/>
        </w:rPr>
        <w:t>que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z w:val="22"/>
        </w:rPr>
        <w:t>la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evidencia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z w:val="22"/>
        </w:rPr>
        <w:t>auditoría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que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z w:val="22"/>
        </w:rPr>
        <w:t>hemos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z w:val="22"/>
        </w:rPr>
        <w:t>obtenido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z w:val="22"/>
        </w:rPr>
        <w:t>proporcion</w:t>
      </w:r>
      <w:r>
        <w:rPr>
          <w:rFonts w:ascii="Georgia" w:hAnsi="Georgia"/>
          <w:sz w:val="22"/>
        </w:rPr>
        <w:t>a</w:t>
      </w:r>
      <w:r>
        <w:rPr>
          <w:rFonts w:ascii="Georgia" w:hAnsi="Georgia"/>
          <w:sz w:val="22"/>
        </w:rPr>
        <w:t> una base suficiente y adecuada para nuestra opinión.</w:t>
      </w: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spacing w:before="24"/>
        <w:rPr>
          <w:rFonts w:ascii="Georgia"/>
        </w:rPr>
      </w:pPr>
      <w:r>
        <w:rPr>
          <w:rFonts w:ascii="Georgia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1371600</wp:posOffset>
            </wp:positionH>
            <wp:positionV relativeFrom="paragraph">
              <wp:posOffset>174781</wp:posOffset>
            </wp:positionV>
            <wp:extent cx="4558960" cy="78638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8960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Georgia"/>
        </w:rPr>
        <w:sectPr>
          <w:headerReference w:type="default" r:id="rId6"/>
          <w:pgSz w:w="12240" w:h="15840"/>
          <w:pgMar w:header="1413" w:footer="0" w:top="2320" w:bottom="280" w:left="1080" w:right="0"/>
        </w:sect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spacing w:before="1"/>
        <w:rPr>
          <w:rFonts w:ascii="Georgia"/>
          <w:sz w:val="22"/>
        </w:rPr>
      </w:pPr>
    </w:p>
    <w:p>
      <w:pPr>
        <w:pStyle w:val="Heading1"/>
      </w:pPr>
      <w:r>
        <w:rPr/>
        <w:t>Énfasis</w:t>
      </w:r>
      <w:r>
        <w:rPr>
          <w:spacing w:val="-2"/>
        </w:rPr>
        <w:t> </w:t>
      </w:r>
      <w:r>
        <w:rPr/>
        <w:t>en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asunto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Reemisión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estados</w:t>
      </w:r>
      <w:r>
        <w:rPr>
          <w:spacing w:val="-6"/>
        </w:rPr>
        <w:t> </w:t>
      </w:r>
      <w:r>
        <w:rPr>
          <w:spacing w:val="-2"/>
        </w:rPr>
        <w:t>financieros</w:t>
      </w:r>
    </w:p>
    <w:p>
      <w:pPr>
        <w:pStyle w:val="BodyText"/>
        <w:spacing w:before="1"/>
        <w:rPr>
          <w:rFonts w:ascii="Arial"/>
          <w:b/>
          <w:sz w:val="22"/>
        </w:rPr>
      </w:pPr>
    </w:p>
    <w:p>
      <w:pPr>
        <w:spacing w:line="240" w:lineRule="auto" w:before="0"/>
        <w:ind w:left="1080" w:right="1003" w:firstLine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Tal y como se detalla en Nota 40, con fecha 30 de marzo de 2026, según Oficio Ordinari</w:t>
      </w:r>
      <w:r>
        <w:rPr>
          <w:rFonts w:ascii="Georgia" w:hAnsi="Georgia"/>
          <w:sz w:val="22"/>
        </w:rPr>
        <w:t>o</w:t>
      </w:r>
      <w:r>
        <w:rPr>
          <w:rFonts w:ascii="Georgia" w:hAnsi="Georgia"/>
          <w:sz w:val="22"/>
        </w:rPr>
        <w:t> N°6300, la Superintendencia de Pensiones instruyó a la Administradora una serie d</w:t>
      </w:r>
      <w:r>
        <w:rPr>
          <w:rFonts w:ascii="Georgia" w:hAnsi="Georgia"/>
          <w:sz w:val="22"/>
        </w:rPr>
        <w:t>e</w:t>
      </w:r>
      <w:r>
        <w:rPr>
          <w:rFonts w:ascii="Georgia" w:hAnsi="Georgia"/>
          <w:sz w:val="22"/>
        </w:rPr>
        <w:t> observaciones a los estados financieros, referidas principalmente al mejoramiento d</w:t>
      </w:r>
      <w:r>
        <w:rPr>
          <w:rFonts w:ascii="Georgia" w:hAnsi="Georgia"/>
          <w:sz w:val="22"/>
        </w:rPr>
        <w:t>e</w:t>
      </w:r>
      <w:r>
        <w:rPr>
          <w:rFonts w:ascii="Georgia" w:hAnsi="Georgia"/>
          <w:sz w:val="22"/>
        </w:rPr>
        <w:t> revelaciones, para incorporar información complementaria y otros aspectos formales, </w:t>
      </w:r>
      <w:r>
        <w:rPr>
          <w:rFonts w:ascii="Georgia" w:hAnsi="Georgia"/>
          <w:sz w:val="22"/>
        </w:rPr>
        <w:t>sin</w:t>
      </w:r>
      <w:r>
        <w:rPr>
          <w:rFonts w:ascii="Georgia" w:hAnsi="Georgia"/>
          <w:sz w:val="22"/>
        </w:rPr>
        <w:t> afectar sustancialmente la información contenida en los estados financieros presentado</w:t>
      </w:r>
      <w:r>
        <w:rPr>
          <w:rFonts w:ascii="Georgia" w:hAnsi="Georgia"/>
          <w:sz w:val="22"/>
        </w:rPr>
        <w:t>s</w:t>
      </w:r>
      <w:r>
        <w:rPr>
          <w:rFonts w:ascii="Georgia" w:hAnsi="Georgia"/>
          <w:sz w:val="22"/>
        </w:rPr>
        <w:t> originalmente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en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z w:val="22"/>
        </w:rPr>
        <w:t>su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conjunto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con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z w:val="22"/>
        </w:rPr>
        <w:t>fecha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25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febrero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2026.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No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se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modifica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nuestra</w:t>
      </w:r>
      <w:r>
        <w:rPr>
          <w:rFonts w:ascii="Georgia" w:hAnsi="Georgia"/>
          <w:spacing w:val="-11"/>
          <w:sz w:val="22"/>
        </w:rPr>
        <w:t> </w:t>
      </w:r>
      <w:r>
        <w:rPr>
          <w:rFonts w:ascii="Georgia" w:hAnsi="Georgia"/>
          <w:sz w:val="22"/>
        </w:rPr>
        <w:t>opini</w:t>
      </w:r>
      <w:r>
        <w:rPr>
          <w:rFonts w:ascii="Georgia" w:hAnsi="Georgia"/>
          <w:sz w:val="22"/>
        </w:rPr>
        <w:t>ón</w:t>
      </w:r>
      <w:r>
        <w:rPr>
          <w:rFonts w:ascii="Georgia" w:hAnsi="Georgia"/>
          <w:sz w:val="22"/>
        </w:rPr>
        <w:t> con respecto a este asunto.</w:t>
      </w:r>
    </w:p>
    <w:p>
      <w:pPr>
        <w:pStyle w:val="BodyText"/>
        <w:spacing w:before="2"/>
        <w:rPr>
          <w:rFonts w:ascii="Georgia"/>
          <w:sz w:val="22"/>
        </w:rPr>
      </w:pPr>
    </w:p>
    <w:p>
      <w:pPr>
        <w:pStyle w:val="Heading1"/>
      </w:pPr>
      <w:r>
        <w:rPr/>
        <w:t>Otra</w:t>
      </w:r>
      <w:r>
        <w:rPr>
          <w:spacing w:val="-5"/>
        </w:rPr>
        <w:t> </w:t>
      </w:r>
      <w:r>
        <w:rPr>
          <w:spacing w:val="-2"/>
        </w:rPr>
        <w:t>información</w:t>
      </w:r>
    </w:p>
    <w:p>
      <w:pPr>
        <w:spacing w:before="251"/>
        <w:ind w:left="1080" w:right="1002" w:firstLine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La Administración es responsable por la otra información incluida como anexo a los estado</w:t>
      </w:r>
      <w:r>
        <w:rPr>
          <w:rFonts w:ascii="Georgia" w:hAnsi="Georgia"/>
          <w:sz w:val="22"/>
        </w:rPr>
        <w:t>s</w:t>
      </w:r>
      <w:r>
        <w:rPr>
          <w:rFonts w:ascii="Georgia" w:hAnsi="Georgia"/>
          <w:sz w:val="22"/>
        </w:rPr>
        <w:t> financieros.</w:t>
      </w:r>
      <w:r>
        <w:rPr>
          <w:rFonts w:ascii="Georgia" w:hAnsi="Georgia"/>
          <w:spacing w:val="-12"/>
          <w:sz w:val="22"/>
        </w:rPr>
        <w:t> </w:t>
      </w:r>
      <w:r>
        <w:rPr>
          <w:rFonts w:ascii="Georgia" w:hAnsi="Georgia"/>
          <w:sz w:val="22"/>
        </w:rPr>
        <w:t>La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otra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información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consta</w:t>
      </w:r>
      <w:r>
        <w:rPr>
          <w:rFonts w:ascii="Georgia" w:hAnsi="Georgia"/>
          <w:spacing w:val="-11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los</w:t>
      </w:r>
      <w:r>
        <w:rPr>
          <w:rFonts w:ascii="Georgia" w:hAnsi="Georgia"/>
          <w:spacing w:val="-12"/>
          <w:sz w:val="22"/>
        </w:rPr>
        <w:t> </w:t>
      </w:r>
      <w:r>
        <w:rPr>
          <w:rFonts w:ascii="Georgia" w:hAnsi="Georgia"/>
          <w:sz w:val="22"/>
        </w:rPr>
        <w:t>estados</w:t>
      </w:r>
      <w:r>
        <w:rPr>
          <w:rFonts w:ascii="Georgia" w:hAnsi="Georgia"/>
          <w:spacing w:val="-12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11"/>
          <w:sz w:val="22"/>
        </w:rPr>
        <w:t> </w:t>
      </w:r>
      <w:r>
        <w:rPr>
          <w:rFonts w:ascii="Georgia" w:hAnsi="Georgia"/>
          <w:sz w:val="22"/>
        </w:rPr>
        <w:t>resultados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integrales</w:t>
      </w:r>
      <w:r>
        <w:rPr>
          <w:rFonts w:ascii="Georgia" w:hAnsi="Georgia"/>
          <w:spacing w:val="-11"/>
          <w:sz w:val="22"/>
        </w:rPr>
        <w:t> </w:t>
      </w:r>
      <w:r>
        <w:rPr>
          <w:rFonts w:ascii="Georgia" w:hAnsi="Georgia"/>
          <w:sz w:val="22"/>
        </w:rPr>
        <w:t>por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los</w:t>
      </w:r>
      <w:r>
        <w:rPr>
          <w:rFonts w:ascii="Georgia" w:hAnsi="Georgia"/>
          <w:spacing w:val="-12"/>
          <w:sz w:val="22"/>
        </w:rPr>
        <w:t> </w:t>
      </w:r>
      <w:r>
        <w:rPr>
          <w:rFonts w:ascii="Georgia" w:hAnsi="Georgia"/>
          <w:sz w:val="22"/>
        </w:rPr>
        <w:t>period</w:t>
      </w:r>
      <w:r>
        <w:rPr>
          <w:rFonts w:ascii="Georgia" w:hAnsi="Georgia"/>
          <w:sz w:val="22"/>
        </w:rPr>
        <w:t>os</w:t>
      </w:r>
      <w:r>
        <w:rPr>
          <w:rFonts w:ascii="Georgia" w:hAnsi="Georgia"/>
          <w:sz w:val="22"/>
        </w:rPr>
        <w:t> de tres meses comprendidos entre el 1 de octubre y el 31 de diciembre de 2025 y 2024, lo</w:t>
      </w:r>
      <w:r>
        <w:rPr>
          <w:rFonts w:ascii="Georgia" w:hAnsi="Georgia"/>
          <w:sz w:val="22"/>
        </w:rPr>
        <w:t>s</w:t>
      </w:r>
      <w:r>
        <w:rPr>
          <w:rFonts w:ascii="Georgia" w:hAnsi="Georgia"/>
          <w:sz w:val="22"/>
        </w:rPr>
        <w:t> hechos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relevantes y el análisis razonado (todos ellos denominados otra información),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pero n</w:t>
      </w:r>
      <w:r>
        <w:rPr>
          <w:rFonts w:ascii="Georgia" w:hAnsi="Georgia"/>
          <w:sz w:val="22"/>
        </w:rPr>
        <w:t>o</w:t>
      </w:r>
      <w:r>
        <w:rPr>
          <w:rFonts w:ascii="Georgia" w:hAnsi="Georgia"/>
          <w:sz w:val="22"/>
        </w:rPr>
        <w:t> incluye a los estados financieros y a nuestro informe del auditor sobre los mismos.</w:t>
      </w:r>
    </w:p>
    <w:p>
      <w:pPr>
        <w:pStyle w:val="BodyText"/>
        <w:rPr>
          <w:rFonts w:ascii="Georgia"/>
          <w:sz w:val="22"/>
        </w:rPr>
      </w:pPr>
    </w:p>
    <w:p>
      <w:pPr>
        <w:spacing w:before="0"/>
        <w:ind w:left="1080" w:right="1011" w:firstLine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Nuestra opinión sobre los estados financieros no incluye a la otra información, y n</w:t>
      </w:r>
      <w:r>
        <w:rPr>
          <w:rFonts w:ascii="Georgia" w:hAnsi="Georgia"/>
          <w:sz w:val="22"/>
        </w:rPr>
        <w:t>o</w:t>
      </w:r>
      <w:r>
        <w:rPr>
          <w:rFonts w:ascii="Georgia" w:hAnsi="Georgia"/>
          <w:sz w:val="22"/>
        </w:rPr>
        <w:t> expresamos una opinión ni ningún tipo de seguridad sobre dicha otra información.</w:t>
      </w:r>
    </w:p>
    <w:p>
      <w:pPr>
        <w:spacing w:line="240" w:lineRule="auto" w:before="249"/>
        <w:ind w:left="1080" w:right="1003" w:firstLine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En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relación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con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nuestra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auditoría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los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estados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financieros,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nuestra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responsabilidad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consist</w:t>
      </w:r>
      <w:r>
        <w:rPr>
          <w:rFonts w:ascii="Georgia" w:hAnsi="Georgia"/>
          <w:sz w:val="22"/>
        </w:rPr>
        <w:t>e</w:t>
      </w:r>
      <w:r>
        <w:rPr>
          <w:rFonts w:ascii="Georgia" w:hAnsi="Georgia"/>
          <w:sz w:val="22"/>
        </w:rPr>
        <w:t> en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leer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la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otra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información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y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considerar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si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z w:val="22"/>
        </w:rPr>
        <w:t>existe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una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inconsecuencia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significativa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entre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la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o</w:t>
      </w:r>
      <w:r>
        <w:rPr>
          <w:rFonts w:ascii="Georgia" w:hAnsi="Georgia"/>
          <w:sz w:val="22"/>
        </w:rPr>
        <w:t>tra</w:t>
      </w:r>
      <w:r>
        <w:rPr>
          <w:rFonts w:ascii="Georgia" w:hAnsi="Georgia"/>
          <w:sz w:val="22"/>
        </w:rPr>
        <w:t> información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z w:val="22"/>
        </w:rPr>
        <w:t>y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z w:val="22"/>
        </w:rPr>
        <w:t>los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estados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financieros o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el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z w:val="22"/>
        </w:rPr>
        <w:t>entendimiento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obtenido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por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nosotros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en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z w:val="22"/>
        </w:rPr>
        <w:t>la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auditor</w:t>
      </w:r>
      <w:r>
        <w:rPr>
          <w:rFonts w:ascii="Georgia" w:hAnsi="Georgia"/>
          <w:sz w:val="22"/>
        </w:rPr>
        <w:t>ía</w:t>
      </w:r>
      <w:r>
        <w:rPr>
          <w:rFonts w:ascii="Georgia" w:hAnsi="Georgia"/>
          <w:sz w:val="22"/>
        </w:rPr>
        <w:t> o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si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parece</w:t>
      </w:r>
      <w:r>
        <w:rPr>
          <w:rFonts w:ascii="Georgia" w:hAnsi="Georgia"/>
          <w:spacing w:val="-4"/>
          <w:sz w:val="22"/>
        </w:rPr>
        <w:t> </w:t>
      </w:r>
      <w:r>
        <w:rPr>
          <w:rFonts w:ascii="Georgia" w:hAnsi="Georgia"/>
          <w:sz w:val="22"/>
        </w:rPr>
        <w:t>que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existe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una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representación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incorrecta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material</w:t>
      </w:r>
      <w:r>
        <w:rPr>
          <w:rFonts w:ascii="Georgia" w:hAnsi="Georgia"/>
          <w:spacing w:val="-4"/>
          <w:sz w:val="22"/>
        </w:rPr>
        <w:t> </w:t>
      </w:r>
      <w:r>
        <w:rPr>
          <w:rFonts w:ascii="Georgia" w:hAnsi="Georgia"/>
          <w:sz w:val="22"/>
        </w:rPr>
        <w:t>en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la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otra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información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por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algú</w:t>
      </w:r>
      <w:r>
        <w:rPr>
          <w:rFonts w:ascii="Georgia" w:hAnsi="Georgia"/>
          <w:sz w:val="22"/>
        </w:rPr>
        <w:t>n</w:t>
      </w:r>
      <w:r>
        <w:rPr>
          <w:rFonts w:ascii="Georgia" w:hAnsi="Georgia"/>
          <w:sz w:val="22"/>
        </w:rPr>
        <w:t> otro motivo. Si, basándonos en el trabajo que hemos realizado, concluimos que existe </w:t>
      </w:r>
      <w:r>
        <w:rPr>
          <w:rFonts w:ascii="Georgia" w:hAnsi="Georgia"/>
          <w:sz w:val="22"/>
        </w:rPr>
        <w:t>una</w:t>
      </w:r>
      <w:r>
        <w:rPr>
          <w:rFonts w:ascii="Georgia" w:hAnsi="Georgia"/>
          <w:sz w:val="22"/>
        </w:rPr>
        <w:t> representación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incorrecta material</w:t>
      </w:r>
      <w:r>
        <w:rPr>
          <w:rFonts w:ascii="Georgia" w:hAnsi="Georgia"/>
          <w:spacing w:val="-4"/>
          <w:sz w:val="22"/>
        </w:rPr>
        <w:t> </w:t>
      </w:r>
      <w:r>
        <w:rPr>
          <w:rFonts w:ascii="Georgia" w:hAnsi="Georgia"/>
          <w:sz w:val="22"/>
        </w:rPr>
        <w:t>en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esta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otra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información,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estamos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obligados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a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informar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d</w:t>
      </w:r>
      <w:r>
        <w:rPr>
          <w:rFonts w:ascii="Georgia" w:hAnsi="Georgia"/>
          <w:sz w:val="22"/>
        </w:rPr>
        <w:t>e</w:t>
      </w:r>
      <w:r>
        <w:rPr>
          <w:rFonts w:ascii="Georgia" w:hAnsi="Georgia"/>
          <w:sz w:val="22"/>
        </w:rPr>
        <w:t> ello. No tenemos nada de lo que informar a este respecto.</w:t>
      </w:r>
    </w:p>
    <w:p>
      <w:pPr>
        <w:pStyle w:val="BodyText"/>
        <w:spacing w:before="4"/>
        <w:rPr>
          <w:rFonts w:ascii="Georgia"/>
          <w:sz w:val="22"/>
        </w:rPr>
      </w:pPr>
    </w:p>
    <w:p>
      <w:pPr>
        <w:pStyle w:val="Heading1"/>
        <w:spacing w:before="1"/>
      </w:pPr>
      <w:r>
        <w:rPr/>
        <w:t>Responsabilidades</w:t>
      </w:r>
      <w:r>
        <w:rPr>
          <w:spacing w:val="80"/>
          <w:w w:val="150"/>
        </w:rPr>
        <w:t> </w:t>
      </w:r>
      <w:r>
        <w:rPr/>
        <w:t>de</w:t>
      </w:r>
      <w:r>
        <w:rPr>
          <w:spacing w:val="80"/>
          <w:w w:val="150"/>
        </w:rPr>
        <w:t> </w:t>
      </w:r>
      <w:r>
        <w:rPr/>
        <w:t>la</w:t>
      </w:r>
      <w:r>
        <w:rPr>
          <w:spacing w:val="80"/>
          <w:w w:val="150"/>
        </w:rPr>
        <w:t> </w:t>
      </w:r>
      <w:r>
        <w:rPr/>
        <w:t>Administración</w:t>
      </w:r>
      <w:r>
        <w:rPr>
          <w:spacing w:val="80"/>
          <w:w w:val="150"/>
        </w:rPr>
        <w:t> </w:t>
      </w:r>
      <w:r>
        <w:rPr/>
        <w:t>y</w:t>
      </w:r>
      <w:r>
        <w:rPr>
          <w:spacing w:val="80"/>
          <w:w w:val="150"/>
        </w:rPr>
        <w:t> </w:t>
      </w:r>
      <w:r>
        <w:rPr/>
        <w:t>de</w:t>
      </w:r>
      <w:r>
        <w:rPr>
          <w:spacing w:val="80"/>
          <w:w w:val="150"/>
        </w:rPr>
        <w:t> </w:t>
      </w:r>
      <w:r>
        <w:rPr/>
        <w:t>los</w:t>
      </w:r>
      <w:r>
        <w:rPr>
          <w:spacing w:val="80"/>
          <w:w w:val="150"/>
        </w:rPr>
        <w:t> </w:t>
      </w:r>
      <w:r>
        <w:rPr/>
        <w:t>responsables</w:t>
      </w:r>
      <w:r>
        <w:rPr>
          <w:spacing w:val="80"/>
          <w:w w:val="150"/>
        </w:rPr>
        <w:t> </w:t>
      </w:r>
      <w:r>
        <w:rPr/>
        <w:t>del</w:t>
      </w:r>
      <w:r>
        <w:rPr>
          <w:spacing w:val="80"/>
          <w:w w:val="150"/>
        </w:rPr>
        <w:t> </w:t>
      </w:r>
      <w:r>
        <w:rPr/>
        <w:t>gobie</w:t>
      </w:r>
      <w:r>
        <w:rPr/>
        <w:t>rno</w:t>
      </w:r>
      <w:r>
        <w:rPr/>
        <w:t> corporativo por los estados financieros</w:t>
      </w:r>
    </w:p>
    <w:p>
      <w:pPr>
        <w:spacing w:before="250"/>
        <w:ind w:left="1080" w:right="1003" w:firstLine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La Administración es responsable de la preparación y presentación razonable de los estado</w:t>
      </w:r>
      <w:r>
        <w:rPr>
          <w:rFonts w:ascii="Georgia" w:hAnsi="Georgia"/>
          <w:sz w:val="22"/>
        </w:rPr>
        <w:t>s</w:t>
      </w:r>
      <w:r>
        <w:rPr>
          <w:rFonts w:ascii="Georgia" w:hAnsi="Georgia"/>
          <w:sz w:val="22"/>
        </w:rPr>
        <w:t> financieros adjuntos de conformidad con normas contables e instrucciones impartidas por l</w:t>
      </w:r>
      <w:r>
        <w:rPr>
          <w:rFonts w:ascii="Georgia" w:hAnsi="Georgia"/>
          <w:sz w:val="22"/>
        </w:rPr>
        <w:t>a</w:t>
      </w:r>
      <w:r>
        <w:rPr>
          <w:rFonts w:ascii="Georgia" w:hAnsi="Georgia"/>
          <w:sz w:val="22"/>
        </w:rPr>
        <w:t> Superintendencia de Pensiones, y del control interno que la Administración conside</w:t>
      </w:r>
      <w:r>
        <w:rPr>
          <w:rFonts w:ascii="Georgia" w:hAnsi="Georgia"/>
          <w:sz w:val="22"/>
        </w:rPr>
        <w:t>re</w:t>
      </w:r>
      <w:r>
        <w:rPr>
          <w:rFonts w:ascii="Georgia" w:hAnsi="Georgia"/>
          <w:sz w:val="22"/>
        </w:rPr>
        <w:t> necesario para permitir la preparación de estados financieros exentos de representacione</w:t>
      </w:r>
      <w:r>
        <w:rPr>
          <w:rFonts w:ascii="Georgia" w:hAnsi="Georgia"/>
          <w:sz w:val="22"/>
        </w:rPr>
        <w:t>s</w:t>
      </w:r>
      <w:r>
        <w:rPr>
          <w:rFonts w:ascii="Georgia" w:hAnsi="Georgia"/>
          <w:sz w:val="22"/>
        </w:rPr>
        <w:t> incorrectas materiales, debido a fraude o error.</w:t>
      </w:r>
    </w:p>
    <w:p>
      <w:pPr>
        <w:spacing w:after="0"/>
        <w:jc w:val="both"/>
        <w:rPr>
          <w:rFonts w:ascii="Georgia" w:hAnsi="Georgia"/>
          <w:sz w:val="22"/>
        </w:rPr>
        <w:sectPr>
          <w:headerReference w:type="default" r:id="rId8"/>
          <w:pgSz w:w="12240" w:h="15840"/>
          <w:pgMar w:header="1547" w:footer="0" w:top="3860" w:bottom="280" w:left="1080" w:right="0"/>
          <w:pgNumType w:start="2"/>
        </w:sect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spacing w:before="1"/>
        <w:rPr>
          <w:rFonts w:ascii="Georgia"/>
          <w:sz w:val="22"/>
        </w:rPr>
      </w:pPr>
    </w:p>
    <w:p>
      <w:pPr>
        <w:spacing w:line="240" w:lineRule="auto" w:before="0"/>
        <w:ind w:left="1080" w:right="1003" w:firstLine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En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la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preparación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11"/>
          <w:sz w:val="22"/>
        </w:rPr>
        <w:t> </w:t>
      </w:r>
      <w:r>
        <w:rPr>
          <w:rFonts w:ascii="Georgia" w:hAnsi="Georgia"/>
          <w:sz w:val="22"/>
        </w:rPr>
        <w:t>los</w:t>
      </w:r>
      <w:r>
        <w:rPr>
          <w:rFonts w:ascii="Georgia" w:hAnsi="Georgia"/>
          <w:spacing w:val="-12"/>
          <w:sz w:val="22"/>
        </w:rPr>
        <w:t> </w:t>
      </w:r>
      <w:r>
        <w:rPr>
          <w:rFonts w:ascii="Georgia" w:hAnsi="Georgia"/>
          <w:sz w:val="22"/>
        </w:rPr>
        <w:t>estados</w:t>
      </w:r>
      <w:r>
        <w:rPr>
          <w:rFonts w:ascii="Georgia" w:hAnsi="Georgia"/>
          <w:spacing w:val="-12"/>
          <w:sz w:val="22"/>
        </w:rPr>
        <w:t> </w:t>
      </w:r>
      <w:r>
        <w:rPr>
          <w:rFonts w:ascii="Georgia" w:hAnsi="Georgia"/>
          <w:sz w:val="22"/>
        </w:rPr>
        <w:t>financieros,</w:t>
      </w:r>
      <w:r>
        <w:rPr>
          <w:rFonts w:ascii="Georgia" w:hAnsi="Georgia"/>
          <w:spacing w:val="-12"/>
          <w:sz w:val="22"/>
        </w:rPr>
        <w:t> </w:t>
      </w:r>
      <w:r>
        <w:rPr>
          <w:rFonts w:ascii="Georgia" w:hAnsi="Georgia"/>
          <w:sz w:val="22"/>
        </w:rPr>
        <w:t>la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Administración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es</w:t>
      </w:r>
      <w:r>
        <w:rPr>
          <w:rFonts w:ascii="Georgia" w:hAnsi="Georgia"/>
          <w:spacing w:val="-12"/>
          <w:sz w:val="22"/>
        </w:rPr>
        <w:t> </w:t>
      </w:r>
      <w:r>
        <w:rPr>
          <w:rFonts w:ascii="Georgia" w:hAnsi="Georgia"/>
          <w:sz w:val="22"/>
        </w:rPr>
        <w:t>responsable</w:t>
      </w:r>
      <w:r>
        <w:rPr>
          <w:rFonts w:ascii="Georgia" w:hAnsi="Georgia"/>
          <w:spacing w:val="-11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11"/>
          <w:sz w:val="22"/>
        </w:rPr>
        <w:t> </w:t>
      </w:r>
      <w:r>
        <w:rPr>
          <w:rFonts w:ascii="Georgia" w:hAnsi="Georgia"/>
          <w:sz w:val="22"/>
        </w:rPr>
        <w:t>la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evaluació</w:t>
      </w:r>
      <w:r>
        <w:rPr>
          <w:rFonts w:ascii="Georgia" w:hAnsi="Georgia"/>
          <w:sz w:val="22"/>
        </w:rPr>
        <w:t>n</w:t>
      </w:r>
      <w:r>
        <w:rPr>
          <w:rFonts w:ascii="Georgia" w:hAnsi="Georgia"/>
          <w:sz w:val="22"/>
        </w:rPr>
        <w:t> de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z w:val="22"/>
        </w:rPr>
        <w:t>la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capacidad</w:t>
      </w:r>
      <w:r>
        <w:rPr>
          <w:rFonts w:ascii="Georgia" w:hAnsi="Georgia"/>
          <w:spacing w:val="-12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11"/>
          <w:sz w:val="22"/>
        </w:rPr>
        <w:t> </w:t>
      </w:r>
      <w:r>
        <w:rPr>
          <w:rFonts w:ascii="Georgia" w:hAnsi="Georgia"/>
          <w:sz w:val="22"/>
        </w:rPr>
        <w:t>la</w:t>
      </w:r>
      <w:r>
        <w:rPr>
          <w:rFonts w:ascii="Georgia" w:hAnsi="Georgia"/>
          <w:spacing w:val="-10"/>
          <w:sz w:val="22"/>
        </w:rPr>
        <w:t> </w:t>
      </w:r>
      <w:r>
        <w:rPr>
          <w:rFonts w:ascii="Georgia" w:hAnsi="Georgia"/>
          <w:sz w:val="22"/>
        </w:rPr>
        <w:t>Administradora</w:t>
      </w:r>
      <w:r>
        <w:rPr>
          <w:rFonts w:ascii="Georgia" w:hAnsi="Georgia"/>
          <w:spacing w:val="-10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11"/>
          <w:sz w:val="22"/>
        </w:rPr>
        <w:t> </w:t>
      </w:r>
      <w:r>
        <w:rPr>
          <w:rFonts w:ascii="Georgia" w:hAnsi="Georgia"/>
          <w:sz w:val="22"/>
        </w:rPr>
        <w:t>continuar</w:t>
      </w:r>
      <w:r>
        <w:rPr>
          <w:rFonts w:ascii="Georgia" w:hAnsi="Georgia"/>
          <w:spacing w:val="-10"/>
          <w:sz w:val="22"/>
        </w:rPr>
        <w:t> </w:t>
      </w:r>
      <w:r>
        <w:rPr>
          <w:rFonts w:ascii="Georgia" w:hAnsi="Georgia"/>
          <w:sz w:val="22"/>
        </w:rPr>
        <w:t>como</w:t>
      </w:r>
      <w:r>
        <w:rPr>
          <w:rFonts w:ascii="Georgia" w:hAnsi="Georgia"/>
          <w:spacing w:val="-12"/>
          <w:sz w:val="22"/>
        </w:rPr>
        <w:t> </w:t>
      </w:r>
      <w:r>
        <w:rPr>
          <w:rFonts w:ascii="Georgia" w:hAnsi="Georgia"/>
          <w:sz w:val="22"/>
        </w:rPr>
        <w:t>empresa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en</w:t>
      </w:r>
      <w:r>
        <w:rPr>
          <w:rFonts w:ascii="Georgia" w:hAnsi="Georgia"/>
          <w:spacing w:val="-11"/>
          <w:sz w:val="22"/>
        </w:rPr>
        <w:t> </w:t>
      </w:r>
      <w:r>
        <w:rPr>
          <w:rFonts w:ascii="Georgia" w:hAnsi="Georgia"/>
          <w:sz w:val="22"/>
        </w:rPr>
        <w:t>marcha,</w:t>
      </w:r>
      <w:r>
        <w:rPr>
          <w:rFonts w:ascii="Georgia" w:hAnsi="Georgia"/>
          <w:spacing w:val="-12"/>
          <w:sz w:val="22"/>
        </w:rPr>
        <w:t> </w:t>
      </w:r>
      <w:r>
        <w:rPr>
          <w:rFonts w:ascii="Georgia" w:hAnsi="Georgia"/>
          <w:sz w:val="22"/>
        </w:rPr>
        <w:t>revelando,</w:t>
      </w:r>
      <w:r>
        <w:rPr>
          <w:rFonts w:ascii="Georgia" w:hAnsi="Georgia"/>
          <w:spacing w:val="-12"/>
          <w:sz w:val="22"/>
        </w:rPr>
        <w:t> </w:t>
      </w:r>
      <w:r>
        <w:rPr>
          <w:rFonts w:ascii="Georgia" w:hAnsi="Georgia"/>
          <w:sz w:val="22"/>
        </w:rPr>
        <w:t>segú</w:t>
      </w:r>
      <w:r>
        <w:rPr>
          <w:rFonts w:ascii="Georgia" w:hAnsi="Georgia"/>
          <w:sz w:val="22"/>
        </w:rPr>
        <w:t>n</w:t>
      </w:r>
      <w:r>
        <w:rPr>
          <w:rFonts w:ascii="Georgia" w:hAnsi="Georgia"/>
          <w:sz w:val="22"/>
        </w:rPr>
        <w:t> corresponda,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los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asuntos</w:t>
      </w:r>
      <w:r>
        <w:rPr>
          <w:rFonts w:ascii="Georgia" w:hAnsi="Georgia"/>
          <w:spacing w:val="-4"/>
          <w:sz w:val="22"/>
        </w:rPr>
        <w:t> </w:t>
      </w:r>
      <w:r>
        <w:rPr>
          <w:rFonts w:ascii="Georgia" w:hAnsi="Georgia"/>
          <w:sz w:val="22"/>
        </w:rPr>
        <w:t>relacionados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z w:val="22"/>
        </w:rPr>
        <w:t>con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la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empresa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en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marcha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y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utilizando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la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base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contabl</w:t>
      </w:r>
      <w:r>
        <w:rPr>
          <w:rFonts w:ascii="Georgia" w:hAnsi="Georgia"/>
          <w:sz w:val="22"/>
        </w:rPr>
        <w:t>e</w:t>
      </w:r>
      <w:r>
        <w:rPr>
          <w:rFonts w:ascii="Georgia" w:hAnsi="Georgia"/>
          <w:sz w:val="22"/>
        </w:rPr>
        <w:t> de empresa en marcha a menos que la Administración tenga intención de liquidar l</w:t>
      </w:r>
      <w:r>
        <w:rPr>
          <w:rFonts w:ascii="Georgia" w:hAnsi="Georgia"/>
          <w:sz w:val="22"/>
        </w:rPr>
        <w:t>a</w:t>
      </w:r>
      <w:r>
        <w:rPr>
          <w:rFonts w:ascii="Georgia" w:hAnsi="Georgia"/>
          <w:sz w:val="22"/>
        </w:rPr>
        <w:t> Administradora o de cesar sus operaciones, o bien no tenga otra alternativa realista qu</w:t>
      </w:r>
      <w:r>
        <w:rPr>
          <w:rFonts w:ascii="Georgia" w:hAnsi="Georgia"/>
          <w:sz w:val="22"/>
        </w:rPr>
        <w:t>e</w:t>
      </w:r>
      <w:r>
        <w:rPr>
          <w:rFonts w:ascii="Georgia" w:hAnsi="Georgia"/>
          <w:sz w:val="22"/>
        </w:rPr>
        <w:t> </w:t>
      </w:r>
      <w:r>
        <w:rPr>
          <w:rFonts w:ascii="Georgia" w:hAnsi="Georgia"/>
          <w:spacing w:val="-2"/>
          <w:sz w:val="22"/>
        </w:rPr>
        <w:t>hacerlo.</w:t>
      </w:r>
    </w:p>
    <w:p>
      <w:pPr>
        <w:pStyle w:val="BodyText"/>
        <w:rPr>
          <w:rFonts w:ascii="Georgia"/>
          <w:sz w:val="22"/>
        </w:rPr>
      </w:pPr>
    </w:p>
    <w:p>
      <w:pPr>
        <w:spacing w:before="0"/>
        <w:ind w:left="1080" w:right="1014" w:firstLine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Los responsables del gobierno corporativo son responsables de la supervisión del proceso d</w:t>
      </w:r>
      <w:r>
        <w:rPr>
          <w:rFonts w:ascii="Georgia" w:hAnsi="Georgia"/>
          <w:sz w:val="22"/>
        </w:rPr>
        <w:t>e</w:t>
      </w:r>
      <w:r>
        <w:rPr>
          <w:rFonts w:ascii="Georgia" w:hAnsi="Georgia"/>
          <w:sz w:val="22"/>
        </w:rPr>
        <w:t> preparación y presentación de información financiera de la Administradora.</w:t>
      </w:r>
    </w:p>
    <w:p>
      <w:pPr>
        <w:pStyle w:val="Heading1"/>
        <w:spacing w:before="249"/>
        <w:jc w:val="both"/>
      </w:pPr>
      <w:r>
        <w:rPr/>
        <w:t>Responsabilidades</w:t>
      </w:r>
      <w:r>
        <w:rPr>
          <w:spacing w:val="-4"/>
        </w:rPr>
        <w:t> </w:t>
      </w:r>
      <w:r>
        <w:rPr/>
        <w:t>del</w:t>
      </w:r>
      <w:r>
        <w:rPr>
          <w:spacing w:val="-5"/>
        </w:rPr>
        <w:t> </w:t>
      </w:r>
      <w:r>
        <w:rPr/>
        <w:t>auditor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relación</w:t>
      </w:r>
      <w:r>
        <w:rPr>
          <w:spacing w:val="-3"/>
        </w:rPr>
        <w:t> </w:t>
      </w:r>
      <w:r>
        <w:rPr/>
        <w:t>con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auditoría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7"/>
        </w:rPr>
        <w:t> </w:t>
      </w:r>
      <w:r>
        <w:rPr/>
        <w:t>estados</w:t>
      </w:r>
      <w:r>
        <w:rPr>
          <w:spacing w:val="3"/>
        </w:rPr>
        <w:t> </w:t>
      </w:r>
      <w:r>
        <w:rPr>
          <w:spacing w:val="-2"/>
        </w:rPr>
        <w:t>financieros</w:t>
      </w:r>
    </w:p>
    <w:p>
      <w:pPr>
        <w:spacing w:line="240" w:lineRule="auto" w:before="251"/>
        <w:ind w:left="1080" w:right="1003" w:firstLine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Nuestros objetivos son obtener una seguridad razonable de que los estados financieros com</w:t>
      </w:r>
      <w:r>
        <w:rPr>
          <w:rFonts w:ascii="Georgia" w:hAnsi="Georgia"/>
          <w:sz w:val="22"/>
        </w:rPr>
        <w:t>o</w:t>
      </w:r>
      <w:r>
        <w:rPr>
          <w:rFonts w:ascii="Georgia" w:hAnsi="Georgia"/>
          <w:sz w:val="22"/>
        </w:rPr>
        <w:t> un todo están exentos de representaciones incorrectas materiales, debido a fraude o error, </w:t>
      </w:r>
      <w:r>
        <w:rPr>
          <w:rFonts w:ascii="Georgia" w:hAnsi="Georgia"/>
          <w:sz w:val="22"/>
        </w:rPr>
        <w:t>y</w:t>
      </w:r>
      <w:r>
        <w:rPr>
          <w:rFonts w:ascii="Georgia" w:hAnsi="Georgia"/>
          <w:sz w:val="22"/>
        </w:rPr>
        <w:t> emitir un informe del auditor que contenga nuestra opinión. Seguridad razonable es un alt</w:t>
      </w:r>
      <w:r>
        <w:rPr>
          <w:rFonts w:ascii="Georgia" w:hAnsi="Georgia"/>
          <w:sz w:val="22"/>
        </w:rPr>
        <w:t>o</w:t>
      </w:r>
      <w:r>
        <w:rPr>
          <w:rFonts w:ascii="Georgia" w:hAnsi="Georgia"/>
          <w:sz w:val="22"/>
        </w:rPr>
        <w:t> grado de seguridad, pero no garantiza que una auditoría realizada de conformidad con la</w:t>
      </w:r>
      <w:r>
        <w:rPr>
          <w:rFonts w:ascii="Georgia" w:hAnsi="Georgia"/>
          <w:sz w:val="22"/>
        </w:rPr>
        <w:t>s</w:t>
      </w:r>
      <w:r>
        <w:rPr>
          <w:rFonts w:ascii="Georgia" w:hAnsi="Georgia"/>
          <w:sz w:val="22"/>
        </w:rPr>
        <w:t> Normas de Auditoría Generalmente Aceptadas en Chile siempre detecte una representaci</w:t>
      </w:r>
      <w:r>
        <w:rPr>
          <w:rFonts w:ascii="Georgia" w:hAnsi="Georgia"/>
          <w:sz w:val="22"/>
        </w:rPr>
        <w:t>ón</w:t>
      </w:r>
      <w:r>
        <w:rPr>
          <w:rFonts w:ascii="Georgia" w:hAnsi="Georgia"/>
          <w:sz w:val="22"/>
        </w:rPr>
        <w:t> incorrecta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material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z w:val="22"/>
        </w:rPr>
        <w:t>cuando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exista.</w:t>
      </w:r>
      <w:r>
        <w:rPr>
          <w:rFonts w:ascii="Georgia" w:hAnsi="Georgia"/>
          <w:spacing w:val="-10"/>
          <w:sz w:val="22"/>
        </w:rPr>
        <w:t> </w:t>
      </w:r>
      <w:r>
        <w:rPr>
          <w:rFonts w:ascii="Georgia" w:hAnsi="Georgia"/>
          <w:sz w:val="22"/>
        </w:rPr>
        <w:t>Las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representaciones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incorrectas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pueden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z w:val="22"/>
        </w:rPr>
        <w:t>deberse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a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fraude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z w:val="22"/>
        </w:rPr>
        <w:t>o</w:t>
      </w:r>
      <w:r>
        <w:rPr>
          <w:rFonts w:ascii="Georgia" w:hAnsi="Georgia"/>
          <w:sz w:val="22"/>
        </w:rPr>
        <w:t> error y se consideran materiales si, individualmente o de forma agregada, se podría espera</w:t>
      </w:r>
      <w:r>
        <w:rPr>
          <w:rFonts w:ascii="Georgia" w:hAnsi="Georgia"/>
          <w:sz w:val="22"/>
        </w:rPr>
        <w:t>r</w:t>
      </w:r>
      <w:r>
        <w:rPr>
          <w:rFonts w:ascii="Georgia" w:hAnsi="Georgia"/>
          <w:sz w:val="22"/>
        </w:rPr>
        <w:t> razonablemente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que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influyan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en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las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decisiones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z w:val="22"/>
        </w:rPr>
        <w:t>económicas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que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los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usuarios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toman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basándos</w:t>
      </w:r>
      <w:r>
        <w:rPr>
          <w:rFonts w:ascii="Georgia" w:hAnsi="Georgia"/>
          <w:sz w:val="22"/>
        </w:rPr>
        <w:t>e</w:t>
      </w:r>
      <w:r>
        <w:rPr>
          <w:rFonts w:ascii="Georgia" w:hAnsi="Georgia"/>
          <w:sz w:val="22"/>
        </w:rPr>
        <w:t> en los estados financieros.</w:t>
      </w:r>
    </w:p>
    <w:p>
      <w:pPr>
        <w:pStyle w:val="BodyText"/>
        <w:spacing w:before="1"/>
        <w:rPr>
          <w:rFonts w:ascii="Georgia"/>
          <w:sz w:val="22"/>
        </w:rPr>
      </w:pPr>
    </w:p>
    <w:p>
      <w:pPr>
        <w:spacing w:before="1"/>
        <w:ind w:left="1080" w:right="1011" w:firstLine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Como parte de una auditoría de conformidad con las Normas de Auditoría Generalment</w:t>
      </w:r>
      <w:r>
        <w:rPr>
          <w:rFonts w:ascii="Georgia" w:hAnsi="Georgia"/>
          <w:sz w:val="22"/>
        </w:rPr>
        <w:t>e</w:t>
      </w:r>
      <w:r>
        <w:rPr>
          <w:rFonts w:ascii="Georgia" w:hAnsi="Georgia"/>
          <w:sz w:val="22"/>
        </w:rPr>
        <w:t> Aceptadas en Chile, aplicamos nuestro juicio profesional y mantenemos una actitud d</w:t>
      </w:r>
      <w:r>
        <w:rPr>
          <w:rFonts w:ascii="Georgia" w:hAnsi="Georgia"/>
          <w:sz w:val="22"/>
        </w:rPr>
        <w:t>e</w:t>
      </w:r>
      <w:r>
        <w:rPr>
          <w:rFonts w:ascii="Georgia" w:hAnsi="Georgia"/>
          <w:sz w:val="22"/>
        </w:rPr>
        <w:t> escepticismo profesional durante toda la auditoría. También: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48" w:after="0"/>
        <w:ind w:left="1440" w:right="1001" w:hanging="36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Identificamos y evaluamos los riesgos de representaciones incorrectas materiales en l</w:t>
      </w:r>
      <w:r>
        <w:rPr>
          <w:rFonts w:ascii="Georgia" w:hAnsi="Georgia"/>
          <w:sz w:val="22"/>
        </w:rPr>
        <w:t>os</w:t>
      </w:r>
      <w:r>
        <w:rPr>
          <w:rFonts w:ascii="Georgia" w:hAnsi="Georgia"/>
          <w:sz w:val="22"/>
        </w:rPr>
        <w:t> estados financieros, debido a fraude o error, diseñamos y aplicamos procedimientos d</w:t>
      </w:r>
      <w:r>
        <w:rPr>
          <w:rFonts w:ascii="Georgia" w:hAnsi="Georgia"/>
          <w:sz w:val="22"/>
        </w:rPr>
        <w:t>e</w:t>
      </w:r>
      <w:r>
        <w:rPr>
          <w:rFonts w:ascii="Georgia" w:hAnsi="Georgia"/>
          <w:sz w:val="22"/>
        </w:rPr>
        <w:t> auditoría para responder a dichos riesgos y obtenemos evidencia de auditoría suficiente </w:t>
      </w:r>
      <w:r>
        <w:rPr>
          <w:rFonts w:ascii="Georgia" w:hAnsi="Georgia"/>
          <w:sz w:val="22"/>
        </w:rPr>
        <w:t>y</w:t>
      </w:r>
      <w:r>
        <w:rPr>
          <w:rFonts w:ascii="Georgia" w:hAnsi="Georgia"/>
          <w:sz w:val="22"/>
        </w:rPr>
        <w:t> adecuada para proporcionar una base para nuestra opinión. El riesgo de no detectar </w:t>
      </w:r>
      <w:r>
        <w:rPr>
          <w:rFonts w:ascii="Georgia" w:hAnsi="Georgia"/>
          <w:sz w:val="22"/>
        </w:rPr>
        <w:t>una</w:t>
      </w:r>
      <w:r>
        <w:rPr>
          <w:rFonts w:ascii="Georgia" w:hAnsi="Georgia"/>
          <w:sz w:val="22"/>
        </w:rPr>
        <w:t> representación incorrecta material debido a fraude es más elevado que en el caso de </w:t>
      </w:r>
      <w:r>
        <w:rPr>
          <w:rFonts w:ascii="Georgia" w:hAnsi="Georgia"/>
          <w:sz w:val="22"/>
        </w:rPr>
        <w:t>una</w:t>
      </w:r>
      <w:r>
        <w:rPr>
          <w:rFonts w:ascii="Georgia" w:hAnsi="Georgia"/>
          <w:sz w:val="22"/>
        </w:rPr>
        <w:t> representación incorrecta material debido a error, ya que el fraude puede impli</w:t>
      </w:r>
      <w:r>
        <w:rPr>
          <w:rFonts w:ascii="Georgia" w:hAnsi="Georgia"/>
          <w:sz w:val="22"/>
        </w:rPr>
        <w:t>car</w:t>
      </w:r>
      <w:r>
        <w:rPr>
          <w:rFonts w:ascii="Georgia" w:hAnsi="Georgia"/>
          <w:sz w:val="22"/>
        </w:rPr>
        <w:t> colusión, falsificación, omisiones deliberadas, representaciones intencionadamen</w:t>
      </w:r>
      <w:r>
        <w:rPr>
          <w:rFonts w:ascii="Georgia" w:hAnsi="Georgia"/>
          <w:sz w:val="22"/>
        </w:rPr>
        <w:t>te</w:t>
      </w:r>
      <w:r>
        <w:rPr>
          <w:rFonts w:ascii="Georgia" w:hAnsi="Georgia"/>
          <w:sz w:val="22"/>
        </w:rPr>
        <w:t> erróneas o el caso omiso del control interno.</w:t>
      </w:r>
    </w:p>
    <w:p>
      <w:pPr>
        <w:pStyle w:val="BodyText"/>
        <w:spacing w:before="1"/>
        <w:rPr>
          <w:rFonts w:ascii="Georgia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" w:after="0"/>
        <w:ind w:left="1440" w:right="1003" w:hanging="36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Obtenemos un entendimiento del control interno relevante para la auditoría con el fin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z w:val="22"/>
        </w:rPr>
        <w:t> diseñar procedimientos de auditoría que sean adecuados en función de las circunstancia</w:t>
      </w:r>
      <w:r>
        <w:rPr>
          <w:rFonts w:ascii="Georgia" w:hAnsi="Georgia"/>
          <w:sz w:val="22"/>
        </w:rPr>
        <w:t>s</w:t>
      </w:r>
      <w:r>
        <w:rPr>
          <w:rFonts w:ascii="Georgia" w:hAnsi="Georgia"/>
          <w:sz w:val="22"/>
        </w:rPr>
        <w:t> y no con la finalidad de expresar una opinión sobre la eficacia del control interno de </w:t>
      </w:r>
      <w:r>
        <w:rPr>
          <w:rFonts w:ascii="Georgia" w:hAnsi="Georgia"/>
          <w:sz w:val="22"/>
        </w:rPr>
        <w:t>la</w:t>
      </w:r>
      <w:r>
        <w:rPr>
          <w:rFonts w:ascii="Georgia" w:hAnsi="Georgia"/>
          <w:sz w:val="22"/>
        </w:rPr>
        <w:t> </w:t>
      </w:r>
      <w:r>
        <w:rPr>
          <w:rFonts w:ascii="Georgia" w:hAnsi="Georgia"/>
          <w:spacing w:val="-2"/>
          <w:sz w:val="22"/>
        </w:rPr>
        <w:t>Administradora.</w:t>
      </w:r>
    </w:p>
    <w:p>
      <w:pPr>
        <w:pStyle w:val="ListParagraph"/>
        <w:spacing w:after="0" w:line="240" w:lineRule="auto"/>
        <w:jc w:val="both"/>
        <w:rPr>
          <w:rFonts w:ascii="Georgia" w:hAnsi="Georgia"/>
          <w:sz w:val="22"/>
        </w:rPr>
        <w:sectPr>
          <w:pgSz w:w="12240" w:h="15840"/>
          <w:pgMar w:header="1547" w:footer="0" w:top="3860" w:bottom="280" w:left="1080" w:right="0"/>
        </w:sect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" w:after="0"/>
        <w:ind w:left="1440" w:right="1007" w:hanging="36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Evaluamos lo adecuado de las políticas contables aplicadas y la razonabilidad de la</w:t>
      </w:r>
      <w:r>
        <w:rPr>
          <w:rFonts w:ascii="Georgia" w:hAnsi="Georgia"/>
          <w:sz w:val="22"/>
        </w:rPr>
        <w:t>s</w:t>
      </w:r>
      <w:r>
        <w:rPr>
          <w:rFonts w:ascii="Georgia" w:hAnsi="Georgia"/>
          <w:sz w:val="22"/>
        </w:rPr>
        <w:t> estimaciones contables y la correspondiente información revelada por la Administración.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49" w:after="0"/>
        <w:ind w:left="1440" w:right="1002" w:hanging="36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Concluimos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z w:val="22"/>
        </w:rPr>
        <w:t>sobre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z w:val="22"/>
        </w:rPr>
        <w:t>lo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z w:val="22"/>
        </w:rPr>
        <w:t>adecuado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z w:val="22"/>
        </w:rPr>
        <w:t>la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utilización,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z w:val="22"/>
        </w:rPr>
        <w:t>por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z w:val="22"/>
        </w:rPr>
        <w:t>la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Administradora,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z w:val="22"/>
        </w:rPr>
        <w:t>la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base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z w:val="22"/>
        </w:rPr>
        <w:t>contabl</w:t>
      </w:r>
      <w:r>
        <w:rPr>
          <w:rFonts w:ascii="Georgia" w:hAnsi="Georgia"/>
          <w:sz w:val="22"/>
        </w:rPr>
        <w:t>e</w:t>
      </w:r>
      <w:r>
        <w:rPr>
          <w:rFonts w:ascii="Georgia" w:hAnsi="Georgia"/>
          <w:sz w:val="22"/>
        </w:rPr>
        <w:t> de empresa en marcha y, basándonos en la evidencia de auditoría obtenida, concluim</w:t>
      </w:r>
      <w:r>
        <w:rPr>
          <w:rFonts w:ascii="Georgia" w:hAnsi="Georgia"/>
          <w:sz w:val="22"/>
        </w:rPr>
        <w:t>os</w:t>
      </w:r>
      <w:r>
        <w:rPr>
          <w:rFonts w:ascii="Georgia" w:hAnsi="Georgia"/>
          <w:sz w:val="22"/>
        </w:rPr>
        <w:t> sobre si existe o no una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incertidumbre material relacionada con hechos o con condicione</w:t>
      </w:r>
      <w:r>
        <w:rPr>
          <w:rFonts w:ascii="Georgia" w:hAnsi="Georgia"/>
          <w:sz w:val="22"/>
        </w:rPr>
        <w:t>s</w:t>
      </w:r>
      <w:r>
        <w:rPr>
          <w:rFonts w:ascii="Georgia" w:hAnsi="Georgia"/>
          <w:sz w:val="22"/>
        </w:rPr>
        <w:t> que pueden generar dudas significativas sobre la capacidad de la Administradora pa</w:t>
      </w:r>
      <w:r>
        <w:rPr>
          <w:rFonts w:ascii="Georgia" w:hAnsi="Georgia"/>
          <w:sz w:val="22"/>
        </w:rPr>
        <w:t>ra</w:t>
      </w:r>
      <w:r>
        <w:rPr>
          <w:rFonts w:ascii="Georgia" w:hAnsi="Georgia"/>
          <w:sz w:val="22"/>
        </w:rPr>
        <w:t> continuar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z w:val="22"/>
        </w:rPr>
        <w:t>como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z w:val="22"/>
        </w:rPr>
        <w:t>empresa</w:t>
      </w:r>
      <w:r>
        <w:rPr>
          <w:rFonts w:ascii="Georgia" w:hAnsi="Georgia"/>
          <w:spacing w:val="-11"/>
          <w:sz w:val="22"/>
        </w:rPr>
        <w:t> </w:t>
      </w:r>
      <w:r>
        <w:rPr>
          <w:rFonts w:ascii="Georgia" w:hAnsi="Georgia"/>
          <w:sz w:val="22"/>
        </w:rPr>
        <w:t>en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marcha.</w:t>
      </w:r>
      <w:r>
        <w:rPr>
          <w:rFonts w:ascii="Georgia" w:hAnsi="Georgia"/>
          <w:spacing w:val="-11"/>
          <w:sz w:val="22"/>
        </w:rPr>
        <w:t> </w:t>
      </w:r>
      <w:r>
        <w:rPr>
          <w:rFonts w:ascii="Georgia" w:hAnsi="Georgia"/>
          <w:sz w:val="22"/>
        </w:rPr>
        <w:t>Si</w:t>
      </w:r>
      <w:r>
        <w:rPr>
          <w:rFonts w:ascii="Georgia" w:hAnsi="Georgia"/>
          <w:spacing w:val="-11"/>
          <w:sz w:val="22"/>
        </w:rPr>
        <w:t> </w:t>
      </w:r>
      <w:r>
        <w:rPr>
          <w:rFonts w:ascii="Georgia" w:hAnsi="Georgia"/>
          <w:sz w:val="22"/>
        </w:rPr>
        <w:t>concluimos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z w:val="22"/>
        </w:rPr>
        <w:t>que</w:t>
      </w:r>
      <w:r>
        <w:rPr>
          <w:rFonts w:ascii="Georgia" w:hAnsi="Georgia"/>
          <w:spacing w:val="-10"/>
          <w:sz w:val="22"/>
        </w:rPr>
        <w:t> </w:t>
      </w:r>
      <w:r>
        <w:rPr>
          <w:rFonts w:ascii="Georgia" w:hAnsi="Georgia"/>
          <w:sz w:val="22"/>
        </w:rPr>
        <w:t>existe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una</w:t>
      </w:r>
      <w:r>
        <w:rPr>
          <w:rFonts w:ascii="Georgia" w:hAnsi="Georgia"/>
          <w:spacing w:val="-10"/>
          <w:sz w:val="22"/>
        </w:rPr>
        <w:t> </w:t>
      </w:r>
      <w:r>
        <w:rPr>
          <w:rFonts w:ascii="Georgia" w:hAnsi="Georgia"/>
          <w:sz w:val="22"/>
        </w:rPr>
        <w:t>incertidumbre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z w:val="22"/>
        </w:rPr>
        <w:t>material</w:t>
      </w:r>
      <w:r>
        <w:rPr>
          <w:rFonts w:ascii="Georgia" w:hAnsi="Georgia"/>
          <w:sz w:val="22"/>
        </w:rPr>
        <w:t>,</w:t>
      </w:r>
      <w:r>
        <w:rPr>
          <w:rFonts w:ascii="Georgia" w:hAnsi="Georgia"/>
          <w:sz w:val="22"/>
        </w:rPr>
        <w:t> se requiere que llamemos la atención en nuestro informe del auditor sobre l</w:t>
      </w:r>
      <w:r>
        <w:rPr>
          <w:rFonts w:ascii="Georgia" w:hAnsi="Georgia"/>
          <w:sz w:val="22"/>
        </w:rPr>
        <w:t>a</w:t>
      </w:r>
      <w:r>
        <w:rPr>
          <w:rFonts w:ascii="Georgia" w:hAnsi="Georgia"/>
          <w:sz w:val="22"/>
        </w:rPr>
        <w:t> correspondiente información revelada en los estados financieros o, si dichas revelacione</w:t>
      </w:r>
      <w:r>
        <w:rPr>
          <w:rFonts w:ascii="Georgia" w:hAnsi="Georgia"/>
          <w:sz w:val="22"/>
        </w:rPr>
        <w:t>s</w:t>
      </w:r>
      <w:r>
        <w:rPr>
          <w:rFonts w:ascii="Georgia" w:hAnsi="Georgia"/>
          <w:sz w:val="22"/>
        </w:rPr>
        <w:t> no son adecuadas, que expresemos una opinión modificada. Nuestras conclusiones s</w:t>
      </w:r>
      <w:r>
        <w:rPr>
          <w:rFonts w:ascii="Georgia" w:hAnsi="Georgia"/>
          <w:sz w:val="22"/>
        </w:rPr>
        <w:t>e</w:t>
      </w:r>
      <w:r>
        <w:rPr>
          <w:rFonts w:ascii="Georgia" w:hAnsi="Georgia"/>
          <w:sz w:val="22"/>
        </w:rPr>
        <w:t> basan en la evidencia de auditoría obtenida hasta la fecha de nuestro informe del audito</w:t>
      </w:r>
      <w:r>
        <w:rPr>
          <w:rFonts w:ascii="Georgia" w:hAnsi="Georgia"/>
          <w:sz w:val="22"/>
        </w:rPr>
        <w:t>r.</w:t>
      </w:r>
      <w:r>
        <w:rPr>
          <w:rFonts w:ascii="Georgia" w:hAnsi="Georgia"/>
          <w:sz w:val="22"/>
        </w:rPr>
        <w:t> Sin</w:t>
      </w:r>
      <w:r>
        <w:rPr>
          <w:rFonts w:ascii="Georgia" w:hAnsi="Georgia"/>
          <w:spacing w:val="-14"/>
          <w:sz w:val="22"/>
        </w:rPr>
        <w:t> </w:t>
      </w:r>
      <w:r>
        <w:rPr>
          <w:rFonts w:ascii="Georgia" w:hAnsi="Georgia"/>
          <w:sz w:val="22"/>
        </w:rPr>
        <w:t>embargo,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hechos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o</w:t>
      </w:r>
      <w:r>
        <w:rPr>
          <w:rFonts w:ascii="Georgia" w:hAnsi="Georgia"/>
          <w:spacing w:val="-14"/>
          <w:sz w:val="22"/>
        </w:rPr>
        <w:t> </w:t>
      </w:r>
      <w:r>
        <w:rPr>
          <w:rFonts w:ascii="Georgia" w:hAnsi="Georgia"/>
          <w:sz w:val="22"/>
        </w:rPr>
        <w:t>condiciones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futuros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pueden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ser</w:t>
      </w:r>
      <w:r>
        <w:rPr>
          <w:rFonts w:ascii="Georgia" w:hAnsi="Georgia"/>
          <w:spacing w:val="-12"/>
          <w:sz w:val="22"/>
        </w:rPr>
        <w:t> </w:t>
      </w:r>
      <w:r>
        <w:rPr>
          <w:rFonts w:ascii="Georgia" w:hAnsi="Georgia"/>
          <w:sz w:val="22"/>
        </w:rPr>
        <w:t>causa</w:t>
      </w:r>
      <w:r>
        <w:rPr>
          <w:rFonts w:ascii="Georgia" w:hAnsi="Georgia"/>
          <w:spacing w:val="-14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12"/>
          <w:sz w:val="22"/>
        </w:rPr>
        <w:t> </w:t>
      </w:r>
      <w:r>
        <w:rPr>
          <w:rFonts w:ascii="Georgia" w:hAnsi="Georgia"/>
          <w:sz w:val="22"/>
        </w:rPr>
        <w:t>que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la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Administradora</w:t>
      </w:r>
      <w:r>
        <w:rPr>
          <w:rFonts w:ascii="Georgia" w:hAnsi="Georgia"/>
          <w:spacing w:val="-14"/>
          <w:sz w:val="22"/>
        </w:rPr>
        <w:t> </w:t>
      </w:r>
      <w:r>
        <w:rPr>
          <w:rFonts w:ascii="Georgia" w:hAnsi="Georgia"/>
          <w:sz w:val="22"/>
        </w:rPr>
        <w:t>dej</w:t>
      </w:r>
      <w:r>
        <w:rPr>
          <w:rFonts w:ascii="Georgia" w:hAnsi="Georgia"/>
          <w:sz w:val="22"/>
        </w:rPr>
        <w:t>e</w:t>
      </w:r>
      <w:r>
        <w:rPr>
          <w:rFonts w:ascii="Georgia" w:hAnsi="Georgia"/>
          <w:sz w:val="22"/>
        </w:rPr>
        <w:t> de ser una empresa en marcha.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50" w:after="0"/>
        <w:ind w:left="1440" w:right="1002" w:hanging="36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Evaluamos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la</w:t>
      </w:r>
      <w:r>
        <w:rPr>
          <w:rFonts w:ascii="Georgia" w:hAnsi="Georgia"/>
          <w:spacing w:val="-4"/>
          <w:sz w:val="22"/>
        </w:rPr>
        <w:t> </w:t>
      </w:r>
      <w:r>
        <w:rPr>
          <w:rFonts w:ascii="Georgia" w:hAnsi="Georgia"/>
          <w:sz w:val="22"/>
        </w:rPr>
        <w:t>presentación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general,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la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estructura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z w:val="22"/>
        </w:rPr>
        <w:t>y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el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contenido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los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z w:val="22"/>
        </w:rPr>
        <w:t>estados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financiero</w:t>
      </w:r>
      <w:r>
        <w:rPr>
          <w:rFonts w:ascii="Georgia" w:hAnsi="Georgia"/>
          <w:sz w:val="22"/>
        </w:rPr>
        <w:t>s,</w:t>
      </w:r>
      <w:r>
        <w:rPr>
          <w:rFonts w:ascii="Georgia" w:hAnsi="Georgia"/>
          <w:sz w:val="22"/>
        </w:rPr>
        <w:t> incluida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z w:val="22"/>
        </w:rPr>
        <w:t>la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información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revelada,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z w:val="22"/>
        </w:rPr>
        <w:t>y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si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z w:val="22"/>
        </w:rPr>
        <w:t>los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estados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financieros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z w:val="22"/>
        </w:rPr>
        <w:t>representan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z w:val="22"/>
        </w:rPr>
        <w:t>las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z w:val="22"/>
        </w:rPr>
        <w:t>transaccione</w:t>
      </w:r>
      <w:r>
        <w:rPr>
          <w:rFonts w:ascii="Georgia" w:hAnsi="Georgia"/>
          <w:sz w:val="22"/>
        </w:rPr>
        <w:t>s</w:t>
      </w:r>
      <w:r>
        <w:rPr>
          <w:rFonts w:ascii="Georgia" w:hAnsi="Georgia"/>
          <w:sz w:val="22"/>
        </w:rPr>
        <w:t> y hechos subyacentes de un modo que logran la presentación razonable.</w:t>
      </w:r>
    </w:p>
    <w:p>
      <w:pPr>
        <w:pStyle w:val="BodyText"/>
        <w:spacing w:before="1"/>
        <w:rPr>
          <w:rFonts w:ascii="Georgia"/>
          <w:sz w:val="22"/>
        </w:rPr>
      </w:pPr>
    </w:p>
    <w:p>
      <w:pPr>
        <w:spacing w:before="0"/>
        <w:ind w:left="1080" w:right="1006" w:firstLine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Comunicamos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a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los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responsables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del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gobierno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corporativo,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entre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otros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asuntos,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el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alcance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y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l</w:t>
      </w:r>
      <w:r>
        <w:rPr>
          <w:rFonts w:ascii="Georgia" w:hAnsi="Georgia"/>
          <w:sz w:val="22"/>
        </w:rPr>
        <w:t>a</w:t>
      </w:r>
      <w:r>
        <w:rPr>
          <w:rFonts w:ascii="Georgia" w:hAnsi="Georgia"/>
          <w:sz w:val="22"/>
        </w:rPr>
        <w:t> oportunidad planificados y los hallazgos significativos de la auditoría, así como cualquie</w:t>
      </w:r>
      <w:r>
        <w:rPr>
          <w:rFonts w:ascii="Georgia" w:hAnsi="Georgia"/>
          <w:sz w:val="22"/>
        </w:rPr>
        <w:t>r</w:t>
      </w:r>
      <w:r>
        <w:rPr>
          <w:rFonts w:ascii="Georgia" w:hAnsi="Georgia"/>
          <w:sz w:val="22"/>
        </w:rPr>
        <w:t> deficiencia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significativa del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control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interno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que identificamos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en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el transcurso de la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auditoría.</w:t>
      </w:r>
    </w:p>
    <w:p>
      <w:pPr>
        <w:pStyle w:val="BodyText"/>
        <w:spacing w:before="1"/>
        <w:rPr>
          <w:rFonts w:ascii="Georgia"/>
          <w:sz w:val="22"/>
        </w:rPr>
      </w:pPr>
    </w:p>
    <w:p>
      <w:pPr>
        <w:pStyle w:val="Heading1"/>
        <w:jc w:val="both"/>
      </w:pPr>
      <w:r>
        <w:rPr/>
        <w:t>Otros</w:t>
      </w:r>
      <w:r>
        <w:rPr>
          <w:spacing w:val="-3"/>
        </w:rPr>
        <w:t> </w:t>
      </w:r>
      <w:r>
        <w:rPr>
          <w:spacing w:val="-2"/>
        </w:rPr>
        <w:t>asuntos</w:t>
      </w:r>
    </w:p>
    <w:p>
      <w:pPr>
        <w:spacing w:line="240" w:lineRule="auto" w:before="248"/>
        <w:ind w:left="1080" w:right="1003" w:firstLine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El Colegio de Contadores de Chile A.G. aprobó que las Normas de Auditoría Generalment</w:t>
      </w:r>
      <w:r>
        <w:rPr>
          <w:rFonts w:ascii="Georgia" w:hAnsi="Georgia"/>
          <w:sz w:val="22"/>
        </w:rPr>
        <w:t>e</w:t>
      </w:r>
      <w:r>
        <w:rPr>
          <w:rFonts w:ascii="Georgia" w:hAnsi="Georgia"/>
          <w:sz w:val="22"/>
        </w:rPr>
        <w:t> Aceptadas en Chile adopten integralmente y sin reservas las Normas Internacionales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z w:val="22"/>
        </w:rPr>
        <w:t> Auditoría emitidas por el International Auditing and Assurance Standards Board para la</w:t>
      </w:r>
      <w:r>
        <w:rPr>
          <w:rFonts w:ascii="Georgia" w:hAnsi="Georgia"/>
          <w:sz w:val="22"/>
        </w:rPr>
        <w:t>s</w:t>
      </w:r>
      <w:r>
        <w:rPr>
          <w:rFonts w:ascii="Georgia" w:hAnsi="Georgia"/>
          <w:sz w:val="22"/>
        </w:rPr>
        <w:t> auditorías</w:t>
      </w:r>
      <w:r>
        <w:rPr>
          <w:rFonts w:ascii="Georgia" w:hAnsi="Georgia"/>
          <w:spacing w:val="-14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estados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financieros</w:t>
      </w:r>
      <w:r>
        <w:rPr>
          <w:rFonts w:ascii="Georgia" w:hAnsi="Georgia"/>
          <w:spacing w:val="-15"/>
          <w:sz w:val="22"/>
        </w:rPr>
        <w:t> </w:t>
      </w:r>
      <w:r>
        <w:rPr>
          <w:rFonts w:ascii="Georgia" w:hAnsi="Georgia"/>
          <w:sz w:val="22"/>
        </w:rPr>
        <w:t>preparados</w:t>
      </w:r>
      <w:r>
        <w:rPr>
          <w:rFonts w:ascii="Georgia" w:hAnsi="Georgia"/>
          <w:spacing w:val="-14"/>
          <w:sz w:val="22"/>
        </w:rPr>
        <w:t> </w:t>
      </w:r>
      <w:r>
        <w:rPr>
          <w:rFonts w:ascii="Georgia" w:hAnsi="Georgia"/>
          <w:sz w:val="22"/>
        </w:rPr>
        <w:t>por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el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año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iniciado</w:t>
      </w:r>
      <w:r>
        <w:rPr>
          <w:rFonts w:ascii="Georgia" w:hAnsi="Georgia"/>
          <w:spacing w:val="-12"/>
          <w:sz w:val="22"/>
        </w:rPr>
        <w:t> </w:t>
      </w:r>
      <w:r>
        <w:rPr>
          <w:rFonts w:ascii="Georgia" w:hAnsi="Georgia"/>
          <w:sz w:val="22"/>
        </w:rPr>
        <w:t>a</w:t>
      </w:r>
      <w:r>
        <w:rPr>
          <w:rFonts w:ascii="Georgia" w:hAnsi="Georgia"/>
          <w:spacing w:val="-14"/>
          <w:sz w:val="22"/>
        </w:rPr>
        <w:t> </w:t>
      </w:r>
      <w:r>
        <w:rPr>
          <w:rFonts w:ascii="Georgia" w:hAnsi="Georgia"/>
          <w:sz w:val="22"/>
        </w:rPr>
        <w:t>partir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del</w:t>
      </w:r>
      <w:r>
        <w:rPr>
          <w:rFonts w:ascii="Georgia" w:hAnsi="Georgia"/>
          <w:spacing w:val="-14"/>
          <w:sz w:val="22"/>
        </w:rPr>
        <w:t> </w:t>
      </w:r>
      <w:r>
        <w:rPr>
          <w:rFonts w:ascii="Georgia" w:hAnsi="Georgia"/>
          <w:sz w:val="22"/>
        </w:rPr>
        <w:t>1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12"/>
          <w:sz w:val="22"/>
        </w:rPr>
        <w:t> </w:t>
      </w:r>
      <w:r>
        <w:rPr>
          <w:rFonts w:ascii="Georgia" w:hAnsi="Georgia"/>
          <w:sz w:val="22"/>
        </w:rPr>
        <w:t>enero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2025.</w:t>
      </w:r>
    </w:p>
    <w:p>
      <w:pPr>
        <w:spacing w:after="0" w:line="240" w:lineRule="auto"/>
        <w:jc w:val="both"/>
        <w:rPr>
          <w:rFonts w:ascii="Georgia" w:hAnsi="Georgia"/>
          <w:sz w:val="22"/>
        </w:rPr>
        <w:sectPr>
          <w:pgSz w:w="12240" w:h="15840"/>
          <w:pgMar w:header="1547" w:footer="0" w:top="3860" w:bottom="280" w:left="1080" w:right="0"/>
        </w:sect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spacing w:before="1"/>
        <w:rPr>
          <w:rFonts w:ascii="Georgia"/>
          <w:sz w:val="22"/>
        </w:rPr>
      </w:pPr>
    </w:p>
    <w:p>
      <w:pPr>
        <w:spacing w:before="0"/>
        <w:ind w:left="1080" w:right="1007" w:firstLine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La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auditoría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a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los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estados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financieros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de Administradora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Fondos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Pensiones</w:t>
      </w:r>
      <w:r>
        <w:rPr>
          <w:rFonts w:ascii="Georgia" w:hAnsi="Georgia"/>
          <w:spacing w:val="-1"/>
          <w:sz w:val="22"/>
        </w:rPr>
        <w:t> </w:t>
      </w:r>
      <w:r>
        <w:rPr>
          <w:rFonts w:ascii="Georgia" w:hAnsi="Georgia"/>
          <w:sz w:val="22"/>
        </w:rPr>
        <w:t>Capital</w:t>
      </w:r>
      <w:r>
        <w:rPr>
          <w:rFonts w:ascii="Georgia" w:hAnsi="Georgia"/>
          <w:spacing w:val="-2"/>
          <w:sz w:val="22"/>
        </w:rPr>
        <w:t> </w:t>
      </w:r>
      <w:r>
        <w:rPr>
          <w:rFonts w:ascii="Georgia" w:hAnsi="Georgia"/>
          <w:sz w:val="22"/>
        </w:rPr>
        <w:t>S.A</w:t>
      </w:r>
      <w:r>
        <w:rPr>
          <w:rFonts w:ascii="Georgia" w:hAnsi="Georgia"/>
          <w:sz w:val="22"/>
        </w:rPr>
        <w:t>.</w:t>
      </w:r>
      <w:r>
        <w:rPr>
          <w:rFonts w:ascii="Georgia" w:hAnsi="Georgia"/>
          <w:sz w:val="22"/>
        </w:rPr>
        <w:t> al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z w:val="22"/>
        </w:rPr>
        <w:t>31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z w:val="22"/>
        </w:rPr>
        <w:t>diciembre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2024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z w:val="22"/>
        </w:rPr>
        <w:t>fue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z w:val="22"/>
        </w:rPr>
        <w:t>realizada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por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otros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auditores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y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z w:val="22"/>
        </w:rPr>
        <w:t>fue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z w:val="22"/>
        </w:rPr>
        <w:t>efectuada</w:t>
      </w:r>
      <w:r>
        <w:rPr>
          <w:rFonts w:ascii="Georgia" w:hAnsi="Georgia"/>
          <w:spacing w:val="-11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z w:val="22"/>
        </w:rPr>
        <w:t>acuerdo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z w:val="22"/>
        </w:rPr>
        <w:t>con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z w:val="22"/>
        </w:rPr>
        <w:t>la</w:t>
      </w:r>
      <w:r>
        <w:rPr>
          <w:rFonts w:ascii="Georgia" w:hAnsi="Georgia"/>
          <w:sz w:val="22"/>
        </w:rPr>
        <w:t>s</w:t>
      </w:r>
      <w:r>
        <w:rPr>
          <w:rFonts w:ascii="Georgia" w:hAnsi="Georgia"/>
          <w:sz w:val="22"/>
        </w:rPr>
        <w:t> Normas</w:t>
      </w:r>
      <w:r>
        <w:rPr>
          <w:rFonts w:ascii="Georgia" w:hAnsi="Georgia"/>
          <w:spacing w:val="-14"/>
          <w:sz w:val="22"/>
        </w:rPr>
        <w:t> </w:t>
      </w:r>
      <w:r>
        <w:rPr>
          <w:rFonts w:ascii="Georgia" w:hAnsi="Georgia"/>
          <w:sz w:val="22"/>
        </w:rPr>
        <w:t>de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Auditoría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Generalmente</w:t>
      </w:r>
      <w:r>
        <w:rPr>
          <w:rFonts w:ascii="Georgia" w:hAnsi="Georgia"/>
          <w:spacing w:val="-14"/>
          <w:sz w:val="22"/>
        </w:rPr>
        <w:t> </w:t>
      </w:r>
      <w:r>
        <w:rPr>
          <w:rFonts w:ascii="Georgia" w:hAnsi="Georgia"/>
          <w:sz w:val="22"/>
        </w:rPr>
        <w:t>Aceptadas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en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Chile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vigentes</w:t>
      </w:r>
      <w:r>
        <w:rPr>
          <w:rFonts w:ascii="Georgia" w:hAnsi="Georgia"/>
          <w:spacing w:val="-14"/>
          <w:sz w:val="22"/>
        </w:rPr>
        <w:t> </w:t>
      </w:r>
      <w:r>
        <w:rPr>
          <w:rFonts w:ascii="Georgia" w:hAnsi="Georgia"/>
          <w:sz w:val="22"/>
        </w:rPr>
        <w:t>a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esa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fecha,</w:t>
      </w:r>
      <w:r>
        <w:rPr>
          <w:rFonts w:ascii="Georgia" w:hAnsi="Georgia"/>
          <w:spacing w:val="-12"/>
          <w:sz w:val="22"/>
        </w:rPr>
        <w:t> </w:t>
      </w:r>
      <w:r>
        <w:rPr>
          <w:rFonts w:ascii="Georgia" w:hAnsi="Georgia"/>
          <w:sz w:val="22"/>
        </w:rPr>
        <w:t>quienes</w:t>
      </w:r>
      <w:r>
        <w:rPr>
          <w:rFonts w:ascii="Georgia" w:hAnsi="Georgia"/>
          <w:spacing w:val="-12"/>
          <w:sz w:val="22"/>
        </w:rPr>
        <w:t> </w:t>
      </w:r>
      <w:r>
        <w:rPr>
          <w:rFonts w:ascii="Georgia" w:hAnsi="Georgia"/>
          <w:sz w:val="22"/>
        </w:rPr>
        <w:t>emitier</w:t>
      </w:r>
      <w:r>
        <w:rPr>
          <w:rFonts w:ascii="Georgia" w:hAnsi="Georgia"/>
          <w:sz w:val="22"/>
        </w:rPr>
        <w:t>on</w:t>
      </w:r>
      <w:r>
        <w:rPr>
          <w:rFonts w:ascii="Georgia" w:hAnsi="Georgia"/>
          <w:sz w:val="22"/>
        </w:rPr>
        <w:t> una opinión sin modificaciones con fecha 8 de abril de 2025.</w:t>
      </w: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spacing w:before="126"/>
        <w:rPr>
          <w:rFonts w:ascii="Georgia"/>
        </w:rPr>
      </w:pPr>
      <w:r>
        <w:rPr>
          <w:rFonts w:ascii="Georgia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1523491</wp:posOffset>
            </wp:positionH>
            <wp:positionV relativeFrom="paragraph">
              <wp:posOffset>240174</wp:posOffset>
            </wp:positionV>
            <wp:extent cx="1878425" cy="91382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8425" cy="913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4561204</wp:posOffset>
            </wp:positionH>
            <wp:positionV relativeFrom="paragraph">
              <wp:posOffset>649044</wp:posOffset>
            </wp:positionV>
            <wp:extent cx="2239983" cy="47510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9983" cy="475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28" w:lineRule="exact" w:before="0"/>
        <w:ind w:left="1531" w:right="0" w:firstLine="0"/>
        <w:jc w:val="left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Agustín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z w:val="22"/>
        </w:rPr>
        <w:t>Silva</w:t>
      </w:r>
      <w:r>
        <w:rPr>
          <w:rFonts w:ascii="Georgia" w:hAnsi="Georgia"/>
          <w:spacing w:val="-4"/>
          <w:sz w:val="22"/>
        </w:rPr>
        <w:t> </w:t>
      </w:r>
      <w:r>
        <w:rPr>
          <w:rFonts w:ascii="Georgia" w:hAnsi="Georgia"/>
          <w:spacing w:val="-5"/>
          <w:sz w:val="22"/>
        </w:rPr>
        <w:t>C.</w:t>
      </w:r>
    </w:p>
    <w:p>
      <w:pPr>
        <w:pStyle w:val="BodyText"/>
        <w:spacing w:line="230" w:lineRule="exact"/>
        <w:ind w:left="1531"/>
        <w:rPr>
          <w:rFonts w:ascii="Arial"/>
        </w:rPr>
      </w:pPr>
      <w:r>
        <w:rPr>
          <w:rFonts w:ascii="Arial"/>
          <w:spacing w:val="-2"/>
        </w:rPr>
        <w:t>RUT:</w:t>
      </w:r>
      <w:r>
        <w:rPr>
          <w:rFonts w:ascii="Arial"/>
          <w:spacing w:val="9"/>
        </w:rPr>
        <w:t> </w:t>
      </w:r>
      <w:r>
        <w:rPr>
          <w:rFonts w:ascii="Arial"/>
          <w:spacing w:val="-2"/>
        </w:rPr>
        <w:t>8.951.059-</w:t>
      </w:r>
      <w:r>
        <w:rPr>
          <w:rFonts w:ascii="Arial"/>
          <w:spacing w:val="-10"/>
        </w:rPr>
        <w:t>7</w:t>
      </w:r>
    </w:p>
    <w:p>
      <w:pPr>
        <w:pStyle w:val="BodyText"/>
        <w:spacing w:after="0" w:line="230" w:lineRule="exact"/>
        <w:rPr>
          <w:rFonts w:ascii="Arial"/>
        </w:rPr>
        <w:sectPr>
          <w:pgSz w:w="12240" w:h="15840"/>
          <w:pgMar w:header="1547" w:footer="0" w:top="3860" w:bottom="280" w:left="1080" w:right="0"/>
        </w:sect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101"/>
        <w:rPr>
          <w:rFonts w:ascii="Arial"/>
          <w:sz w:val="18"/>
        </w:rPr>
      </w:pPr>
    </w:p>
    <w:p>
      <w:pPr>
        <w:spacing w:before="0"/>
        <w:ind w:left="0" w:right="766" w:firstLine="0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64872448">
                <wp:simplePos x="0" y="0"/>
                <wp:positionH relativeFrom="page">
                  <wp:posOffset>1001255</wp:posOffset>
                </wp:positionH>
                <wp:positionV relativeFrom="paragraph">
                  <wp:posOffset>-412471</wp:posOffset>
                </wp:positionV>
                <wp:extent cx="5884545" cy="770128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84545" cy="770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4545" h="7701280">
                              <a:moveTo>
                                <a:pt x="22860" y="0"/>
                              </a:moveTo>
                              <a:lnTo>
                                <a:pt x="0" y="0"/>
                              </a:lnTo>
                              <a:lnTo>
                                <a:pt x="0" y="7700785"/>
                              </a:lnTo>
                              <a:lnTo>
                                <a:pt x="22860" y="7700785"/>
                              </a:lnTo>
                              <a:lnTo>
                                <a:pt x="22860" y="0"/>
                              </a:lnTo>
                              <a:close/>
                            </a:path>
                            <a:path w="5884545" h="7701280">
                              <a:moveTo>
                                <a:pt x="5884176" y="0"/>
                              </a:moveTo>
                              <a:lnTo>
                                <a:pt x="22872" y="0"/>
                              </a:lnTo>
                              <a:lnTo>
                                <a:pt x="22872" y="22872"/>
                              </a:lnTo>
                              <a:lnTo>
                                <a:pt x="5861316" y="22872"/>
                              </a:lnTo>
                              <a:lnTo>
                                <a:pt x="5861316" y="7392937"/>
                              </a:lnTo>
                              <a:lnTo>
                                <a:pt x="22872" y="7392937"/>
                              </a:lnTo>
                              <a:lnTo>
                                <a:pt x="22872" y="7405129"/>
                              </a:lnTo>
                              <a:lnTo>
                                <a:pt x="5861316" y="7405129"/>
                              </a:lnTo>
                              <a:lnTo>
                                <a:pt x="5861316" y="7677925"/>
                              </a:lnTo>
                              <a:lnTo>
                                <a:pt x="22872" y="7677925"/>
                              </a:lnTo>
                              <a:lnTo>
                                <a:pt x="22872" y="7700785"/>
                              </a:lnTo>
                              <a:lnTo>
                                <a:pt x="5861316" y="7700785"/>
                              </a:lnTo>
                              <a:lnTo>
                                <a:pt x="5884176" y="7700785"/>
                              </a:lnTo>
                              <a:lnTo>
                                <a:pt x="5884176" y="7677925"/>
                              </a:lnTo>
                              <a:lnTo>
                                <a:pt x="5884176" y="22872"/>
                              </a:lnTo>
                              <a:lnTo>
                                <a:pt x="5884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839005pt;margin-top:-32.478081pt;width:463.35pt;height:606.4pt;mso-position-horizontal-relative:page;mso-position-vertical-relative:paragraph;z-index:-38444032" id="docshape2" coordorigin="1577,-650" coordsize="9267,12128" path="m1613,-650l1577,-650,1577,11478,1613,11478,1613,-650xm10843,-650l1613,-650,1613,-614,10807,-614,10807,10993,1613,10993,1613,11012,10807,11012,10807,11442,1613,11442,1613,11478,10807,11478,10843,11478,10843,11442,10843,-614,10843,-614,10843,-6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8"/>
        </w:rPr>
        <w:t>FECU</w:t>
      </w:r>
      <w:r>
        <w:rPr>
          <w:rFonts w:ascii="Arial"/>
          <w:b/>
          <w:spacing w:val="44"/>
          <w:sz w:val="18"/>
        </w:rPr>
        <w:t> </w:t>
      </w:r>
      <w:r>
        <w:rPr>
          <w:rFonts w:ascii="Arial"/>
          <w:b/>
          <w:sz w:val="18"/>
        </w:rPr>
        <w:t>-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b/>
          <w:spacing w:val="-4"/>
          <w:sz w:val="18"/>
        </w:rPr>
        <w:t>IFRS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69"/>
        <w:rPr>
          <w:rFonts w:ascii="Arial"/>
          <w:b/>
          <w:sz w:val="18"/>
        </w:rPr>
      </w:pPr>
    </w:p>
    <w:p>
      <w:pPr>
        <w:pStyle w:val="ListParagraph"/>
        <w:numPr>
          <w:ilvl w:val="1"/>
          <w:numId w:val="2"/>
        </w:numPr>
        <w:tabs>
          <w:tab w:pos="1868" w:val="left" w:leader="none"/>
        </w:tabs>
        <w:spacing w:line="240" w:lineRule="auto" w:before="0" w:after="0"/>
        <w:ind w:left="1868" w:right="0" w:hanging="1199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pacing w:val="-2"/>
          <w:sz w:val="18"/>
        </w:rPr>
        <w:t>IDENTIFICACIÓN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25"/>
        <w:rPr>
          <w:rFonts w:ascii="Arial"/>
          <w:b/>
          <w:sz w:val="18"/>
        </w:rPr>
      </w:pPr>
    </w:p>
    <w:p>
      <w:pPr>
        <w:pStyle w:val="ListParagraph"/>
        <w:numPr>
          <w:ilvl w:val="1"/>
          <w:numId w:val="2"/>
        </w:numPr>
        <w:tabs>
          <w:tab w:pos="1868" w:val="left" w:leader="none"/>
        </w:tabs>
        <w:spacing w:line="240" w:lineRule="auto" w:before="0" w:after="0"/>
        <w:ind w:left="1868" w:right="0" w:hanging="1199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5010150</wp:posOffset>
                </wp:positionH>
                <wp:positionV relativeFrom="paragraph">
                  <wp:posOffset>-4689</wp:posOffset>
                </wp:positionV>
                <wp:extent cx="1330960" cy="15875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330960" cy="158750"/>
                        </a:xfrm>
                        <a:prstGeom prst="rect">
                          <a:avLst/>
                        </a:prstGeom>
                        <a:ln w="228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299" w:right="0" w:firstLine="0"/>
                              <w:jc w:val="left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AFP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Capital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9"/>
                              </w:rPr>
                              <w:t>S.A.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5pt;margin-top:-.369257pt;width:104.8pt;height:12.5pt;mso-position-horizontal-relative:page;mso-position-vertical-relative:paragraph;z-index:15733760" type="#_x0000_t202" id="docshape3" filled="false" stroked="true" strokeweight="1.8pt" strokecolor="#000000">
                <v:textbox inset="0,0,0,0">
                  <w:txbxContent>
                    <w:p>
                      <w:pPr>
                        <w:spacing w:line="199" w:lineRule="exact" w:before="0"/>
                        <w:ind w:left="299" w:right="0" w:firstLine="0"/>
                        <w:jc w:val="left"/>
                        <w:rPr>
                          <w:rFonts w:ascii="Arial"/>
                          <w:b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sz w:val="19"/>
                        </w:rPr>
                        <w:t>AFP</w:t>
                      </w:r>
                      <w:r>
                        <w:rPr>
                          <w:rFonts w:ascii="Arial"/>
                          <w:b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9"/>
                        </w:rPr>
                        <w:t>Capital</w:t>
                      </w:r>
                      <w:r>
                        <w:rPr>
                          <w:rFonts w:ascii="Arial"/>
                          <w:b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9"/>
                        </w:rPr>
                        <w:t>S.A.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18"/>
        </w:rPr>
        <w:t>Razón</w:t>
      </w:r>
      <w:r>
        <w:rPr>
          <w:rFonts w:ascii="Arial" w:hAnsi="Arial"/>
          <w:b/>
          <w:spacing w:val="-5"/>
          <w:sz w:val="18"/>
        </w:rPr>
        <w:t> </w:t>
      </w:r>
      <w:r>
        <w:rPr>
          <w:rFonts w:ascii="Arial" w:hAnsi="Arial"/>
          <w:b/>
          <w:spacing w:val="-2"/>
          <w:sz w:val="18"/>
        </w:rPr>
        <w:t>Social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70"/>
        <w:rPr>
          <w:rFonts w:ascii="Arial"/>
          <w:b/>
          <w:sz w:val="18"/>
        </w:rPr>
      </w:pPr>
    </w:p>
    <w:p>
      <w:pPr>
        <w:pStyle w:val="ListParagraph"/>
        <w:numPr>
          <w:ilvl w:val="1"/>
          <w:numId w:val="2"/>
        </w:numPr>
        <w:tabs>
          <w:tab w:pos="1868" w:val="left" w:leader="none"/>
        </w:tabs>
        <w:spacing w:line="240" w:lineRule="auto" w:before="0" w:after="0"/>
        <w:ind w:left="1868" w:right="0" w:hanging="1199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5010150</wp:posOffset>
                </wp:positionH>
                <wp:positionV relativeFrom="paragraph">
                  <wp:posOffset>-4760</wp:posOffset>
                </wp:positionV>
                <wp:extent cx="1330960" cy="15875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330960" cy="158750"/>
                        </a:xfrm>
                        <a:prstGeom prst="rect">
                          <a:avLst/>
                        </a:prstGeom>
                        <a:ln w="228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477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19"/>
                              </w:rPr>
                              <w:t>98.000.000-</w:t>
                            </w:r>
                            <w:r>
                              <w:rPr>
                                <w:rFonts w:ascii="Arial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5pt;margin-top:-.374861pt;width:104.8pt;height:12.5pt;mso-position-horizontal-relative:page;mso-position-vertical-relative:paragraph;z-index:15733248" type="#_x0000_t202" id="docshape4" filled="false" stroked="true" strokeweight="1.8pt" strokecolor="#000000">
                <v:textbox inset="0,0,0,0">
                  <w:txbxContent>
                    <w:p>
                      <w:pPr>
                        <w:spacing w:line="199" w:lineRule="exact" w:before="0"/>
                        <w:ind w:left="477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spacing w:val="-2"/>
                          <w:sz w:val="19"/>
                        </w:rPr>
                        <w:t>98.000.000-</w:t>
                      </w:r>
                      <w:r>
                        <w:rPr>
                          <w:rFonts w:ascii="Arial"/>
                          <w:spacing w:val="-10"/>
                          <w:sz w:val="19"/>
                        </w:rPr>
                        <w:t>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18"/>
        </w:rPr>
        <w:t>RUT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pacing w:val="-2"/>
          <w:sz w:val="18"/>
        </w:rPr>
        <w:t>Sociedad</w:t>
      </w:r>
    </w:p>
    <w:p>
      <w:pPr>
        <w:pStyle w:val="BodyText"/>
        <w:rPr>
          <w:rFonts w:ascii="Arial"/>
          <w:b/>
          <w:sz w:val="19"/>
        </w:rPr>
      </w:pPr>
    </w:p>
    <w:p>
      <w:pPr>
        <w:pStyle w:val="BodyText"/>
        <w:rPr>
          <w:rFonts w:ascii="Arial"/>
          <w:b/>
          <w:sz w:val="19"/>
        </w:rPr>
      </w:pPr>
    </w:p>
    <w:p>
      <w:pPr>
        <w:pStyle w:val="BodyText"/>
        <w:spacing w:before="136"/>
        <w:rPr>
          <w:rFonts w:ascii="Arial"/>
          <w:b/>
          <w:sz w:val="19"/>
        </w:rPr>
      </w:pPr>
    </w:p>
    <w:p>
      <w:pPr>
        <w:tabs>
          <w:tab w:pos="7674" w:val="left" w:leader="none"/>
          <w:tab w:pos="8399" w:val="left" w:leader="none"/>
        </w:tabs>
        <w:spacing w:before="0"/>
        <w:ind w:left="6998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5"/>
          <w:sz w:val="19"/>
        </w:rPr>
        <w:t>día</w:t>
      </w:r>
      <w:r>
        <w:rPr>
          <w:rFonts w:ascii="Arial" w:hAnsi="Arial"/>
          <w:b/>
          <w:sz w:val="19"/>
        </w:rPr>
        <w:tab/>
      </w:r>
      <w:r>
        <w:rPr>
          <w:rFonts w:ascii="Arial" w:hAnsi="Arial"/>
          <w:b/>
          <w:spacing w:val="-5"/>
          <w:sz w:val="19"/>
        </w:rPr>
        <w:t>mes</w:t>
      </w:r>
      <w:r>
        <w:rPr>
          <w:rFonts w:ascii="Arial" w:hAnsi="Arial"/>
          <w:b/>
          <w:sz w:val="19"/>
        </w:rPr>
        <w:tab/>
      </w:r>
      <w:r>
        <w:rPr>
          <w:rFonts w:ascii="Arial" w:hAnsi="Arial"/>
          <w:b/>
          <w:spacing w:val="-5"/>
          <w:sz w:val="19"/>
        </w:rPr>
        <w:t>año</w:t>
      </w:r>
    </w:p>
    <w:p>
      <w:pPr>
        <w:pStyle w:val="ListParagraph"/>
        <w:numPr>
          <w:ilvl w:val="1"/>
          <w:numId w:val="2"/>
        </w:numPr>
        <w:tabs>
          <w:tab w:pos="1868" w:val="left" w:leader="none"/>
        </w:tabs>
        <w:spacing w:line="240" w:lineRule="auto" w:before="55" w:after="0"/>
        <w:ind w:left="1868" w:right="0" w:hanging="1199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5010150</wp:posOffset>
                </wp:positionH>
                <wp:positionV relativeFrom="paragraph">
                  <wp:posOffset>30222</wp:posOffset>
                </wp:positionV>
                <wp:extent cx="1330960" cy="15875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330960" cy="158750"/>
                        </a:xfrm>
                        <a:prstGeom prst="rect">
                          <a:avLst/>
                        </a:prstGeom>
                        <a:ln w="228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350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sz w:val="19"/>
                              </w:rPr>
                              <w:t>01</w:t>
                            </w:r>
                            <w:r>
                              <w:rPr>
                                <w:rFonts w:ascii="Arial"/>
                                <w:spacing w:val="4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9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spacing w:val="4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9"/>
                              </w:rPr>
                              <w:t>01</w:t>
                            </w:r>
                            <w:r>
                              <w:rPr>
                                <w:rFonts w:ascii="Arial"/>
                                <w:spacing w:val="5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9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spacing w:val="4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9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5pt;margin-top:2.37973pt;width:104.8pt;height:12.5pt;mso-position-horizontal-relative:page;mso-position-vertical-relative:paragraph;z-index:15732736" type="#_x0000_t202" id="docshape5" filled="false" stroked="true" strokeweight="1.8pt" strokecolor="#000000">
                <v:textbox inset="0,0,0,0">
                  <w:txbxContent>
                    <w:p>
                      <w:pPr>
                        <w:spacing w:line="199" w:lineRule="exact" w:before="0"/>
                        <w:ind w:left="350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sz w:val="19"/>
                        </w:rPr>
                        <w:t>01</w:t>
                      </w:r>
                      <w:r>
                        <w:rPr>
                          <w:rFonts w:ascii="Arial"/>
                          <w:spacing w:val="49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sz w:val="19"/>
                        </w:rPr>
                        <w:t>/</w:t>
                      </w:r>
                      <w:r>
                        <w:rPr>
                          <w:rFonts w:ascii="Arial"/>
                          <w:spacing w:val="49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sz w:val="19"/>
                        </w:rPr>
                        <w:t>01</w:t>
                      </w:r>
                      <w:r>
                        <w:rPr>
                          <w:rFonts w:ascii="Arial"/>
                          <w:spacing w:val="51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sz w:val="19"/>
                        </w:rPr>
                        <w:t>/</w:t>
                      </w:r>
                      <w:r>
                        <w:rPr>
                          <w:rFonts w:ascii="Arial"/>
                          <w:spacing w:val="49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9"/>
                        </w:rPr>
                        <w:t>2025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18"/>
        </w:rPr>
        <w:t>Fecha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z w:val="18"/>
        </w:rPr>
        <w:t>de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b/>
          <w:spacing w:val="-2"/>
          <w:sz w:val="18"/>
        </w:rPr>
        <w:t>inicio</w:t>
      </w:r>
    </w:p>
    <w:p>
      <w:pPr>
        <w:pStyle w:val="BodyText"/>
        <w:rPr>
          <w:rFonts w:ascii="Arial"/>
          <w:b/>
          <w:sz w:val="19"/>
        </w:rPr>
      </w:pPr>
    </w:p>
    <w:p>
      <w:pPr>
        <w:pStyle w:val="BodyText"/>
        <w:rPr>
          <w:rFonts w:ascii="Arial"/>
          <w:b/>
          <w:sz w:val="19"/>
        </w:rPr>
      </w:pPr>
    </w:p>
    <w:p>
      <w:pPr>
        <w:pStyle w:val="BodyText"/>
        <w:spacing w:before="136"/>
        <w:rPr>
          <w:rFonts w:ascii="Arial"/>
          <w:b/>
          <w:sz w:val="19"/>
        </w:rPr>
      </w:pPr>
    </w:p>
    <w:p>
      <w:pPr>
        <w:tabs>
          <w:tab w:pos="7674" w:val="left" w:leader="none"/>
          <w:tab w:pos="8399" w:val="left" w:leader="none"/>
        </w:tabs>
        <w:spacing w:before="0"/>
        <w:ind w:left="6998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5"/>
          <w:sz w:val="19"/>
        </w:rPr>
        <w:t>día</w:t>
      </w:r>
      <w:r>
        <w:rPr>
          <w:rFonts w:ascii="Arial" w:hAnsi="Arial"/>
          <w:b/>
          <w:sz w:val="19"/>
        </w:rPr>
        <w:tab/>
      </w:r>
      <w:r>
        <w:rPr>
          <w:rFonts w:ascii="Arial" w:hAnsi="Arial"/>
          <w:b/>
          <w:spacing w:val="-5"/>
          <w:sz w:val="19"/>
        </w:rPr>
        <w:t>mes</w:t>
      </w:r>
      <w:r>
        <w:rPr>
          <w:rFonts w:ascii="Arial" w:hAnsi="Arial"/>
          <w:b/>
          <w:sz w:val="19"/>
        </w:rPr>
        <w:tab/>
      </w:r>
      <w:r>
        <w:rPr>
          <w:rFonts w:ascii="Arial" w:hAnsi="Arial"/>
          <w:b/>
          <w:spacing w:val="-5"/>
          <w:sz w:val="19"/>
        </w:rPr>
        <w:t>año</w:t>
      </w:r>
    </w:p>
    <w:p>
      <w:pPr>
        <w:pStyle w:val="ListParagraph"/>
        <w:numPr>
          <w:ilvl w:val="1"/>
          <w:numId w:val="2"/>
        </w:numPr>
        <w:tabs>
          <w:tab w:pos="1868" w:val="left" w:leader="none"/>
        </w:tabs>
        <w:spacing w:line="240" w:lineRule="auto" w:before="55" w:after="0"/>
        <w:ind w:left="1868" w:right="0" w:hanging="1199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5010150</wp:posOffset>
                </wp:positionH>
                <wp:positionV relativeFrom="paragraph">
                  <wp:posOffset>30280</wp:posOffset>
                </wp:positionV>
                <wp:extent cx="1330960" cy="15875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330960" cy="158750"/>
                        </a:xfrm>
                        <a:prstGeom prst="rect">
                          <a:avLst/>
                        </a:prstGeom>
                        <a:ln w="228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350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sz w:val="19"/>
                              </w:rPr>
                              <w:t>31</w:t>
                            </w:r>
                            <w:r>
                              <w:rPr>
                                <w:rFonts w:ascii="Arial"/>
                                <w:spacing w:val="4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9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spacing w:val="4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9"/>
                              </w:rPr>
                              <w:t>12</w:t>
                            </w:r>
                            <w:r>
                              <w:rPr>
                                <w:rFonts w:ascii="Arial"/>
                                <w:spacing w:val="5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9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spacing w:val="4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9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5pt;margin-top:2.384322pt;width:104.8pt;height:12.5pt;mso-position-horizontal-relative:page;mso-position-vertical-relative:paragraph;z-index:15732224" type="#_x0000_t202" id="docshape6" filled="false" stroked="true" strokeweight="1.8pt" strokecolor="#000000">
                <v:textbox inset="0,0,0,0">
                  <w:txbxContent>
                    <w:p>
                      <w:pPr>
                        <w:spacing w:line="199" w:lineRule="exact" w:before="0"/>
                        <w:ind w:left="350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sz w:val="19"/>
                        </w:rPr>
                        <w:t>31</w:t>
                      </w:r>
                      <w:r>
                        <w:rPr>
                          <w:rFonts w:ascii="Arial"/>
                          <w:spacing w:val="49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sz w:val="19"/>
                        </w:rPr>
                        <w:t>/</w:t>
                      </w:r>
                      <w:r>
                        <w:rPr>
                          <w:rFonts w:ascii="Arial"/>
                          <w:spacing w:val="49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sz w:val="19"/>
                        </w:rPr>
                        <w:t>12</w:t>
                      </w:r>
                      <w:r>
                        <w:rPr>
                          <w:rFonts w:ascii="Arial"/>
                          <w:spacing w:val="51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sz w:val="19"/>
                        </w:rPr>
                        <w:t>/</w:t>
                      </w:r>
                      <w:r>
                        <w:rPr>
                          <w:rFonts w:ascii="Arial"/>
                          <w:spacing w:val="49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9"/>
                        </w:rPr>
                        <w:t>2025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18"/>
        </w:rPr>
        <w:t>Fecha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z w:val="18"/>
        </w:rPr>
        <w:t>de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b/>
          <w:spacing w:val="-2"/>
          <w:sz w:val="18"/>
        </w:rPr>
        <w:t>cierre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70"/>
        <w:rPr>
          <w:rFonts w:ascii="Arial"/>
          <w:b/>
          <w:sz w:val="18"/>
        </w:rPr>
      </w:pPr>
    </w:p>
    <w:p>
      <w:pPr>
        <w:pStyle w:val="ListParagraph"/>
        <w:numPr>
          <w:ilvl w:val="1"/>
          <w:numId w:val="2"/>
        </w:numPr>
        <w:tabs>
          <w:tab w:pos="1868" w:val="left" w:leader="none"/>
        </w:tabs>
        <w:spacing w:line="240" w:lineRule="auto" w:before="0" w:after="0"/>
        <w:ind w:left="1868" w:right="0" w:hanging="1199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5010150</wp:posOffset>
                </wp:positionH>
                <wp:positionV relativeFrom="paragraph">
                  <wp:posOffset>-4715</wp:posOffset>
                </wp:positionV>
                <wp:extent cx="1330960" cy="15875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330960" cy="158750"/>
                        </a:xfrm>
                        <a:prstGeom prst="rect">
                          <a:avLst/>
                        </a:prstGeom>
                        <a:ln w="228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15" w:right="0" w:firstLine="0"/>
                              <w:jc w:val="center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9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5pt;margin-top:-.371281pt;width:104.8pt;height:12.5pt;mso-position-horizontal-relative:page;mso-position-vertical-relative:paragraph;z-index:15731712" type="#_x0000_t202" id="docshape7" filled="false" stroked="true" strokeweight="1.8pt" strokecolor="#000000">
                <v:textbox inset="0,0,0,0">
                  <w:txbxContent>
                    <w:p>
                      <w:pPr>
                        <w:spacing w:line="199" w:lineRule="exact" w:before="0"/>
                        <w:ind w:left="15" w:right="0" w:firstLine="0"/>
                        <w:jc w:val="center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spacing w:val="-10"/>
                          <w:sz w:val="19"/>
                        </w:rPr>
                        <w:t>P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18"/>
        </w:rPr>
        <w:t>Tipo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de </w:t>
      </w:r>
      <w:r>
        <w:rPr>
          <w:rFonts w:ascii="Arial"/>
          <w:b/>
          <w:spacing w:val="-2"/>
          <w:sz w:val="18"/>
        </w:rPr>
        <w:t>moneda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70"/>
        <w:rPr>
          <w:rFonts w:ascii="Arial"/>
          <w:b/>
          <w:sz w:val="18"/>
        </w:rPr>
      </w:pPr>
    </w:p>
    <w:p>
      <w:pPr>
        <w:pStyle w:val="ListParagraph"/>
        <w:numPr>
          <w:ilvl w:val="1"/>
          <w:numId w:val="2"/>
        </w:numPr>
        <w:tabs>
          <w:tab w:pos="1868" w:val="left" w:leader="none"/>
        </w:tabs>
        <w:spacing w:line="240" w:lineRule="auto" w:before="0" w:after="0"/>
        <w:ind w:left="1868" w:right="0" w:hanging="1199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5010150</wp:posOffset>
                </wp:positionH>
                <wp:positionV relativeFrom="paragraph">
                  <wp:posOffset>-4786</wp:posOffset>
                </wp:positionV>
                <wp:extent cx="1330960" cy="15875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330960" cy="158750"/>
                        </a:xfrm>
                        <a:prstGeom prst="rect">
                          <a:avLst/>
                        </a:prstGeom>
                        <a:ln w="228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15" w:right="1" w:firstLine="0"/>
                              <w:jc w:val="center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5pt;margin-top:-.376885pt;width:104.8pt;height:12.5pt;mso-position-horizontal-relative:page;mso-position-vertical-relative:paragraph;z-index:15731200" type="#_x0000_t202" id="docshape8" filled="false" stroked="true" strokeweight="1.8pt" strokecolor="#000000">
                <v:textbox inset="0,0,0,0">
                  <w:txbxContent>
                    <w:p>
                      <w:pPr>
                        <w:spacing w:line="199" w:lineRule="exact" w:before="0"/>
                        <w:ind w:left="15" w:right="1" w:firstLine="0"/>
                        <w:jc w:val="center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spacing w:val="-10"/>
                          <w:sz w:val="19"/>
                        </w:rPr>
                        <w:t>I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18"/>
        </w:rPr>
        <w:t>Tipo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z w:val="18"/>
        </w:rPr>
        <w:t>de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Estados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pacing w:val="-2"/>
          <w:sz w:val="18"/>
        </w:rPr>
        <w:t>Financieros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ListParagraph"/>
        <w:numPr>
          <w:ilvl w:val="1"/>
          <w:numId w:val="2"/>
        </w:numPr>
        <w:tabs>
          <w:tab w:pos="1868" w:val="left" w:leader="none"/>
        </w:tabs>
        <w:spacing w:line="240" w:lineRule="auto" w:before="0" w:after="0"/>
        <w:ind w:left="1868" w:right="0" w:hanging="1199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5010150</wp:posOffset>
                </wp:positionH>
                <wp:positionV relativeFrom="paragraph">
                  <wp:posOffset>-4741</wp:posOffset>
                </wp:positionV>
                <wp:extent cx="1330960" cy="15875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330960" cy="158750"/>
                        </a:xfrm>
                        <a:prstGeom prst="rect">
                          <a:avLst/>
                        </a:prstGeom>
                        <a:ln w="228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172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sz w:val="19"/>
                              </w:rPr>
                              <w:t>Miles</w:t>
                            </w:r>
                            <w:r>
                              <w:rPr>
                                <w:rFonts w:ascii="Arial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9"/>
                              </w:rPr>
                              <w:t>Pesos</w:t>
                            </w:r>
                            <w:r>
                              <w:rPr>
                                <w:rFonts w:ascii="Arial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9"/>
                              </w:rPr>
                              <w:t>(M$)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5pt;margin-top:-.373368pt;width:104.8pt;height:12.5pt;mso-position-horizontal-relative:page;mso-position-vertical-relative:paragraph;z-index:15730688" type="#_x0000_t202" id="docshape9" filled="false" stroked="true" strokeweight="1.8pt" strokecolor="#000000">
                <v:textbox inset="0,0,0,0">
                  <w:txbxContent>
                    <w:p>
                      <w:pPr>
                        <w:spacing w:line="199" w:lineRule="exact" w:before="0"/>
                        <w:ind w:left="172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sz w:val="19"/>
                        </w:rPr>
                        <w:t>Miles</w:t>
                      </w:r>
                      <w:r>
                        <w:rPr>
                          <w:rFonts w:ascii="Arial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sz w:val="19"/>
                        </w:rPr>
                        <w:t>de</w:t>
                      </w:r>
                      <w:r>
                        <w:rPr>
                          <w:rFonts w:ascii="Arial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sz w:val="19"/>
                        </w:rPr>
                        <w:t>Pesos</w:t>
                      </w:r>
                      <w:r>
                        <w:rPr>
                          <w:rFonts w:ascii="Arial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9"/>
                        </w:rPr>
                        <w:t>(M$)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18"/>
        </w:rPr>
        <w:t>Expresión</w:t>
      </w:r>
      <w:r>
        <w:rPr>
          <w:rFonts w:ascii="Arial" w:hAnsi="Arial"/>
          <w:b/>
          <w:spacing w:val="-7"/>
          <w:sz w:val="18"/>
        </w:rPr>
        <w:t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6"/>
          <w:sz w:val="18"/>
        </w:rPr>
        <w:t> </w:t>
      </w:r>
      <w:r>
        <w:rPr>
          <w:rFonts w:ascii="Arial" w:hAnsi="Arial"/>
          <w:b/>
          <w:spacing w:val="-2"/>
          <w:sz w:val="18"/>
        </w:rPr>
        <w:t>cifras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17"/>
        <w:rPr>
          <w:rFonts w:ascii="Arial"/>
          <w:b/>
          <w:sz w:val="18"/>
        </w:rPr>
      </w:pPr>
    </w:p>
    <w:p>
      <w:pPr>
        <w:spacing w:before="1"/>
        <w:ind w:left="3516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pacing w:val="-2"/>
          <w:sz w:val="18"/>
        </w:rPr>
        <w:t>SUPERINTENDENCIA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pacing w:val="-2"/>
          <w:sz w:val="18"/>
        </w:rPr>
        <w:t>DE</w:t>
      </w:r>
      <w:r>
        <w:rPr>
          <w:rFonts w:ascii="Arial"/>
          <w:b/>
          <w:spacing w:val="1"/>
          <w:sz w:val="18"/>
        </w:rPr>
        <w:t> </w:t>
      </w:r>
      <w:r>
        <w:rPr>
          <w:rFonts w:ascii="Arial"/>
          <w:b/>
          <w:spacing w:val="-2"/>
          <w:sz w:val="18"/>
        </w:rPr>
        <w:t>PENSIONES</w:t>
      </w:r>
    </w:p>
    <w:p>
      <w:pPr>
        <w:spacing w:after="0"/>
        <w:jc w:val="left"/>
        <w:rPr>
          <w:rFonts w:ascii="Arial"/>
          <w:b/>
          <w:sz w:val="18"/>
        </w:rPr>
        <w:sectPr>
          <w:headerReference w:type="default" r:id="rId11"/>
          <w:pgSz w:w="12240" w:h="15840"/>
          <w:pgMar w:header="392" w:footer="0" w:top="1120" w:bottom="280" w:left="1080" w:right="0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1757172</wp:posOffset>
                </wp:positionH>
                <wp:positionV relativeFrom="page">
                  <wp:posOffset>1991867</wp:posOffset>
                </wp:positionV>
                <wp:extent cx="879475" cy="346709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879475" cy="346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38"/>
                            </w:tblGrid>
                            <w:tr>
                              <w:trPr>
                                <w:trHeight w:val="142" w:hRule="atLeast"/>
                              </w:trPr>
                              <w:tc>
                                <w:tcPr>
                                  <w:tcW w:w="1238" w:type="dxa"/>
                                </w:tcPr>
                                <w:p>
                                  <w:pPr>
                                    <w:pStyle w:val="TableParagraph"/>
                                    <w:spacing w:line="123" w:lineRule="exact"/>
                                    <w:ind w:left="28" w:right="3"/>
                                    <w:jc w:val="center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13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2" w:hRule="atLeast"/>
                              </w:trPr>
                              <w:tc>
                                <w:tcPr>
                                  <w:tcW w:w="1238" w:type="dxa"/>
                                </w:tcPr>
                                <w:p>
                                  <w:pPr>
                                    <w:pStyle w:val="TableParagraph"/>
                                    <w:spacing w:line="123" w:lineRule="exact"/>
                                    <w:ind w:left="28" w:right="1"/>
                                    <w:jc w:val="center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13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2" w:hRule="atLeast"/>
                              </w:trPr>
                              <w:tc>
                                <w:tcPr>
                                  <w:tcW w:w="1238" w:type="dxa"/>
                                </w:tcPr>
                                <w:p>
                                  <w:pPr>
                                    <w:pStyle w:val="TableParagraph"/>
                                    <w:spacing w:line="123" w:lineRule="exact"/>
                                    <w:ind w:left="28"/>
                                    <w:jc w:val="center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3"/>
                                    </w:rPr>
                                    <w:t>M$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360001pt;margin-top:156.839996pt;width:69.25pt;height:27.3pt;mso-position-horizontal-relative:page;mso-position-vertical-relative:page;z-index:15734272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38"/>
                      </w:tblGrid>
                      <w:tr>
                        <w:trPr>
                          <w:trHeight w:val="142" w:hRule="atLeast"/>
                        </w:trPr>
                        <w:tc>
                          <w:tcPr>
                            <w:tcW w:w="1238" w:type="dxa"/>
                          </w:tcPr>
                          <w:p>
                            <w:pPr>
                              <w:pStyle w:val="TableParagraph"/>
                              <w:spacing w:line="123" w:lineRule="exact"/>
                              <w:ind w:left="28" w:right="3"/>
                              <w:jc w:val="center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3"/>
                              </w:rPr>
                              <w:t>P</w:t>
                            </w:r>
                          </w:p>
                        </w:tc>
                      </w:tr>
                      <w:tr>
                        <w:trPr>
                          <w:trHeight w:val="142" w:hRule="atLeast"/>
                        </w:trPr>
                        <w:tc>
                          <w:tcPr>
                            <w:tcW w:w="1238" w:type="dxa"/>
                          </w:tcPr>
                          <w:p>
                            <w:pPr>
                              <w:pStyle w:val="TableParagraph"/>
                              <w:spacing w:line="123" w:lineRule="exact"/>
                              <w:ind w:left="28" w:right="1"/>
                              <w:jc w:val="center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3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142" w:hRule="atLeast"/>
                        </w:trPr>
                        <w:tc>
                          <w:tcPr>
                            <w:tcW w:w="1238" w:type="dxa"/>
                          </w:tcPr>
                          <w:p>
                            <w:pPr>
                              <w:pStyle w:val="TableParagraph"/>
                              <w:spacing w:line="123" w:lineRule="exact"/>
                              <w:ind w:left="28"/>
                              <w:jc w:val="center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3"/>
                              </w:rPr>
                              <w:t>M$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0"/>
        <w:rPr>
          <w:rFonts w:ascii="Arial"/>
          <w:b/>
        </w:rPr>
      </w:pPr>
    </w:p>
    <w:tbl>
      <w:tblPr>
        <w:tblW w:w="0" w:type="auto"/>
        <w:jc w:val="left"/>
        <w:tblInd w:w="35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6"/>
        <w:gridCol w:w="4748"/>
        <w:gridCol w:w="428"/>
        <w:gridCol w:w="1093"/>
        <w:gridCol w:w="1187"/>
        <w:gridCol w:w="916"/>
      </w:tblGrid>
      <w:tr>
        <w:trPr>
          <w:trHeight w:val="142" w:hRule="atLeast"/>
        </w:trPr>
        <w:tc>
          <w:tcPr>
            <w:tcW w:w="9798" w:type="dxa"/>
            <w:gridSpan w:val="6"/>
          </w:tcPr>
          <w:p>
            <w:pPr>
              <w:pStyle w:val="TableParagraph"/>
              <w:spacing w:line="123" w:lineRule="exact"/>
              <w:ind w:right="89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ESTADOS</w:t>
            </w:r>
            <w:r>
              <w:rPr>
                <w:rFonts w:ascii="Arial"/>
                <w:b/>
                <w:spacing w:val="5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FINANCIEROS</w:t>
            </w:r>
          </w:p>
        </w:tc>
      </w:tr>
      <w:tr>
        <w:trPr>
          <w:trHeight w:val="1081" w:hRule="atLeast"/>
        </w:trPr>
        <w:tc>
          <w:tcPr>
            <w:tcW w:w="9798" w:type="dxa"/>
            <w:gridSpan w:val="6"/>
            <w:tcBorders>
              <w:bottom w:val="single" w:sz="6" w:space="0" w:color="000000"/>
            </w:tcBorders>
          </w:tcPr>
          <w:p>
            <w:pPr>
              <w:pStyle w:val="TableParagraph"/>
              <w:spacing w:line="273" w:lineRule="auto" w:before="20"/>
              <w:ind w:left="25" w:right="6578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2.01</w:t>
            </w:r>
            <w:r>
              <w:rPr>
                <w:rFonts w:ascii="Arial" w:hAnsi="Arial"/>
                <w:b/>
                <w:spacing w:val="-4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ESTADO</w:t>
            </w:r>
            <w:r>
              <w:rPr>
                <w:rFonts w:ascii="Arial" w:hAnsi="Arial"/>
                <w:b/>
                <w:spacing w:val="-4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DE</w:t>
            </w:r>
            <w:r>
              <w:rPr>
                <w:rFonts w:ascii="Arial" w:hAnsi="Arial"/>
                <w:b/>
                <w:spacing w:val="-4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SITUACIÓN</w:t>
            </w:r>
            <w:r>
              <w:rPr>
                <w:rFonts w:ascii="Arial" w:hAnsi="Arial"/>
                <w:b/>
                <w:spacing w:val="-4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FINANCIER</w:t>
            </w:r>
            <w:r>
              <w:rPr>
                <w:rFonts w:ascii="Arial" w:hAnsi="Arial"/>
                <w:b/>
                <w:sz w:val="13"/>
              </w:rPr>
              <w:t>A</w:t>
            </w:r>
            <w:r>
              <w:rPr>
                <w:rFonts w:ascii="Arial" w:hAnsi="Arial"/>
                <w:b/>
                <w:spacing w:val="40"/>
                <w:sz w:val="13"/>
              </w:rPr>
              <w:t> </w:t>
            </w:r>
            <w:r>
              <w:rPr>
                <w:rFonts w:ascii="Arial" w:hAnsi="Arial"/>
                <w:b/>
                <w:spacing w:val="-2"/>
                <w:sz w:val="13"/>
              </w:rPr>
              <w:t>ACTIVOS</w:t>
            </w:r>
          </w:p>
          <w:p>
            <w:pPr>
              <w:pStyle w:val="TableParagraph"/>
              <w:tabs>
                <w:tab w:pos="5550" w:val="left" w:leader="none"/>
                <w:tab w:pos="6625" w:val="left" w:leader="none"/>
              </w:tabs>
              <w:spacing w:before="108"/>
              <w:ind w:left="25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Tipo</w:t>
            </w:r>
            <w:r>
              <w:rPr>
                <w:rFonts w:ascii="Arial" w:hAnsi="Arial"/>
                <w:b/>
                <w:spacing w:val="3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de</w:t>
            </w:r>
            <w:r>
              <w:rPr>
                <w:rFonts w:ascii="Arial" w:hAnsi="Arial"/>
                <w:b/>
                <w:spacing w:val="5"/>
                <w:sz w:val="13"/>
              </w:rPr>
              <w:t> </w:t>
            </w:r>
            <w:r>
              <w:rPr>
                <w:rFonts w:ascii="Arial" w:hAnsi="Arial"/>
                <w:b/>
                <w:spacing w:val="-2"/>
                <w:sz w:val="13"/>
              </w:rPr>
              <w:t>moneda</w:t>
            </w:r>
            <w:r>
              <w:rPr>
                <w:rFonts w:ascii="Arial" w:hAnsi="Arial"/>
                <w:b/>
                <w:sz w:val="13"/>
              </w:rPr>
              <w:tab/>
              <w:t>Razón</w:t>
            </w:r>
            <w:r>
              <w:rPr>
                <w:rFonts w:ascii="Arial" w:hAnsi="Arial"/>
                <w:b/>
                <w:spacing w:val="7"/>
                <w:sz w:val="13"/>
              </w:rPr>
              <w:t> </w:t>
            </w:r>
            <w:r>
              <w:rPr>
                <w:rFonts w:ascii="Arial" w:hAnsi="Arial"/>
                <w:b/>
                <w:spacing w:val="-2"/>
                <w:sz w:val="13"/>
              </w:rPr>
              <w:t>social:</w:t>
            </w:r>
            <w:r>
              <w:rPr>
                <w:rFonts w:ascii="Arial" w:hAnsi="Arial"/>
                <w:b/>
                <w:sz w:val="13"/>
              </w:rPr>
              <w:tab/>
              <w:t>AFP Capital</w:t>
            </w:r>
            <w:r>
              <w:rPr>
                <w:rFonts w:ascii="Arial" w:hAnsi="Arial"/>
                <w:b/>
                <w:spacing w:val="-2"/>
                <w:sz w:val="13"/>
              </w:rPr>
              <w:t> </w:t>
            </w:r>
            <w:r>
              <w:rPr>
                <w:rFonts w:ascii="Arial" w:hAnsi="Arial"/>
                <w:b/>
                <w:spacing w:val="-4"/>
                <w:sz w:val="13"/>
              </w:rPr>
              <w:t>S.A.</w:t>
            </w:r>
          </w:p>
          <w:p>
            <w:pPr>
              <w:pStyle w:val="TableParagraph"/>
              <w:tabs>
                <w:tab w:pos="5584" w:val="left" w:leader="none"/>
                <w:tab w:pos="6363" w:val="left" w:leader="none"/>
                <w:tab w:pos="6625" w:val="left" w:leader="none"/>
              </w:tabs>
              <w:spacing w:before="23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Tipo</w:t>
            </w:r>
            <w:r>
              <w:rPr>
                <w:rFonts w:ascii="Arial"/>
                <w:b/>
                <w:spacing w:val="3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de</w:t>
            </w:r>
            <w:r>
              <w:rPr>
                <w:rFonts w:ascii="Arial"/>
                <w:b/>
                <w:spacing w:val="5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estado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5"/>
                <w:sz w:val="13"/>
              </w:rPr>
              <w:t>RUT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10"/>
                <w:sz w:val="13"/>
              </w:rPr>
              <w:t>:</w:t>
            </w:r>
            <w:r>
              <w:rPr>
                <w:rFonts w:ascii="Arial"/>
                <w:b/>
                <w:sz w:val="13"/>
              </w:rPr>
              <w:tab/>
              <w:t>98.000.000-</w:t>
            </w:r>
            <w:r>
              <w:rPr>
                <w:rFonts w:ascii="Arial"/>
                <w:b/>
                <w:spacing w:val="-10"/>
                <w:sz w:val="13"/>
              </w:rPr>
              <w:t>1</w:t>
            </w:r>
          </w:p>
          <w:p>
            <w:pPr>
              <w:pStyle w:val="TableParagraph"/>
              <w:spacing w:before="24"/>
              <w:ind w:left="25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Expresión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de</w:t>
            </w:r>
            <w:r>
              <w:rPr>
                <w:rFonts w:ascii="Arial" w:hAnsi="Arial"/>
                <w:b/>
                <w:spacing w:val="6"/>
                <w:sz w:val="13"/>
              </w:rPr>
              <w:t> </w:t>
            </w:r>
            <w:r>
              <w:rPr>
                <w:rFonts w:ascii="Arial" w:hAnsi="Arial"/>
                <w:b/>
                <w:spacing w:val="-2"/>
                <w:sz w:val="13"/>
              </w:rPr>
              <w:t>cifras</w:t>
            </w:r>
          </w:p>
        </w:tc>
      </w:tr>
      <w:tr>
        <w:trPr>
          <w:trHeight w:val="311" w:hRule="atLeast"/>
        </w:trPr>
        <w:tc>
          <w:tcPr>
            <w:tcW w:w="6174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48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N°</w:t>
            </w:r>
            <w:r>
              <w:rPr>
                <w:rFonts w:ascii="Arial" w:hAnsi="Arial"/>
                <w:b/>
                <w:spacing w:val="1"/>
                <w:sz w:val="13"/>
              </w:rPr>
              <w:t> </w:t>
            </w:r>
            <w:r>
              <w:rPr>
                <w:rFonts w:ascii="Arial" w:hAnsi="Arial"/>
                <w:b/>
                <w:spacing w:val="-5"/>
                <w:sz w:val="13"/>
              </w:rPr>
              <w:t>de</w:t>
            </w:r>
          </w:p>
          <w:p>
            <w:pPr>
              <w:pStyle w:val="TableParagraph"/>
              <w:spacing w:line="115" w:lineRule="exact" w:before="21"/>
              <w:ind w:left="7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sz w:val="13"/>
              </w:rPr>
              <w:t>Nota</w:t>
            </w: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3"/>
              <w:ind w:left="216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31/12/2025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3"/>
              <w:ind w:left="26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31/12/2024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474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ind w:left="19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ACTIVOS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3" w:lineRule="auto" w:before="6"/>
              <w:ind w:left="2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EJERCICI</w:t>
            </w:r>
            <w:r>
              <w:rPr>
                <w:rFonts w:ascii="Arial"/>
                <w:b/>
                <w:spacing w:val="-2"/>
                <w:sz w:val="13"/>
              </w:rPr>
              <w:t>O</w:t>
            </w:r>
            <w:r>
              <w:rPr>
                <w:rFonts w:ascii="Arial"/>
                <w:b/>
                <w:spacing w:val="40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ACTUAL</w:t>
            </w:r>
          </w:p>
          <w:p>
            <w:pPr>
              <w:pStyle w:val="TableParagraph"/>
              <w:spacing w:line="108" w:lineRule="exact"/>
              <w:ind w:left="22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M$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3" w:lineRule="auto" w:before="6"/>
              <w:ind w:left="241" w:right="219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EJERCICI</w:t>
            </w:r>
            <w:r>
              <w:rPr>
                <w:rFonts w:ascii="Arial"/>
                <w:b/>
                <w:spacing w:val="-2"/>
                <w:sz w:val="13"/>
              </w:rPr>
              <w:t>O</w:t>
            </w:r>
            <w:r>
              <w:rPr>
                <w:rFonts w:ascii="Arial"/>
                <w:b/>
                <w:spacing w:val="40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ANTERIOR</w:t>
            </w:r>
          </w:p>
          <w:p>
            <w:pPr>
              <w:pStyle w:val="TableParagraph"/>
              <w:spacing w:line="108" w:lineRule="exact"/>
              <w:ind w:left="20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M$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3" w:lineRule="auto" w:before="6"/>
              <w:ind w:left="27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SALDO</w:t>
            </w:r>
            <w:r>
              <w:rPr>
                <w:rFonts w:ascii="Arial"/>
                <w:b/>
                <w:spacing w:val="-10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A</w:t>
            </w:r>
            <w:r>
              <w:rPr>
                <w:rFonts w:ascii="Arial"/>
                <w:b/>
                <w:sz w:val="13"/>
              </w:rPr>
              <w:t>L</w:t>
            </w:r>
            <w:r>
              <w:rPr>
                <w:rFonts w:ascii="Arial"/>
                <w:b/>
                <w:spacing w:val="40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INICIO</w:t>
            </w:r>
            <w:r>
              <w:rPr>
                <w:rFonts w:ascii="Arial"/>
                <w:b/>
                <w:spacing w:val="-7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(2)</w:t>
            </w:r>
          </w:p>
          <w:p>
            <w:pPr>
              <w:pStyle w:val="TableParagraph"/>
              <w:spacing w:line="108" w:lineRule="exact"/>
              <w:ind w:left="27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M$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left="19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ACTIVOS </w:t>
            </w:r>
            <w:r>
              <w:rPr>
                <w:rFonts w:ascii="Arial"/>
                <w:b/>
                <w:spacing w:val="-2"/>
                <w:sz w:val="13"/>
              </w:rPr>
              <w:t>CORRIENTES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7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6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11.11.010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6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Efectivo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z w:val="13"/>
              </w:rPr>
              <w:t>y</w:t>
            </w:r>
            <w:r>
              <w:rPr>
                <w:rFonts w:ascii="Arial"/>
                <w:spacing w:val="1"/>
                <w:sz w:val="13"/>
              </w:rPr>
              <w:t> </w:t>
            </w:r>
            <w:r>
              <w:rPr>
                <w:rFonts w:ascii="Arial"/>
                <w:sz w:val="13"/>
              </w:rPr>
              <w:t>equivalentes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z w:val="13"/>
              </w:rPr>
              <w:t>al</w:t>
            </w:r>
            <w:r>
              <w:rPr>
                <w:rFonts w:ascii="Arial"/>
                <w:spacing w:val="-1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efectivo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6" w:lineRule="exact" w:before="1"/>
              <w:ind w:left="23" w:right="4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10"/>
                <w:sz w:val="13"/>
              </w:rPr>
              <w:t>4</w:t>
            </w: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6" w:lineRule="exact" w:before="1"/>
              <w:ind w:right="51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44.392.892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6" w:lineRule="exact" w:before="1"/>
              <w:ind w:right="6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57.182.645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36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11.11.020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Activos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z w:val="13"/>
              </w:rPr>
              <w:t>financieros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z w:val="13"/>
              </w:rPr>
              <w:t>a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z w:val="13"/>
              </w:rPr>
              <w:t>valor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z w:val="13"/>
              </w:rPr>
              <w:t>razonable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z w:val="13"/>
              </w:rPr>
              <w:t>con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z w:val="13"/>
              </w:rPr>
              <w:t>cambios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z w:val="13"/>
              </w:rPr>
              <w:t>en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resultados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38</w:t>
            </w: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1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78.536.666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6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50.462.173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11.11.030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Activos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z w:val="13"/>
              </w:rPr>
              <w:t>financieros</w:t>
            </w:r>
            <w:r>
              <w:rPr>
                <w:rFonts w:ascii="Arial"/>
                <w:spacing w:val="1"/>
                <w:sz w:val="13"/>
              </w:rPr>
              <w:t> </w:t>
            </w:r>
            <w:r>
              <w:rPr>
                <w:rFonts w:ascii="Arial"/>
                <w:sz w:val="13"/>
              </w:rPr>
              <w:t>disponibles</w:t>
            </w:r>
            <w:r>
              <w:rPr>
                <w:rFonts w:ascii="Arial"/>
                <w:spacing w:val="1"/>
                <w:sz w:val="13"/>
              </w:rPr>
              <w:t> </w:t>
            </w:r>
            <w:r>
              <w:rPr>
                <w:rFonts w:ascii="Arial"/>
                <w:sz w:val="13"/>
              </w:rPr>
              <w:t>para la </w:t>
            </w:r>
            <w:r>
              <w:rPr>
                <w:rFonts w:ascii="Arial"/>
                <w:spacing w:val="-4"/>
                <w:sz w:val="13"/>
              </w:rPr>
              <w:t>venta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9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11.11.040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Otros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z w:val="13"/>
              </w:rPr>
              <w:t>activos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financieros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9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11.11.050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Deudores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z w:val="13"/>
              </w:rPr>
              <w:t>comerciales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z w:val="13"/>
              </w:rPr>
              <w:t>y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z w:val="13"/>
              </w:rPr>
              <w:t>otras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z w:val="13"/>
              </w:rPr>
              <w:t>cuentas</w:t>
            </w:r>
            <w:r>
              <w:rPr>
                <w:rFonts w:ascii="Arial"/>
                <w:spacing w:val="6"/>
                <w:sz w:val="13"/>
              </w:rPr>
              <w:t> </w:t>
            </w:r>
            <w:r>
              <w:rPr>
                <w:rFonts w:ascii="Arial"/>
                <w:sz w:val="13"/>
              </w:rPr>
              <w:t>por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z w:val="13"/>
              </w:rPr>
              <w:t>cobrar,</w:t>
            </w:r>
            <w:r>
              <w:rPr>
                <w:rFonts w:ascii="Arial"/>
                <w:spacing w:val="1"/>
                <w:sz w:val="13"/>
              </w:rPr>
              <w:t> </w:t>
            </w:r>
            <w:r>
              <w:rPr>
                <w:rFonts w:ascii="Arial"/>
                <w:spacing w:val="-4"/>
                <w:sz w:val="13"/>
              </w:rPr>
              <w:t>neto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14</w:t>
            </w: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1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13.270.148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6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13.480.702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11.11.060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Cuentas</w:t>
            </w:r>
            <w:r>
              <w:rPr>
                <w:rFonts w:ascii="Arial"/>
                <w:spacing w:val="5"/>
                <w:sz w:val="13"/>
              </w:rPr>
              <w:t> </w:t>
            </w:r>
            <w:r>
              <w:rPr>
                <w:rFonts w:ascii="Arial"/>
                <w:sz w:val="13"/>
              </w:rPr>
              <w:t>por</w:t>
            </w:r>
            <w:r>
              <w:rPr>
                <w:rFonts w:ascii="Arial"/>
                <w:spacing w:val="1"/>
                <w:sz w:val="13"/>
              </w:rPr>
              <w:t> </w:t>
            </w:r>
            <w:r>
              <w:rPr>
                <w:rFonts w:ascii="Arial"/>
                <w:sz w:val="13"/>
              </w:rPr>
              <w:t>cobrar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z w:val="13"/>
              </w:rPr>
              <w:t>a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z w:val="13"/>
              </w:rPr>
              <w:t>entidades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relacionadas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10</w:t>
            </w: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5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815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47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30.255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11.11.070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Inventarios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9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11.11.080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Activos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z w:val="13"/>
              </w:rPr>
              <w:t>de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coberturas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9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11.11.090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z w:val="13"/>
              </w:rPr>
              <w:t>Activos</w:t>
            </w:r>
            <w:r>
              <w:rPr>
                <w:rFonts w:ascii="Arial" w:hAnsi="Arial"/>
                <w:spacing w:val="5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afectados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en</w:t>
            </w:r>
            <w:r>
              <w:rPr>
                <w:rFonts w:ascii="Arial" w:hAnsi="Arial"/>
                <w:spacing w:val="5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garantía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sujetos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a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venta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o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a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nueva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pacing w:val="-2"/>
                <w:sz w:val="13"/>
              </w:rPr>
              <w:t>garantía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9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11.11.100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Pagos</w:t>
            </w:r>
            <w:r>
              <w:rPr>
                <w:rFonts w:ascii="Arial"/>
                <w:spacing w:val="6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anticipados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33</w:t>
            </w: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1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2.779.955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4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1.196.354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11.11.110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Cuentas</w:t>
            </w:r>
            <w:r>
              <w:rPr>
                <w:rFonts w:ascii="Arial"/>
                <w:spacing w:val="6"/>
                <w:sz w:val="13"/>
              </w:rPr>
              <w:t> </w:t>
            </w:r>
            <w:r>
              <w:rPr>
                <w:rFonts w:ascii="Arial"/>
                <w:sz w:val="13"/>
              </w:rPr>
              <w:t>por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z w:val="13"/>
              </w:rPr>
              <w:t>cobrar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z w:val="13"/>
              </w:rPr>
              <w:t>por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z w:val="13"/>
              </w:rPr>
              <w:t>impuestos</w:t>
            </w:r>
            <w:r>
              <w:rPr>
                <w:rFonts w:ascii="Arial"/>
                <w:spacing w:val="7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corrientes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11</w:t>
            </w: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710.285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11.11.120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Otros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z w:val="13"/>
              </w:rPr>
              <w:t>activos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corrientes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36</w:t>
            </w: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247.051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47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329.232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11.11.130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Subtotal activos</w:t>
            </w:r>
            <w:r>
              <w:rPr>
                <w:rFonts w:ascii="Arial"/>
                <w:spacing w:val="6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corrientes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4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139.937.812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6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122.681.361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11.11.200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z w:val="13"/>
              </w:rPr>
              <w:t>Activos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no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corrientes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y</w:t>
            </w:r>
            <w:r>
              <w:rPr>
                <w:rFonts w:ascii="Arial" w:hAnsi="Arial"/>
                <w:spacing w:val="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grupos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en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desapropiación, mantenidos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para</w:t>
            </w:r>
            <w:r>
              <w:rPr>
                <w:rFonts w:ascii="Arial" w:hAnsi="Arial"/>
                <w:spacing w:val="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la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pacing w:val="-4"/>
                <w:sz w:val="13"/>
              </w:rPr>
              <w:t>venta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9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left="19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11.11.000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left="19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TOTAL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ACTIVOS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CORRIENTES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right="48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139.937.812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right="62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122.681.361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right="103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left="19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ACTIVOS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NO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CORRIENTES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12.11.010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Encaje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23" w:right="1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10"/>
                <w:sz w:val="13"/>
              </w:rPr>
              <w:t>5</w:t>
            </w: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4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402.809.866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6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346.285.329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12.11.020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Activos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z w:val="13"/>
              </w:rPr>
              <w:t>financieros</w:t>
            </w:r>
            <w:r>
              <w:rPr>
                <w:rFonts w:ascii="Arial"/>
                <w:spacing w:val="1"/>
                <w:sz w:val="13"/>
              </w:rPr>
              <w:t> </w:t>
            </w:r>
            <w:r>
              <w:rPr>
                <w:rFonts w:ascii="Arial"/>
                <w:sz w:val="13"/>
              </w:rPr>
              <w:t>disponibles</w:t>
            </w:r>
            <w:r>
              <w:rPr>
                <w:rFonts w:ascii="Arial"/>
                <w:spacing w:val="1"/>
                <w:sz w:val="13"/>
              </w:rPr>
              <w:t> </w:t>
            </w:r>
            <w:r>
              <w:rPr>
                <w:rFonts w:ascii="Arial"/>
                <w:sz w:val="13"/>
              </w:rPr>
              <w:t>para la </w:t>
            </w:r>
            <w:r>
              <w:rPr>
                <w:rFonts w:ascii="Arial"/>
                <w:spacing w:val="-4"/>
                <w:sz w:val="13"/>
              </w:rPr>
              <w:t>venta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9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12.11.030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Otros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z w:val="13"/>
              </w:rPr>
              <w:t>activos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financieros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9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12.11.040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Deudores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z w:val="13"/>
              </w:rPr>
              <w:t>comerciales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z w:val="13"/>
              </w:rPr>
              <w:t>y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z w:val="13"/>
              </w:rPr>
              <w:t>otras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z w:val="13"/>
              </w:rPr>
              <w:t>cuentas</w:t>
            </w:r>
            <w:r>
              <w:rPr>
                <w:rFonts w:ascii="Arial"/>
                <w:spacing w:val="6"/>
                <w:sz w:val="13"/>
              </w:rPr>
              <w:t> </w:t>
            </w:r>
            <w:r>
              <w:rPr>
                <w:rFonts w:ascii="Arial"/>
                <w:sz w:val="13"/>
              </w:rPr>
              <w:t>por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z w:val="13"/>
              </w:rPr>
              <w:t>cobrar,</w:t>
            </w:r>
            <w:r>
              <w:rPr>
                <w:rFonts w:ascii="Arial"/>
                <w:spacing w:val="1"/>
                <w:sz w:val="13"/>
              </w:rPr>
              <w:t> </w:t>
            </w:r>
            <w:r>
              <w:rPr>
                <w:rFonts w:ascii="Arial"/>
                <w:spacing w:val="-4"/>
                <w:sz w:val="13"/>
              </w:rPr>
              <w:t>Neto.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right="109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-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12.11.050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Cuentas</w:t>
            </w:r>
            <w:r>
              <w:rPr>
                <w:rFonts w:ascii="Arial"/>
                <w:spacing w:val="5"/>
                <w:sz w:val="13"/>
              </w:rPr>
              <w:t> </w:t>
            </w:r>
            <w:r>
              <w:rPr>
                <w:rFonts w:ascii="Arial"/>
                <w:sz w:val="13"/>
              </w:rPr>
              <w:t>por</w:t>
            </w:r>
            <w:r>
              <w:rPr>
                <w:rFonts w:ascii="Arial"/>
                <w:spacing w:val="1"/>
                <w:sz w:val="13"/>
              </w:rPr>
              <w:t> </w:t>
            </w:r>
            <w:r>
              <w:rPr>
                <w:rFonts w:ascii="Arial"/>
                <w:sz w:val="13"/>
              </w:rPr>
              <w:t>cobrar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z w:val="13"/>
              </w:rPr>
              <w:t>a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z w:val="13"/>
              </w:rPr>
              <w:t>entidades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relacionadas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9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12.11.060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z w:val="13"/>
              </w:rPr>
              <w:t>Inversiones</w:t>
            </w:r>
            <w:r>
              <w:rPr>
                <w:rFonts w:ascii="Arial" w:hAnsi="Arial"/>
                <w:spacing w:val="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en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coligadas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contabilizadas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por</w:t>
            </w:r>
            <w:r>
              <w:rPr>
                <w:rFonts w:ascii="Arial" w:hAnsi="Arial"/>
                <w:spacing w:val="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el</w:t>
            </w:r>
            <w:r>
              <w:rPr>
                <w:rFonts w:ascii="Arial" w:hAnsi="Arial"/>
                <w:spacing w:val="-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método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de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la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pacing w:val="-2"/>
                <w:sz w:val="13"/>
              </w:rPr>
              <w:t>participación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13</w:t>
            </w: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1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7.157.974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4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7.985.570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12.11.070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z w:val="13"/>
              </w:rPr>
              <w:t>Otras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inversiones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contabilizadas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por</w:t>
            </w:r>
            <w:r>
              <w:rPr>
                <w:rFonts w:ascii="Arial" w:hAnsi="Arial"/>
                <w:spacing w:val="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el</w:t>
            </w:r>
            <w:r>
              <w:rPr>
                <w:rFonts w:ascii="Arial" w:hAnsi="Arial"/>
                <w:spacing w:val="-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método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de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la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pacing w:val="-2"/>
                <w:sz w:val="13"/>
              </w:rPr>
              <w:t>participación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9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12.11.080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Activos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z w:val="13"/>
              </w:rPr>
              <w:t>intangibles, </w:t>
            </w:r>
            <w:r>
              <w:rPr>
                <w:rFonts w:ascii="Arial"/>
                <w:spacing w:val="-4"/>
                <w:sz w:val="13"/>
              </w:rPr>
              <w:t>Neto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17</w:t>
            </w: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4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188.873.703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6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187.630.376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12.11.090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Propiedades, planta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z w:val="13"/>
              </w:rPr>
              <w:t>y equipo,</w:t>
            </w:r>
            <w:r>
              <w:rPr>
                <w:rFonts w:ascii="Arial"/>
                <w:spacing w:val="1"/>
                <w:sz w:val="13"/>
              </w:rPr>
              <w:t> </w:t>
            </w:r>
            <w:r>
              <w:rPr>
                <w:rFonts w:ascii="Arial"/>
                <w:spacing w:val="-4"/>
                <w:sz w:val="13"/>
              </w:rPr>
              <w:t>Neto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16</w:t>
            </w: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1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9.678.474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6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12.232.266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12.11.100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z w:val="13"/>
              </w:rPr>
              <w:t>Propiedades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de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pacing w:val="-2"/>
                <w:sz w:val="13"/>
              </w:rPr>
              <w:t>inversión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9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12.11.110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Activos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z w:val="13"/>
              </w:rPr>
              <w:t>por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z w:val="13"/>
              </w:rPr>
              <w:t>impuestos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diferidos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9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12.11.120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z w:val="13"/>
              </w:rPr>
              <w:t>Activos</w:t>
            </w:r>
            <w:r>
              <w:rPr>
                <w:rFonts w:ascii="Arial" w:hAnsi="Arial"/>
                <w:spacing w:val="5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afectados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en</w:t>
            </w:r>
            <w:r>
              <w:rPr>
                <w:rFonts w:ascii="Arial" w:hAnsi="Arial"/>
                <w:spacing w:val="5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garantía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sujetos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a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venta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o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a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nueva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pacing w:val="-2"/>
                <w:sz w:val="13"/>
              </w:rPr>
              <w:t>garantía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9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12.11.130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Activos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z w:val="13"/>
              </w:rPr>
              <w:t>de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coberturas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9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12.11.140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Pagos</w:t>
            </w:r>
            <w:r>
              <w:rPr>
                <w:rFonts w:ascii="Arial"/>
                <w:spacing w:val="6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anticipados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33</w:t>
            </w: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719.218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47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710.228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12.11.150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z w:val="13"/>
              </w:rPr>
              <w:t>Efectivo de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utilización</w:t>
            </w:r>
            <w:r>
              <w:rPr>
                <w:rFonts w:ascii="Arial" w:hAnsi="Arial"/>
                <w:spacing w:val="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restringida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o</w:t>
            </w:r>
            <w:r>
              <w:rPr>
                <w:rFonts w:ascii="Arial" w:hAnsi="Arial"/>
                <w:spacing w:val="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afectados</w:t>
            </w:r>
            <w:r>
              <w:rPr>
                <w:rFonts w:ascii="Arial" w:hAnsi="Arial"/>
                <w:spacing w:val="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en </w:t>
            </w:r>
            <w:r>
              <w:rPr>
                <w:rFonts w:ascii="Arial" w:hAnsi="Arial"/>
                <w:spacing w:val="-2"/>
                <w:sz w:val="13"/>
              </w:rPr>
              <w:t>garantía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27</w:t>
            </w: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79.795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47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288.427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12.11.160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Otros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z w:val="13"/>
              </w:rPr>
              <w:t>activos,</w:t>
            </w:r>
            <w:r>
              <w:rPr>
                <w:rFonts w:ascii="Arial"/>
                <w:spacing w:val="1"/>
                <w:sz w:val="13"/>
              </w:rPr>
              <w:t> </w:t>
            </w:r>
            <w:r>
              <w:rPr>
                <w:rFonts w:ascii="Arial"/>
                <w:sz w:val="13"/>
              </w:rPr>
              <w:t>no</w:t>
            </w:r>
            <w:r>
              <w:rPr>
                <w:rFonts w:ascii="Arial"/>
                <w:spacing w:val="5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corrientes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9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10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left="19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12.11.000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left="19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TOTAL</w:t>
            </w:r>
            <w:r>
              <w:rPr>
                <w:rFonts w:ascii="Arial"/>
                <w:b/>
                <w:spacing w:val="3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ACTIVOS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NO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CORRIENTES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right="48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609.319.030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right="62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555.132.196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right="103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1426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4" w:lineRule="exact" w:before="6"/>
              <w:ind w:left="19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10.11.000</w:t>
            </w:r>
          </w:p>
        </w:tc>
        <w:tc>
          <w:tcPr>
            <w:tcW w:w="474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4" w:lineRule="exact" w:before="6"/>
              <w:ind w:left="19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TOTAL</w:t>
            </w:r>
            <w:r>
              <w:rPr>
                <w:rFonts w:ascii="Arial"/>
                <w:b/>
                <w:spacing w:val="4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ACTIVOS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4" w:lineRule="exact" w:before="6"/>
              <w:ind w:right="48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749.256.842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4" w:lineRule="exact" w:before="6"/>
              <w:ind w:right="62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677.813.557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24" w:lineRule="exact" w:before="6"/>
              <w:ind w:right="103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-</w:t>
            </w:r>
          </w:p>
        </w:tc>
      </w:tr>
    </w:tbl>
    <w:p>
      <w:pPr>
        <w:pStyle w:val="TableParagraph"/>
        <w:spacing w:after="0" w:line="124" w:lineRule="exact"/>
        <w:jc w:val="right"/>
        <w:rPr>
          <w:rFonts w:ascii="Arial"/>
          <w:b/>
          <w:sz w:val="13"/>
        </w:rPr>
        <w:sectPr>
          <w:headerReference w:type="default" r:id="rId12"/>
          <w:footerReference w:type="default" r:id="rId13"/>
          <w:pgSz w:w="12240" w:h="15840"/>
          <w:pgMar w:header="392" w:footer="207" w:top="1120" w:bottom="400" w:left="1080" w:right="0"/>
          <w:pgNumType w:start="1"/>
        </w:sectPr>
      </w:pPr>
    </w:p>
    <w:tbl>
      <w:tblPr>
        <w:tblW w:w="0" w:type="auto"/>
        <w:jc w:val="left"/>
        <w:tblInd w:w="40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9"/>
        <w:gridCol w:w="4550"/>
        <w:gridCol w:w="499"/>
        <w:gridCol w:w="998"/>
        <w:gridCol w:w="1144"/>
        <w:gridCol w:w="1041"/>
      </w:tblGrid>
      <w:tr>
        <w:trPr>
          <w:trHeight w:val="142" w:hRule="atLeast"/>
        </w:trPr>
        <w:tc>
          <w:tcPr>
            <w:tcW w:w="9691" w:type="dxa"/>
            <w:gridSpan w:val="6"/>
          </w:tcPr>
          <w:p>
            <w:pPr>
              <w:pStyle w:val="TableParagraph"/>
              <w:spacing w:line="123" w:lineRule="exact"/>
              <w:ind w:right="1010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ESTADOS</w:t>
            </w:r>
            <w:r>
              <w:rPr>
                <w:rFonts w:ascii="Arial"/>
                <w:b/>
                <w:spacing w:val="5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FINANCIEROS</w:t>
            </w:r>
          </w:p>
        </w:tc>
      </w:tr>
      <w:tr>
        <w:trPr>
          <w:trHeight w:val="1091" w:hRule="atLeast"/>
        </w:trPr>
        <w:tc>
          <w:tcPr>
            <w:tcW w:w="9691" w:type="dxa"/>
            <w:gridSpan w:val="6"/>
            <w:tcBorders>
              <w:bottom w:val="single" w:sz="6" w:space="0" w:color="000000"/>
            </w:tcBorders>
          </w:tcPr>
          <w:p>
            <w:pPr>
              <w:pStyle w:val="TableParagraph"/>
              <w:spacing w:line="273" w:lineRule="auto" w:before="30"/>
              <w:ind w:left="25" w:right="6749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ESTADO</w:t>
            </w:r>
            <w:r>
              <w:rPr>
                <w:rFonts w:ascii="Arial" w:hAnsi="Arial"/>
                <w:b/>
                <w:spacing w:val="-6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DE</w:t>
            </w:r>
            <w:r>
              <w:rPr>
                <w:rFonts w:ascii="Arial" w:hAnsi="Arial"/>
                <w:b/>
                <w:spacing w:val="-6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SITUACIÓN</w:t>
            </w:r>
            <w:r>
              <w:rPr>
                <w:rFonts w:ascii="Arial" w:hAnsi="Arial"/>
                <w:b/>
                <w:spacing w:val="-7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FINANCIER</w:t>
            </w:r>
            <w:r>
              <w:rPr>
                <w:rFonts w:ascii="Arial" w:hAnsi="Arial"/>
                <w:b/>
                <w:sz w:val="13"/>
              </w:rPr>
              <w:t>A</w:t>
            </w:r>
            <w:r>
              <w:rPr>
                <w:rFonts w:ascii="Arial" w:hAnsi="Arial"/>
                <w:b/>
                <w:spacing w:val="40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PASIVOS Y PATRIMONIO</w:t>
            </w:r>
          </w:p>
          <w:p>
            <w:pPr>
              <w:pStyle w:val="TableParagraph"/>
              <w:tabs>
                <w:tab w:pos="5423" w:val="left" w:leader="none"/>
                <w:tab w:pos="6534" w:val="left" w:leader="none"/>
              </w:tabs>
              <w:spacing w:before="108"/>
              <w:ind w:left="25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Tipo</w:t>
            </w:r>
            <w:r>
              <w:rPr>
                <w:rFonts w:ascii="Arial" w:hAnsi="Arial"/>
                <w:b/>
                <w:spacing w:val="3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de</w:t>
            </w:r>
            <w:r>
              <w:rPr>
                <w:rFonts w:ascii="Arial" w:hAnsi="Arial"/>
                <w:b/>
                <w:spacing w:val="5"/>
                <w:sz w:val="13"/>
              </w:rPr>
              <w:t> </w:t>
            </w:r>
            <w:r>
              <w:rPr>
                <w:rFonts w:ascii="Arial" w:hAnsi="Arial"/>
                <w:b/>
                <w:spacing w:val="-2"/>
                <w:sz w:val="13"/>
              </w:rPr>
              <w:t>moneda</w:t>
            </w:r>
            <w:r>
              <w:rPr>
                <w:rFonts w:ascii="Arial" w:hAnsi="Arial"/>
                <w:b/>
                <w:sz w:val="13"/>
              </w:rPr>
              <w:tab/>
              <w:t>Razón</w:t>
            </w:r>
            <w:r>
              <w:rPr>
                <w:rFonts w:ascii="Arial" w:hAnsi="Arial"/>
                <w:b/>
                <w:spacing w:val="5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social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pacing w:val="-10"/>
                <w:sz w:val="13"/>
              </w:rPr>
              <w:t>:</w:t>
            </w:r>
            <w:r>
              <w:rPr>
                <w:rFonts w:ascii="Arial" w:hAnsi="Arial"/>
                <w:b/>
                <w:sz w:val="13"/>
              </w:rPr>
              <w:tab/>
              <w:t>AFP Capital</w:t>
            </w:r>
            <w:r>
              <w:rPr>
                <w:rFonts w:ascii="Arial" w:hAnsi="Arial"/>
                <w:b/>
                <w:spacing w:val="-2"/>
                <w:sz w:val="13"/>
              </w:rPr>
              <w:t> </w:t>
            </w:r>
            <w:r>
              <w:rPr>
                <w:rFonts w:ascii="Arial" w:hAnsi="Arial"/>
                <w:b/>
                <w:spacing w:val="-4"/>
                <w:sz w:val="13"/>
              </w:rPr>
              <w:t>S.A.</w:t>
            </w:r>
          </w:p>
          <w:p>
            <w:pPr>
              <w:pStyle w:val="TableParagraph"/>
              <w:tabs>
                <w:tab w:pos="5456" w:val="left" w:leader="none"/>
                <w:tab w:pos="6272" w:val="left" w:leader="none"/>
                <w:tab w:pos="6534" w:val="left" w:leader="none"/>
              </w:tabs>
              <w:spacing w:before="23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Tipo</w:t>
            </w:r>
            <w:r>
              <w:rPr>
                <w:rFonts w:ascii="Arial"/>
                <w:b/>
                <w:spacing w:val="3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de</w:t>
            </w:r>
            <w:r>
              <w:rPr>
                <w:rFonts w:ascii="Arial"/>
                <w:b/>
                <w:spacing w:val="5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estado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5"/>
                <w:sz w:val="13"/>
              </w:rPr>
              <w:t>RUT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10"/>
                <w:sz w:val="13"/>
              </w:rPr>
              <w:t>:</w:t>
            </w:r>
            <w:r>
              <w:rPr>
                <w:rFonts w:ascii="Arial"/>
                <w:b/>
                <w:sz w:val="13"/>
              </w:rPr>
              <w:tab/>
              <w:t>98.000.000-</w:t>
            </w:r>
            <w:r>
              <w:rPr>
                <w:rFonts w:ascii="Arial"/>
                <w:b/>
                <w:spacing w:val="-10"/>
                <w:sz w:val="13"/>
              </w:rPr>
              <w:t>1</w:t>
            </w:r>
          </w:p>
          <w:p>
            <w:pPr>
              <w:pStyle w:val="TableParagraph"/>
              <w:spacing w:before="23"/>
              <w:ind w:left="25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Expresión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de</w:t>
            </w:r>
            <w:r>
              <w:rPr>
                <w:rFonts w:ascii="Arial" w:hAnsi="Arial"/>
                <w:b/>
                <w:spacing w:val="6"/>
                <w:sz w:val="13"/>
              </w:rPr>
              <w:t> </w:t>
            </w:r>
            <w:r>
              <w:rPr>
                <w:rFonts w:ascii="Arial" w:hAnsi="Arial"/>
                <w:b/>
                <w:spacing w:val="-2"/>
                <w:sz w:val="13"/>
              </w:rPr>
              <w:t>cifras</w:t>
            </w:r>
          </w:p>
        </w:tc>
      </w:tr>
      <w:tr>
        <w:trPr>
          <w:trHeight w:val="311" w:hRule="atLeast"/>
        </w:trPr>
        <w:tc>
          <w:tcPr>
            <w:tcW w:w="6009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86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N°</w:t>
            </w:r>
            <w:r>
              <w:rPr>
                <w:rFonts w:ascii="Arial" w:hAnsi="Arial"/>
                <w:b/>
                <w:spacing w:val="1"/>
                <w:sz w:val="13"/>
              </w:rPr>
              <w:t> </w:t>
            </w:r>
            <w:r>
              <w:rPr>
                <w:rFonts w:ascii="Arial" w:hAnsi="Arial"/>
                <w:b/>
                <w:spacing w:val="-5"/>
                <w:sz w:val="13"/>
              </w:rPr>
              <w:t>de</w:t>
            </w:r>
          </w:p>
          <w:p>
            <w:pPr>
              <w:pStyle w:val="TableParagraph"/>
              <w:spacing w:line="115" w:lineRule="exact" w:before="21"/>
              <w:ind w:left="11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sz w:val="13"/>
              </w:rPr>
              <w:t>Nota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3"/>
              <w:ind w:left="17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31/12/2025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3"/>
              <w:ind w:left="244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31/12/2024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474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6" w:lineRule="exact"/>
              <w:ind w:left="19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PASIVOS</w:t>
            </w:r>
            <w:r>
              <w:rPr>
                <w:rFonts w:ascii="Arial"/>
                <w:b/>
                <w:spacing w:val="-3"/>
                <w:sz w:val="13"/>
              </w:rPr>
              <w:t> </w:t>
            </w:r>
            <w:r>
              <w:rPr>
                <w:rFonts w:ascii="Arial"/>
                <w:b/>
                <w:spacing w:val="-10"/>
                <w:sz w:val="13"/>
              </w:rPr>
              <w:t>Y</w:t>
            </w:r>
          </w:p>
          <w:p>
            <w:pPr>
              <w:pStyle w:val="TableParagraph"/>
              <w:spacing w:line="170" w:lineRule="atLeast"/>
              <w:ind w:left="191" w:right="40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PATRIMONI</w:t>
            </w:r>
            <w:r>
              <w:rPr>
                <w:rFonts w:ascii="Arial"/>
                <w:b/>
                <w:spacing w:val="-2"/>
                <w:sz w:val="13"/>
              </w:rPr>
              <w:t>O</w:t>
            </w:r>
            <w:r>
              <w:rPr>
                <w:rFonts w:ascii="Arial"/>
                <w:b/>
                <w:spacing w:val="40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NETO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3" w:lineRule="auto" w:before="6"/>
              <w:ind w:left="32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EJERCICI</w:t>
            </w:r>
            <w:r>
              <w:rPr>
                <w:rFonts w:ascii="Arial"/>
                <w:b/>
                <w:spacing w:val="-2"/>
                <w:sz w:val="13"/>
              </w:rPr>
              <w:t>O</w:t>
            </w:r>
            <w:r>
              <w:rPr>
                <w:rFonts w:ascii="Arial"/>
                <w:b/>
                <w:spacing w:val="40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ACTUAL</w:t>
            </w:r>
          </w:p>
          <w:p>
            <w:pPr>
              <w:pStyle w:val="TableParagraph"/>
              <w:spacing w:line="108" w:lineRule="exact"/>
              <w:ind w:left="31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M$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3" w:lineRule="auto" w:before="6"/>
              <w:ind w:left="3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EJERCICI</w:t>
            </w:r>
            <w:r>
              <w:rPr>
                <w:rFonts w:ascii="Arial"/>
                <w:b/>
                <w:spacing w:val="-2"/>
                <w:sz w:val="13"/>
              </w:rPr>
              <w:t>O</w:t>
            </w:r>
            <w:r>
              <w:rPr>
                <w:rFonts w:ascii="Arial"/>
                <w:b/>
                <w:spacing w:val="40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ANTERIOR</w:t>
            </w:r>
          </w:p>
          <w:p>
            <w:pPr>
              <w:pStyle w:val="TableParagraph"/>
              <w:spacing w:line="108" w:lineRule="exact"/>
              <w:ind w:left="31" w:right="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M$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3" w:lineRule="auto" w:before="6"/>
              <w:ind w:left="40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SALDO</w:t>
            </w:r>
            <w:r>
              <w:rPr>
                <w:rFonts w:ascii="Arial"/>
                <w:b/>
                <w:spacing w:val="-10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A</w:t>
            </w:r>
            <w:r>
              <w:rPr>
                <w:rFonts w:ascii="Arial"/>
                <w:b/>
                <w:sz w:val="13"/>
              </w:rPr>
              <w:t>L</w:t>
            </w:r>
            <w:r>
              <w:rPr>
                <w:rFonts w:ascii="Arial"/>
                <w:b/>
                <w:spacing w:val="40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INICIO</w:t>
            </w:r>
            <w:r>
              <w:rPr>
                <w:rFonts w:ascii="Arial"/>
                <w:b/>
                <w:spacing w:val="-7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(2)</w:t>
            </w:r>
          </w:p>
          <w:p>
            <w:pPr>
              <w:pStyle w:val="TableParagraph"/>
              <w:spacing w:line="108" w:lineRule="exact"/>
              <w:ind w:left="40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M$</w:t>
            </w:r>
          </w:p>
        </w:tc>
      </w:tr>
      <w:tr>
        <w:trPr>
          <w:trHeight w:val="146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4"/>
              <w:ind w:left="19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PASIVOS</w:t>
            </w:r>
            <w:r>
              <w:rPr>
                <w:rFonts w:ascii="Arial"/>
                <w:b/>
                <w:spacing w:val="-3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CORRIENTES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21.11.010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z w:val="13"/>
              </w:rPr>
              <w:t>Préstamos</w:t>
            </w:r>
            <w:r>
              <w:rPr>
                <w:rFonts w:ascii="Arial" w:hAnsi="Arial"/>
                <w:spacing w:val="6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que</w:t>
            </w:r>
            <w:r>
              <w:rPr>
                <w:rFonts w:ascii="Arial" w:hAnsi="Arial"/>
                <w:spacing w:val="9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devengan</w:t>
            </w:r>
            <w:r>
              <w:rPr>
                <w:rFonts w:ascii="Arial" w:hAnsi="Arial"/>
                <w:spacing w:val="8"/>
                <w:sz w:val="13"/>
              </w:rPr>
              <w:t> </w:t>
            </w:r>
            <w:r>
              <w:rPr>
                <w:rFonts w:ascii="Arial" w:hAnsi="Arial"/>
                <w:spacing w:val="-2"/>
                <w:sz w:val="13"/>
              </w:rPr>
              <w:t>intereses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40" w:right="1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15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2.442.428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5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2.545.420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21.11.020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z w:val="13"/>
              </w:rPr>
              <w:t>Préstamos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recibidos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que</w:t>
            </w:r>
            <w:r>
              <w:rPr>
                <w:rFonts w:ascii="Arial" w:hAnsi="Arial"/>
                <w:spacing w:val="5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no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generan</w:t>
            </w:r>
            <w:r>
              <w:rPr>
                <w:rFonts w:ascii="Arial" w:hAnsi="Arial"/>
                <w:spacing w:val="5"/>
                <w:sz w:val="13"/>
              </w:rPr>
              <w:t> </w:t>
            </w:r>
            <w:r>
              <w:rPr>
                <w:rFonts w:ascii="Arial" w:hAnsi="Arial"/>
                <w:spacing w:val="-2"/>
                <w:sz w:val="13"/>
              </w:rPr>
              <w:t>intereses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21.11.030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Otros</w:t>
            </w:r>
            <w:r>
              <w:rPr>
                <w:rFonts w:ascii="Arial"/>
                <w:spacing w:val="41"/>
                <w:sz w:val="13"/>
              </w:rPr>
              <w:t> </w:t>
            </w:r>
            <w:r>
              <w:rPr>
                <w:rFonts w:ascii="Arial"/>
                <w:sz w:val="13"/>
              </w:rPr>
              <w:t>pasivos</w:t>
            </w:r>
            <w:r>
              <w:rPr>
                <w:rFonts w:ascii="Arial"/>
                <w:spacing w:val="41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financieros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21.11.040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Acreedores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z w:val="13"/>
              </w:rPr>
              <w:t>comerciales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z w:val="13"/>
              </w:rPr>
              <w:t>y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z w:val="13"/>
              </w:rPr>
              <w:t>otras</w:t>
            </w:r>
            <w:r>
              <w:rPr>
                <w:rFonts w:ascii="Arial"/>
                <w:spacing w:val="5"/>
                <w:sz w:val="13"/>
              </w:rPr>
              <w:t> </w:t>
            </w:r>
            <w:r>
              <w:rPr>
                <w:rFonts w:ascii="Arial"/>
                <w:sz w:val="13"/>
              </w:rPr>
              <w:t>cuentas</w:t>
            </w:r>
            <w:r>
              <w:rPr>
                <w:rFonts w:ascii="Arial"/>
                <w:spacing w:val="43"/>
                <w:sz w:val="13"/>
              </w:rPr>
              <w:t> </w:t>
            </w:r>
            <w:r>
              <w:rPr>
                <w:rFonts w:ascii="Arial"/>
                <w:sz w:val="13"/>
              </w:rPr>
              <w:t>por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pacing w:val="-4"/>
                <w:sz w:val="13"/>
              </w:rPr>
              <w:t>pagar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40" w:right="1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31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1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102.130.109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77.458.983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21.11.050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Cuentas</w:t>
            </w:r>
            <w:r>
              <w:rPr>
                <w:rFonts w:ascii="Arial"/>
                <w:spacing w:val="5"/>
                <w:sz w:val="13"/>
              </w:rPr>
              <w:t> </w:t>
            </w:r>
            <w:r>
              <w:rPr>
                <w:rFonts w:ascii="Arial"/>
                <w:sz w:val="13"/>
              </w:rPr>
              <w:t>por</w:t>
            </w:r>
            <w:r>
              <w:rPr>
                <w:rFonts w:ascii="Arial"/>
                <w:spacing w:val="1"/>
                <w:sz w:val="13"/>
              </w:rPr>
              <w:t> </w:t>
            </w:r>
            <w:r>
              <w:rPr>
                <w:rFonts w:ascii="Arial"/>
                <w:sz w:val="13"/>
              </w:rPr>
              <w:t>pagar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z w:val="13"/>
              </w:rPr>
              <w:t>a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z w:val="13"/>
              </w:rPr>
              <w:t>entidades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relacionadas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40" w:right="1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10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6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178.480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5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166.669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21.11.060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Provisiones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40" w:right="1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32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7.843.268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5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7.991.459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21.11.070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Cuentas</w:t>
            </w:r>
            <w:r>
              <w:rPr>
                <w:rFonts w:ascii="Arial"/>
                <w:spacing w:val="6"/>
                <w:sz w:val="13"/>
              </w:rPr>
              <w:t> </w:t>
            </w:r>
            <w:r>
              <w:rPr>
                <w:rFonts w:ascii="Arial"/>
                <w:sz w:val="13"/>
              </w:rPr>
              <w:t>por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z w:val="13"/>
              </w:rPr>
              <w:t>pagar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z w:val="13"/>
              </w:rPr>
              <w:t>por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z w:val="13"/>
              </w:rPr>
              <w:t>impuestos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corrientes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40" w:right="1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11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5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984.514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21.11.080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Otros</w:t>
            </w:r>
            <w:r>
              <w:rPr>
                <w:rFonts w:ascii="Arial"/>
                <w:spacing w:val="5"/>
                <w:sz w:val="13"/>
              </w:rPr>
              <w:t> </w:t>
            </w:r>
            <w:r>
              <w:rPr>
                <w:rFonts w:ascii="Arial"/>
                <w:sz w:val="13"/>
              </w:rPr>
              <w:t>pasivos</w:t>
            </w:r>
            <w:r>
              <w:rPr>
                <w:rFonts w:ascii="Arial"/>
                <w:spacing w:val="5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corrientes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40" w:right="1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37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38.217.730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31.017.854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21.11.090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Ingresos</w:t>
            </w:r>
            <w:r>
              <w:rPr>
                <w:rFonts w:ascii="Arial"/>
                <w:spacing w:val="6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diferidos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21.11.100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z w:val="13"/>
              </w:rPr>
              <w:t>Obligación</w:t>
            </w:r>
            <w:r>
              <w:rPr>
                <w:rFonts w:ascii="Arial" w:hAnsi="Arial"/>
                <w:spacing w:val="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por</w:t>
            </w:r>
            <w:r>
              <w:rPr>
                <w:rFonts w:ascii="Arial" w:hAnsi="Arial"/>
                <w:spacing w:val="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beneficios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post-</w:t>
            </w:r>
            <w:r>
              <w:rPr>
                <w:rFonts w:ascii="Arial" w:hAnsi="Arial"/>
                <w:spacing w:val="-2"/>
                <w:sz w:val="13"/>
              </w:rPr>
              <w:t>empleo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21.11.110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Pasivos</w:t>
            </w:r>
            <w:r>
              <w:rPr>
                <w:rFonts w:ascii="Arial"/>
                <w:spacing w:val="41"/>
                <w:sz w:val="13"/>
              </w:rPr>
              <w:t> </w:t>
            </w:r>
            <w:r>
              <w:rPr>
                <w:rFonts w:ascii="Arial"/>
                <w:sz w:val="13"/>
              </w:rPr>
              <w:t>de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cobertura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21.11.120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Pasivos</w:t>
            </w:r>
            <w:r>
              <w:rPr>
                <w:rFonts w:ascii="Arial"/>
                <w:spacing w:val="45"/>
                <w:sz w:val="13"/>
              </w:rPr>
              <w:t> </w:t>
            </w:r>
            <w:r>
              <w:rPr>
                <w:rFonts w:ascii="Arial"/>
                <w:sz w:val="13"/>
              </w:rPr>
              <w:t>acumulados</w:t>
            </w:r>
            <w:r>
              <w:rPr>
                <w:rFonts w:ascii="Arial"/>
                <w:spacing w:val="6"/>
                <w:sz w:val="13"/>
              </w:rPr>
              <w:t> </w:t>
            </w:r>
            <w:r>
              <w:rPr>
                <w:rFonts w:ascii="Arial"/>
                <w:sz w:val="13"/>
              </w:rPr>
              <w:t>(o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devengados)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40" w:right="1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34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1.153.152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5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1.397.216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21.11.130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Subtotal</w:t>
            </w:r>
            <w:r>
              <w:rPr>
                <w:rFonts w:ascii="Arial"/>
                <w:spacing w:val="-1"/>
                <w:sz w:val="13"/>
              </w:rPr>
              <w:t> </w:t>
            </w:r>
            <w:r>
              <w:rPr>
                <w:rFonts w:ascii="Arial"/>
                <w:sz w:val="13"/>
              </w:rPr>
              <w:t>pasivos</w:t>
            </w:r>
            <w:r>
              <w:rPr>
                <w:rFonts w:ascii="Arial"/>
                <w:spacing w:val="44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corrientes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1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151.965.167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121.562.115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21.11.200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z w:val="13"/>
              </w:rPr>
              <w:t>Pasivos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incluidos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en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grupos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de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desapropiación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mantenidos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para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la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pacing w:val="-4"/>
                <w:sz w:val="13"/>
              </w:rPr>
              <w:t>venta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left="19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21.11.000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left="19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TOTAL</w:t>
            </w:r>
            <w:r>
              <w:rPr>
                <w:rFonts w:ascii="Arial"/>
                <w:b/>
                <w:spacing w:val="37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PASIVOS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CORRIENTES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right="51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151.965.167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right="53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121.562.115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right="88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left="19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PASIVOS NO </w:t>
            </w:r>
            <w:r>
              <w:rPr>
                <w:rFonts w:ascii="Arial"/>
                <w:b/>
                <w:spacing w:val="-2"/>
                <w:sz w:val="13"/>
              </w:rPr>
              <w:t>CORRIENTES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22.11.010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z w:val="13"/>
              </w:rPr>
              <w:t>Préstamos</w:t>
            </w:r>
            <w:r>
              <w:rPr>
                <w:rFonts w:ascii="Arial" w:hAnsi="Arial"/>
                <w:spacing w:val="6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que</w:t>
            </w:r>
            <w:r>
              <w:rPr>
                <w:rFonts w:ascii="Arial" w:hAnsi="Arial"/>
                <w:spacing w:val="9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devengan</w:t>
            </w:r>
            <w:r>
              <w:rPr>
                <w:rFonts w:ascii="Arial" w:hAnsi="Arial"/>
                <w:spacing w:val="8"/>
                <w:sz w:val="13"/>
              </w:rPr>
              <w:t> </w:t>
            </w:r>
            <w:r>
              <w:rPr>
                <w:rFonts w:ascii="Arial" w:hAnsi="Arial"/>
                <w:spacing w:val="-2"/>
                <w:sz w:val="13"/>
              </w:rPr>
              <w:t>intereses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40" w:right="1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15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4.007.364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5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5.948.206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22.11.020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z w:val="13"/>
              </w:rPr>
              <w:t>Préstamos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recibidos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que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no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generan</w:t>
            </w:r>
            <w:r>
              <w:rPr>
                <w:rFonts w:ascii="Arial" w:hAnsi="Arial"/>
                <w:spacing w:val="43"/>
                <w:sz w:val="13"/>
              </w:rPr>
              <w:t> </w:t>
            </w:r>
            <w:r>
              <w:rPr>
                <w:rFonts w:ascii="Arial" w:hAnsi="Arial"/>
                <w:spacing w:val="-2"/>
                <w:sz w:val="13"/>
              </w:rPr>
              <w:t>intereses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22.11.030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Otros</w:t>
            </w:r>
            <w:r>
              <w:rPr>
                <w:rFonts w:ascii="Arial"/>
                <w:spacing w:val="41"/>
                <w:sz w:val="13"/>
              </w:rPr>
              <w:t> </w:t>
            </w:r>
            <w:r>
              <w:rPr>
                <w:rFonts w:ascii="Arial"/>
                <w:sz w:val="13"/>
              </w:rPr>
              <w:t>pasivos</w:t>
            </w:r>
            <w:r>
              <w:rPr>
                <w:rFonts w:ascii="Arial"/>
                <w:spacing w:val="41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financieros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22.11.040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Acreedores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z w:val="13"/>
              </w:rPr>
              <w:t>comerciales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z w:val="13"/>
              </w:rPr>
              <w:t>y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z w:val="13"/>
              </w:rPr>
              <w:t>otras</w:t>
            </w:r>
            <w:r>
              <w:rPr>
                <w:rFonts w:ascii="Arial"/>
                <w:spacing w:val="5"/>
                <w:sz w:val="13"/>
              </w:rPr>
              <w:t> </w:t>
            </w:r>
            <w:r>
              <w:rPr>
                <w:rFonts w:ascii="Arial"/>
                <w:sz w:val="13"/>
              </w:rPr>
              <w:t>cuentas</w:t>
            </w:r>
            <w:r>
              <w:rPr>
                <w:rFonts w:ascii="Arial"/>
                <w:spacing w:val="43"/>
                <w:sz w:val="13"/>
              </w:rPr>
              <w:t> </w:t>
            </w:r>
            <w:r>
              <w:rPr>
                <w:rFonts w:ascii="Arial"/>
                <w:sz w:val="13"/>
              </w:rPr>
              <w:t>por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pacing w:val="-4"/>
                <w:sz w:val="13"/>
              </w:rPr>
              <w:t>pagar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22.11.050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Cuentas</w:t>
            </w:r>
            <w:r>
              <w:rPr>
                <w:rFonts w:ascii="Arial"/>
                <w:spacing w:val="5"/>
                <w:sz w:val="13"/>
              </w:rPr>
              <w:t> </w:t>
            </w:r>
            <w:r>
              <w:rPr>
                <w:rFonts w:ascii="Arial"/>
                <w:sz w:val="13"/>
              </w:rPr>
              <w:t>por</w:t>
            </w:r>
            <w:r>
              <w:rPr>
                <w:rFonts w:ascii="Arial"/>
                <w:spacing w:val="1"/>
                <w:sz w:val="13"/>
              </w:rPr>
              <w:t> </w:t>
            </w:r>
            <w:r>
              <w:rPr>
                <w:rFonts w:ascii="Arial"/>
                <w:sz w:val="13"/>
              </w:rPr>
              <w:t>pagar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z w:val="13"/>
              </w:rPr>
              <w:t>a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z w:val="13"/>
              </w:rPr>
              <w:t>entidades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relacionadas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22.11.060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Provisiones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22.11.070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Pasivos</w:t>
            </w:r>
            <w:r>
              <w:rPr>
                <w:rFonts w:ascii="Arial"/>
                <w:spacing w:val="44"/>
                <w:sz w:val="13"/>
              </w:rPr>
              <w:t> </w:t>
            </w:r>
            <w:r>
              <w:rPr>
                <w:rFonts w:ascii="Arial"/>
                <w:sz w:val="13"/>
              </w:rPr>
              <w:t>por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z w:val="13"/>
              </w:rPr>
              <w:t>impuestos</w:t>
            </w:r>
            <w:r>
              <w:rPr>
                <w:rFonts w:ascii="Arial"/>
                <w:spacing w:val="6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diferidos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40" w:right="1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11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90.750.067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75.459.116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22.11.080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Otros</w:t>
            </w:r>
            <w:r>
              <w:rPr>
                <w:rFonts w:ascii="Arial"/>
                <w:spacing w:val="41"/>
                <w:sz w:val="13"/>
              </w:rPr>
              <w:t> </w:t>
            </w:r>
            <w:r>
              <w:rPr>
                <w:rFonts w:ascii="Arial"/>
                <w:sz w:val="13"/>
              </w:rPr>
              <w:t>pasivos</w:t>
            </w:r>
            <w:r>
              <w:rPr>
                <w:rFonts w:ascii="Arial"/>
                <w:spacing w:val="41"/>
                <w:sz w:val="13"/>
              </w:rPr>
              <w:t> </w:t>
            </w:r>
            <w:r>
              <w:rPr>
                <w:rFonts w:ascii="Arial"/>
                <w:sz w:val="13"/>
              </w:rPr>
              <w:t>no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corrientes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40" w:right="1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30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6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95.727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39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91.023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22.11.090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Ingresos</w:t>
            </w:r>
            <w:r>
              <w:rPr>
                <w:rFonts w:ascii="Arial"/>
                <w:spacing w:val="6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diferidos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22.11.100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z w:val="13"/>
              </w:rPr>
              <w:t>Obligación</w:t>
            </w:r>
            <w:r>
              <w:rPr>
                <w:rFonts w:ascii="Arial" w:hAnsi="Arial"/>
                <w:spacing w:val="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por</w:t>
            </w:r>
            <w:r>
              <w:rPr>
                <w:rFonts w:ascii="Arial" w:hAnsi="Arial"/>
                <w:spacing w:val="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beneficios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post-</w:t>
            </w:r>
            <w:r>
              <w:rPr>
                <w:rFonts w:ascii="Arial" w:hAnsi="Arial"/>
                <w:spacing w:val="-2"/>
                <w:sz w:val="13"/>
              </w:rPr>
              <w:t>empleo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22.11.110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Pasivos</w:t>
            </w:r>
            <w:r>
              <w:rPr>
                <w:rFonts w:ascii="Arial"/>
                <w:spacing w:val="41"/>
                <w:sz w:val="13"/>
              </w:rPr>
              <w:t> </w:t>
            </w:r>
            <w:r>
              <w:rPr>
                <w:rFonts w:ascii="Arial"/>
                <w:sz w:val="13"/>
              </w:rPr>
              <w:t>de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cobertura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left="19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22.11.000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left="19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TOTAL</w:t>
            </w:r>
            <w:r>
              <w:rPr>
                <w:rFonts w:ascii="Arial"/>
                <w:b/>
                <w:spacing w:val="39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PASIVOS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NO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CORRIENTES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right="53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94.853.158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right="53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81.498.345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right="88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left="19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PATRIMONIO</w:t>
            </w:r>
            <w:r>
              <w:rPr>
                <w:rFonts w:ascii="Arial"/>
                <w:b/>
                <w:spacing w:val="-2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NETO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23.11.010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Capital</w:t>
            </w:r>
            <w:r>
              <w:rPr>
                <w:rFonts w:ascii="Arial"/>
                <w:spacing w:val="-3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emitido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40" w:right="1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22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1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348.671.861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348.671.861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23.11.020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Acciones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z w:val="13"/>
              </w:rPr>
              <w:t>propias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z w:val="13"/>
              </w:rPr>
              <w:t>en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cartera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9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23.11.030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Otras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reservas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40" w:right="1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22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25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(29.779.672)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26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(22.487.230)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23.11.040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9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z w:val="13"/>
              </w:rPr>
              <w:t>Resultados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retenidos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(ganancias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o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pérdidas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pacing w:val="-2"/>
                <w:sz w:val="13"/>
              </w:rPr>
              <w:t>acumuladas)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40" w:right="1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22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1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183.546.328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148.568.466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8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left="19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23.11.000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left="19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Total patrimonio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atribuible</w:t>
            </w:r>
            <w:r>
              <w:rPr>
                <w:rFonts w:ascii="Arial"/>
                <w:b/>
                <w:spacing w:val="3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a</w:t>
            </w:r>
            <w:r>
              <w:rPr>
                <w:rFonts w:ascii="Arial"/>
                <w:b/>
                <w:spacing w:val="3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los</w:t>
            </w:r>
            <w:r>
              <w:rPr>
                <w:rFonts w:ascii="Arial"/>
                <w:b/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accionistas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right="51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502.438.517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right="53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474.753.097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right="88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left="19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24.11.000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left="199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Participación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pacing w:val="-2"/>
                <w:sz w:val="13"/>
              </w:rPr>
              <w:t>minoritaria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right="92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-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right="94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-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right="88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left="19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25.11.000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left="19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TOTAL</w:t>
            </w:r>
            <w:r>
              <w:rPr>
                <w:rFonts w:ascii="Arial"/>
                <w:b/>
                <w:spacing w:val="38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PATRIMONIO </w:t>
            </w:r>
            <w:r>
              <w:rPr>
                <w:rFonts w:ascii="Arial"/>
                <w:b/>
                <w:spacing w:val="-4"/>
                <w:sz w:val="13"/>
              </w:rPr>
              <w:t>NETO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right="51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502.438.517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right="53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474.753.097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right="88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145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4" w:lineRule="exact" w:before="6"/>
              <w:ind w:left="19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20.11.000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4" w:lineRule="exact" w:before="6"/>
              <w:ind w:left="19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TOTAL</w:t>
            </w:r>
            <w:r>
              <w:rPr>
                <w:rFonts w:ascii="Arial"/>
                <w:b/>
                <w:spacing w:val="36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PASIVOS</w:t>
            </w:r>
            <w:r>
              <w:rPr>
                <w:rFonts w:ascii="Arial"/>
                <w:b/>
                <w:spacing w:val="-1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Y</w:t>
            </w:r>
            <w:r>
              <w:rPr>
                <w:rFonts w:ascii="Arial"/>
                <w:b/>
                <w:spacing w:val="-2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PATRIMONIO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NETO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4" w:lineRule="exact" w:before="6"/>
              <w:ind w:right="51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749.256.842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4" w:lineRule="exact" w:before="6"/>
              <w:ind w:right="53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677.813.557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24" w:lineRule="exact" w:before="6"/>
              <w:ind w:right="88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-</w:t>
            </w:r>
          </w:p>
        </w:tc>
      </w:tr>
    </w:tbl>
    <w:p>
      <w:pPr>
        <w:pStyle w:val="TableParagraph"/>
        <w:spacing w:after="0" w:line="124" w:lineRule="exact"/>
        <w:jc w:val="right"/>
        <w:rPr>
          <w:rFonts w:ascii="Arial"/>
          <w:b/>
          <w:sz w:val="13"/>
        </w:rPr>
        <w:sectPr>
          <w:pgSz w:w="12240" w:h="15840"/>
          <w:pgMar w:header="392" w:footer="207" w:top="2480" w:bottom="440" w:left="1080" w:right="0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1554480</wp:posOffset>
                </wp:positionH>
                <wp:positionV relativeFrom="page">
                  <wp:posOffset>1976627</wp:posOffset>
                </wp:positionV>
                <wp:extent cx="757555" cy="29718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757555" cy="297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51"/>
                            </w:tblGrid>
                            <w:tr>
                              <w:trPr>
                                <w:trHeight w:val="116" w:hRule="atLeast"/>
                              </w:trPr>
                              <w:tc>
                                <w:tcPr>
                                  <w:tcW w:w="1051" w:type="dxa"/>
                                </w:tcPr>
                                <w:p>
                                  <w:pPr>
                                    <w:pStyle w:val="TableParagraph"/>
                                    <w:spacing w:line="96" w:lineRule="exact"/>
                                    <w:ind w:left="26" w:right="4"/>
                                    <w:jc w:val="center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11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6" w:hRule="atLeast"/>
                              </w:trPr>
                              <w:tc>
                                <w:tcPr>
                                  <w:tcW w:w="1051" w:type="dxa"/>
                                </w:tcPr>
                                <w:p>
                                  <w:pPr>
                                    <w:pStyle w:val="TableParagraph"/>
                                    <w:spacing w:line="96" w:lineRule="exact"/>
                                    <w:ind w:left="26"/>
                                    <w:jc w:val="center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11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6" w:hRule="atLeast"/>
                              </w:trPr>
                              <w:tc>
                                <w:tcPr>
                                  <w:tcW w:w="1051" w:type="dxa"/>
                                </w:tcPr>
                                <w:p>
                                  <w:pPr>
                                    <w:pStyle w:val="TableParagraph"/>
                                    <w:spacing w:line="96" w:lineRule="exact"/>
                                    <w:ind w:left="26" w:right="4"/>
                                    <w:jc w:val="center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1"/>
                                    </w:rPr>
                                    <w:t>M$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400002pt;margin-top:155.639999pt;width:59.65pt;height:23.4pt;mso-position-horizontal-relative:page;mso-position-vertical-relative:page;z-index:15734784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51"/>
                      </w:tblGrid>
                      <w:tr>
                        <w:trPr>
                          <w:trHeight w:val="116" w:hRule="atLeast"/>
                        </w:trPr>
                        <w:tc>
                          <w:tcPr>
                            <w:tcW w:w="1051" w:type="dxa"/>
                          </w:tcPr>
                          <w:p>
                            <w:pPr>
                              <w:pStyle w:val="TableParagraph"/>
                              <w:spacing w:line="96" w:lineRule="exact"/>
                              <w:ind w:left="26" w:right="4"/>
                              <w:jc w:val="center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1"/>
                              </w:rPr>
                              <w:t>P</w:t>
                            </w:r>
                          </w:p>
                        </w:tc>
                      </w:tr>
                      <w:tr>
                        <w:trPr>
                          <w:trHeight w:val="116" w:hRule="atLeast"/>
                        </w:trPr>
                        <w:tc>
                          <w:tcPr>
                            <w:tcW w:w="1051" w:type="dxa"/>
                          </w:tcPr>
                          <w:p>
                            <w:pPr>
                              <w:pStyle w:val="TableParagraph"/>
                              <w:spacing w:line="96" w:lineRule="exact"/>
                              <w:ind w:left="26"/>
                              <w:jc w:val="center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1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116" w:hRule="atLeast"/>
                        </w:trPr>
                        <w:tc>
                          <w:tcPr>
                            <w:tcW w:w="1051" w:type="dxa"/>
                          </w:tcPr>
                          <w:p>
                            <w:pPr>
                              <w:pStyle w:val="TableParagraph"/>
                              <w:spacing w:line="96" w:lineRule="exact"/>
                              <w:ind w:left="26" w:right="4"/>
                              <w:jc w:val="center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1"/>
                              </w:rPr>
                              <w:t>M$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2"/>
        <w:rPr>
          <w:rFonts w:ascii="Arial"/>
          <w:b/>
        </w:rPr>
      </w:pPr>
    </w:p>
    <w:tbl>
      <w:tblPr>
        <w:tblW w:w="0" w:type="auto"/>
        <w:jc w:val="left"/>
        <w:tblInd w:w="2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4"/>
        <w:gridCol w:w="4636"/>
        <w:gridCol w:w="422"/>
        <w:gridCol w:w="883"/>
        <w:gridCol w:w="847"/>
        <w:gridCol w:w="1051"/>
        <w:gridCol w:w="992"/>
      </w:tblGrid>
      <w:tr>
        <w:trPr>
          <w:trHeight w:val="116" w:hRule="atLeast"/>
        </w:trPr>
        <w:tc>
          <w:tcPr>
            <w:tcW w:w="10075" w:type="dxa"/>
            <w:gridSpan w:val="7"/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984" w:hRule="atLeast"/>
        </w:trPr>
        <w:tc>
          <w:tcPr>
            <w:tcW w:w="10075" w:type="dxa"/>
            <w:gridSpan w:val="7"/>
            <w:tcBorders>
              <w:bottom w:val="single" w:sz="4" w:space="0" w:color="000000"/>
            </w:tcBorders>
          </w:tcPr>
          <w:p>
            <w:pPr>
              <w:pStyle w:val="TableParagraph"/>
              <w:spacing w:line="125" w:lineRule="exact"/>
              <w:ind w:left="2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2.02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ESTADO</w:t>
            </w:r>
            <w:r>
              <w:rPr>
                <w:rFonts w:ascii="Arial"/>
                <w:b/>
                <w:spacing w:val="8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DE</w:t>
            </w:r>
            <w:r>
              <w:rPr>
                <w:rFonts w:ascii="Arial"/>
                <w:b/>
                <w:spacing w:val="4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RESULTADOS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INTEGRALES</w:t>
            </w:r>
          </w:p>
          <w:p>
            <w:pPr>
              <w:pStyle w:val="TableParagraph"/>
              <w:spacing w:before="108"/>
              <w:ind w:left="2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A)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ESTADO</w:t>
            </w:r>
            <w:r>
              <w:rPr>
                <w:rFonts w:ascii="Arial"/>
                <w:b/>
                <w:spacing w:val="7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DE</w:t>
            </w:r>
            <w:r>
              <w:rPr>
                <w:rFonts w:ascii="Arial"/>
                <w:b/>
                <w:spacing w:val="3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RESULTADOS</w:t>
            </w:r>
            <w:r>
              <w:rPr>
                <w:rFonts w:ascii="Arial"/>
                <w:b/>
                <w:spacing w:val="4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INTEGRALES</w:t>
            </w:r>
          </w:p>
          <w:p>
            <w:pPr>
              <w:pStyle w:val="TableParagraph"/>
              <w:tabs>
                <w:tab w:pos="5348" w:val="left" w:leader="none"/>
                <w:tab w:pos="6325" w:val="left" w:leader="none"/>
              </w:tabs>
              <w:spacing w:before="109"/>
              <w:ind w:left="20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sz w:val="11"/>
              </w:rPr>
              <w:t>Tipo</w:t>
            </w:r>
            <w:r>
              <w:rPr>
                <w:rFonts w:ascii="Arial" w:hAnsi="Arial"/>
                <w:b/>
                <w:spacing w:val="6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de</w:t>
            </w:r>
            <w:r>
              <w:rPr>
                <w:rFonts w:ascii="Arial" w:hAnsi="Arial"/>
                <w:b/>
                <w:spacing w:val="6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sz w:val="11"/>
              </w:rPr>
              <w:t>moneda</w:t>
            </w:r>
            <w:r>
              <w:rPr>
                <w:rFonts w:ascii="Arial" w:hAnsi="Arial"/>
                <w:b/>
                <w:sz w:val="11"/>
              </w:rPr>
              <w:tab/>
              <w:t>Razón</w:t>
            </w:r>
            <w:r>
              <w:rPr>
                <w:rFonts w:ascii="Arial" w:hAnsi="Arial"/>
                <w:b/>
                <w:spacing w:val="6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social</w:t>
            </w:r>
            <w:r>
              <w:rPr>
                <w:rFonts w:ascii="Arial" w:hAnsi="Arial"/>
                <w:b/>
                <w:spacing w:val="5"/>
                <w:sz w:val="11"/>
              </w:rPr>
              <w:t> </w:t>
            </w:r>
            <w:r>
              <w:rPr>
                <w:rFonts w:ascii="Arial" w:hAnsi="Arial"/>
                <w:b/>
                <w:spacing w:val="-10"/>
                <w:sz w:val="11"/>
              </w:rPr>
              <w:t>:</w:t>
            </w:r>
            <w:r>
              <w:rPr>
                <w:rFonts w:ascii="Arial" w:hAnsi="Arial"/>
                <w:b/>
                <w:sz w:val="11"/>
              </w:rPr>
              <w:tab/>
              <w:t>AFP</w:t>
            </w:r>
            <w:r>
              <w:rPr>
                <w:rFonts w:ascii="Arial" w:hAnsi="Arial"/>
                <w:b/>
                <w:spacing w:val="3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Capital</w:t>
            </w:r>
            <w:r>
              <w:rPr>
                <w:rFonts w:ascii="Arial" w:hAnsi="Arial"/>
                <w:b/>
                <w:spacing w:val="4"/>
                <w:sz w:val="11"/>
              </w:rPr>
              <w:t> </w:t>
            </w:r>
            <w:r>
              <w:rPr>
                <w:rFonts w:ascii="Arial" w:hAnsi="Arial"/>
                <w:b/>
                <w:spacing w:val="-4"/>
                <w:sz w:val="11"/>
              </w:rPr>
              <w:t>S.A.</w:t>
            </w:r>
          </w:p>
          <w:p>
            <w:pPr>
              <w:pStyle w:val="TableParagraph"/>
              <w:tabs>
                <w:tab w:pos="5370" w:val="left" w:leader="none"/>
                <w:tab w:pos="6070" w:val="left" w:leader="none"/>
                <w:tab w:pos="6325" w:val="left" w:leader="none"/>
              </w:tabs>
              <w:spacing w:before="20"/>
              <w:ind w:left="2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Tipo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de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estado</w:t>
            </w:r>
            <w:r>
              <w:rPr>
                <w:rFonts w:ascii="Arial"/>
                <w:b/>
                <w:sz w:val="11"/>
              </w:rPr>
              <w:tab/>
            </w:r>
            <w:r>
              <w:rPr>
                <w:rFonts w:ascii="Arial"/>
                <w:b/>
                <w:spacing w:val="-5"/>
                <w:sz w:val="11"/>
              </w:rPr>
              <w:t>RUT</w:t>
            </w:r>
            <w:r>
              <w:rPr>
                <w:rFonts w:ascii="Arial"/>
                <w:b/>
                <w:sz w:val="11"/>
              </w:rPr>
              <w:tab/>
            </w:r>
            <w:r>
              <w:rPr>
                <w:rFonts w:ascii="Arial"/>
                <w:b/>
                <w:spacing w:val="-10"/>
                <w:sz w:val="11"/>
              </w:rPr>
              <w:t>:</w:t>
            </w:r>
            <w:r>
              <w:rPr>
                <w:rFonts w:ascii="Arial"/>
                <w:b/>
                <w:sz w:val="11"/>
              </w:rPr>
              <w:tab/>
              <w:t>98.000.000-</w:t>
            </w:r>
            <w:r>
              <w:rPr>
                <w:rFonts w:ascii="Arial"/>
                <w:b/>
                <w:spacing w:val="-10"/>
                <w:sz w:val="11"/>
              </w:rPr>
              <w:t>1</w:t>
            </w:r>
          </w:p>
          <w:p>
            <w:pPr>
              <w:pStyle w:val="TableParagraph"/>
              <w:spacing w:before="20"/>
              <w:ind w:left="20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sz w:val="11"/>
              </w:rPr>
              <w:t>Expresión</w:t>
            </w:r>
            <w:r>
              <w:rPr>
                <w:rFonts w:ascii="Arial" w:hAnsi="Arial"/>
                <w:b/>
                <w:spacing w:val="5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de</w:t>
            </w:r>
            <w:r>
              <w:rPr>
                <w:rFonts w:ascii="Arial" w:hAnsi="Arial"/>
                <w:b/>
                <w:spacing w:val="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sz w:val="11"/>
              </w:rPr>
              <w:t>cifras</w:t>
            </w:r>
          </w:p>
        </w:tc>
      </w:tr>
      <w:tr>
        <w:trPr>
          <w:trHeight w:val="282" w:hRule="atLeast"/>
        </w:trPr>
        <w:tc>
          <w:tcPr>
            <w:tcW w:w="58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4"/>
              <w:ind w:left="2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ESTADO</w:t>
            </w:r>
            <w:r>
              <w:rPr>
                <w:rFonts w:ascii="Arial"/>
                <w:b/>
                <w:spacing w:val="9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DE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RESULTADOS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INTEGRALES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76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sz w:val="11"/>
              </w:rPr>
              <w:t>N° </w:t>
            </w:r>
            <w:r>
              <w:rPr>
                <w:rFonts w:ascii="Arial" w:hAnsi="Arial"/>
                <w:b/>
                <w:spacing w:val="-5"/>
                <w:sz w:val="11"/>
              </w:rPr>
              <w:t>de</w:t>
            </w:r>
          </w:p>
          <w:p>
            <w:pPr>
              <w:pStyle w:val="TableParagraph"/>
              <w:spacing w:line="109" w:lineRule="exact" w:before="18"/>
              <w:ind w:left="95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4"/>
                <w:sz w:val="11"/>
              </w:rPr>
              <w:t>Nota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17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01/01/2025</w:t>
            </w:r>
          </w:p>
          <w:p>
            <w:pPr>
              <w:pStyle w:val="TableParagraph"/>
              <w:spacing w:line="107" w:lineRule="exact" w:before="20"/>
              <w:ind w:left="17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31/12/2025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15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01/01/2024</w:t>
            </w:r>
          </w:p>
          <w:p>
            <w:pPr>
              <w:pStyle w:val="TableParagraph"/>
              <w:spacing w:line="107" w:lineRule="exact" w:before="20"/>
              <w:ind w:left="15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31/12/2024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25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01/10/2025</w:t>
            </w:r>
          </w:p>
          <w:p>
            <w:pPr>
              <w:pStyle w:val="TableParagraph"/>
              <w:spacing w:line="107" w:lineRule="exact" w:before="20"/>
              <w:ind w:left="25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31/12/2025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20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01/10/2024</w:t>
            </w:r>
          </w:p>
          <w:p>
            <w:pPr>
              <w:pStyle w:val="TableParagraph"/>
              <w:spacing w:line="107" w:lineRule="exact" w:before="20"/>
              <w:ind w:left="20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31/12/2024</w:t>
            </w:r>
          </w:p>
        </w:tc>
      </w:tr>
      <w:tr>
        <w:trPr>
          <w:trHeight w:val="405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3" w:lineRule="auto" w:before="9"/>
              <w:ind w:left="27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EJERCIC</w:t>
            </w:r>
            <w:r>
              <w:rPr>
                <w:rFonts w:ascii="Arial"/>
                <w:b/>
                <w:spacing w:val="-2"/>
                <w:sz w:val="11"/>
              </w:rPr>
              <w:t>IO</w:t>
            </w:r>
            <w:r>
              <w:rPr>
                <w:rFonts w:ascii="Arial"/>
                <w:b/>
                <w:spacing w:val="40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ACTUAL</w:t>
            </w:r>
          </w:p>
          <w:p>
            <w:pPr>
              <w:pStyle w:val="TableParagraph"/>
              <w:spacing w:line="87" w:lineRule="exact"/>
              <w:ind w:left="27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M$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3" w:lineRule="auto" w:before="9"/>
              <w:ind w:left="30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EJERCIC</w:t>
            </w:r>
            <w:r>
              <w:rPr>
                <w:rFonts w:ascii="Arial"/>
                <w:b/>
                <w:spacing w:val="-2"/>
                <w:sz w:val="11"/>
              </w:rPr>
              <w:t>IO</w:t>
            </w:r>
            <w:r>
              <w:rPr>
                <w:rFonts w:ascii="Arial"/>
                <w:b/>
                <w:spacing w:val="40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ANTERIOR</w:t>
            </w:r>
          </w:p>
          <w:p>
            <w:pPr>
              <w:pStyle w:val="TableParagraph"/>
              <w:spacing w:line="87" w:lineRule="exact"/>
              <w:ind w:left="30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M$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3" w:lineRule="auto" w:before="9"/>
              <w:ind w:left="3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TRIMEST</w:t>
            </w:r>
            <w:r>
              <w:rPr>
                <w:rFonts w:ascii="Arial"/>
                <w:b/>
                <w:spacing w:val="-2"/>
                <w:sz w:val="11"/>
              </w:rPr>
              <w:t>RE</w:t>
            </w:r>
            <w:r>
              <w:rPr>
                <w:rFonts w:ascii="Arial"/>
                <w:b/>
                <w:spacing w:val="40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ACTUAL</w:t>
            </w:r>
          </w:p>
          <w:p>
            <w:pPr>
              <w:pStyle w:val="TableParagraph"/>
              <w:spacing w:line="87" w:lineRule="exact"/>
              <w:ind w:left="31" w:right="3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M$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3" w:lineRule="auto" w:before="9"/>
              <w:ind w:left="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TRIMEST</w:t>
            </w:r>
            <w:r>
              <w:rPr>
                <w:rFonts w:ascii="Arial"/>
                <w:b/>
                <w:spacing w:val="-2"/>
                <w:sz w:val="11"/>
              </w:rPr>
              <w:t>RE</w:t>
            </w:r>
            <w:r>
              <w:rPr>
                <w:rFonts w:ascii="Arial"/>
                <w:b/>
                <w:spacing w:val="40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ANTERIOR</w:t>
            </w:r>
          </w:p>
          <w:p>
            <w:pPr>
              <w:pStyle w:val="TableParagraph"/>
              <w:spacing w:line="87" w:lineRule="exact"/>
              <w:ind w:left="4" w:right="3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M$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31.11.010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Ingresos</w:t>
            </w:r>
            <w:r>
              <w:rPr>
                <w:rFonts w:ascii="Arial"/>
                <w:spacing w:val="6"/>
                <w:sz w:val="11"/>
              </w:rPr>
              <w:t> </w:t>
            </w:r>
            <w:r>
              <w:rPr>
                <w:rFonts w:ascii="Arial"/>
                <w:spacing w:val="-2"/>
                <w:sz w:val="11"/>
              </w:rPr>
              <w:t>ordinarios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7" w:lineRule="exact" w:before="2"/>
              <w:ind w:left="178"/>
              <w:jc w:val="center"/>
              <w:rPr>
                <w:rFonts w:ascii="Arial"/>
                <w:sz w:val="11"/>
              </w:rPr>
            </w:pPr>
            <w:r>
              <w:rPr>
                <w:rFonts w:ascii="Arial"/>
                <w:spacing w:val="-10"/>
                <w:sz w:val="11"/>
              </w:rPr>
              <w:t>6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201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215.168.560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4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205.892.506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3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54.774.747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6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51.540.778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31.11.020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Rentabilidad del </w:t>
            </w:r>
            <w:r>
              <w:rPr>
                <w:rFonts w:ascii="Arial"/>
                <w:spacing w:val="-2"/>
                <w:sz w:val="11"/>
              </w:rPr>
              <w:t>Encaje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7" w:lineRule="exact" w:before="2"/>
              <w:ind w:left="178"/>
              <w:jc w:val="center"/>
              <w:rPr>
                <w:rFonts w:ascii="Arial"/>
                <w:sz w:val="11"/>
              </w:rPr>
            </w:pPr>
            <w:r>
              <w:rPr>
                <w:rFonts w:ascii="Arial"/>
                <w:spacing w:val="-10"/>
                <w:sz w:val="11"/>
              </w:rPr>
              <w:t>5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263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55.783.196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4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26.195.554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3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7.010.436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5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(7.017.892)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31.11.030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Prima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de</w:t>
            </w:r>
            <w:r>
              <w:rPr>
                <w:rFonts w:ascii="Arial"/>
                <w:spacing w:val="5"/>
                <w:sz w:val="11"/>
              </w:rPr>
              <w:t> </w:t>
            </w:r>
            <w:r>
              <w:rPr>
                <w:rFonts w:ascii="Arial"/>
                <w:sz w:val="11"/>
              </w:rPr>
              <w:t>seguro</w:t>
            </w:r>
            <w:r>
              <w:rPr>
                <w:rFonts w:ascii="Arial"/>
                <w:spacing w:val="5"/>
                <w:sz w:val="11"/>
              </w:rPr>
              <w:t> </w:t>
            </w:r>
            <w:r>
              <w:rPr>
                <w:rFonts w:ascii="Arial"/>
                <w:sz w:val="11"/>
              </w:rPr>
              <w:t>de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invalidez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y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z w:val="11"/>
              </w:rPr>
              <w:t>sobrevivencia</w:t>
            </w:r>
            <w:r>
              <w:rPr>
                <w:rFonts w:ascii="Arial"/>
                <w:spacing w:val="5"/>
                <w:sz w:val="11"/>
              </w:rPr>
              <w:t> </w:t>
            </w:r>
            <w:r>
              <w:rPr>
                <w:rFonts w:ascii="Arial"/>
                <w:spacing w:val="-2"/>
                <w:sz w:val="11"/>
              </w:rPr>
              <w:t>(menos)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8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12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31.11.040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Gastos</w:t>
            </w:r>
            <w:r>
              <w:rPr>
                <w:rFonts w:ascii="Arial"/>
                <w:spacing w:val="5"/>
                <w:sz w:val="11"/>
              </w:rPr>
              <w:t> </w:t>
            </w:r>
            <w:r>
              <w:rPr>
                <w:rFonts w:ascii="Arial"/>
                <w:sz w:val="11"/>
              </w:rPr>
              <w:t>de</w:t>
            </w:r>
            <w:r>
              <w:rPr>
                <w:rFonts w:ascii="Arial"/>
                <w:spacing w:val="5"/>
                <w:sz w:val="11"/>
              </w:rPr>
              <w:t> </w:t>
            </w:r>
            <w:r>
              <w:rPr>
                <w:rFonts w:ascii="Arial"/>
                <w:sz w:val="11"/>
              </w:rPr>
              <w:t>personal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pacing w:val="-2"/>
                <w:sz w:val="11"/>
              </w:rPr>
              <w:t>(menos)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25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(55.414.044)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2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(51.257.083)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29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(15.900.853)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5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(15.043.133)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31.11.050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Depreciación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y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amortización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pacing w:val="-2"/>
                <w:sz w:val="11"/>
              </w:rPr>
              <w:t>(menos)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25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(5.544.989)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22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(5.295.224)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(1.408.443)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5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(1.329.750)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31.11.060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Pérdidas</w:t>
            </w:r>
            <w:r>
              <w:rPr>
                <w:rFonts w:ascii="Arial" w:hAnsi="Arial"/>
                <w:spacing w:val="6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por</w:t>
            </w:r>
            <w:r>
              <w:rPr>
                <w:rFonts w:ascii="Arial" w:hAnsi="Arial"/>
                <w:spacing w:val="6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deterioro</w:t>
            </w:r>
            <w:r>
              <w:rPr>
                <w:rFonts w:ascii="Arial" w:hAnsi="Arial"/>
                <w:spacing w:val="6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(reversiones)</w:t>
            </w:r>
            <w:r>
              <w:rPr>
                <w:rFonts w:ascii="Arial" w:hAnsi="Arial"/>
                <w:spacing w:val="6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neto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pacing w:val="-2"/>
                <w:sz w:val="11"/>
              </w:rPr>
              <w:t>(menos)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8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12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31.11.070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Investigación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y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desarrollo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pacing w:val="-2"/>
                <w:sz w:val="11"/>
              </w:rPr>
              <w:t>(menos)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8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12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31.11.080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Costos</w:t>
            </w:r>
            <w:r>
              <w:rPr>
                <w:rFonts w:ascii="Arial" w:hAnsi="Arial"/>
                <w:spacing w:val="8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</w:t>
            </w:r>
            <w:r>
              <w:rPr>
                <w:rFonts w:ascii="Arial" w:hAnsi="Arial"/>
                <w:spacing w:val="8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reestructuración</w:t>
            </w:r>
            <w:r>
              <w:rPr>
                <w:rFonts w:ascii="Arial" w:hAnsi="Arial"/>
                <w:spacing w:val="8"/>
                <w:sz w:val="11"/>
              </w:rPr>
              <w:t> </w:t>
            </w:r>
            <w:r>
              <w:rPr>
                <w:rFonts w:ascii="Arial" w:hAnsi="Arial"/>
                <w:spacing w:val="-2"/>
                <w:sz w:val="11"/>
              </w:rPr>
              <w:t>(menos)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8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12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31.11.090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Otros</w:t>
            </w:r>
            <w:r>
              <w:rPr>
                <w:rFonts w:ascii="Arial" w:hAnsi="Arial"/>
                <w:spacing w:val="6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gastos</w:t>
            </w:r>
            <w:r>
              <w:rPr>
                <w:rFonts w:ascii="Arial" w:hAnsi="Arial"/>
                <w:spacing w:val="6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varios</w:t>
            </w:r>
            <w:r>
              <w:rPr>
                <w:rFonts w:ascii="Arial" w:hAnsi="Arial"/>
                <w:spacing w:val="6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operación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pacing w:val="-2"/>
                <w:sz w:val="11"/>
              </w:rPr>
              <w:t>(menos)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25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(45.650.467)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2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(43.139.684)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29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(11.971.122)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5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(11.343.720)</w:t>
            </w:r>
          </w:p>
        </w:tc>
      </w:tr>
      <w:tr>
        <w:trPr>
          <w:trHeight w:val="266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31.11.100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Ganancia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(pérdida)</w:t>
            </w:r>
            <w:r>
              <w:rPr>
                <w:rFonts w:ascii="Arial" w:hAnsi="Arial"/>
                <w:spacing w:val="7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sobre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instrumentos</w:t>
            </w:r>
            <w:r>
              <w:rPr>
                <w:rFonts w:ascii="Arial" w:hAnsi="Arial"/>
                <w:spacing w:val="6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financieros</w:t>
            </w:r>
            <w:r>
              <w:rPr>
                <w:rFonts w:ascii="Arial" w:hAnsi="Arial"/>
                <w:spacing w:val="6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designados</w:t>
            </w:r>
            <w:r>
              <w:rPr>
                <w:rFonts w:ascii="Arial" w:hAnsi="Arial"/>
                <w:spacing w:val="7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como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coberturas</w:t>
            </w:r>
            <w:r>
              <w:rPr>
                <w:rFonts w:ascii="Arial" w:hAnsi="Arial"/>
                <w:spacing w:val="6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pacing w:val="-4"/>
                <w:sz w:val="11"/>
              </w:rPr>
              <w:t>flujo</w:t>
            </w:r>
          </w:p>
          <w:p>
            <w:pPr>
              <w:pStyle w:val="TableParagraph"/>
              <w:spacing w:line="102" w:lineRule="exact" w:before="13"/>
              <w:ind w:left="198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de</w:t>
            </w:r>
            <w:r>
              <w:rPr>
                <w:rFonts w:ascii="Arial"/>
                <w:spacing w:val="1"/>
                <w:sz w:val="11"/>
              </w:rPr>
              <w:t> </w:t>
            </w:r>
            <w:r>
              <w:rPr>
                <w:rFonts w:ascii="Arial"/>
                <w:spacing w:val="-2"/>
                <w:sz w:val="11"/>
              </w:rPr>
              <w:t>efectivo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spacing w:line="109" w:lineRule="exact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spacing w:line="109" w:lineRule="exact"/>
              <w:ind w:right="8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right="12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31.11.110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Ganancia</w:t>
            </w:r>
            <w:r>
              <w:rPr>
                <w:rFonts w:ascii="Arial" w:hAnsi="Arial"/>
                <w:spacing w:val="2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(pérdida)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por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baja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en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cuentas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activos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financieros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disponibles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para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la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pacing w:val="-4"/>
                <w:sz w:val="11"/>
              </w:rPr>
              <w:t>venta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9" w:lineRule="exact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9" w:lineRule="exact"/>
              <w:ind w:right="8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12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  <w:tr>
        <w:trPr>
          <w:trHeight w:val="266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31.11.120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Ganancia</w:t>
            </w:r>
            <w:r>
              <w:rPr>
                <w:rFonts w:ascii="Arial" w:hAnsi="Arial"/>
                <w:spacing w:val="2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(pérdida)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por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baja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en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cuentas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activos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no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corrientes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no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mantenidos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para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pacing w:val="-5"/>
                <w:sz w:val="11"/>
              </w:rPr>
              <w:t>la</w:t>
            </w:r>
          </w:p>
          <w:p>
            <w:pPr>
              <w:pStyle w:val="TableParagraph"/>
              <w:spacing w:line="102" w:lineRule="exact" w:before="13"/>
              <w:ind w:left="198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venta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spacing w:line="109" w:lineRule="exact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spacing w:line="109" w:lineRule="exact"/>
              <w:ind w:right="8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right="12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31.11.130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Costos</w:t>
            </w:r>
            <w:r>
              <w:rPr>
                <w:rFonts w:ascii="Arial"/>
                <w:spacing w:val="7"/>
                <w:sz w:val="11"/>
              </w:rPr>
              <w:t> </w:t>
            </w:r>
            <w:r>
              <w:rPr>
                <w:rFonts w:ascii="Arial"/>
                <w:sz w:val="11"/>
              </w:rPr>
              <w:t>financieros</w:t>
            </w:r>
            <w:r>
              <w:rPr>
                <w:rFonts w:ascii="Arial"/>
                <w:spacing w:val="8"/>
                <w:sz w:val="11"/>
              </w:rPr>
              <w:t> </w:t>
            </w:r>
            <w:r>
              <w:rPr>
                <w:rFonts w:ascii="Arial"/>
                <w:spacing w:val="-2"/>
                <w:sz w:val="11"/>
              </w:rPr>
              <w:t>(menos)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9" w:lineRule="exact"/>
              <w:ind w:right="25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(461.158)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9" w:lineRule="exact"/>
              <w:ind w:right="22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(565.449)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(103.075)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5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(135.699)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31.11.140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Ganancia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(pérdida)</w:t>
            </w:r>
            <w:r>
              <w:rPr>
                <w:rFonts w:ascii="Arial" w:hAnsi="Arial"/>
                <w:spacing w:val="6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procedente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pacing w:val="-2"/>
                <w:sz w:val="11"/>
              </w:rPr>
              <w:t>inversiones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9" w:lineRule="exact"/>
              <w:ind w:left="32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2.288.268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9" w:lineRule="exact"/>
              <w:ind w:right="4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1.652.185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3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295.697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6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448.492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31.11.150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Plusvalía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negativa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inmediatemente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reconocida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pacing w:val="-2"/>
                <w:sz w:val="11"/>
              </w:rPr>
              <w:t>(menos)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9" w:lineRule="exact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9" w:lineRule="exact"/>
              <w:ind w:right="8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12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  <w:tr>
        <w:trPr>
          <w:trHeight w:val="266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31.11.160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Participación</w:t>
            </w:r>
            <w:r>
              <w:rPr>
                <w:rFonts w:ascii="Arial" w:hAnsi="Arial"/>
                <w:spacing w:val="2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en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ganancia</w:t>
            </w:r>
            <w:r>
              <w:rPr>
                <w:rFonts w:ascii="Arial" w:hAnsi="Arial"/>
                <w:spacing w:val="2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(pérdida)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coligadas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contabilizadas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por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el</w:t>
            </w:r>
            <w:r>
              <w:rPr>
                <w:rFonts w:ascii="Arial" w:hAnsi="Arial"/>
                <w:spacing w:val="1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método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pacing w:val="-5"/>
                <w:sz w:val="11"/>
              </w:rPr>
              <w:t>la</w:t>
            </w:r>
          </w:p>
          <w:p>
            <w:pPr>
              <w:pStyle w:val="TableParagraph"/>
              <w:spacing w:line="102" w:lineRule="exact" w:before="13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pacing w:val="-2"/>
                <w:sz w:val="11"/>
              </w:rPr>
              <w:t>participación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spacing w:line="107" w:lineRule="exact"/>
              <w:ind w:left="178" w:right="63"/>
              <w:jc w:val="center"/>
              <w:rPr>
                <w:rFonts w:ascii="Arial"/>
                <w:sz w:val="11"/>
              </w:rPr>
            </w:pPr>
            <w:r>
              <w:rPr>
                <w:rFonts w:ascii="Arial"/>
                <w:spacing w:val="-5"/>
                <w:sz w:val="11"/>
              </w:rPr>
              <w:t>13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spacing w:line="109" w:lineRule="exact"/>
              <w:ind w:left="32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4.436.408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spacing w:line="109" w:lineRule="exact"/>
              <w:ind w:right="4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4.276.850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spacing w:line="109" w:lineRule="exact"/>
              <w:ind w:right="3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1.229.958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spacing w:line="109" w:lineRule="exact"/>
              <w:ind w:right="6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1.055.309</w:t>
            </w:r>
          </w:p>
        </w:tc>
      </w:tr>
      <w:tr>
        <w:trPr>
          <w:trHeight w:val="266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31.11.170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Participación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en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ganancia</w:t>
            </w:r>
            <w:r>
              <w:rPr>
                <w:rFonts w:ascii="Arial" w:hAnsi="Arial"/>
                <w:spacing w:val="2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(pérdida)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negocios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conjuntos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contabilizadas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por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el</w:t>
            </w:r>
            <w:r>
              <w:rPr>
                <w:rFonts w:ascii="Arial" w:hAnsi="Arial"/>
                <w:spacing w:val="2"/>
                <w:sz w:val="11"/>
              </w:rPr>
              <w:t> </w:t>
            </w:r>
            <w:r>
              <w:rPr>
                <w:rFonts w:ascii="Arial" w:hAnsi="Arial"/>
                <w:spacing w:val="-2"/>
                <w:sz w:val="11"/>
              </w:rPr>
              <w:t>método</w:t>
            </w:r>
          </w:p>
          <w:p>
            <w:pPr>
              <w:pStyle w:val="TableParagraph"/>
              <w:spacing w:line="102" w:lineRule="exact" w:before="13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de la</w:t>
            </w:r>
            <w:r>
              <w:rPr>
                <w:rFonts w:ascii="Arial" w:hAnsi="Arial"/>
                <w:spacing w:val="1"/>
                <w:sz w:val="11"/>
              </w:rPr>
              <w:t> </w:t>
            </w:r>
            <w:r>
              <w:rPr>
                <w:rFonts w:ascii="Arial" w:hAnsi="Arial"/>
                <w:spacing w:val="-2"/>
                <w:sz w:val="11"/>
              </w:rPr>
              <w:t>participación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spacing w:line="109" w:lineRule="exact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spacing w:line="109" w:lineRule="exact"/>
              <w:ind w:right="8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right="12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31.11.180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Diferencias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de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pacing w:val="-2"/>
                <w:sz w:val="11"/>
              </w:rPr>
              <w:t>cambio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7" w:lineRule="exact" w:before="2"/>
              <w:ind w:left="178" w:right="63"/>
              <w:jc w:val="center"/>
              <w:rPr>
                <w:rFonts w:ascii="Arial"/>
                <w:sz w:val="11"/>
              </w:rPr>
            </w:pPr>
            <w:r>
              <w:rPr>
                <w:rFonts w:ascii="Arial"/>
                <w:spacing w:val="-5"/>
                <w:sz w:val="11"/>
              </w:rPr>
              <w:t>23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419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237.542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4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547.791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3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82.826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6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378.748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31.11.190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Resultados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por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unidades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de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pacing w:val="-2"/>
                <w:sz w:val="11"/>
              </w:rPr>
              <w:t>reajuste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8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12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31.11.200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Otros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ingresos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distintos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los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pacing w:val="-2"/>
                <w:sz w:val="11"/>
              </w:rPr>
              <w:t>operación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7" w:lineRule="exact" w:before="2"/>
              <w:ind w:left="178" w:right="63"/>
              <w:jc w:val="center"/>
              <w:rPr>
                <w:rFonts w:ascii="Arial"/>
                <w:sz w:val="11"/>
              </w:rPr>
            </w:pPr>
            <w:r>
              <w:rPr>
                <w:rFonts w:ascii="Arial"/>
                <w:spacing w:val="-5"/>
                <w:sz w:val="11"/>
              </w:rPr>
              <w:t>39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419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291.743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4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210.304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3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74.530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62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71.367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31.11.210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Otros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gastos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distintos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los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operación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pacing w:val="-2"/>
                <w:sz w:val="11"/>
              </w:rPr>
              <w:t>(menos)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8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12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31.11.220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left="198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sz w:val="11"/>
              </w:rPr>
              <w:t>Ganancia</w:t>
            </w:r>
            <w:r>
              <w:rPr>
                <w:rFonts w:ascii="Arial" w:hAnsi="Arial"/>
                <w:b/>
                <w:spacing w:val="6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(Pérdida)</w:t>
            </w:r>
            <w:r>
              <w:rPr>
                <w:rFonts w:ascii="Arial" w:hAnsi="Arial"/>
                <w:b/>
                <w:spacing w:val="7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antes</w:t>
            </w:r>
            <w:r>
              <w:rPr>
                <w:rFonts w:ascii="Arial" w:hAnsi="Arial"/>
                <w:b/>
                <w:spacing w:val="6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de</w:t>
            </w:r>
            <w:r>
              <w:rPr>
                <w:rFonts w:ascii="Arial" w:hAnsi="Arial"/>
                <w:b/>
                <w:spacing w:val="6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sz w:val="11"/>
              </w:rPr>
              <w:t>Impuesto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left="20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171.135.059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right="43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138.517.750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right="3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34.084.701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right="63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18.624.500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31.11.230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Gasto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z w:val="11"/>
              </w:rPr>
              <w:t>(Ingreso)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por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impuesto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a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z w:val="11"/>
              </w:rPr>
              <w:t>las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pacing w:val="-2"/>
                <w:sz w:val="11"/>
              </w:rPr>
              <w:t>ganancias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7" w:lineRule="exact" w:before="2"/>
              <w:ind w:left="178" w:right="63"/>
              <w:jc w:val="center"/>
              <w:rPr>
                <w:rFonts w:ascii="Arial"/>
                <w:sz w:val="11"/>
              </w:rPr>
            </w:pPr>
            <w:r>
              <w:rPr>
                <w:rFonts w:ascii="Arial"/>
                <w:spacing w:val="-5"/>
                <w:sz w:val="11"/>
              </w:rPr>
              <w:t>11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25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(44.154.332)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2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(35.804.590)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(8.807.483)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5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(4.660.029)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31.11.310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left="198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sz w:val="11"/>
              </w:rPr>
              <w:t>Ganancia</w:t>
            </w:r>
            <w:r>
              <w:rPr>
                <w:rFonts w:ascii="Arial" w:hAnsi="Arial"/>
                <w:b/>
                <w:spacing w:val="7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(pérdida)</w:t>
            </w:r>
            <w:r>
              <w:rPr>
                <w:rFonts w:ascii="Arial" w:hAnsi="Arial"/>
                <w:b/>
                <w:spacing w:val="9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de</w:t>
            </w:r>
            <w:r>
              <w:rPr>
                <w:rFonts w:ascii="Arial" w:hAnsi="Arial"/>
                <w:b/>
                <w:spacing w:val="8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actividades</w:t>
            </w:r>
            <w:r>
              <w:rPr>
                <w:rFonts w:ascii="Arial" w:hAnsi="Arial"/>
                <w:b/>
                <w:spacing w:val="8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continuadas</w:t>
            </w:r>
            <w:r>
              <w:rPr>
                <w:rFonts w:ascii="Arial" w:hAnsi="Arial"/>
                <w:b/>
                <w:spacing w:val="8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después</w:t>
            </w:r>
            <w:r>
              <w:rPr>
                <w:rFonts w:ascii="Arial" w:hAnsi="Arial"/>
                <w:b/>
                <w:spacing w:val="8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de</w:t>
            </w:r>
            <w:r>
              <w:rPr>
                <w:rFonts w:ascii="Arial" w:hAnsi="Arial"/>
                <w:b/>
                <w:spacing w:val="8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sz w:val="11"/>
              </w:rPr>
              <w:t>impuesto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left="20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126.980.727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right="43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102.713.160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right="3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25.277.218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right="63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13.964.471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31.11.320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left="198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sz w:val="11"/>
              </w:rPr>
              <w:t>Ganancia</w:t>
            </w:r>
            <w:r>
              <w:rPr>
                <w:rFonts w:ascii="Arial" w:hAnsi="Arial"/>
                <w:b/>
                <w:spacing w:val="8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(pérdida)</w:t>
            </w:r>
            <w:r>
              <w:rPr>
                <w:rFonts w:ascii="Arial" w:hAnsi="Arial"/>
                <w:b/>
                <w:spacing w:val="9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de</w:t>
            </w:r>
            <w:r>
              <w:rPr>
                <w:rFonts w:ascii="Arial" w:hAnsi="Arial"/>
                <w:b/>
                <w:spacing w:val="8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operaciones</w:t>
            </w:r>
            <w:r>
              <w:rPr>
                <w:rFonts w:ascii="Arial" w:hAnsi="Arial"/>
                <w:b/>
                <w:spacing w:val="8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descontinuadas,</w:t>
            </w:r>
            <w:r>
              <w:rPr>
                <w:rFonts w:ascii="Arial" w:hAnsi="Arial"/>
                <w:b/>
                <w:spacing w:val="9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neta</w:t>
            </w:r>
            <w:r>
              <w:rPr>
                <w:rFonts w:ascii="Arial" w:hAnsi="Arial"/>
                <w:b/>
                <w:spacing w:val="8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de</w:t>
            </w:r>
            <w:r>
              <w:rPr>
                <w:rFonts w:ascii="Arial" w:hAnsi="Arial"/>
                <w:b/>
                <w:spacing w:val="8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sz w:val="11"/>
              </w:rPr>
              <w:t>impuesto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right="90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right="87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right="121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31.11.300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left="198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sz w:val="11"/>
              </w:rPr>
              <w:t>Ganancia</w:t>
            </w:r>
            <w:r>
              <w:rPr>
                <w:rFonts w:ascii="Arial" w:hAnsi="Arial"/>
                <w:b/>
                <w:spacing w:val="9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sz w:val="11"/>
              </w:rPr>
              <w:t>(pérdida)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left="20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126.980.727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right="43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102.713.160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right="3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25.277.218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right="63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13.964.471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282" w:hRule="atLeast"/>
        </w:trPr>
        <w:tc>
          <w:tcPr>
            <w:tcW w:w="58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186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sz w:val="11"/>
              </w:rPr>
              <w:t>Ganancia</w:t>
            </w:r>
            <w:r>
              <w:rPr>
                <w:rFonts w:ascii="Arial" w:hAnsi="Arial"/>
                <w:b/>
                <w:spacing w:val="6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(pérdida)</w:t>
            </w:r>
            <w:r>
              <w:rPr>
                <w:rFonts w:ascii="Arial" w:hAnsi="Arial"/>
                <w:b/>
                <w:spacing w:val="8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atribuible</w:t>
            </w:r>
            <w:r>
              <w:rPr>
                <w:rFonts w:ascii="Arial" w:hAnsi="Arial"/>
                <w:b/>
                <w:spacing w:val="7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a</w:t>
            </w:r>
            <w:r>
              <w:rPr>
                <w:rFonts w:ascii="Arial" w:hAnsi="Arial"/>
                <w:b/>
                <w:spacing w:val="6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tenedores</w:t>
            </w:r>
            <w:r>
              <w:rPr>
                <w:rFonts w:ascii="Arial" w:hAnsi="Arial"/>
                <w:b/>
                <w:spacing w:val="7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de</w:t>
            </w:r>
            <w:r>
              <w:rPr>
                <w:rFonts w:ascii="Arial" w:hAnsi="Arial"/>
                <w:b/>
                <w:spacing w:val="7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instrumentos</w:t>
            </w:r>
            <w:r>
              <w:rPr>
                <w:rFonts w:ascii="Arial" w:hAnsi="Arial"/>
                <w:b/>
                <w:spacing w:val="6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de</w:t>
            </w:r>
            <w:r>
              <w:rPr>
                <w:rFonts w:ascii="Arial" w:hAnsi="Arial"/>
                <w:b/>
                <w:spacing w:val="7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participación</w:t>
            </w:r>
            <w:r>
              <w:rPr>
                <w:rFonts w:ascii="Arial" w:hAnsi="Arial"/>
                <w:b/>
                <w:spacing w:val="7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en</w:t>
            </w:r>
            <w:r>
              <w:rPr>
                <w:rFonts w:ascii="Arial" w:hAnsi="Arial"/>
                <w:b/>
                <w:spacing w:val="6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el</w:t>
            </w:r>
            <w:r>
              <w:rPr>
                <w:rFonts w:ascii="Arial" w:hAnsi="Arial"/>
                <w:b/>
                <w:spacing w:val="7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patrimonio</w:t>
            </w:r>
            <w:r>
              <w:rPr>
                <w:rFonts w:ascii="Arial" w:hAnsi="Arial"/>
                <w:b/>
                <w:spacing w:val="8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neto</w:t>
            </w:r>
            <w:r>
              <w:rPr>
                <w:rFonts w:ascii="Arial" w:hAnsi="Arial"/>
                <w:b/>
                <w:spacing w:val="8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de</w:t>
            </w:r>
            <w:r>
              <w:rPr>
                <w:rFonts w:ascii="Arial" w:hAnsi="Arial"/>
                <w:b/>
                <w:spacing w:val="6"/>
                <w:sz w:val="11"/>
              </w:rPr>
              <w:t> </w:t>
            </w:r>
            <w:r>
              <w:rPr>
                <w:rFonts w:ascii="Arial" w:hAnsi="Arial"/>
                <w:b/>
                <w:spacing w:val="-5"/>
                <w:sz w:val="11"/>
              </w:rPr>
              <w:t>la</w:t>
            </w:r>
          </w:p>
          <w:p>
            <w:pPr>
              <w:pStyle w:val="TableParagraph"/>
              <w:spacing w:line="109" w:lineRule="exact" w:before="18"/>
              <w:ind w:left="186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sz w:val="11"/>
              </w:rPr>
              <w:t>controladora</w:t>
            </w:r>
            <w:r>
              <w:rPr>
                <w:rFonts w:ascii="Arial" w:hAnsi="Arial"/>
                <w:b/>
                <w:spacing w:val="8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y</w:t>
            </w:r>
            <w:r>
              <w:rPr>
                <w:rFonts w:ascii="Arial" w:hAnsi="Arial"/>
                <w:b/>
                <w:spacing w:val="8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participación</w:t>
            </w:r>
            <w:r>
              <w:rPr>
                <w:rFonts w:ascii="Arial" w:hAnsi="Arial"/>
                <w:b/>
                <w:spacing w:val="9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sz w:val="11"/>
              </w:rPr>
              <w:t>minoritaria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266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32.11.110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Ganancia</w:t>
            </w:r>
            <w:r>
              <w:rPr>
                <w:rFonts w:ascii="Arial" w:hAnsi="Arial"/>
                <w:spacing w:val="1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(pérdida)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atribuible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a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los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tenedores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</w:t>
            </w:r>
            <w:r>
              <w:rPr>
                <w:rFonts w:ascii="Arial" w:hAnsi="Arial"/>
                <w:spacing w:val="2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instrumentos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participación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en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pacing w:val="-5"/>
                <w:sz w:val="11"/>
              </w:rPr>
              <w:t>el</w:t>
            </w:r>
          </w:p>
          <w:p>
            <w:pPr>
              <w:pStyle w:val="TableParagraph"/>
              <w:spacing w:line="102" w:lineRule="exact" w:before="13"/>
              <w:ind w:left="198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patrimonio neto</w:t>
            </w:r>
            <w:r>
              <w:rPr>
                <w:rFonts w:ascii="Arial"/>
                <w:spacing w:val="1"/>
                <w:sz w:val="11"/>
              </w:rPr>
              <w:t> </w:t>
            </w:r>
            <w:r>
              <w:rPr>
                <w:rFonts w:ascii="Arial"/>
                <w:sz w:val="11"/>
              </w:rPr>
              <w:t>de</w:t>
            </w:r>
            <w:r>
              <w:rPr>
                <w:rFonts w:ascii="Arial"/>
                <w:spacing w:val="1"/>
                <w:sz w:val="11"/>
              </w:rPr>
              <w:t> </w:t>
            </w:r>
            <w:r>
              <w:rPr>
                <w:rFonts w:ascii="Arial"/>
                <w:sz w:val="11"/>
              </w:rPr>
              <w:t>la </w:t>
            </w:r>
            <w:r>
              <w:rPr>
                <w:rFonts w:ascii="Arial"/>
                <w:spacing w:val="-2"/>
                <w:sz w:val="11"/>
              </w:rPr>
              <w:t>controladora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spacing w:line="109" w:lineRule="exact"/>
              <w:ind w:left="201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126.980.727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spacing w:line="109" w:lineRule="exact"/>
              <w:ind w:right="4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102.713.160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spacing w:line="109" w:lineRule="exact"/>
              <w:ind w:right="3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25.277.218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spacing w:line="109" w:lineRule="exact"/>
              <w:ind w:right="6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13.964.471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32.11.120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Ganancia</w:t>
            </w:r>
            <w:r>
              <w:rPr>
                <w:rFonts w:ascii="Arial" w:hAnsi="Arial"/>
                <w:spacing w:val="2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(pérdida)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atribuible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a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participación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pacing w:val="-2"/>
                <w:sz w:val="11"/>
              </w:rPr>
              <w:t>minoritaria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8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12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32.11.100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left="198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sz w:val="11"/>
              </w:rPr>
              <w:t>Ganancia</w:t>
            </w:r>
            <w:r>
              <w:rPr>
                <w:rFonts w:ascii="Arial" w:hAnsi="Arial"/>
                <w:b/>
                <w:spacing w:val="9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sz w:val="11"/>
              </w:rPr>
              <w:t>(pérdida)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left="20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126.980.727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right="43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102.713.160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right="3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25.277.218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right="63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13.964.471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left="198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sz w:val="11"/>
              </w:rPr>
              <w:t>GANANCIA</w:t>
            </w:r>
            <w:r>
              <w:rPr>
                <w:rFonts w:ascii="Arial" w:hAnsi="Arial"/>
                <w:b/>
                <w:spacing w:val="2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(PÉRDIDA)</w:t>
            </w:r>
            <w:r>
              <w:rPr>
                <w:rFonts w:ascii="Arial" w:hAnsi="Arial"/>
                <w:b/>
                <w:spacing w:val="4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POR</w:t>
            </w:r>
            <w:r>
              <w:rPr>
                <w:rFonts w:ascii="Arial" w:hAnsi="Arial"/>
                <w:b/>
                <w:spacing w:val="3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sz w:val="11"/>
              </w:rPr>
              <w:t>ACCIÓN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left="19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Acciones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comunes: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32.12.110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Ganancias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(pérdidas)</w:t>
            </w:r>
            <w:r>
              <w:rPr>
                <w:rFonts w:ascii="Arial" w:hAnsi="Arial"/>
                <w:spacing w:val="6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básicas</w:t>
            </w:r>
            <w:r>
              <w:rPr>
                <w:rFonts w:ascii="Arial" w:hAnsi="Arial"/>
                <w:spacing w:val="7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por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acción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operaciones</w:t>
            </w:r>
            <w:r>
              <w:rPr>
                <w:rFonts w:ascii="Arial" w:hAnsi="Arial"/>
                <w:spacing w:val="6"/>
                <w:sz w:val="11"/>
              </w:rPr>
              <w:t> </w:t>
            </w:r>
            <w:r>
              <w:rPr>
                <w:rFonts w:ascii="Arial" w:hAnsi="Arial"/>
                <w:spacing w:val="-2"/>
                <w:sz w:val="11"/>
              </w:rPr>
              <w:t>descontinuadas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8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12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32.12.120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Ganancias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(pérdidas)</w:t>
            </w:r>
            <w:r>
              <w:rPr>
                <w:rFonts w:ascii="Arial" w:hAnsi="Arial"/>
                <w:spacing w:val="6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básicas</w:t>
            </w:r>
            <w:r>
              <w:rPr>
                <w:rFonts w:ascii="Arial" w:hAnsi="Arial"/>
                <w:spacing w:val="7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por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acción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operaciones</w:t>
            </w:r>
            <w:r>
              <w:rPr>
                <w:rFonts w:ascii="Arial" w:hAnsi="Arial"/>
                <w:spacing w:val="6"/>
                <w:sz w:val="11"/>
              </w:rPr>
              <w:t> </w:t>
            </w:r>
            <w:r>
              <w:rPr>
                <w:rFonts w:ascii="Arial" w:hAnsi="Arial"/>
                <w:spacing w:val="-2"/>
                <w:sz w:val="11"/>
              </w:rPr>
              <w:t>continuadas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4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40,65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2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32,88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3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4"/>
                <w:sz w:val="11"/>
              </w:rPr>
              <w:t>8,09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6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4"/>
                <w:sz w:val="11"/>
              </w:rPr>
              <w:t>4,47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32.12.100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Ganancias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(pérdidas)</w:t>
            </w:r>
            <w:r>
              <w:rPr>
                <w:rFonts w:ascii="Arial" w:hAnsi="Arial"/>
                <w:spacing w:val="6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básicas</w:t>
            </w:r>
            <w:r>
              <w:rPr>
                <w:rFonts w:ascii="Arial" w:hAnsi="Arial"/>
                <w:spacing w:val="7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por</w:t>
            </w:r>
            <w:r>
              <w:rPr>
                <w:rFonts w:ascii="Arial" w:hAnsi="Arial"/>
                <w:spacing w:val="6"/>
                <w:sz w:val="11"/>
              </w:rPr>
              <w:t> </w:t>
            </w:r>
            <w:r>
              <w:rPr>
                <w:rFonts w:ascii="Arial" w:hAnsi="Arial"/>
                <w:spacing w:val="-2"/>
                <w:sz w:val="11"/>
              </w:rPr>
              <w:t>acción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4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40,65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2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32,88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3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4"/>
                <w:sz w:val="11"/>
              </w:rPr>
              <w:t>8,09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6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4"/>
                <w:sz w:val="11"/>
              </w:rPr>
              <w:t>4,47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left="19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Acciones</w:t>
            </w:r>
            <w:r>
              <w:rPr>
                <w:rFonts w:ascii="Arial"/>
                <w:b/>
                <w:spacing w:val="8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comunes</w:t>
            </w:r>
            <w:r>
              <w:rPr>
                <w:rFonts w:ascii="Arial"/>
                <w:b/>
                <w:spacing w:val="8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diluidas: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32.12.210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Ganancias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(pérdidas)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diluidas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por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acción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operaciones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pacing w:val="-2"/>
                <w:sz w:val="11"/>
              </w:rPr>
              <w:t>descontinuadas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8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12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32.12.220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Ganancias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(pérdidas)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diluidas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por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acción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operaciones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pacing w:val="-2"/>
                <w:sz w:val="11"/>
              </w:rPr>
              <w:t>continuas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8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12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  <w:tr>
        <w:trPr>
          <w:trHeight w:val="127" w:hRule="atLeast"/>
        </w:trPr>
        <w:tc>
          <w:tcPr>
            <w:tcW w:w="124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3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32.12.200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3" w:lineRule="exact"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Ganancias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(pérdidas)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diluidas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por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pacing w:val="-2"/>
                <w:sz w:val="11"/>
              </w:rPr>
              <w:t>acción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3" w:lineRule="exact" w:before="4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3" w:lineRule="exact" w:before="4"/>
              <w:ind w:right="89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3" w:lineRule="exact" w:before="4"/>
              <w:ind w:right="99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03" w:lineRule="exact" w:before="4"/>
              <w:ind w:right="125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</w:tbl>
    <w:p>
      <w:pPr>
        <w:pStyle w:val="TableParagraph"/>
        <w:spacing w:after="0" w:line="103" w:lineRule="exact"/>
        <w:jc w:val="right"/>
        <w:rPr>
          <w:rFonts w:ascii="Arial"/>
          <w:sz w:val="11"/>
        </w:rPr>
        <w:sectPr>
          <w:pgSz w:w="12240" w:h="15840"/>
          <w:pgMar w:header="392" w:footer="207" w:top="1120" w:bottom="400" w:left="1080" w:right="0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1554480</wp:posOffset>
                </wp:positionH>
                <wp:positionV relativeFrom="page">
                  <wp:posOffset>1827276</wp:posOffset>
                </wp:positionV>
                <wp:extent cx="757555" cy="29718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757555" cy="297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51"/>
                            </w:tblGrid>
                            <w:tr>
                              <w:trPr>
                                <w:trHeight w:val="116" w:hRule="atLeast"/>
                              </w:trPr>
                              <w:tc>
                                <w:tcPr>
                                  <w:tcW w:w="1051" w:type="dxa"/>
                                </w:tcPr>
                                <w:p>
                                  <w:pPr>
                                    <w:pStyle w:val="TableParagraph"/>
                                    <w:spacing w:line="96" w:lineRule="exact"/>
                                    <w:ind w:left="26" w:right="4"/>
                                    <w:jc w:val="center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11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6" w:hRule="atLeast"/>
                              </w:trPr>
                              <w:tc>
                                <w:tcPr>
                                  <w:tcW w:w="1051" w:type="dxa"/>
                                </w:tcPr>
                                <w:p>
                                  <w:pPr>
                                    <w:pStyle w:val="TableParagraph"/>
                                    <w:spacing w:line="96" w:lineRule="exact"/>
                                    <w:ind w:left="26"/>
                                    <w:jc w:val="center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11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6" w:hRule="atLeast"/>
                              </w:trPr>
                              <w:tc>
                                <w:tcPr>
                                  <w:tcW w:w="1051" w:type="dxa"/>
                                </w:tcPr>
                                <w:p>
                                  <w:pPr>
                                    <w:pStyle w:val="TableParagraph"/>
                                    <w:spacing w:line="96" w:lineRule="exact"/>
                                    <w:ind w:left="26" w:right="4"/>
                                    <w:jc w:val="center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1"/>
                                    </w:rPr>
                                    <w:t>M$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400002pt;margin-top:143.880005pt;width:59.65pt;height:23.4pt;mso-position-horizontal-relative:page;mso-position-vertical-relative:page;z-index:15735296" type="#_x0000_t202" id="docshape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51"/>
                      </w:tblGrid>
                      <w:tr>
                        <w:trPr>
                          <w:trHeight w:val="116" w:hRule="atLeast"/>
                        </w:trPr>
                        <w:tc>
                          <w:tcPr>
                            <w:tcW w:w="1051" w:type="dxa"/>
                          </w:tcPr>
                          <w:p>
                            <w:pPr>
                              <w:pStyle w:val="TableParagraph"/>
                              <w:spacing w:line="96" w:lineRule="exact"/>
                              <w:ind w:left="26" w:right="4"/>
                              <w:jc w:val="center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1"/>
                              </w:rPr>
                              <w:t>P</w:t>
                            </w:r>
                          </w:p>
                        </w:tc>
                      </w:tr>
                      <w:tr>
                        <w:trPr>
                          <w:trHeight w:val="116" w:hRule="atLeast"/>
                        </w:trPr>
                        <w:tc>
                          <w:tcPr>
                            <w:tcW w:w="1051" w:type="dxa"/>
                          </w:tcPr>
                          <w:p>
                            <w:pPr>
                              <w:pStyle w:val="TableParagraph"/>
                              <w:spacing w:line="96" w:lineRule="exact"/>
                              <w:ind w:left="26"/>
                              <w:jc w:val="center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1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116" w:hRule="atLeast"/>
                        </w:trPr>
                        <w:tc>
                          <w:tcPr>
                            <w:tcW w:w="1051" w:type="dxa"/>
                          </w:tcPr>
                          <w:p>
                            <w:pPr>
                              <w:pStyle w:val="TableParagraph"/>
                              <w:spacing w:line="96" w:lineRule="exact"/>
                              <w:ind w:left="26" w:right="4"/>
                              <w:jc w:val="center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1"/>
                              </w:rPr>
                              <w:t>M$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2"/>
        <w:rPr>
          <w:rFonts w:ascii="Arial"/>
          <w:b/>
        </w:rPr>
      </w:pPr>
    </w:p>
    <w:tbl>
      <w:tblPr>
        <w:tblW w:w="0" w:type="auto"/>
        <w:jc w:val="left"/>
        <w:tblInd w:w="2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4"/>
        <w:gridCol w:w="4636"/>
        <w:gridCol w:w="422"/>
        <w:gridCol w:w="883"/>
        <w:gridCol w:w="847"/>
        <w:gridCol w:w="1051"/>
        <w:gridCol w:w="992"/>
      </w:tblGrid>
      <w:tr>
        <w:trPr>
          <w:trHeight w:val="116" w:hRule="atLeast"/>
        </w:trPr>
        <w:tc>
          <w:tcPr>
            <w:tcW w:w="10075" w:type="dxa"/>
            <w:gridSpan w:val="7"/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749" w:hRule="atLeast"/>
        </w:trPr>
        <w:tc>
          <w:tcPr>
            <w:tcW w:w="10075" w:type="dxa"/>
            <w:gridSpan w:val="7"/>
            <w:tcBorders>
              <w:bottom w:val="single" w:sz="4" w:space="0" w:color="000000"/>
            </w:tcBorders>
          </w:tcPr>
          <w:p>
            <w:pPr>
              <w:pStyle w:val="TableParagraph"/>
              <w:spacing w:line="125" w:lineRule="exact"/>
              <w:ind w:left="2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B)</w:t>
            </w:r>
            <w:r>
              <w:rPr>
                <w:rFonts w:ascii="Arial"/>
                <w:b/>
                <w:spacing w:val="8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ESTADO</w:t>
            </w:r>
            <w:r>
              <w:rPr>
                <w:rFonts w:ascii="Arial"/>
                <w:b/>
                <w:spacing w:val="9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DE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OTROS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RESULTADOS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INTEGRALES</w:t>
            </w:r>
          </w:p>
          <w:p>
            <w:pPr>
              <w:pStyle w:val="TableParagraph"/>
              <w:tabs>
                <w:tab w:pos="5348" w:val="left" w:leader="none"/>
                <w:tab w:pos="6325" w:val="left" w:leader="none"/>
              </w:tabs>
              <w:spacing w:before="108"/>
              <w:ind w:left="20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sz w:val="11"/>
              </w:rPr>
              <w:t>Tipo</w:t>
            </w:r>
            <w:r>
              <w:rPr>
                <w:rFonts w:ascii="Arial" w:hAnsi="Arial"/>
                <w:b/>
                <w:spacing w:val="6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de</w:t>
            </w:r>
            <w:r>
              <w:rPr>
                <w:rFonts w:ascii="Arial" w:hAnsi="Arial"/>
                <w:b/>
                <w:spacing w:val="6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sz w:val="11"/>
              </w:rPr>
              <w:t>moneda</w:t>
            </w:r>
            <w:r>
              <w:rPr>
                <w:rFonts w:ascii="Arial" w:hAnsi="Arial"/>
                <w:b/>
                <w:sz w:val="11"/>
              </w:rPr>
              <w:tab/>
              <w:t>Razón</w:t>
            </w:r>
            <w:r>
              <w:rPr>
                <w:rFonts w:ascii="Arial" w:hAnsi="Arial"/>
                <w:b/>
                <w:spacing w:val="6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social</w:t>
            </w:r>
            <w:r>
              <w:rPr>
                <w:rFonts w:ascii="Arial" w:hAnsi="Arial"/>
                <w:b/>
                <w:spacing w:val="5"/>
                <w:sz w:val="11"/>
              </w:rPr>
              <w:t> </w:t>
            </w:r>
            <w:r>
              <w:rPr>
                <w:rFonts w:ascii="Arial" w:hAnsi="Arial"/>
                <w:b/>
                <w:spacing w:val="-10"/>
                <w:sz w:val="11"/>
              </w:rPr>
              <w:t>:</w:t>
            </w:r>
            <w:r>
              <w:rPr>
                <w:rFonts w:ascii="Arial" w:hAnsi="Arial"/>
                <w:b/>
                <w:sz w:val="11"/>
              </w:rPr>
              <w:tab/>
              <w:t>AFP</w:t>
            </w:r>
            <w:r>
              <w:rPr>
                <w:rFonts w:ascii="Arial" w:hAnsi="Arial"/>
                <w:b/>
                <w:spacing w:val="3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Capital</w:t>
            </w:r>
            <w:r>
              <w:rPr>
                <w:rFonts w:ascii="Arial" w:hAnsi="Arial"/>
                <w:b/>
                <w:spacing w:val="4"/>
                <w:sz w:val="11"/>
              </w:rPr>
              <w:t> </w:t>
            </w:r>
            <w:r>
              <w:rPr>
                <w:rFonts w:ascii="Arial" w:hAnsi="Arial"/>
                <w:b/>
                <w:spacing w:val="-4"/>
                <w:sz w:val="11"/>
              </w:rPr>
              <w:t>S.A.</w:t>
            </w:r>
          </w:p>
          <w:p>
            <w:pPr>
              <w:pStyle w:val="TableParagraph"/>
              <w:tabs>
                <w:tab w:pos="5370" w:val="left" w:leader="none"/>
                <w:tab w:pos="6070" w:val="left" w:leader="none"/>
                <w:tab w:pos="6325" w:val="left" w:leader="none"/>
              </w:tabs>
              <w:spacing w:before="20"/>
              <w:ind w:left="2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Tipo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de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estado</w:t>
            </w:r>
            <w:r>
              <w:rPr>
                <w:rFonts w:ascii="Arial"/>
                <w:b/>
                <w:sz w:val="11"/>
              </w:rPr>
              <w:tab/>
            </w:r>
            <w:r>
              <w:rPr>
                <w:rFonts w:ascii="Arial"/>
                <w:b/>
                <w:spacing w:val="-5"/>
                <w:sz w:val="11"/>
              </w:rPr>
              <w:t>RUT</w:t>
            </w:r>
            <w:r>
              <w:rPr>
                <w:rFonts w:ascii="Arial"/>
                <w:b/>
                <w:sz w:val="11"/>
              </w:rPr>
              <w:tab/>
            </w:r>
            <w:r>
              <w:rPr>
                <w:rFonts w:ascii="Arial"/>
                <w:b/>
                <w:spacing w:val="-10"/>
                <w:sz w:val="11"/>
              </w:rPr>
              <w:t>:</w:t>
            </w:r>
            <w:r>
              <w:rPr>
                <w:rFonts w:ascii="Arial"/>
                <w:b/>
                <w:sz w:val="11"/>
              </w:rPr>
              <w:tab/>
              <w:t>98.000.000-</w:t>
            </w:r>
            <w:r>
              <w:rPr>
                <w:rFonts w:ascii="Arial"/>
                <w:b/>
                <w:spacing w:val="-10"/>
                <w:sz w:val="11"/>
              </w:rPr>
              <w:t>1</w:t>
            </w:r>
          </w:p>
          <w:p>
            <w:pPr>
              <w:pStyle w:val="TableParagraph"/>
              <w:spacing w:before="20"/>
              <w:ind w:left="20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sz w:val="11"/>
              </w:rPr>
              <w:t>Expresión</w:t>
            </w:r>
            <w:r>
              <w:rPr>
                <w:rFonts w:ascii="Arial" w:hAnsi="Arial"/>
                <w:b/>
                <w:spacing w:val="5"/>
                <w:sz w:val="11"/>
              </w:rPr>
              <w:t> </w:t>
            </w:r>
            <w:r>
              <w:rPr>
                <w:rFonts w:ascii="Arial" w:hAnsi="Arial"/>
                <w:b/>
                <w:sz w:val="11"/>
              </w:rPr>
              <w:t>de</w:t>
            </w:r>
            <w:r>
              <w:rPr>
                <w:rFonts w:ascii="Arial" w:hAnsi="Arial"/>
                <w:b/>
                <w:spacing w:val="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sz w:val="11"/>
              </w:rPr>
              <w:t>cifras</w:t>
            </w:r>
          </w:p>
        </w:tc>
      </w:tr>
      <w:tr>
        <w:trPr>
          <w:trHeight w:val="282" w:hRule="atLeast"/>
        </w:trPr>
        <w:tc>
          <w:tcPr>
            <w:tcW w:w="58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4"/>
              <w:ind w:left="2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ESTADO</w:t>
            </w:r>
            <w:r>
              <w:rPr>
                <w:rFonts w:ascii="Arial"/>
                <w:b/>
                <w:spacing w:val="9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DE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RESULTADOS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INTEGRALES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76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sz w:val="11"/>
              </w:rPr>
              <w:t>N° </w:t>
            </w:r>
            <w:r>
              <w:rPr>
                <w:rFonts w:ascii="Arial" w:hAnsi="Arial"/>
                <w:b/>
                <w:spacing w:val="-5"/>
                <w:sz w:val="11"/>
              </w:rPr>
              <w:t>de</w:t>
            </w:r>
          </w:p>
          <w:p>
            <w:pPr>
              <w:pStyle w:val="TableParagraph"/>
              <w:spacing w:line="109" w:lineRule="exact" w:before="18"/>
              <w:ind w:left="95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4"/>
                <w:sz w:val="11"/>
              </w:rPr>
              <w:t>Nota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17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01/01/2025</w:t>
            </w:r>
          </w:p>
          <w:p>
            <w:pPr>
              <w:pStyle w:val="TableParagraph"/>
              <w:spacing w:line="107" w:lineRule="exact" w:before="20"/>
              <w:ind w:left="17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31/12/2025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15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01/01/2024</w:t>
            </w:r>
          </w:p>
          <w:p>
            <w:pPr>
              <w:pStyle w:val="TableParagraph"/>
              <w:spacing w:line="107" w:lineRule="exact" w:before="20"/>
              <w:ind w:left="15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31/12/2024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25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01/10/2025</w:t>
            </w:r>
          </w:p>
          <w:p>
            <w:pPr>
              <w:pStyle w:val="TableParagraph"/>
              <w:spacing w:line="107" w:lineRule="exact" w:before="20"/>
              <w:ind w:left="25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31/12/2025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20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01/10/2024</w:t>
            </w:r>
          </w:p>
          <w:p>
            <w:pPr>
              <w:pStyle w:val="TableParagraph"/>
              <w:spacing w:line="107" w:lineRule="exact" w:before="20"/>
              <w:ind w:left="20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31/12/2024</w:t>
            </w:r>
          </w:p>
        </w:tc>
      </w:tr>
      <w:tr>
        <w:trPr>
          <w:trHeight w:val="405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3" w:lineRule="auto" w:before="9"/>
              <w:ind w:left="27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EJERCIC</w:t>
            </w:r>
            <w:r>
              <w:rPr>
                <w:rFonts w:ascii="Arial"/>
                <w:b/>
                <w:spacing w:val="-2"/>
                <w:sz w:val="11"/>
              </w:rPr>
              <w:t>IO</w:t>
            </w:r>
            <w:r>
              <w:rPr>
                <w:rFonts w:ascii="Arial"/>
                <w:b/>
                <w:spacing w:val="40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ACTUAL</w:t>
            </w:r>
          </w:p>
          <w:p>
            <w:pPr>
              <w:pStyle w:val="TableParagraph"/>
              <w:spacing w:line="87" w:lineRule="exact"/>
              <w:ind w:left="27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M$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3" w:lineRule="auto" w:before="9"/>
              <w:ind w:left="30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EJERCIC</w:t>
            </w:r>
            <w:r>
              <w:rPr>
                <w:rFonts w:ascii="Arial"/>
                <w:b/>
                <w:spacing w:val="-2"/>
                <w:sz w:val="11"/>
              </w:rPr>
              <w:t>IO</w:t>
            </w:r>
            <w:r>
              <w:rPr>
                <w:rFonts w:ascii="Arial"/>
                <w:b/>
                <w:spacing w:val="40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ANTERIOR</w:t>
            </w:r>
          </w:p>
          <w:p>
            <w:pPr>
              <w:pStyle w:val="TableParagraph"/>
              <w:spacing w:line="87" w:lineRule="exact"/>
              <w:ind w:left="30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M$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3" w:lineRule="auto" w:before="9"/>
              <w:ind w:left="3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TRIMEST</w:t>
            </w:r>
            <w:r>
              <w:rPr>
                <w:rFonts w:ascii="Arial"/>
                <w:b/>
                <w:spacing w:val="-2"/>
                <w:sz w:val="11"/>
              </w:rPr>
              <w:t>RE</w:t>
            </w:r>
            <w:r>
              <w:rPr>
                <w:rFonts w:ascii="Arial"/>
                <w:b/>
                <w:spacing w:val="40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ACTUAL</w:t>
            </w:r>
          </w:p>
          <w:p>
            <w:pPr>
              <w:pStyle w:val="TableParagraph"/>
              <w:spacing w:line="87" w:lineRule="exact"/>
              <w:ind w:left="31" w:right="3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M$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3" w:lineRule="auto" w:before="9"/>
              <w:ind w:left="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TRIMEST</w:t>
            </w:r>
            <w:r>
              <w:rPr>
                <w:rFonts w:ascii="Arial"/>
                <w:b/>
                <w:spacing w:val="-2"/>
                <w:sz w:val="11"/>
              </w:rPr>
              <w:t>RE</w:t>
            </w:r>
            <w:r>
              <w:rPr>
                <w:rFonts w:ascii="Arial"/>
                <w:b/>
                <w:spacing w:val="40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ANTERIOR</w:t>
            </w:r>
          </w:p>
          <w:p>
            <w:pPr>
              <w:pStyle w:val="TableParagraph"/>
              <w:spacing w:line="87" w:lineRule="exact"/>
              <w:ind w:left="4" w:right="3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M$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33.10.000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Ganancia</w:t>
            </w:r>
            <w:r>
              <w:rPr>
                <w:rFonts w:ascii="Arial" w:hAnsi="Arial"/>
                <w:spacing w:val="6"/>
                <w:sz w:val="11"/>
              </w:rPr>
              <w:t> </w:t>
            </w:r>
            <w:r>
              <w:rPr>
                <w:rFonts w:ascii="Arial" w:hAnsi="Arial"/>
                <w:spacing w:val="-2"/>
                <w:sz w:val="11"/>
              </w:rPr>
              <w:t>(Pérdida)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201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126.980.727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4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102.713.160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3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25.277.218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6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13.964.471</w:t>
            </w:r>
          </w:p>
        </w:tc>
      </w:tr>
      <w:tr>
        <w:trPr>
          <w:trHeight w:val="129" w:hRule="atLeast"/>
        </w:trPr>
        <w:tc>
          <w:tcPr>
            <w:tcW w:w="58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Otros</w:t>
            </w:r>
            <w:r>
              <w:rPr>
                <w:rFonts w:ascii="Arial"/>
                <w:b/>
                <w:spacing w:val="4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ingresos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y</w:t>
            </w:r>
            <w:r>
              <w:rPr>
                <w:rFonts w:ascii="Arial"/>
                <w:b/>
                <w:spacing w:val="4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gastos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con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cargo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o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abono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en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el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patrimonio</w:t>
            </w:r>
            <w:r>
              <w:rPr>
                <w:rFonts w:ascii="Arial"/>
                <w:b/>
                <w:spacing w:val="4"/>
                <w:sz w:val="11"/>
              </w:rPr>
              <w:t> </w:t>
            </w:r>
            <w:r>
              <w:rPr>
                <w:rFonts w:ascii="Arial"/>
                <w:b/>
                <w:spacing w:val="-4"/>
                <w:sz w:val="11"/>
              </w:rPr>
              <w:t>neto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33.20.010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Revalorizaciones</w:t>
            </w:r>
            <w:r>
              <w:rPr>
                <w:rFonts w:ascii="Arial"/>
                <w:spacing w:val="5"/>
                <w:sz w:val="11"/>
              </w:rPr>
              <w:t> </w:t>
            </w:r>
            <w:r>
              <w:rPr>
                <w:rFonts w:ascii="Arial"/>
                <w:sz w:val="11"/>
              </w:rPr>
              <w:t>de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propiedades,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plantas</w:t>
            </w:r>
            <w:r>
              <w:rPr>
                <w:rFonts w:ascii="Arial"/>
                <w:spacing w:val="6"/>
                <w:sz w:val="11"/>
              </w:rPr>
              <w:t> </w:t>
            </w:r>
            <w:r>
              <w:rPr>
                <w:rFonts w:ascii="Arial"/>
                <w:sz w:val="11"/>
              </w:rPr>
              <w:t>y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pacing w:val="-2"/>
                <w:sz w:val="11"/>
              </w:rPr>
              <w:t>equipos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8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12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33.20.020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Activos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financieros</w:t>
            </w:r>
            <w:r>
              <w:rPr>
                <w:rFonts w:ascii="Arial"/>
                <w:spacing w:val="5"/>
                <w:sz w:val="11"/>
              </w:rPr>
              <w:t> </w:t>
            </w:r>
            <w:r>
              <w:rPr>
                <w:rFonts w:ascii="Arial"/>
                <w:sz w:val="11"/>
              </w:rPr>
              <w:t>disponibles</w:t>
            </w:r>
            <w:r>
              <w:rPr>
                <w:rFonts w:ascii="Arial"/>
                <w:spacing w:val="5"/>
                <w:sz w:val="11"/>
              </w:rPr>
              <w:t> </w:t>
            </w:r>
            <w:r>
              <w:rPr>
                <w:rFonts w:ascii="Arial"/>
                <w:sz w:val="11"/>
              </w:rPr>
              <w:t>para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z w:val="11"/>
              </w:rPr>
              <w:t>la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pacing w:val="-2"/>
                <w:sz w:val="11"/>
              </w:rPr>
              <w:t>venta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8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12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33.20.030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Cobertura</w:t>
            </w:r>
            <w:r>
              <w:rPr>
                <w:rFonts w:ascii="Arial"/>
                <w:spacing w:val="1"/>
                <w:sz w:val="11"/>
              </w:rPr>
              <w:t> </w:t>
            </w:r>
            <w:r>
              <w:rPr>
                <w:rFonts w:ascii="Arial"/>
                <w:sz w:val="11"/>
              </w:rPr>
              <w:t>de</w:t>
            </w:r>
            <w:r>
              <w:rPr>
                <w:rFonts w:ascii="Arial"/>
                <w:spacing w:val="2"/>
                <w:sz w:val="11"/>
              </w:rPr>
              <w:t> </w:t>
            </w:r>
            <w:r>
              <w:rPr>
                <w:rFonts w:ascii="Arial"/>
                <w:sz w:val="11"/>
              </w:rPr>
              <w:t>flujo</w:t>
            </w:r>
            <w:r>
              <w:rPr>
                <w:rFonts w:ascii="Arial"/>
                <w:spacing w:val="2"/>
                <w:sz w:val="11"/>
              </w:rPr>
              <w:t> </w:t>
            </w:r>
            <w:r>
              <w:rPr>
                <w:rFonts w:ascii="Arial"/>
                <w:sz w:val="11"/>
              </w:rPr>
              <w:t>de</w:t>
            </w:r>
            <w:r>
              <w:rPr>
                <w:rFonts w:ascii="Arial"/>
                <w:spacing w:val="2"/>
                <w:sz w:val="11"/>
              </w:rPr>
              <w:t> </w:t>
            </w:r>
            <w:r>
              <w:rPr>
                <w:rFonts w:ascii="Arial"/>
                <w:spacing w:val="-4"/>
                <w:sz w:val="11"/>
              </w:rPr>
              <w:t>caja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8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12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33.20.040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Variaciones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de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z w:val="11"/>
              </w:rPr>
              <w:t>valor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razonable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z w:val="11"/>
              </w:rPr>
              <w:t>de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z w:val="11"/>
              </w:rPr>
              <w:t>otros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pacing w:val="-2"/>
                <w:sz w:val="11"/>
              </w:rPr>
              <w:t>activos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8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12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33.20.050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Ajustes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por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pacing w:val="-2"/>
                <w:sz w:val="11"/>
              </w:rPr>
              <w:t>conversión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8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12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33.20.060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Ajustes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de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pacing w:val="-2"/>
                <w:sz w:val="11"/>
              </w:rPr>
              <w:t>coligadas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25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(11.962)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2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(7.503)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(1.943)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6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8.384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33.20.070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Ganancias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(pérdidas)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actuariales</w:t>
            </w:r>
            <w:r>
              <w:rPr>
                <w:rFonts w:ascii="Arial" w:hAnsi="Arial"/>
                <w:spacing w:val="6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definidas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como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beneficios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planes</w:t>
            </w:r>
            <w:r>
              <w:rPr>
                <w:rFonts w:ascii="Arial" w:hAnsi="Arial"/>
                <w:spacing w:val="5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pacing w:val="-2"/>
                <w:sz w:val="11"/>
              </w:rPr>
              <w:t>pensiones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8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12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33.20.080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Otros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z w:val="11"/>
              </w:rPr>
              <w:t>ajustes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al</w:t>
            </w:r>
            <w:r>
              <w:rPr>
                <w:rFonts w:ascii="Arial"/>
                <w:spacing w:val="1"/>
                <w:sz w:val="11"/>
              </w:rPr>
              <w:t> </w:t>
            </w:r>
            <w:r>
              <w:rPr>
                <w:rFonts w:ascii="Arial"/>
                <w:sz w:val="11"/>
              </w:rPr>
              <w:t>patrimonio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pacing w:val="-4"/>
                <w:sz w:val="11"/>
              </w:rPr>
              <w:t>neto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8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12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  <w:tr>
        <w:trPr>
          <w:trHeight w:val="266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33.20.090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98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Impuesto</w:t>
            </w:r>
            <w:r>
              <w:rPr>
                <w:rFonts w:ascii="Arial"/>
                <w:spacing w:val="2"/>
                <w:sz w:val="11"/>
              </w:rPr>
              <w:t> </w:t>
            </w:r>
            <w:r>
              <w:rPr>
                <w:rFonts w:ascii="Arial"/>
                <w:sz w:val="11"/>
              </w:rPr>
              <w:t>a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z w:val="11"/>
              </w:rPr>
              <w:t>la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z w:val="11"/>
              </w:rPr>
              <w:t>renta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z w:val="11"/>
              </w:rPr>
              <w:t>relacionado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z w:val="11"/>
              </w:rPr>
              <w:t>a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z w:val="11"/>
              </w:rPr>
              <w:t>los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componentes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de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z w:val="11"/>
              </w:rPr>
              <w:t>otros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ingresos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y</w:t>
            </w:r>
            <w:r>
              <w:rPr>
                <w:rFonts w:ascii="Arial"/>
                <w:spacing w:val="2"/>
                <w:sz w:val="11"/>
              </w:rPr>
              <w:t> </w:t>
            </w:r>
            <w:r>
              <w:rPr>
                <w:rFonts w:ascii="Arial"/>
                <w:sz w:val="11"/>
              </w:rPr>
              <w:t>gastos</w:t>
            </w:r>
            <w:r>
              <w:rPr>
                <w:rFonts w:ascii="Arial"/>
                <w:spacing w:val="5"/>
                <w:sz w:val="11"/>
              </w:rPr>
              <w:t> </w:t>
            </w:r>
            <w:r>
              <w:rPr>
                <w:rFonts w:ascii="Arial"/>
                <w:sz w:val="11"/>
              </w:rPr>
              <w:t>con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pacing w:val="-4"/>
                <w:sz w:val="11"/>
              </w:rPr>
              <w:t>cargo</w:t>
            </w:r>
          </w:p>
          <w:p>
            <w:pPr>
              <w:pStyle w:val="TableParagraph"/>
              <w:spacing w:line="102" w:lineRule="exact" w:before="13"/>
              <w:ind w:left="198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o</w:t>
            </w:r>
            <w:r>
              <w:rPr>
                <w:rFonts w:ascii="Arial"/>
                <w:spacing w:val="-1"/>
                <w:sz w:val="11"/>
              </w:rPr>
              <w:t> </w:t>
            </w:r>
            <w:r>
              <w:rPr>
                <w:rFonts w:ascii="Arial"/>
                <w:sz w:val="11"/>
              </w:rPr>
              <w:t>abono</w:t>
            </w:r>
            <w:r>
              <w:rPr>
                <w:rFonts w:ascii="Arial"/>
                <w:spacing w:val="1"/>
                <w:sz w:val="11"/>
              </w:rPr>
              <w:t> </w:t>
            </w:r>
            <w:r>
              <w:rPr>
                <w:rFonts w:ascii="Arial"/>
                <w:sz w:val="11"/>
              </w:rPr>
              <w:t>en</w:t>
            </w:r>
            <w:r>
              <w:rPr>
                <w:rFonts w:ascii="Arial"/>
                <w:spacing w:val="1"/>
                <w:sz w:val="11"/>
              </w:rPr>
              <w:t> </w:t>
            </w:r>
            <w:r>
              <w:rPr>
                <w:rFonts w:ascii="Arial"/>
                <w:sz w:val="11"/>
              </w:rPr>
              <w:t>el patrimonion</w:t>
            </w:r>
            <w:r>
              <w:rPr>
                <w:rFonts w:ascii="Arial"/>
                <w:spacing w:val="1"/>
                <w:sz w:val="11"/>
              </w:rPr>
              <w:t> </w:t>
            </w:r>
            <w:r>
              <w:rPr>
                <w:rFonts w:ascii="Arial"/>
                <w:spacing w:val="-4"/>
                <w:sz w:val="11"/>
              </w:rPr>
              <w:t>neto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spacing w:line="109" w:lineRule="exact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spacing w:line="109" w:lineRule="exact"/>
              <w:ind w:right="8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spacing w:line="109" w:lineRule="exact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spacing w:line="109" w:lineRule="exact"/>
              <w:ind w:right="12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33.20.000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left="19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Otros</w:t>
            </w:r>
            <w:r>
              <w:rPr>
                <w:rFonts w:ascii="Arial"/>
                <w:b/>
                <w:spacing w:val="4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ingresos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y</w:t>
            </w:r>
            <w:r>
              <w:rPr>
                <w:rFonts w:ascii="Arial"/>
                <w:b/>
                <w:spacing w:val="4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gastos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con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cargo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o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abono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en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el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patrimonio</w:t>
            </w:r>
            <w:r>
              <w:rPr>
                <w:rFonts w:ascii="Arial"/>
                <w:b/>
                <w:spacing w:val="4"/>
                <w:sz w:val="11"/>
              </w:rPr>
              <w:t> </w:t>
            </w:r>
            <w:r>
              <w:rPr>
                <w:rFonts w:ascii="Arial"/>
                <w:b/>
                <w:spacing w:val="-4"/>
                <w:sz w:val="11"/>
              </w:rPr>
              <w:t>neto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25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(11.962)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2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(7.503)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(1.943)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6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8.384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33.30.000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left="19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Total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resultado</w:t>
            </w:r>
            <w:r>
              <w:rPr>
                <w:rFonts w:ascii="Arial"/>
                <w:b/>
                <w:spacing w:val="7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de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ingresos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y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gastos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integrales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left="20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126.968.765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right="43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102.705.657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right="3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25.275.275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right="63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13.972.855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58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9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Resultado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de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ingresos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y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gastos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integrales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del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ejercicio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atribuibles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pacing w:val="-5"/>
                <w:sz w:val="11"/>
              </w:rPr>
              <w:t>a: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34.10.010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Resultado</w:t>
            </w:r>
            <w:r>
              <w:rPr>
                <w:rFonts w:ascii="Arial"/>
                <w:spacing w:val="2"/>
                <w:sz w:val="11"/>
              </w:rPr>
              <w:t> </w:t>
            </w:r>
            <w:r>
              <w:rPr>
                <w:rFonts w:ascii="Arial"/>
                <w:sz w:val="11"/>
              </w:rPr>
              <w:t>de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z w:val="11"/>
              </w:rPr>
              <w:t>ingresos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y</w:t>
            </w:r>
            <w:r>
              <w:rPr>
                <w:rFonts w:ascii="Arial"/>
                <w:spacing w:val="2"/>
                <w:sz w:val="11"/>
              </w:rPr>
              <w:t> </w:t>
            </w:r>
            <w:r>
              <w:rPr>
                <w:rFonts w:ascii="Arial"/>
                <w:sz w:val="11"/>
              </w:rPr>
              <w:t>gastos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integrales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atribuible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z w:val="11"/>
              </w:rPr>
              <w:t>a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z w:val="11"/>
              </w:rPr>
              <w:t>los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accionistas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de</w:t>
            </w:r>
            <w:r>
              <w:rPr>
                <w:rFonts w:ascii="Arial"/>
                <w:spacing w:val="2"/>
                <w:sz w:val="11"/>
              </w:rPr>
              <w:t> </w:t>
            </w:r>
            <w:r>
              <w:rPr>
                <w:rFonts w:ascii="Arial"/>
                <w:sz w:val="11"/>
              </w:rPr>
              <w:t>la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pacing w:val="-4"/>
                <w:sz w:val="11"/>
              </w:rPr>
              <w:t>Adm.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201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126.968.765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2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102.705.657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3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25.275.275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6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13.972.855</w:t>
            </w:r>
          </w:p>
        </w:tc>
      </w:tr>
      <w:tr>
        <w:trPr>
          <w:trHeight w:val="129" w:hRule="atLeast"/>
        </w:trPr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sz w:val="11"/>
              </w:rPr>
              <w:t>34.10.020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left="198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Resultado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z w:val="11"/>
              </w:rPr>
              <w:t>de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z w:val="11"/>
              </w:rPr>
              <w:t>ingresos</w:t>
            </w:r>
            <w:r>
              <w:rPr>
                <w:rFonts w:ascii="Arial"/>
                <w:spacing w:val="5"/>
                <w:sz w:val="11"/>
              </w:rPr>
              <w:t> </w:t>
            </w:r>
            <w:r>
              <w:rPr>
                <w:rFonts w:ascii="Arial"/>
                <w:sz w:val="11"/>
              </w:rPr>
              <w:t>y</w:t>
            </w:r>
            <w:r>
              <w:rPr>
                <w:rFonts w:ascii="Arial"/>
                <w:spacing w:val="2"/>
                <w:sz w:val="11"/>
              </w:rPr>
              <w:t> </w:t>
            </w:r>
            <w:r>
              <w:rPr>
                <w:rFonts w:ascii="Arial"/>
                <w:sz w:val="11"/>
              </w:rPr>
              <w:t>gastos</w:t>
            </w:r>
            <w:r>
              <w:rPr>
                <w:rFonts w:ascii="Arial"/>
                <w:spacing w:val="5"/>
                <w:sz w:val="11"/>
              </w:rPr>
              <w:t> </w:t>
            </w:r>
            <w:r>
              <w:rPr>
                <w:rFonts w:ascii="Arial"/>
                <w:sz w:val="11"/>
              </w:rPr>
              <w:t>integrales</w:t>
            </w:r>
            <w:r>
              <w:rPr>
                <w:rFonts w:ascii="Arial"/>
                <w:spacing w:val="5"/>
                <w:sz w:val="11"/>
              </w:rPr>
              <w:t> </w:t>
            </w:r>
            <w:r>
              <w:rPr>
                <w:rFonts w:ascii="Arial"/>
                <w:sz w:val="11"/>
              </w:rPr>
              <w:t>atribuible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z w:val="11"/>
              </w:rPr>
              <w:t>a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z w:val="11"/>
              </w:rPr>
              <w:t>participaciones</w:t>
            </w:r>
            <w:r>
              <w:rPr>
                <w:rFonts w:ascii="Arial"/>
                <w:spacing w:val="4"/>
                <w:sz w:val="11"/>
              </w:rPr>
              <w:t> </w:t>
            </w:r>
            <w:r>
              <w:rPr>
                <w:rFonts w:ascii="Arial"/>
                <w:spacing w:val="-2"/>
                <w:sz w:val="11"/>
              </w:rPr>
              <w:t>minoritarias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8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05" w:lineRule="exact" w:before="4"/>
              <w:ind w:right="12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-</w:t>
            </w:r>
          </w:p>
        </w:tc>
      </w:tr>
      <w:tr>
        <w:trPr>
          <w:trHeight w:val="127" w:hRule="atLeast"/>
        </w:trPr>
        <w:tc>
          <w:tcPr>
            <w:tcW w:w="124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8" w:lineRule="exact" w:before="9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34.10.000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8" w:lineRule="exact" w:before="9"/>
              <w:ind w:left="19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Total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resultado</w:t>
            </w:r>
            <w:r>
              <w:rPr>
                <w:rFonts w:ascii="Arial"/>
                <w:b/>
                <w:spacing w:val="7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de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ingresos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y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gastos</w:t>
            </w:r>
            <w:r>
              <w:rPr>
                <w:rFonts w:ascii="Arial"/>
                <w:b/>
                <w:spacing w:val="6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integrales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8" w:lineRule="exact" w:before="9"/>
              <w:ind w:left="20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126.968.765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8" w:lineRule="exact" w:before="9"/>
              <w:ind w:right="2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102.705.657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8" w:lineRule="exact" w:before="9"/>
              <w:ind w:right="3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25.275.275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98" w:lineRule="exact" w:before="9"/>
              <w:ind w:right="63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13.972.855</w:t>
            </w:r>
          </w:p>
        </w:tc>
      </w:tr>
    </w:tbl>
    <w:p>
      <w:pPr>
        <w:pStyle w:val="TableParagraph"/>
        <w:spacing w:after="0" w:line="98" w:lineRule="exact"/>
        <w:jc w:val="right"/>
        <w:rPr>
          <w:rFonts w:ascii="Arial"/>
          <w:b/>
          <w:sz w:val="11"/>
        </w:rPr>
        <w:sectPr>
          <w:pgSz w:w="12240" w:h="15840"/>
          <w:pgMar w:header="392" w:footer="207" w:top="1120" w:bottom="400" w:left="1080" w:right="0"/>
        </w:sectPr>
      </w:pPr>
    </w:p>
    <w:tbl>
      <w:tblPr>
        <w:tblW w:w="0" w:type="auto"/>
        <w:jc w:val="left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9"/>
        <w:gridCol w:w="2712"/>
        <w:gridCol w:w="312"/>
        <w:gridCol w:w="653"/>
        <w:gridCol w:w="384"/>
        <w:gridCol w:w="420"/>
        <w:gridCol w:w="377"/>
        <w:gridCol w:w="439"/>
        <w:gridCol w:w="631"/>
        <w:gridCol w:w="518"/>
        <w:gridCol w:w="496"/>
        <w:gridCol w:w="510"/>
        <w:gridCol w:w="474"/>
        <w:gridCol w:w="539"/>
        <w:gridCol w:w="666"/>
        <w:gridCol w:w="568"/>
        <w:gridCol w:w="460"/>
        <w:gridCol w:w="695"/>
        <w:gridCol w:w="702"/>
        <w:gridCol w:w="736"/>
        <w:gridCol w:w="718"/>
      </w:tblGrid>
      <w:tr>
        <w:trPr>
          <w:trHeight w:val="787" w:hRule="atLeast"/>
        </w:trPr>
        <w:tc>
          <w:tcPr>
            <w:tcW w:w="13839" w:type="dxa"/>
            <w:gridSpan w:val="21"/>
            <w:tcBorders>
              <w:bottom w:val="single" w:sz="4" w:space="0" w:color="000000"/>
            </w:tcBorders>
          </w:tcPr>
          <w:p>
            <w:pPr>
              <w:pStyle w:val="TableParagraph"/>
              <w:ind w:left="21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2.03</w:t>
            </w:r>
            <w:r>
              <w:rPr>
                <w:rFonts w:ascii="Arial"/>
                <w:b/>
                <w:spacing w:val="-1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ESTADO</w:t>
            </w:r>
            <w:r>
              <w:rPr>
                <w:rFonts w:ascii="Arial"/>
                <w:b/>
                <w:spacing w:val="2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DE CAMBIO</w:t>
            </w:r>
            <w:r>
              <w:rPr>
                <w:rFonts w:ascii="Arial"/>
                <w:b/>
                <w:spacing w:val="2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EN</w:t>
            </w:r>
            <w:r>
              <w:rPr>
                <w:rFonts w:ascii="Arial"/>
                <w:b/>
                <w:spacing w:val="-1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EL</w:t>
            </w:r>
            <w:r>
              <w:rPr>
                <w:rFonts w:ascii="Arial"/>
                <w:b/>
                <w:spacing w:val="1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PATRIMONIO</w:t>
            </w:r>
            <w:r>
              <w:rPr>
                <w:rFonts w:ascii="Arial"/>
                <w:b/>
                <w:spacing w:val="2"/>
                <w:sz w:val="9"/>
              </w:rPr>
              <w:t> </w:t>
            </w:r>
            <w:r>
              <w:rPr>
                <w:rFonts w:ascii="Arial"/>
                <w:b/>
                <w:spacing w:val="-4"/>
                <w:sz w:val="9"/>
              </w:rPr>
              <w:t>NETO</w:t>
            </w:r>
          </w:p>
          <w:p>
            <w:pPr>
              <w:pStyle w:val="TableParagraph"/>
              <w:tabs>
                <w:tab w:pos="10888" w:val="left" w:leader="none"/>
                <w:tab w:pos="11711" w:val="left" w:leader="none"/>
              </w:tabs>
              <w:spacing w:before="83"/>
              <w:ind w:left="21"/>
              <w:rPr>
                <w:rFonts w:ascii="Arial" w:hAnsi="Arial"/>
                <w:b/>
                <w:position w:val="1"/>
                <w:sz w:val="8"/>
              </w:rPr>
            </w:pPr>
            <w:r>
              <w:rPr>
                <w:rFonts w:ascii="Arial" w:hAnsi="Arial"/>
                <w:b/>
                <w:sz w:val="9"/>
              </w:rPr>
              <w:t>Tipo de</w:t>
            </w:r>
            <w:r>
              <w:rPr>
                <w:rFonts w:ascii="Arial" w:hAnsi="Arial"/>
                <w:b/>
                <w:spacing w:val="2"/>
                <w:sz w:val="9"/>
              </w:rPr>
              <w:t> </w:t>
            </w:r>
            <w:r>
              <w:rPr>
                <w:rFonts w:ascii="Arial" w:hAnsi="Arial"/>
                <w:b/>
                <w:spacing w:val="-2"/>
                <w:sz w:val="9"/>
              </w:rPr>
              <w:t>moneda</w:t>
            </w:r>
            <w:r>
              <w:rPr>
                <w:rFonts w:ascii="Arial" w:hAnsi="Arial"/>
                <w:b/>
                <w:sz w:val="9"/>
              </w:rPr>
              <w:tab/>
              <w:t>Razón</w:t>
            </w:r>
            <w:r>
              <w:rPr>
                <w:rFonts w:ascii="Arial" w:hAnsi="Arial"/>
                <w:b/>
                <w:spacing w:val="-2"/>
                <w:sz w:val="9"/>
              </w:rPr>
              <w:t> </w:t>
            </w:r>
            <w:r>
              <w:rPr>
                <w:rFonts w:ascii="Arial" w:hAnsi="Arial"/>
                <w:b/>
                <w:sz w:val="9"/>
              </w:rPr>
              <w:t>social</w:t>
            </w:r>
            <w:r>
              <w:rPr>
                <w:rFonts w:ascii="Arial" w:hAnsi="Arial"/>
                <w:b/>
                <w:spacing w:val="1"/>
                <w:sz w:val="9"/>
              </w:rPr>
              <w:t> </w:t>
            </w:r>
            <w:r>
              <w:rPr>
                <w:rFonts w:ascii="Arial" w:hAnsi="Arial"/>
                <w:b/>
                <w:spacing w:val="-10"/>
                <w:sz w:val="9"/>
              </w:rPr>
              <w:t>:</w:t>
            </w:r>
            <w:r>
              <w:rPr>
                <w:rFonts w:ascii="Arial" w:hAnsi="Arial"/>
                <w:b/>
                <w:sz w:val="9"/>
              </w:rPr>
              <w:tab/>
            </w:r>
            <w:r>
              <w:rPr>
                <w:rFonts w:ascii="Arial" w:hAnsi="Arial"/>
                <w:b/>
                <w:position w:val="1"/>
                <w:sz w:val="8"/>
              </w:rPr>
              <w:t>AFP Capital</w:t>
            </w:r>
            <w:r>
              <w:rPr>
                <w:rFonts w:ascii="Arial" w:hAnsi="Arial"/>
                <w:b/>
                <w:spacing w:val="-2"/>
                <w:position w:val="1"/>
                <w:sz w:val="8"/>
              </w:rPr>
              <w:t> </w:t>
            </w:r>
            <w:r>
              <w:rPr>
                <w:rFonts w:ascii="Arial" w:hAnsi="Arial"/>
                <w:b/>
                <w:spacing w:val="-4"/>
                <w:position w:val="1"/>
                <w:sz w:val="8"/>
              </w:rPr>
              <w:t>S.A.</w:t>
            </w:r>
          </w:p>
          <w:p>
            <w:pPr>
              <w:pStyle w:val="TableParagraph"/>
              <w:tabs>
                <w:tab w:pos="10888" w:val="left" w:leader="none"/>
                <w:tab w:pos="11468" w:val="left" w:leader="none"/>
                <w:tab w:pos="12191" w:val="right" w:leader="none"/>
              </w:tabs>
              <w:spacing w:before="14"/>
              <w:ind w:left="21"/>
              <w:rPr>
                <w:rFonts w:ascii="Arial"/>
                <w:b/>
                <w:position w:val="1"/>
                <w:sz w:val="8"/>
              </w:rPr>
            </w:pPr>
            <w:r>
              <w:rPr>
                <w:rFonts w:ascii="Arial"/>
                <w:b/>
                <w:sz w:val="9"/>
              </w:rPr>
              <w:t>Tipo de</w:t>
            </w:r>
            <w:r>
              <w:rPr>
                <w:rFonts w:ascii="Arial"/>
                <w:b/>
                <w:spacing w:val="2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estado</w:t>
            </w:r>
            <w:r>
              <w:rPr>
                <w:rFonts w:ascii="Arial"/>
                <w:b/>
                <w:sz w:val="9"/>
              </w:rPr>
              <w:tab/>
            </w:r>
            <w:r>
              <w:rPr>
                <w:rFonts w:ascii="Arial"/>
                <w:b/>
                <w:spacing w:val="-5"/>
                <w:sz w:val="9"/>
              </w:rPr>
              <w:t>RUT</w:t>
            </w:r>
            <w:r>
              <w:rPr>
                <w:rFonts w:ascii="Arial"/>
                <w:b/>
                <w:sz w:val="9"/>
              </w:rPr>
              <w:tab/>
            </w:r>
            <w:r>
              <w:rPr>
                <w:rFonts w:ascii="Arial"/>
                <w:b/>
                <w:spacing w:val="-10"/>
                <w:sz w:val="9"/>
              </w:rPr>
              <w:t>:</w:t>
            </w:r>
            <w:r>
              <w:rPr>
                <w:sz w:val="9"/>
              </w:rPr>
              <w:tab/>
            </w:r>
            <w:r>
              <w:rPr>
                <w:rFonts w:ascii="Arial"/>
                <w:b/>
                <w:spacing w:val="-2"/>
                <w:position w:val="1"/>
                <w:sz w:val="8"/>
              </w:rPr>
              <w:t>98.000.000-1</w:t>
            </w:r>
          </w:p>
          <w:p>
            <w:pPr>
              <w:pStyle w:val="TableParagraph"/>
              <w:spacing w:line="266" w:lineRule="auto" w:before="14"/>
              <w:ind w:left="21" w:right="13219"/>
              <w:rPr>
                <w:rFonts w:ascii="Arial" w:hAnsi="Arial"/>
                <w:b/>
                <w:sz w:val="9"/>
              </w:rPr>
            </w:pPr>
            <w:r>
              <w:rPr>
                <w:rFonts w:ascii="Arial" w:hAnsi="Arial"/>
                <w:b/>
                <w:sz w:val="9"/>
              </w:rPr>
              <w:t>Expresión</w:t>
            </w:r>
            <w:r>
              <w:rPr>
                <w:rFonts w:ascii="Arial" w:hAnsi="Arial"/>
                <w:b/>
                <w:spacing w:val="-7"/>
                <w:sz w:val="9"/>
              </w:rPr>
              <w:t> </w:t>
            </w:r>
            <w:r>
              <w:rPr>
                <w:rFonts w:ascii="Arial" w:hAnsi="Arial"/>
                <w:b/>
                <w:sz w:val="9"/>
              </w:rPr>
              <w:t>d</w:t>
            </w:r>
            <w:r>
              <w:rPr>
                <w:rFonts w:ascii="Arial" w:hAnsi="Arial"/>
                <w:b/>
                <w:sz w:val="9"/>
              </w:rPr>
              <w:t>e</w:t>
            </w:r>
            <w:r>
              <w:rPr>
                <w:rFonts w:ascii="Arial" w:hAnsi="Arial"/>
                <w:b/>
                <w:spacing w:val="40"/>
                <w:sz w:val="9"/>
              </w:rPr>
              <w:t> </w:t>
            </w:r>
            <w:r>
              <w:rPr>
                <w:rFonts w:ascii="Arial" w:hAnsi="Arial"/>
                <w:b/>
                <w:spacing w:val="-2"/>
                <w:sz w:val="9"/>
              </w:rPr>
              <w:t>cifras</w:t>
            </w:r>
          </w:p>
        </w:tc>
      </w:tr>
      <w:tr>
        <w:trPr>
          <w:trHeight w:val="100" w:hRule="atLeast"/>
        </w:trPr>
        <w:tc>
          <w:tcPr>
            <w:tcW w:w="3541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94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66" w:lineRule="auto"/>
              <w:ind w:left="61" w:right="13" w:hanging="17"/>
              <w:rPr>
                <w:rFonts w:ascii="Arial" w:hAnsi="Arial"/>
                <w:b/>
                <w:sz w:val="9"/>
              </w:rPr>
            </w:pPr>
            <w:r>
              <w:rPr>
                <w:rFonts w:ascii="Arial" w:hAnsi="Arial"/>
                <w:b/>
                <w:sz w:val="9"/>
              </w:rPr>
              <w:t>N°</w:t>
            </w:r>
            <w:r>
              <w:rPr>
                <w:rFonts w:ascii="Arial" w:hAnsi="Arial"/>
                <w:b/>
                <w:spacing w:val="-7"/>
                <w:sz w:val="9"/>
              </w:rPr>
              <w:t> </w:t>
            </w:r>
            <w:r>
              <w:rPr>
                <w:rFonts w:ascii="Arial" w:hAnsi="Arial"/>
                <w:b/>
                <w:sz w:val="9"/>
              </w:rPr>
              <w:t>d</w:t>
            </w:r>
            <w:r>
              <w:rPr>
                <w:rFonts w:ascii="Arial" w:hAnsi="Arial"/>
                <w:b/>
                <w:sz w:val="9"/>
              </w:rPr>
              <w:t>e</w:t>
            </w:r>
            <w:r>
              <w:rPr>
                <w:rFonts w:ascii="Arial" w:hAnsi="Arial"/>
                <w:b/>
                <w:spacing w:val="40"/>
                <w:sz w:val="9"/>
              </w:rPr>
              <w:t> </w:t>
            </w:r>
            <w:r>
              <w:rPr>
                <w:rFonts w:ascii="Arial" w:hAnsi="Arial"/>
                <w:b/>
                <w:spacing w:val="-4"/>
                <w:sz w:val="9"/>
              </w:rPr>
              <w:t>Nota</w:t>
            </w:r>
          </w:p>
        </w:tc>
        <w:tc>
          <w:tcPr>
            <w:tcW w:w="18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262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Cambios en</w:t>
            </w:r>
            <w:r>
              <w:rPr>
                <w:rFonts w:ascii="Arial"/>
                <w:b/>
                <w:spacing w:val="1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el</w:t>
            </w:r>
            <w:r>
              <w:rPr>
                <w:rFonts w:ascii="Arial"/>
                <w:b/>
                <w:spacing w:val="2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Capital</w:t>
            </w:r>
            <w:r>
              <w:rPr>
                <w:rFonts w:ascii="Arial"/>
                <w:b/>
                <w:spacing w:val="3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Emitido</w:t>
            </w:r>
          </w:p>
        </w:tc>
        <w:tc>
          <w:tcPr>
            <w:tcW w:w="484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26"/>
              <w:jc w:val="center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Cambios</w:t>
            </w:r>
            <w:r>
              <w:rPr>
                <w:rFonts w:ascii="Arial"/>
                <w:b/>
                <w:spacing w:val="1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en</w:t>
            </w:r>
            <w:r>
              <w:rPr>
                <w:rFonts w:ascii="Arial"/>
                <w:b/>
                <w:spacing w:val="1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otras</w:t>
            </w:r>
            <w:r>
              <w:rPr>
                <w:rFonts w:ascii="Arial"/>
                <w:b/>
                <w:spacing w:val="1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reservas</w:t>
            </w:r>
          </w:p>
        </w:tc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70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66" w:lineRule="auto"/>
              <w:ind w:left="48" w:right="9" w:firstLine="2"/>
              <w:jc w:val="center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Cambi</w:t>
            </w:r>
            <w:r>
              <w:rPr>
                <w:rFonts w:ascii="Arial"/>
                <w:b/>
                <w:spacing w:val="-2"/>
                <w:sz w:val="9"/>
              </w:rPr>
              <w:t>os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6"/>
                <w:sz w:val="9"/>
              </w:rPr>
              <w:t>e</w:t>
            </w:r>
            <w:r>
              <w:rPr>
                <w:rFonts w:ascii="Arial"/>
                <w:b/>
                <w:spacing w:val="-6"/>
                <w:sz w:val="9"/>
              </w:rPr>
              <w:t>n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accione</w:t>
            </w:r>
            <w:r>
              <w:rPr>
                <w:rFonts w:ascii="Arial"/>
                <w:b/>
                <w:spacing w:val="-2"/>
                <w:sz w:val="9"/>
              </w:rPr>
              <w:t>s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propia</w:t>
            </w:r>
            <w:r>
              <w:rPr>
                <w:rFonts w:ascii="Arial"/>
                <w:b/>
                <w:spacing w:val="-2"/>
                <w:sz w:val="9"/>
              </w:rPr>
              <w:t>s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6"/>
                <w:sz w:val="9"/>
              </w:rPr>
              <w:t>e</w:t>
            </w:r>
            <w:r>
              <w:rPr>
                <w:rFonts w:ascii="Arial"/>
                <w:b/>
                <w:spacing w:val="-6"/>
                <w:sz w:val="9"/>
              </w:rPr>
              <w:t>n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cartera</w:t>
            </w:r>
          </w:p>
        </w:tc>
        <w:tc>
          <w:tcPr>
            <w:tcW w:w="6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24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66" w:lineRule="auto" w:before="1"/>
              <w:ind w:left="80" w:right="43" w:firstLine="3"/>
              <w:jc w:val="center"/>
              <w:rPr>
                <w:rFonts w:ascii="Arial" w:hAnsi="Arial"/>
                <w:b/>
                <w:sz w:val="9"/>
              </w:rPr>
            </w:pPr>
            <w:r>
              <w:rPr>
                <w:rFonts w:ascii="Arial" w:hAnsi="Arial"/>
                <w:b/>
                <w:sz w:val="9"/>
              </w:rPr>
              <w:t>Cambios</w:t>
            </w:r>
            <w:r>
              <w:rPr>
                <w:rFonts w:ascii="Arial" w:hAnsi="Arial"/>
                <w:b/>
                <w:spacing w:val="-7"/>
                <w:sz w:val="9"/>
              </w:rPr>
              <w:t> </w:t>
            </w:r>
            <w:r>
              <w:rPr>
                <w:rFonts w:ascii="Arial" w:hAnsi="Arial"/>
                <w:b/>
                <w:sz w:val="9"/>
              </w:rPr>
              <w:t>e</w:t>
            </w:r>
            <w:r>
              <w:rPr>
                <w:rFonts w:ascii="Arial" w:hAnsi="Arial"/>
                <w:b/>
                <w:sz w:val="9"/>
              </w:rPr>
              <w:t>n</w:t>
            </w:r>
            <w:r>
              <w:rPr>
                <w:rFonts w:ascii="Arial" w:hAnsi="Arial"/>
                <w:b/>
                <w:spacing w:val="40"/>
                <w:sz w:val="9"/>
              </w:rPr>
              <w:t> </w:t>
            </w:r>
            <w:r>
              <w:rPr>
                <w:rFonts w:ascii="Arial" w:hAnsi="Arial"/>
                <w:b/>
                <w:spacing w:val="-2"/>
                <w:sz w:val="9"/>
              </w:rPr>
              <w:t>resultad</w:t>
            </w:r>
            <w:r>
              <w:rPr>
                <w:rFonts w:ascii="Arial" w:hAnsi="Arial"/>
                <w:b/>
                <w:spacing w:val="-2"/>
                <w:sz w:val="9"/>
              </w:rPr>
              <w:t>os</w:t>
            </w:r>
            <w:r>
              <w:rPr>
                <w:rFonts w:ascii="Arial" w:hAnsi="Arial"/>
                <w:b/>
                <w:spacing w:val="40"/>
                <w:sz w:val="9"/>
              </w:rPr>
              <w:t> </w:t>
            </w:r>
            <w:r>
              <w:rPr>
                <w:rFonts w:ascii="Arial" w:hAnsi="Arial"/>
                <w:b/>
                <w:spacing w:val="-2"/>
                <w:sz w:val="9"/>
              </w:rPr>
              <w:t>retenido</w:t>
            </w:r>
            <w:r>
              <w:rPr>
                <w:rFonts w:ascii="Arial" w:hAnsi="Arial"/>
                <w:b/>
                <w:spacing w:val="-2"/>
                <w:sz w:val="9"/>
              </w:rPr>
              <w:t>s</w:t>
            </w:r>
            <w:r>
              <w:rPr>
                <w:rFonts w:ascii="Arial" w:hAnsi="Arial"/>
                <w:b/>
                <w:spacing w:val="40"/>
                <w:sz w:val="9"/>
              </w:rPr>
              <w:t> </w:t>
            </w:r>
            <w:r>
              <w:rPr>
                <w:rFonts w:ascii="Arial" w:hAnsi="Arial"/>
                <w:b/>
                <w:spacing w:val="-2"/>
                <w:sz w:val="9"/>
              </w:rPr>
              <w:t>(pérdida</w:t>
            </w:r>
            <w:r>
              <w:rPr>
                <w:rFonts w:ascii="Arial" w:hAnsi="Arial"/>
                <w:b/>
                <w:spacing w:val="-2"/>
                <w:sz w:val="9"/>
              </w:rPr>
              <w:t>s</w:t>
            </w:r>
            <w:r>
              <w:rPr>
                <w:rFonts w:ascii="Arial" w:hAnsi="Arial"/>
                <w:b/>
                <w:spacing w:val="40"/>
                <w:sz w:val="9"/>
              </w:rPr>
              <w:t> </w:t>
            </w:r>
            <w:r>
              <w:rPr>
                <w:rFonts w:ascii="Arial" w:hAnsi="Arial"/>
                <w:b/>
                <w:spacing w:val="-2"/>
                <w:sz w:val="9"/>
              </w:rPr>
              <w:t>acumuladas)</w:t>
            </w:r>
          </w:p>
        </w:tc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6" w:lineRule="exact"/>
              <w:ind w:left="38"/>
              <w:jc w:val="center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Cambios</w:t>
            </w:r>
            <w:r>
              <w:rPr>
                <w:rFonts w:ascii="Arial"/>
                <w:b/>
                <w:spacing w:val="1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en</w:t>
            </w:r>
            <w:r>
              <w:rPr>
                <w:rFonts w:ascii="Arial"/>
                <w:b/>
                <w:spacing w:val="1"/>
                <w:sz w:val="9"/>
              </w:rPr>
              <w:t> </w:t>
            </w:r>
            <w:r>
              <w:rPr>
                <w:rFonts w:ascii="Arial"/>
                <w:b/>
                <w:spacing w:val="-5"/>
                <w:sz w:val="9"/>
              </w:rPr>
              <w:t>el</w:t>
            </w:r>
          </w:p>
          <w:p>
            <w:pPr>
              <w:pStyle w:val="TableParagraph"/>
              <w:spacing w:line="110" w:lineRule="atLeast" w:before="5"/>
              <w:ind w:left="62" w:right="19" w:firstLine="2"/>
              <w:jc w:val="center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patrimo</w:t>
            </w:r>
            <w:r>
              <w:rPr>
                <w:rFonts w:ascii="Arial"/>
                <w:b/>
                <w:spacing w:val="-2"/>
                <w:sz w:val="9"/>
              </w:rPr>
              <w:t>nio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4"/>
                <w:sz w:val="9"/>
              </w:rPr>
              <w:t>n</w:t>
            </w:r>
            <w:r>
              <w:rPr>
                <w:rFonts w:ascii="Arial"/>
                <w:b/>
                <w:spacing w:val="-4"/>
                <w:sz w:val="9"/>
              </w:rPr>
              <w:t>eto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atribuibles</w:t>
            </w:r>
            <w:r>
              <w:rPr>
                <w:rFonts w:ascii="Arial"/>
                <w:b/>
                <w:spacing w:val="-7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a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los</w:t>
            </w:r>
            <w:r>
              <w:rPr>
                <w:rFonts w:ascii="Arial"/>
                <w:b/>
                <w:spacing w:val="-7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tened</w:t>
            </w:r>
            <w:r>
              <w:rPr>
                <w:rFonts w:ascii="Arial"/>
                <w:b/>
                <w:sz w:val="9"/>
              </w:rPr>
              <w:t>ores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6"/>
                <w:sz w:val="9"/>
              </w:rPr>
              <w:t>d</w:t>
            </w:r>
            <w:r>
              <w:rPr>
                <w:rFonts w:ascii="Arial"/>
                <w:b/>
                <w:spacing w:val="-6"/>
                <w:sz w:val="9"/>
              </w:rPr>
              <w:t>e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instrumen</w:t>
            </w:r>
            <w:r>
              <w:rPr>
                <w:rFonts w:ascii="Arial"/>
                <w:b/>
                <w:spacing w:val="-2"/>
                <w:sz w:val="9"/>
              </w:rPr>
              <w:t>tos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de</w:t>
            </w:r>
            <w:r>
              <w:rPr>
                <w:rFonts w:ascii="Arial"/>
                <w:b/>
                <w:spacing w:val="-7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patrimoni</w:t>
            </w:r>
            <w:r>
              <w:rPr>
                <w:rFonts w:ascii="Arial"/>
                <w:b/>
                <w:sz w:val="9"/>
              </w:rPr>
              <w:t>o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neto</w:t>
            </w:r>
            <w:r>
              <w:rPr>
                <w:rFonts w:ascii="Arial"/>
                <w:b/>
                <w:spacing w:val="-7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d</w:t>
            </w:r>
            <w:r>
              <w:rPr>
                <w:rFonts w:ascii="Arial"/>
                <w:b/>
                <w:sz w:val="9"/>
              </w:rPr>
              <w:t>e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controlado</w:t>
            </w:r>
            <w:r>
              <w:rPr>
                <w:rFonts w:ascii="Arial"/>
                <w:b/>
                <w:spacing w:val="-2"/>
                <w:sz w:val="9"/>
              </w:rPr>
              <w:t>ra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total</w:t>
            </w:r>
          </w:p>
        </w:tc>
        <w:tc>
          <w:tcPr>
            <w:tcW w:w="7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36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66" w:lineRule="auto"/>
              <w:ind w:left="49" w:right="4" w:firstLine="2"/>
              <w:jc w:val="center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Cambios</w:t>
            </w:r>
            <w:r>
              <w:rPr>
                <w:rFonts w:ascii="Arial"/>
                <w:b/>
                <w:spacing w:val="-7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e</w:t>
            </w:r>
            <w:r>
              <w:rPr>
                <w:rFonts w:ascii="Arial"/>
                <w:b/>
                <w:sz w:val="9"/>
              </w:rPr>
              <w:t>n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participacione</w:t>
            </w:r>
            <w:r>
              <w:rPr>
                <w:rFonts w:ascii="Arial"/>
                <w:b/>
                <w:spacing w:val="-2"/>
                <w:sz w:val="9"/>
              </w:rPr>
              <w:t>s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minoritarias</w:t>
            </w:r>
          </w:p>
        </w:tc>
        <w:tc>
          <w:tcPr>
            <w:tcW w:w="7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36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66" w:lineRule="auto"/>
              <w:ind w:left="136" w:right="67" w:hanging="22"/>
              <w:jc w:val="both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Cambios</w:t>
            </w:r>
            <w:r>
              <w:rPr>
                <w:rFonts w:ascii="Arial"/>
                <w:b/>
                <w:spacing w:val="-7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e</w:t>
            </w:r>
            <w:r>
              <w:rPr>
                <w:rFonts w:ascii="Arial"/>
                <w:b/>
                <w:sz w:val="9"/>
              </w:rPr>
              <w:t>n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patrimo</w:t>
            </w:r>
            <w:r>
              <w:rPr>
                <w:rFonts w:ascii="Arial"/>
                <w:b/>
                <w:spacing w:val="-2"/>
                <w:sz w:val="9"/>
              </w:rPr>
              <w:t>nio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neto,</w:t>
            </w:r>
            <w:r>
              <w:rPr>
                <w:rFonts w:ascii="Arial"/>
                <w:b/>
                <w:spacing w:val="-7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total</w:t>
            </w:r>
          </w:p>
        </w:tc>
      </w:tr>
      <w:tr>
        <w:trPr>
          <w:trHeight w:val="213" w:hRule="atLeast"/>
        </w:trPr>
        <w:tc>
          <w:tcPr>
            <w:tcW w:w="3541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14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Acciones</w:t>
            </w:r>
            <w:r>
              <w:rPr>
                <w:rFonts w:ascii="Arial"/>
                <w:spacing w:val="-4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Ordinarias</w:t>
            </w:r>
          </w:p>
        </w:tc>
        <w:tc>
          <w:tcPr>
            <w:tcW w:w="7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8" w:lineRule="exact"/>
              <w:ind w:left="219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Acciones</w:t>
            </w:r>
          </w:p>
          <w:p>
            <w:pPr>
              <w:pStyle w:val="TableParagraph"/>
              <w:spacing w:line="88" w:lineRule="exact" w:before="7"/>
              <w:ind w:left="171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Preferentes</w:t>
            </w:r>
          </w:p>
        </w:tc>
        <w:tc>
          <w:tcPr>
            <w:tcW w:w="4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8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56" w:lineRule="auto"/>
              <w:ind w:left="28" w:right="7"/>
              <w:jc w:val="center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Reserva</w:t>
            </w:r>
            <w:r>
              <w:rPr>
                <w:rFonts w:ascii="Arial"/>
                <w:spacing w:val="-2"/>
                <w:sz w:val="9"/>
              </w:rPr>
              <w:t>s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6"/>
                <w:sz w:val="9"/>
              </w:rPr>
              <w:t>d</w:t>
            </w:r>
            <w:r>
              <w:rPr>
                <w:rFonts w:ascii="Arial"/>
                <w:spacing w:val="-6"/>
                <w:sz w:val="9"/>
              </w:rPr>
              <w:t>e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opciones</w:t>
            </w:r>
          </w:p>
        </w:tc>
        <w:tc>
          <w:tcPr>
            <w:tcW w:w="6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32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56" w:lineRule="auto"/>
              <w:ind w:left="97" w:right="72" w:firstLine="2"/>
              <w:jc w:val="center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Reserva</w:t>
            </w:r>
            <w:r>
              <w:rPr>
                <w:rFonts w:ascii="Arial"/>
                <w:spacing w:val="-2"/>
                <w:sz w:val="9"/>
              </w:rPr>
              <w:t>s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4"/>
                <w:sz w:val="9"/>
              </w:rPr>
              <w:t>pa</w:t>
            </w:r>
            <w:r>
              <w:rPr>
                <w:rFonts w:ascii="Arial"/>
                <w:spacing w:val="-4"/>
                <w:sz w:val="9"/>
              </w:rPr>
              <w:t>ra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dividendo</w:t>
            </w:r>
            <w:r>
              <w:rPr>
                <w:rFonts w:ascii="Arial"/>
                <w:spacing w:val="-2"/>
                <w:sz w:val="9"/>
              </w:rPr>
              <w:t>s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propuestos</w:t>
            </w:r>
          </w:p>
        </w:tc>
        <w:tc>
          <w:tcPr>
            <w:tcW w:w="5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8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56" w:lineRule="auto"/>
              <w:ind w:left="27" w:right="5" w:firstLine="2"/>
              <w:jc w:val="center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Reserva</w:t>
            </w:r>
            <w:r>
              <w:rPr>
                <w:rFonts w:ascii="Arial"/>
                <w:spacing w:val="-2"/>
                <w:sz w:val="9"/>
              </w:rPr>
              <w:t>s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z w:val="9"/>
              </w:rPr>
              <w:t>legales</w:t>
            </w:r>
            <w:r>
              <w:rPr>
                <w:rFonts w:ascii="Arial"/>
                <w:spacing w:val="-7"/>
                <w:sz w:val="9"/>
              </w:rPr>
              <w:t> </w:t>
            </w:r>
            <w:r>
              <w:rPr>
                <w:rFonts w:ascii="Arial"/>
                <w:sz w:val="9"/>
              </w:rPr>
              <w:t>y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estatutarias</w:t>
            </w:r>
          </w:p>
        </w:tc>
        <w:tc>
          <w:tcPr>
            <w:tcW w:w="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8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56" w:lineRule="auto"/>
              <w:ind w:left="35" w:right="8" w:firstLine="1"/>
              <w:jc w:val="center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pacing w:val="-2"/>
                <w:sz w:val="9"/>
              </w:rPr>
              <w:t>Reserva</w:t>
            </w:r>
            <w:r>
              <w:rPr>
                <w:rFonts w:ascii="Arial" w:hAnsi="Arial"/>
                <w:spacing w:val="-2"/>
                <w:sz w:val="9"/>
              </w:rPr>
              <w:t>s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pacing w:val="-6"/>
                <w:sz w:val="9"/>
              </w:rPr>
              <w:t>d</w:t>
            </w:r>
            <w:r>
              <w:rPr>
                <w:rFonts w:ascii="Arial" w:hAnsi="Arial"/>
                <w:spacing w:val="-6"/>
                <w:sz w:val="9"/>
              </w:rPr>
              <w:t>e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conversión</w:t>
            </w:r>
          </w:p>
        </w:tc>
        <w:tc>
          <w:tcPr>
            <w:tcW w:w="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8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56" w:lineRule="auto"/>
              <w:ind w:left="28" w:right="4" w:hanging="1"/>
              <w:jc w:val="center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pacing w:val="-2"/>
                <w:sz w:val="9"/>
              </w:rPr>
              <w:t>Reserva</w:t>
            </w:r>
            <w:r>
              <w:rPr>
                <w:rFonts w:ascii="Arial" w:hAnsi="Arial"/>
                <w:spacing w:val="-2"/>
                <w:sz w:val="9"/>
              </w:rPr>
              <w:t>s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pacing w:val="-4"/>
                <w:sz w:val="9"/>
              </w:rPr>
              <w:t>po</w:t>
            </w:r>
            <w:r>
              <w:rPr>
                <w:rFonts w:ascii="Arial" w:hAnsi="Arial"/>
                <w:spacing w:val="-4"/>
                <w:sz w:val="9"/>
              </w:rPr>
              <w:t>r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revaluación</w:t>
            </w:r>
          </w:p>
        </w:tc>
        <w:tc>
          <w:tcPr>
            <w:tcW w:w="4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8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56" w:lineRule="auto"/>
              <w:ind w:left="30" w:right="2" w:firstLine="2"/>
              <w:jc w:val="center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Reserva</w:t>
            </w:r>
            <w:r>
              <w:rPr>
                <w:rFonts w:ascii="Arial"/>
                <w:spacing w:val="-2"/>
                <w:sz w:val="9"/>
              </w:rPr>
              <w:t>s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6"/>
                <w:sz w:val="9"/>
              </w:rPr>
              <w:t>d</w:t>
            </w:r>
            <w:r>
              <w:rPr>
                <w:rFonts w:ascii="Arial"/>
                <w:spacing w:val="-6"/>
                <w:sz w:val="9"/>
              </w:rPr>
              <w:t>e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coberturas</w:t>
            </w:r>
          </w:p>
        </w:tc>
        <w:tc>
          <w:tcPr>
            <w:tcW w:w="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80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56" w:lineRule="auto"/>
              <w:ind w:left="50" w:right="20"/>
              <w:jc w:val="center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Reserva</w:t>
            </w:r>
            <w:r>
              <w:rPr>
                <w:rFonts w:ascii="Arial"/>
                <w:spacing w:val="-2"/>
                <w:sz w:val="9"/>
              </w:rPr>
              <w:t>s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6"/>
                <w:sz w:val="9"/>
              </w:rPr>
              <w:t>d</w:t>
            </w:r>
            <w:r>
              <w:rPr>
                <w:rFonts w:ascii="Arial"/>
                <w:spacing w:val="-6"/>
                <w:sz w:val="9"/>
              </w:rPr>
              <w:t>e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disponible</w:t>
            </w:r>
            <w:r>
              <w:rPr>
                <w:rFonts w:ascii="Arial"/>
                <w:spacing w:val="-2"/>
                <w:sz w:val="9"/>
              </w:rPr>
              <w:t>s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z w:val="9"/>
              </w:rPr>
              <w:t>para</w:t>
            </w:r>
            <w:r>
              <w:rPr>
                <w:rFonts w:ascii="Arial"/>
                <w:spacing w:val="-7"/>
                <w:sz w:val="9"/>
              </w:rPr>
              <w:t> </w:t>
            </w:r>
            <w:r>
              <w:rPr>
                <w:rFonts w:ascii="Arial"/>
                <w:sz w:val="9"/>
              </w:rPr>
              <w:t>l</w:t>
            </w:r>
            <w:r>
              <w:rPr>
                <w:rFonts w:ascii="Arial"/>
                <w:sz w:val="9"/>
              </w:rPr>
              <w:t>a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venta</w:t>
            </w:r>
          </w:p>
        </w:tc>
        <w:tc>
          <w:tcPr>
            <w:tcW w:w="6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66"/>
              <w:ind w:left="39" w:right="7" w:firstLine="2"/>
              <w:jc w:val="center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pacing w:val="-2"/>
                <w:sz w:val="9"/>
              </w:rPr>
              <w:t>Ingre</w:t>
            </w:r>
            <w:r>
              <w:rPr>
                <w:rFonts w:ascii="Arial" w:hAnsi="Arial"/>
                <w:spacing w:val="-2"/>
                <w:sz w:val="9"/>
              </w:rPr>
              <w:t>so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acumulad</w:t>
            </w:r>
            <w:r>
              <w:rPr>
                <w:rFonts w:ascii="Arial" w:hAnsi="Arial"/>
                <w:spacing w:val="-2"/>
                <w:sz w:val="9"/>
              </w:rPr>
              <w:t>o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(gasto)</w:t>
            </w:r>
            <w:r>
              <w:rPr>
                <w:rFonts w:ascii="Arial" w:hAnsi="Arial"/>
                <w:spacing w:val="-7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relativ</w:t>
            </w:r>
            <w:r>
              <w:rPr>
                <w:rFonts w:ascii="Arial" w:hAnsi="Arial"/>
                <w:sz w:val="9"/>
              </w:rPr>
              <w:t>o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a activos n</w:t>
            </w:r>
            <w:r>
              <w:rPr>
                <w:rFonts w:ascii="Arial" w:hAnsi="Arial"/>
                <w:sz w:val="9"/>
              </w:rPr>
              <w:t>o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corrientes</w:t>
            </w:r>
            <w:r>
              <w:rPr>
                <w:rFonts w:ascii="Arial" w:hAnsi="Arial"/>
                <w:spacing w:val="-7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y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grupos</w:t>
            </w:r>
            <w:r>
              <w:rPr>
                <w:rFonts w:ascii="Arial" w:hAnsi="Arial"/>
                <w:spacing w:val="-7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e</w:t>
            </w:r>
            <w:r>
              <w:rPr>
                <w:rFonts w:ascii="Arial" w:hAnsi="Arial"/>
                <w:sz w:val="9"/>
              </w:rPr>
              <w:t>n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desaprobació</w:t>
            </w:r>
            <w:r>
              <w:rPr>
                <w:rFonts w:ascii="Arial" w:hAnsi="Arial"/>
                <w:spacing w:val="-2"/>
                <w:sz w:val="9"/>
              </w:rPr>
              <w:t>n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mantenido</w:t>
            </w:r>
            <w:r>
              <w:rPr>
                <w:rFonts w:ascii="Arial" w:hAnsi="Arial"/>
                <w:spacing w:val="-2"/>
                <w:sz w:val="9"/>
              </w:rPr>
              <w:t>s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para la venta</w:t>
            </w:r>
          </w:p>
        </w:tc>
        <w:tc>
          <w:tcPr>
            <w:tcW w:w="5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8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56" w:lineRule="auto"/>
              <w:ind w:left="122" w:right="87" w:hanging="1"/>
              <w:jc w:val="center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Otra</w:t>
            </w:r>
            <w:r>
              <w:rPr>
                <w:rFonts w:ascii="Arial"/>
                <w:spacing w:val="-2"/>
                <w:sz w:val="9"/>
              </w:rPr>
              <w:t>s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rese</w:t>
            </w:r>
            <w:r>
              <w:rPr>
                <w:rFonts w:ascii="Arial"/>
                <w:spacing w:val="-2"/>
                <w:sz w:val="9"/>
              </w:rPr>
              <w:t>rvas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varias</w:t>
            </w:r>
          </w:p>
        </w:tc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11" w:hRule="atLeast"/>
        </w:trPr>
        <w:tc>
          <w:tcPr>
            <w:tcW w:w="3541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41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56" w:lineRule="auto"/>
              <w:ind w:left="147" w:right="99" w:hanging="22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Capital</w:t>
            </w:r>
            <w:r>
              <w:rPr>
                <w:rFonts w:ascii="Arial"/>
                <w:spacing w:val="-7"/>
                <w:sz w:val="9"/>
              </w:rPr>
              <w:t> </w:t>
            </w:r>
            <w:r>
              <w:rPr>
                <w:rFonts w:ascii="Arial"/>
                <w:sz w:val="9"/>
              </w:rPr>
              <w:t>e</w:t>
            </w:r>
            <w:r>
              <w:rPr>
                <w:rFonts w:ascii="Arial"/>
                <w:sz w:val="9"/>
              </w:rPr>
              <w:t>n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Acciones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90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56" w:lineRule="auto"/>
              <w:ind w:left="32" w:right="10" w:hanging="1"/>
              <w:jc w:val="center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pacing w:val="-2"/>
                <w:sz w:val="9"/>
              </w:rPr>
              <w:t>Prim</w:t>
            </w:r>
            <w:r>
              <w:rPr>
                <w:rFonts w:ascii="Arial" w:hAnsi="Arial"/>
                <w:spacing w:val="-2"/>
                <w:sz w:val="9"/>
              </w:rPr>
              <w:t>a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pacing w:val="-6"/>
                <w:sz w:val="9"/>
              </w:rPr>
              <w:t>d</w:t>
            </w:r>
            <w:r>
              <w:rPr>
                <w:rFonts w:ascii="Arial" w:hAnsi="Arial"/>
                <w:spacing w:val="-6"/>
                <w:sz w:val="9"/>
              </w:rPr>
              <w:t>e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Emisión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90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56" w:lineRule="auto"/>
              <w:ind w:left="32" w:right="7" w:hanging="2"/>
              <w:jc w:val="center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Capita</w:t>
            </w:r>
            <w:r>
              <w:rPr>
                <w:rFonts w:ascii="Arial"/>
                <w:spacing w:val="-2"/>
                <w:sz w:val="9"/>
              </w:rPr>
              <w:t>l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6"/>
                <w:sz w:val="9"/>
              </w:rPr>
              <w:t>e</w:t>
            </w:r>
            <w:r>
              <w:rPr>
                <w:rFonts w:ascii="Arial"/>
                <w:spacing w:val="-6"/>
                <w:sz w:val="9"/>
              </w:rPr>
              <w:t>n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Acciones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90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56" w:lineRule="auto"/>
              <w:ind w:left="29" w:right="5" w:hanging="1"/>
              <w:jc w:val="center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pacing w:val="-2"/>
                <w:sz w:val="9"/>
              </w:rPr>
              <w:t>Prim</w:t>
            </w:r>
            <w:r>
              <w:rPr>
                <w:rFonts w:ascii="Arial" w:hAnsi="Arial"/>
                <w:spacing w:val="-2"/>
                <w:sz w:val="9"/>
              </w:rPr>
              <w:t>a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pacing w:val="-6"/>
                <w:sz w:val="9"/>
              </w:rPr>
              <w:t>d</w:t>
            </w:r>
            <w:r>
              <w:rPr>
                <w:rFonts w:ascii="Arial" w:hAnsi="Arial"/>
                <w:spacing w:val="-6"/>
                <w:sz w:val="9"/>
              </w:rPr>
              <w:t>e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Emisión</w:t>
            </w:r>
          </w:p>
        </w:tc>
        <w:tc>
          <w:tcPr>
            <w:tcW w:w="43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41.10.000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Saldo</w:t>
            </w:r>
            <w:r>
              <w:rPr>
                <w:rFonts w:ascii="Arial"/>
                <w:b/>
                <w:spacing w:val="1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inicial</w:t>
            </w:r>
            <w:r>
              <w:rPr>
                <w:rFonts w:ascii="Arial"/>
                <w:b/>
                <w:spacing w:val="3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al</w:t>
            </w:r>
            <w:r>
              <w:rPr>
                <w:rFonts w:ascii="Arial"/>
                <w:b/>
                <w:spacing w:val="3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01/01/2025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36"/>
              <w:jc w:val="center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5"/>
                <w:sz w:val="9"/>
              </w:rPr>
              <w:t>22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42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348.671.861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8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2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6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81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25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(30.813.948)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8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69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5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3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69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3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8.326.718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28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148.568.466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32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474.753.097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61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19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474.753.097</w:t>
            </w:r>
          </w:p>
        </w:tc>
      </w:tr>
      <w:tr>
        <w:trPr>
          <w:trHeight w:val="100" w:hRule="atLeast"/>
        </w:trPr>
        <w:tc>
          <w:tcPr>
            <w:tcW w:w="354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Ajustes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4"/>
                <w:sz w:val="9"/>
              </w:rPr>
              <w:t> </w:t>
            </w:r>
            <w:r>
              <w:rPr>
                <w:rFonts w:ascii="Arial"/>
                <w:sz w:val="9"/>
              </w:rPr>
              <w:t>ejercicios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anteriores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41.20.010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Errores en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periodo anterior</w:t>
            </w:r>
            <w:r>
              <w:rPr>
                <w:rFonts w:ascii="Arial"/>
                <w:spacing w:val="1"/>
                <w:sz w:val="9"/>
              </w:rPr>
              <w:t> </w:t>
            </w:r>
            <w:r>
              <w:rPr>
                <w:rFonts w:ascii="Arial"/>
                <w:sz w:val="9"/>
              </w:rPr>
              <w:t>que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afectan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al</w:t>
            </w:r>
            <w:r>
              <w:rPr>
                <w:rFonts w:ascii="Arial"/>
                <w:spacing w:val="2"/>
                <w:sz w:val="9"/>
              </w:rPr>
              <w:t> </w:t>
            </w:r>
            <w:r>
              <w:rPr>
                <w:rFonts w:ascii="Arial"/>
                <w:sz w:val="9"/>
              </w:rPr>
              <w:t>patrimonio </w:t>
            </w:r>
            <w:r>
              <w:rPr>
                <w:rFonts w:ascii="Arial"/>
                <w:spacing w:val="-4"/>
                <w:sz w:val="9"/>
              </w:rPr>
              <w:t>neto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8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41.20.020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Cambio en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política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contable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que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afecta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al</w:t>
            </w:r>
            <w:r>
              <w:rPr>
                <w:rFonts w:ascii="Arial" w:hAnsi="Arial"/>
                <w:spacing w:val="3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patrimonio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pacing w:val="-4"/>
                <w:sz w:val="9"/>
              </w:rPr>
              <w:t>neto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8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41.20.000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Ajustes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4"/>
                <w:sz w:val="9"/>
              </w:rPr>
              <w:t> </w:t>
            </w:r>
            <w:r>
              <w:rPr>
                <w:rFonts w:ascii="Arial"/>
                <w:sz w:val="9"/>
              </w:rPr>
              <w:t>periodos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anteriores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8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41.30.000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Saldo</w:t>
            </w:r>
            <w:r>
              <w:rPr>
                <w:rFonts w:ascii="Arial"/>
                <w:b/>
                <w:spacing w:val="1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inicial</w:t>
            </w:r>
            <w:r>
              <w:rPr>
                <w:rFonts w:ascii="Arial"/>
                <w:b/>
                <w:spacing w:val="5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ajustado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36"/>
              <w:jc w:val="center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5"/>
                <w:sz w:val="9"/>
              </w:rPr>
              <w:t>22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42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348.671.861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8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2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6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81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25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(30.813.948)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8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69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5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3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69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3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8.326.718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28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148.568.466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32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474.753.097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61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19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474.753.097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Cambios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41.40.010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Total</w:t>
            </w:r>
            <w:r>
              <w:rPr>
                <w:rFonts w:ascii="Arial"/>
                <w:spacing w:val="2"/>
                <w:sz w:val="9"/>
              </w:rPr>
              <w:t> </w:t>
            </w:r>
            <w:r>
              <w:rPr>
                <w:rFonts w:ascii="Arial"/>
                <w:sz w:val="9"/>
              </w:rPr>
              <w:t>resultado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z w:val="9"/>
              </w:rPr>
              <w:t>Ingresos y gastos</w:t>
            </w:r>
            <w:r>
              <w:rPr>
                <w:rFonts w:ascii="Arial"/>
                <w:spacing w:val="1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integrales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1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(12.172)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28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126.980.937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3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126.968.765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1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126.968.765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41.40.010.010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358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Ganancia y</w:t>
            </w:r>
            <w:r>
              <w:rPr>
                <w:rFonts w:ascii="Arial" w:hAnsi="Arial"/>
                <w:spacing w:val="2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pérdida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28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126.980.727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3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126.980.727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1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126.980.727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41.40.010.021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358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Revalorizaciones</w:t>
            </w:r>
            <w:r>
              <w:rPr>
                <w:rFonts w:ascii="Arial"/>
                <w:spacing w:val="-3"/>
                <w:sz w:val="9"/>
              </w:rPr>
              <w:t> </w:t>
            </w: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4"/>
                <w:sz w:val="9"/>
              </w:rPr>
              <w:t> </w:t>
            </w:r>
            <w:r>
              <w:rPr>
                <w:rFonts w:ascii="Arial"/>
                <w:sz w:val="9"/>
              </w:rPr>
              <w:t>propiedades,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z w:val="9"/>
              </w:rPr>
              <w:t>plantas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z w:val="9"/>
              </w:rPr>
              <w:t>y</w:t>
            </w:r>
            <w:r>
              <w:rPr>
                <w:rFonts w:ascii="Arial"/>
                <w:spacing w:val="-2"/>
                <w:sz w:val="9"/>
              </w:rPr>
              <w:t> equipos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41.40.010.022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358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Activos financieros</w:t>
            </w:r>
            <w:r>
              <w:rPr>
                <w:rFonts w:ascii="Arial"/>
                <w:spacing w:val="1"/>
                <w:sz w:val="9"/>
              </w:rPr>
              <w:t> </w:t>
            </w:r>
            <w:r>
              <w:rPr>
                <w:rFonts w:ascii="Arial"/>
                <w:sz w:val="9"/>
              </w:rPr>
              <w:t>disponibles para la </w:t>
            </w:r>
            <w:r>
              <w:rPr>
                <w:rFonts w:ascii="Arial"/>
                <w:spacing w:val="-4"/>
                <w:sz w:val="9"/>
              </w:rPr>
              <w:t>venta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41.40.010.023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358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Coberturas de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Flujo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pacing w:val="-4"/>
                <w:sz w:val="9"/>
              </w:rPr>
              <w:t>Caja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41.40.010.024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358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Variaciones de</w:t>
            </w:r>
            <w:r>
              <w:rPr>
                <w:rFonts w:ascii="Arial"/>
                <w:spacing w:val="-3"/>
                <w:sz w:val="9"/>
              </w:rPr>
              <w:t> </w:t>
            </w:r>
            <w:r>
              <w:rPr>
                <w:rFonts w:ascii="Arial"/>
                <w:sz w:val="9"/>
              </w:rPr>
              <w:t>valor</w:t>
            </w:r>
            <w:r>
              <w:rPr>
                <w:rFonts w:ascii="Arial"/>
                <w:spacing w:val="1"/>
                <w:sz w:val="9"/>
              </w:rPr>
              <w:t> </w:t>
            </w:r>
            <w:r>
              <w:rPr>
                <w:rFonts w:ascii="Arial"/>
                <w:sz w:val="9"/>
              </w:rPr>
              <w:t>razonable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z w:val="9"/>
              </w:rPr>
              <w:t>otros </w:t>
            </w:r>
            <w:r>
              <w:rPr>
                <w:rFonts w:ascii="Arial"/>
                <w:spacing w:val="-2"/>
                <w:sz w:val="9"/>
              </w:rPr>
              <w:t>activos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41.40.010.025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358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Ajustes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por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conversión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41.40.010.026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358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Ajustes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3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coligadas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36"/>
              <w:jc w:val="center"/>
              <w:rPr>
                <w:rFonts w:ascii="Arial"/>
                <w:sz w:val="9"/>
              </w:rPr>
            </w:pPr>
            <w:r>
              <w:rPr>
                <w:rFonts w:ascii="Arial"/>
                <w:spacing w:val="-5"/>
                <w:sz w:val="9"/>
              </w:rPr>
              <w:t>22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1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(12.172)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2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5"/>
                <w:sz w:val="9"/>
              </w:rPr>
              <w:t>210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(11.962)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1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(11.962)</w:t>
            </w:r>
          </w:p>
        </w:tc>
      </w:tr>
      <w:tr>
        <w:trPr>
          <w:trHeight w:val="206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41.40.010.027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358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Ganancias (pérdidas)</w:t>
            </w:r>
            <w:r>
              <w:rPr>
                <w:rFonts w:ascii="Arial" w:hAnsi="Arial"/>
                <w:spacing w:val="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actuariales definidas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pacing w:val="-4"/>
                <w:sz w:val="9"/>
              </w:rPr>
              <w:t>como</w:t>
            </w:r>
          </w:p>
          <w:p>
            <w:pPr>
              <w:pStyle w:val="TableParagraph"/>
              <w:spacing w:line="74" w:lineRule="exact" w:before="7"/>
              <w:ind w:left="358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beneficios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4"/>
                <w:sz w:val="9"/>
              </w:rPr>
              <w:t> </w:t>
            </w:r>
            <w:r>
              <w:rPr>
                <w:rFonts w:ascii="Arial"/>
                <w:sz w:val="9"/>
              </w:rPr>
              <w:t>planes de</w:t>
            </w:r>
            <w:r>
              <w:rPr>
                <w:rFonts w:ascii="Arial"/>
                <w:spacing w:val="-4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pensiones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5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41.40.010.028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358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Otros</w:t>
            </w:r>
            <w:r>
              <w:rPr>
                <w:rFonts w:ascii="Arial"/>
                <w:spacing w:val="2"/>
                <w:sz w:val="9"/>
              </w:rPr>
              <w:t> </w:t>
            </w:r>
            <w:r>
              <w:rPr>
                <w:rFonts w:ascii="Arial"/>
                <w:sz w:val="9"/>
              </w:rPr>
              <w:t>ajustes</w:t>
            </w:r>
            <w:r>
              <w:rPr>
                <w:rFonts w:ascii="Arial"/>
                <w:spacing w:val="3"/>
                <w:sz w:val="9"/>
              </w:rPr>
              <w:t> </w:t>
            </w:r>
            <w:r>
              <w:rPr>
                <w:rFonts w:ascii="Arial"/>
                <w:sz w:val="9"/>
              </w:rPr>
              <w:t>al</w:t>
            </w:r>
            <w:r>
              <w:rPr>
                <w:rFonts w:ascii="Arial"/>
                <w:spacing w:val="4"/>
                <w:sz w:val="9"/>
              </w:rPr>
              <w:t> </w:t>
            </w:r>
            <w:r>
              <w:rPr>
                <w:rFonts w:ascii="Arial"/>
                <w:sz w:val="9"/>
              </w:rPr>
              <w:t>Patrimonio</w:t>
            </w:r>
            <w:r>
              <w:rPr>
                <w:rFonts w:ascii="Arial"/>
                <w:spacing w:val="2"/>
                <w:sz w:val="9"/>
              </w:rPr>
              <w:t> </w:t>
            </w:r>
            <w:r>
              <w:rPr>
                <w:rFonts w:ascii="Arial"/>
                <w:spacing w:val="-4"/>
                <w:sz w:val="9"/>
              </w:rPr>
              <w:t>Neto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316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41.40.010.029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1"/>
              <w:ind w:left="358" w:right="2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Impuesto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a la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renta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relacionado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a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los componentes d</w:t>
            </w:r>
            <w:r>
              <w:rPr>
                <w:rFonts w:ascii="Arial"/>
                <w:sz w:val="9"/>
              </w:rPr>
              <w:t>e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z w:val="9"/>
              </w:rPr>
              <w:t>otros ingresos y gastos con cargo o abono en el</w:t>
            </w:r>
          </w:p>
          <w:p>
            <w:pPr>
              <w:pStyle w:val="TableParagraph"/>
              <w:spacing w:line="73" w:lineRule="exact"/>
              <w:ind w:left="358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patrimonio</w:t>
            </w:r>
            <w:r>
              <w:rPr>
                <w:rFonts w:ascii="Arial"/>
                <w:spacing w:val="6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neto.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5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213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186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41.40.010.020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358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Total</w:t>
            </w:r>
            <w:r>
              <w:rPr>
                <w:rFonts w:ascii="Arial"/>
                <w:b/>
                <w:spacing w:val="2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otros</w:t>
            </w:r>
            <w:r>
              <w:rPr>
                <w:rFonts w:ascii="Arial"/>
                <w:b/>
                <w:spacing w:val="1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ingresos y</w:t>
            </w:r>
            <w:r>
              <w:rPr>
                <w:rFonts w:ascii="Arial"/>
                <w:b/>
                <w:spacing w:val="-2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gastos</w:t>
            </w:r>
            <w:r>
              <w:rPr>
                <w:rFonts w:ascii="Arial"/>
                <w:b/>
                <w:spacing w:val="1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con</w:t>
            </w:r>
            <w:r>
              <w:rPr>
                <w:rFonts w:ascii="Arial"/>
                <w:b/>
                <w:spacing w:val="1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cargo o</w:t>
            </w:r>
            <w:r>
              <w:rPr>
                <w:rFonts w:ascii="Arial"/>
                <w:b/>
                <w:spacing w:val="1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abono </w:t>
            </w:r>
            <w:r>
              <w:rPr>
                <w:rFonts w:ascii="Arial"/>
                <w:b/>
                <w:spacing w:val="-5"/>
                <w:sz w:val="9"/>
              </w:rPr>
              <w:t>en</w:t>
            </w:r>
          </w:p>
          <w:p>
            <w:pPr>
              <w:pStyle w:val="TableParagraph"/>
              <w:spacing w:line="71" w:lineRule="exact" w:before="12"/>
              <w:ind w:left="358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el</w:t>
            </w:r>
            <w:r>
              <w:rPr>
                <w:rFonts w:ascii="Arial"/>
                <w:b/>
                <w:spacing w:val="5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patrimonio</w:t>
            </w:r>
            <w:r>
              <w:rPr>
                <w:rFonts w:ascii="Arial"/>
                <w:b/>
                <w:spacing w:val="4"/>
                <w:sz w:val="9"/>
              </w:rPr>
              <w:t> </w:t>
            </w:r>
            <w:r>
              <w:rPr>
                <w:rFonts w:ascii="Arial"/>
                <w:b/>
                <w:spacing w:val="-4"/>
                <w:sz w:val="9"/>
              </w:rPr>
              <w:t>neto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right="69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right="12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(12.172)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right="2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5"/>
                <w:sz w:val="9"/>
              </w:rPr>
              <w:t>210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right="9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(11.962)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right="59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"/>
              <w:ind w:right="1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(11.962)</w:t>
            </w:r>
          </w:p>
        </w:tc>
      </w:tr>
      <w:tr>
        <w:trPr>
          <w:trHeight w:val="198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41.40.020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Incremento (disminución)</w:t>
            </w:r>
            <w:r>
              <w:rPr>
                <w:rFonts w:ascii="Arial" w:hAnsi="Arial"/>
                <w:spacing w:val="3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en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patrimonio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neto</w:t>
            </w:r>
            <w:r>
              <w:rPr>
                <w:rFonts w:ascii="Arial" w:hAnsi="Arial"/>
                <w:spacing w:val="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resultante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pacing w:val="-5"/>
                <w:sz w:val="9"/>
              </w:rPr>
              <w:t>de</w:t>
            </w:r>
          </w:p>
          <w:p>
            <w:pPr>
              <w:pStyle w:val="TableParagraph"/>
              <w:spacing w:line="67" w:lineRule="exact" w:before="7"/>
              <w:ind w:left="193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combinaciones de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negocios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4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41.40.030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Emisión de</w:t>
            </w:r>
            <w:r>
              <w:rPr>
                <w:rFonts w:ascii="Arial" w:hAnsi="Arial"/>
                <w:spacing w:val="-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acciones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ordinarias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41.40.040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Emisión de</w:t>
            </w:r>
            <w:r>
              <w:rPr>
                <w:rFonts w:ascii="Arial" w:hAnsi="Arial"/>
                <w:spacing w:val="-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acciones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preferentes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213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41.40.050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Emisión de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certificados</w:t>
            </w:r>
            <w:r>
              <w:rPr>
                <w:rFonts w:ascii="Arial" w:hAnsi="Arial"/>
                <w:spacing w:val="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de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opciones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para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compra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pacing w:val="-5"/>
                <w:sz w:val="9"/>
              </w:rPr>
              <w:t>de</w:t>
            </w:r>
          </w:p>
          <w:p>
            <w:pPr>
              <w:pStyle w:val="TableParagraph"/>
              <w:spacing w:line="81" w:lineRule="exact" w:before="7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acciones (warrants)</w:t>
            </w:r>
            <w:r>
              <w:rPr>
                <w:rFonts w:ascii="Arial" w:hAnsi="Arial"/>
                <w:spacing w:val="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como </w:t>
            </w:r>
            <w:r>
              <w:rPr>
                <w:rFonts w:ascii="Arial" w:hAnsi="Arial"/>
                <w:spacing w:val="-2"/>
                <w:sz w:val="9"/>
              </w:rPr>
              <w:t>contraprestación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8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4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225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41.40.060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93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Ejercicio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3"/>
                <w:sz w:val="9"/>
              </w:rPr>
              <w:t> </w:t>
            </w:r>
            <w:r>
              <w:rPr>
                <w:rFonts w:ascii="Arial"/>
                <w:sz w:val="9"/>
              </w:rPr>
              <w:t>opciones,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derechos o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z w:val="9"/>
              </w:rPr>
              <w:t>certificados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2"/>
                <w:sz w:val="9"/>
              </w:rPr>
              <w:t> opciones</w:t>
            </w:r>
          </w:p>
          <w:p>
            <w:pPr>
              <w:pStyle w:val="TableParagraph"/>
              <w:spacing w:line="93" w:lineRule="exact" w:before="7"/>
              <w:ind w:left="193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para compra de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z w:val="9"/>
              </w:rPr>
              <w:t>acciones</w:t>
            </w:r>
            <w:r>
              <w:rPr>
                <w:rFonts w:ascii="Arial"/>
                <w:spacing w:val="1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(warrants)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8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4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206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41.40.070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Expiración</w:t>
            </w:r>
            <w:r>
              <w:rPr>
                <w:rFonts w:ascii="Arial" w:hAnsi="Arial"/>
                <w:spacing w:val="-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de</w:t>
            </w:r>
            <w:r>
              <w:rPr>
                <w:rFonts w:ascii="Arial" w:hAnsi="Arial"/>
                <w:spacing w:val="-3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opciones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o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certificados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de</w:t>
            </w:r>
            <w:r>
              <w:rPr>
                <w:rFonts w:ascii="Arial" w:hAnsi="Arial"/>
                <w:spacing w:val="-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opciones </w:t>
            </w:r>
            <w:r>
              <w:rPr>
                <w:rFonts w:ascii="Arial" w:hAnsi="Arial"/>
                <w:spacing w:val="-4"/>
                <w:sz w:val="9"/>
              </w:rPr>
              <w:t>para</w:t>
            </w:r>
          </w:p>
          <w:p>
            <w:pPr>
              <w:pStyle w:val="TableParagraph"/>
              <w:spacing w:line="74" w:lineRule="exact" w:before="7"/>
              <w:ind w:left="193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compra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acciones </w:t>
            </w:r>
            <w:r>
              <w:rPr>
                <w:rFonts w:ascii="Arial"/>
                <w:spacing w:val="-2"/>
                <w:sz w:val="9"/>
              </w:rPr>
              <w:t>(warrants)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8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4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41.40.080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Adquisición</w:t>
            </w:r>
            <w:r>
              <w:rPr>
                <w:rFonts w:ascii="Arial" w:hAnsi="Arial"/>
                <w:spacing w:val="-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de</w:t>
            </w:r>
            <w:r>
              <w:rPr>
                <w:rFonts w:ascii="Arial" w:hAnsi="Arial"/>
                <w:spacing w:val="-3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acciones </w:t>
            </w:r>
            <w:r>
              <w:rPr>
                <w:rFonts w:ascii="Arial" w:hAnsi="Arial"/>
                <w:spacing w:val="-2"/>
                <w:sz w:val="9"/>
              </w:rPr>
              <w:t>propias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41.40.090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Venta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3"/>
                <w:sz w:val="9"/>
              </w:rPr>
              <w:t> </w:t>
            </w:r>
            <w:r>
              <w:rPr>
                <w:rFonts w:ascii="Arial"/>
                <w:sz w:val="9"/>
              </w:rPr>
              <w:t>acciones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propias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en</w:t>
            </w:r>
            <w:r>
              <w:rPr>
                <w:rFonts w:ascii="Arial"/>
                <w:spacing w:val="-2"/>
                <w:sz w:val="9"/>
              </w:rPr>
              <w:t> cartera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41.40.100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Cancelación</w:t>
            </w:r>
            <w:r>
              <w:rPr>
                <w:rFonts w:ascii="Arial" w:hAnsi="Arial"/>
                <w:spacing w:val="-3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de</w:t>
            </w:r>
            <w:r>
              <w:rPr>
                <w:rFonts w:ascii="Arial" w:hAnsi="Arial"/>
                <w:spacing w:val="-4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acciones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propias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en</w:t>
            </w:r>
            <w:r>
              <w:rPr>
                <w:rFonts w:ascii="Arial" w:hAnsi="Arial"/>
                <w:spacing w:val="-2"/>
                <w:sz w:val="9"/>
              </w:rPr>
              <w:t> cartera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41.40.110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Conversión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de</w:t>
            </w:r>
            <w:r>
              <w:rPr>
                <w:rFonts w:ascii="Arial" w:hAnsi="Arial"/>
                <w:spacing w:val="-3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deuda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en patrimonio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pacing w:val="-4"/>
                <w:sz w:val="9"/>
              </w:rPr>
              <w:t>neto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41.40.120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Dividendos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36"/>
              <w:jc w:val="center"/>
              <w:rPr>
                <w:rFonts w:ascii="Arial"/>
                <w:sz w:val="9"/>
              </w:rPr>
            </w:pPr>
            <w:r>
              <w:rPr>
                <w:rFonts w:ascii="Arial"/>
                <w:spacing w:val="-5"/>
                <w:sz w:val="9"/>
              </w:rPr>
              <w:t>22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2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(7.280.270)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1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(92.003.075)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14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(99.283.345)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1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(99.283.345)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41.40.130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Emisión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de</w:t>
            </w:r>
            <w:r>
              <w:rPr>
                <w:rFonts w:ascii="Arial" w:hAnsi="Arial"/>
                <w:spacing w:val="-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acciones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liberadas de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pacing w:val="-4"/>
                <w:sz w:val="9"/>
              </w:rPr>
              <w:t>pago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41.40.140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Reducción</w:t>
            </w:r>
            <w:r>
              <w:rPr>
                <w:rFonts w:ascii="Arial" w:hAnsi="Arial"/>
                <w:spacing w:val="-3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de</w:t>
            </w:r>
            <w:r>
              <w:rPr>
                <w:rFonts w:ascii="Arial" w:hAnsi="Arial"/>
                <w:spacing w:val="-4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capital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213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41.40.150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Reclasificación</w:t>
            </w:r>
            <w:r>
              <w:rPr>
                <w:rFonts w:ascii="Arial" w:hAnsi="Arial"/>
                <w:spacing w:val="-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de</w:t>
            </w:r>
            <w:r>
              <w:rPr>
                <w:rFonts w:ascii="Arial" w:hAnsi="Arial"/>
                <w:spacing w:val="-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instrumentos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financieros desde</w:t>
            </w:r>
            <w:r>
              <w:rPr>
                <w:rFonts w:ascii="Arial" w:hAnsi="Arial"/>
                <w:spacing w:val="-3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patrimonio</w:t>
            </w:r>
          </w:p>
          <w:p>
            <w:pPr>
              <w:pStyle w:val="TableParagraph"/>
              <w:spacing w:line="81" w:lineRule="exact" w:before="7"/>
              <w:ind w:left="193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neto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hacia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pasivo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4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218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41.40.160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Reclasificación</w:t>
            </w:r>
            <w:r>
              <w:rPr>
                <w:rFonts w:ascii="Arial" w:hAnsi="Arial"/>
                <w:spacing w:val="-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de</w:t>
            </w:r>
            <w:r>
              <w:rPr>
                <w:rFonts w:ascii="Arial" w:hAnsi="Arial"/>
                <w:spacing w:val="-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instrumentos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financieros desde</w:t>
            </w:r>
            <w:r>
              <w:rPr>
                <w:rFonts w:ascii="Arial" w:hAnsi="Arial"/>
                <w:spacing w:val="-3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pasivo</w:t>
            </w:r>
          </w:p>
          <w:p>
            <w:pPr>
              <w:pStyle w:val="TableParagraph"/>
              <w:spacing w:line="86" w:lineRule="exact" w:before="7"/>
              <w:ind w:left="193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hacia</w:t>
            </w:r>
            <w:r>
              <w:rPr>
                <w:rFonts w:ascii="Arial"/>
                <w:spacing w:val="3"/>
                <w:sz w:val="9"/>
              </w:rPr>
              <w:t> </w:t>
            </w:r>
            <w:r>
              <w:rPr>
                <w:rFonts w:ascii="Arial"/>
                <w:sz w:val="9"/>
              </w:rPr>
              <w:t>patrimonio</w:t>
            </w:r>
            <w:r>
              <w:rPr>
                <w:rFonts w:ascii="Arial"/>
                <w:spacing w:val="3"/>
                <w:sz w:val="9"/>
              </w:rPr>
              <w:t> </w:t>
            </w:r>
            <w:r>
              <w:rPr>
                <w:rFonts w:ascii="Arial"/>
                <w:spacing w:val="-4"/>
                <w:sz w:val="9"/>
              </w:rPr>
              <w:t>neto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4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41.40.170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Transferencias desde</w:t>
            </w:r>
            <w:r>
              <w:rPr>
                <w:rFonts w:ascii="Arial" w:hAnsi="Arial"/>
                <w:spacing w:val="-3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prima de</w:t>
            </w:r>
            <w:r>
              <w:rPr>
                <w:rFonts w:ascii="Arial" w:hAnsi="Arial"/>
                <w:spacing w:val="-2"/>
                <w:sz w:val="9"/>
              </w:rPr>
              <w:t> emisión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41.40.180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Transferencias</w:t>
            </w:r>
            <w:r>
              <w:rPr>
                <w:rFonts w:ascii="Arial"/>
                <w:spacing w:val="-3"/>
                <w:sz w:val="9"/>
              </w:rPr>
              <w:t> </w:t>
            </w:r>
            <w:r>
              <w:rPr>
                <w:rFonts w:ascii="Arial"/>
                <w:sz w:val="9"/>
              </w:rPr>
              <w:t>a</w:t>
            </w:r>
            <w:r>
              <w:rPr>
                <w:rFonts w:ascii="Arial"/>
                <w:spacing w:val="-3"/>
                <w:sz w:val="9"/>
              </w:rPr>
              <w:t> </w:t>
            </w:r>
            <w:r>
              <w:rPr>
                <w:rFonts w:ascii="Arial"/>
                <w:sz w:val="9"/>
              </w:rPr>
              <w:t>(desde)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z w:val="9"/>
              </w:rPr>
              <w:t>resultados</w:t>
            </w:r>
            <w:r>
              <w:rPr>
                <w:rFonts w:ascii="Arial"/>
                <w:spacing w:val="-3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retenidos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41.40.190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Otro</w:t>
            </w:r>
            <w:r>
              <w:rPr>
                <w:rFonts w:ascii="Arial" w:hAnsi="Arial"/>
                <w:spacing w:val="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incremento</w:t>
            </w:r>
            <w:r>
              <w:rPr>
                <w:rFonts w:ascii="Arial" w:hAnsi="Arial"/>
                <w:spacing w:val="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(disminución)</w:t>
            </w:r>
            <w:r>
              <w:rPr>
                <w:rFonts w:ascii="Arial" w:hAnsi="Arial"/>
                <w:spacing w:val="5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en</w:t>
            </w:r>
            <w:r>
              <w:rPr>
                <w:rFonts w:ascii="Arial" w:hAnsi="Arial"/>
                <w:spacing w:val="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patrimonio</w:t>
            </w:r>
            <w:r>
              <w:rPr>
                <w:rFonts w:ascii="Arial" w:hAnsi="Arial"/>
                <w:spacing w:val="3"/>
                <w:sz w:val="9"/>
              </w:rPr>
              <w:t> </w:t>
            </w:r>
            <w:r>
              <w:rPr>
                <w:rFonts w:ascii="Arial" w:hAnsi="Arial"/>
                <w:spacing w:val="-4"/>
                <w:sz w:val="9"/>
              </w:rPr>
              <w:t>neto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1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3" w:hRule="atLeast"/>
        </w:trPr>
        <w:tc>
          <w:tcPr>
            <w:tcW w:w="82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4" w:lineRule="exact"/>
              <w:ind w:left="186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41.50.000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4" w:lineRule="exact"/>
              <w:ind w:left="193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Saldo final</w:t>
            </w:r>
            <w:r>
              <w:rPr>
                <w:rFonts w:ascii="Arial"/>
                <w:b/>
                <w:spacing w:val="3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al</w:t>
            </w:r>
            <w:r>
              <w:rPr>
                <w:rFonts w:ascii="Arial"/>
                <w:b/>
                <w:spacing w:val="3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31/12/2025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42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348.671.861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8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72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76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81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25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(38.094.218)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8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69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75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7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73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69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3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8.314.546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7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28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183.546.328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32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502.438.517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61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19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502.438.517</w:t>
            </w:r>
          </w:p>
        </w:tc>
      </w:tr>
    </w:tbl>
    <w:p>
      <w:pPr>
        <w:pStyle w:val="TableParagraph"/>
        <w:spacing w:after="0" w:line="77" w:lineRule="exact"/>
        <w:jc w:val="right"/>
        <w:rPr>
          <w:rFonts w:ascii="Arial"/>
          <w:b/>
          <w:sz w:val="9"/>
        </w:rPr>
        <w:sectPr>
          <w:headerReference w:type="default" r:id="rId14"/>
          <w:footerReference w:type="default" r:id="rId15"/>
          <w:pgSz w:w="15840" w:h="12240" w:orient="landscape"/>
          <w:pgMar w:header="422" w:footer="252" w:top="1700" w:bottom="440" w:left="1080" w:right="720"/>
        </w:sectPr>
      </w:pPr>
    </w:p>
    <w:tbl>
      <w:tblPr>
        <w:tblW w:w="0" w:type="auto"/>
        <w:jc w:val="left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9"/>
        <w:gridCol w:w="2712"/>
        <w:gridCol w:w="312"/>
        <w:gridCol w:w="653"/>
        <w:gridCol w:w="384"/>
        <w:gridCol w:w="420"/>
        <w:gridCol w:w="377"/>
        <w:gridCol w:w="439"/>
        <w:gridCol w:w="631"/>
        <w:gridCol w:w="518"/>
        <w:gridCol w:w="496"/>
        <w:gridCol w:w="510"/>
        <w:gridCol w:w="474"/>
        <w:gridCol w:w="539"/>
        <w:gridCol w:w="666"/>
        <w:gridCol w:w="568"/>
        <w:gridCol w:w="460"/>
        <w:gridCol w:w="695"/>
        <w:gridCol w:w="702"/>
        <w:gridCol w:w="736"/>
        <w:gridCol w:w="718"/>
      </w:tblGrid>
      <w:tr>
        <w:trPr>
          <w:trHeight w:val="787" w:hRule="atLeast"/>
        </w:trPr>
        <w:tc>
          <w:tcPr>
            <w:tcW w:w="13839" w:type="dxa"/>
            <w:gridSpan w:val="21"/>
            <w:tcBorders>
              <w:bottom w:val="single" w:sz="4" w:space="0" w:color="000000"/>
            </w:tcBorders>
          </w:tcPr>
          <w:p>
            <w:pPr>
              <w:pStyle w:val="TableParagraph"/>
              <w:ind w:left="21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2.03 ESTADOS</w:t>
            </w:r>
            <w:r>
              <w:rPr>
                <w:rFonts w:ascii="Arial"/>
                <w:b/>
                <w:spacing w:val="-1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DE CAMBIO</w:t>
            </w:r>
            <w:r>
              <w:rPr>
                <w:rFonts w:ascii="Arial"/>
                <w:b/>
                <w:spacing w:val="3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EN EL PATRIMONIO</w:t>
            </w:r>
            <w:r>
              <w:rPr>
                <w:rFonts w:ascii="Arial"/>
                <w:b/>
                <w:spacing w:val="3"/>
                <w:sz w:val="9"/>
              </w:rPr>
              <w:t> </w:t>
            </w:r>
            <w:r>
              <w:rPr>
                <w:rFonts w:ascii="Arial"/>
                <w:b/>
                <w:spacing w:val="-4"/>
                <w:sz w:val="9"/>
              </w:rPr>
              <w:t>NETO</w:t>
            </w:r>
          </w:p>
          <w:p>
            <w:pPr>
              <w:pStyle w:val="TableParagraph"/>
              <w:tabs>
                <w:tab w:pos="10888" w:val="left" w:leader="none"/>
                <w:tab w:pos="11713" w:val="left" w:leader="none"/>
              </w:tabs>
              <w:spacing w:before="84"/>
              <w:ind w:left="21"/>
              <w:rPr>
                <w:rFonts w:ascii="Arial" w:hAnsi="Arial"/>
                <w:b/>
                <w:sz w:val="9"/>
              </w:rPr>
            </w:pPr>
            <w:r>
              <w:rPr>
                <w:rFonts w:ascii="Arial" w:hAnsi="Arial"/>
                <w:b/>
                <w:sz w:val="9"/>
              </w:rPr>
              <w:t>Tipo de</w:t>
            </w:r>
            <w:r>
              <w:rPr>
                <w:rFonts w:ascii="Arial" w:hAnsi="Arial"/>
                <w:b/>
                <w:spacing w:val="2"/>
                <w:sz w:val="9"/>
              </w:rPr>
              <w:t> </w:t>
            </w:r>
            <w:r>
              <w:rPr>
                <w:rFonts w:ascii="Arial" w:hAnsi="Arial"/>
                <w:b/>
                <w:spacing w:val="-2"/>
                <w:sz w:val="9"/>
              </w:rPr>
              <w:t>moneda</w:t>
            </w:r>
            <w:r>
              <w:rPr>
                <w:rFonts w:ascii="Arial" w:hAnsi="Arial"/>
                <w:b/>
                <w:sz w:val="9"/>
              </w:rPr>
              <w:tab/>
              <w:t>Razón</w:t>
            </w:r>
            <w:r>
              <w:rPr>
                <w:rFonts w:ascii="Arial" w:hAnsi="Arial"/>
                <w:b/>
                <w:spacing w:val="-2"/>
                <w:sz w:val="9"/>
              </w:rPr>
              <w:t> </w:t>
            </w:r>
            <w:r>
              <w:rPr>
                <w:rFonts w:ascii="Arial" w:hAnsi="Arial"/>
                <w:b/>
                <w:sz w:val="9"/>
              </w:rPr>
              <w:t>social</w:t>
            </w:r>
            <w:r>
              <w:rPr>
                <w:rFonts w:ascii="Arial" w:hAnsi="Arial"/>
                <w:b/>
                <w:spacing w:val="1"/>
                <w:sz w:val="9"/>
              </w:rPr>
              <w:t> </w:t>
            </w:r>
            <w:r>
              <w:rPr>
                <w:rFonts w:ascii="Arial" w:hAnsi="Arial"/>
                <w:b/>
                <w:spacing w:val="-10"/>
                <w:sz w:val="9"/>
              </w:rPr>
              <w:t>:</w:t>
            </w:r>
            <w:r>
              <w:rPr>
                <w:rFonts w:ascii="Arial" w:hAnsi="Arial"/>
                <w:b/>
                <w:sz w:val="9"/>
              </w:rPr>
              <w:tab/>
              <w:t>AFP</w:t>
            </w:r>
            <w:r>
              <w:rPr>
                <w:rFonts w:ascii="Arial" w:hAnsi="Arial"/>
                <w:b/>
                <w:spacing w:val="-2"/>
                <w:sz w:val="9"/>
              </w:rPr>
              <w:t> </w:t>
            </w:r>
            <w:r>
              <w:rPr>
                <w:rFonts w:ascii="Arial" w:hAnsi="Arial"/>
                <w:b/>
                <w:sz w:val="9"/>
              </w:rPr>
              <w:t>Capital</w:t>
            </w:r>
            <w:r>
              <w:rPr>
                <w:rFonts w:ascii="Arial" w:hAnsi="Arial"/>
                <w:b/>
                <w:spacing w:val="1"/>
                <w:sz w:val="9"/>
              </w:rPr>
              <w:t> </w:t>
            </w:r>
            <w:r>
              <w:rPr>
                <w:rFonts w:ascii="Arial" w:hAnsi="Arial"/>
                <w:b/>
                <w:spacing w:val="-4"/>
                <w:sz w:val="9"/>
              </w:rPr>
              <w:t>S.A.</w:t>
            </w:r>
          </w:p>
          <w:p>
            <w:pPr>
              <w:pStyle w:val="TableParagraph"/>
              <w:tabs>
                <w:tab w:pos="10888" w:val="left" w:leader="none"/>
                <w:tab w:pos="11468" w:val="left" w:leader="none"/>
                <w:tab w:pos="12251" w:val="right" w:leader="none"/>
              </w:tabs>
              <w:spacing w:before="14"/>
              <w:ind w:left="21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Tipo de</w:t>
            </w:r>
            <w:r>
              <w:rPr>
                <w:rFonts w:ascii="Arial"/>
                <w:b/>
                <w:spacing w:val="2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estado</w:t>
            </w:r>
            <w:r>
              <w:rPr>
                <w:rFonts w:ascii="Arial"/>
                <w:b/>
                <w:sz w:val="9"/>
              </w:rPr>
              <w:tab/>
            </w:r>
            <w:r>
              <w:rPr>
                <w:rFonts w:ascii="Arial"/>
                <w:b/>
                <w:spacing w:val="-5"/>
                <w:sz w:val="9"/>
              </w:rPr>
              <w:t>RUT</w:t>
            </w:r>
            <w:r>
              <w:rPr>
                <w:rFonts w:ascii="Arial"/>
                <w:b/>
                <w:sz w:val="9"/>
              </w:rPr>
              <w:tab/>
            </w:r>
            <w:r>
              <w:rPr>
                <w:rFonts w:ascii="Arial"/>
                <w:b/>
                <w:spacing w:val="-10"/>
                <w:sz w:val="9"/>
              </w:rPr>
              <w:t>:</w:t>
            </w:r>
            <w:r>
              <w:rPr>
                <w:sz w:val="9"/>
              </w:rPr>
              <w:tab/>
            </w:r>
            <w:r>
              <w:rPr>
                <w:rFonts w:ascii="Arial"/>
                <w:b/>
                <w:spacing w:val="-2"/>
                <w:sz w:val="9"/>
              </w:rPr>
              <w:t>98.000.000-</w:t>
            </w:r>
            <w:r>
              <w:rPr>
                <w:rFonts w:ascii="Arial"/>
                <w:b/>
                <w:sz w:val="9"/>
              </w:rPr>
              <w:t>1</w:t>
            </w:r>
          </w:p>
          <w:p>
            <w:pPr>
              <w:pStyle w:val="TableParagraph"/>
              <w:spacing w:line="266" w:lineRule="auto" w:before="14"/>
              <w:ind w:left="21" w:right="13219"/>
              <w:rPr>
                <w:rFonts w:ascii="Arial" w:hAnsi="Arial"/>
                <w:b/>
                <w:sz w:val="9"/>
              </w:rPr>
            </w:pPr>
            <w:r>
              <w:rPr>
                <w:rFonts w:ascii="Arial" w:hAnsi="Arial"/>
                <w:b/>
                <w:sz w:val="9"/>
              </w:rPr>
              <w:t>Expresión</w:t>
            </w:r>
            <w:r>
              <w:rPr>
                <w:rFonts w:ascii="Arial" w:hAnsi="Arial"/>
                <w:b/>
                <w:spacing w:val="-7"/>
                <w:sz w:val="9"/>
              </w:rPr>
              <w:t> </w:t>
            </w:r>
            <w:r>
              <w:rPr>
                <w:rFonts w:ascii="Arial" w:hAnsi="Arial"/>
                <w:b/>
                <w:sz w:val="9"/>
              </w:rPr>
              <w:t>d</w:t>
            </w:r>
            <w:r>
              <w:rPr>
                <w:rFonts w:ascii="Arial" w:hAnsi="Arial"/>
                <w:b/>
                <w:sz w:val="9"/>
              </w:rPr>
              <w:t>e</w:t>
            </w:r>
            <w:r>
              <w:rPr>
                <w:rFonts w:ascii="Arial" w:hAnsi="Arial"/>
                <w:b/>
                <w:spacing w:val="40"/>
                <w:sz w:val="9"/>
              </w:rPr>
              <w:t> </w:t>
            </w:r>
            <w:r>
              <w:rPr>
                <w:rFonts w:ascii="Arial" w:hAnsi="Arial"/>
                <w:b/>
                <w:spacing w:val="-2"/>
                <w:sz w:val="9"/>
              </w:rPr>
              <w:t>cifras</w:t>
            </w:r>
          </w:p>
        </w:tc>
      </w:tr>
      <w:tr>
        <w:trPr>
          <w:trHeight w:val="100" w:hRule="atLeast"/>
        </w:trPr>
        <w:tc>
          <w:tcPr>
            <w:tcW w:w="3541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31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66" w:lineRule="auto" w:before="1"/>
              <w:ind w:left="61" w:right="13" w:hanging="17"/>
              <w:rPr>
                <w:rFonts w:ascii="Arial" w:hAnsi="Arial"/>
                <w:b/>
                <w:sz w:val="9"/>
              </w:rPr>
            </w:pPr>
            <w:r>
              <w:rPr>
                <w:rFonts w:ascii="Arial" w:hAnsi="Arial"/>
                <w:b/>
                <w:sz w:val="9"/>
              </w:rPr>
              <w:t>N°</w:t>
            </w:r>
            <w:r>
              <w:rPr>
                <w:rFonts w:ascii="Arial" w:hAnsi="Arial"/>
                <w:b/>
                <w:spacing w:val="-7"/>
                <w:sz w:val="9"/>
              </w:rPr>
              <w:t> </w:t>
            </w:r>
            <w:r>
              <w:rPr>
                <w:rFonts w:ascii="Arial" w:hAnsi="Arial"/>
                <w:b/>
                <w:sz w:val="9"/>
              </w:rPr>
              <w:t>d</w:t>
            </w:r>
            <w:r>
              <w:rPr>
                <w:rFonts w:ascii="Arial" w:hAnsi="Arial"/>
                <w:b/>
                <w:sz w:val="9"/>
              </w:rPr>
              <w:t>e</w:t>
            </w:r>
            <w:r>
              <w:rPr>
                <w:rFonts w:ascii="Arial" w:hAnsi="Arial"/>
                <w:b/>
                <w:spacing w:val="40"/>
                <w:sz w:val="9"/>
              </w:rPr>
              <w:t> </w:t>
            </w:r>
            <w:r>
              <w:rPr>
                <w:rFonts w:ascii="Arial" w:hAnsi="Arial"/>
                <w:b/>
                <w:spacing w:val="-4"/>
                <w:sz w:val="9"/>
              </w:rPr>
              <w:t>Nota</w:t>
            </w:r>
          </w:p>
        </w:tc>
        <w:tc>
          <w:tcPr>
            <w:tcW w:w="18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262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Cambios en</w:t>
            </w:r>
            <w:r>
              <w:rPr>
                <w:rFonts w:ascii="Arial"/>
                <w:b/>
                <w:spacing w:val="1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el</w:t>
            </w:r>
            <w:r>
              <w:rPr>
                <w:rFonts w:ascii="Arial"/>
                <w:b/>
                <w:spacing w:val="2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Capital</w:t>
            </w:r>
            <w:r>
              <w:rPr>
                <w:rFonts w:ascii="Arial"/>
                <w:b/>
                <w:spacing w:val="3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Emitido</w:t>
            </w:r>
          </w:p>
        </w:tc>
        <w:tc>
          <w:tcPr>
            <w:tcW w:w="484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26"/>
              <w:jc w:val="center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Cambios</w:t>
            </w:r>
            <w:r>
              <w:rPr>
                <w:rFonts w:ascii="Arial"/>
                <w:b/>
                <w:spacing w:val="1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en</w:t>
            </w:r>
            <w:r>
              <w:rPr>
                <w:rFonts w:ascii="Arial"/>
                <w:b/>
                <w:spacing w:val="1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otras</w:t>
            </w:r>
            <w:r>
              <w:rPr>
                <w:rFonts w:ascii="Arial"/>
                <w:b/>
                <w:spacing w:val="1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reservas</w:t>
            </w:r>
          </w:p>
        </w:tc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8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66" w:lineRule="auto"/>
              <w:ind w:left="48" w:right="9" w:firstLine="2"/>
              <w:jc w:val="center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Cambi</w:t>
            </w:r>
            <w:r>
              <w:rPr>
                <w:rFonts w:ascii="Arial"/>
                <w:b/>
                <w:spacing w:val="-2"/>
                <w:sz w:val="9"/>
              </w:rPr>
              <w:t>os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6"/>
                <w:sz w:val="9"/>
              </w:rPr>
              <w:t>e</w:t>
            </w:r>
            <w:r>
              <w:rPr>
                <w:rFonts w:ascii="Arial"/>
                <w:b/>
                <w:spacing w:val="-6"/>
                <w:sz w:val="9"/>
              </w:rPr>
              <w:t>n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accione</w:t>
            </w:r>
            <w:r>
              <w:rPr>
                <w:rFonts w:ascii="Arial"/>
                <w:b/>
                <w:spacing w:val="-2"/>
                <w:sz w:val="9"/>
              </w:rPr>
              <w:t>s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propia</w:t>
            </w:r>
            <w:r>
              <w:rPr>
                <w:rFonts w:ascii="Arial"/>
                <w:b/>
                <w:spacing w:val="-2"/>
                <w:sz w:val="9"/>
              </w:rPr>
              <w:t>s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6"/>
                <w:sz w:val="9"/>
              </w:rPr>
              <w:t>e</w:t>
            </w:r>
            <w:r>
              <w:rPr>
                <w:rFonts w:ascii="Arial"/>
                <w:b/>
                <w:spacing w:val="-6"/>
                <w:sz w:val="9"/>
              </w:rPr>
              <w:t>n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cartera</w:t>
            </w:r>
          </w:p>
        </w:tc>
        <w:tc>
          <w:tcPr>
            <w:tcW w:w="6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66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66" w:lineRule="auto"/>
              <w:ind w:left="80" w:right="43" w:firstLine="3"/>
              <w:jc w:val="center"/>
              <w:rPr>
                <w:rFonts w:ascii="Arial" w:hAnsi="Arial"/>
                <w:b/>
                <w:sz w:val="9"/>
              </w:rPr>
            </w:pPr>
            <w:r>
              <w:rPr>
                <w:rFonts w:ascii="Arial" w:hAnsi="Arial"/>
                <w:b/>
                <w:sz w:val="9"/>
              </w:rPr>
              <w:t>Cambios</w:t>
            </w:r>
            <w:r>
              <w:rPr>
                <w:rFonts w:ascii="Arial" w:hAnsi="Arial"/>
                <w:b/>
                <w:spacing w:val="-7"/>
                <w:sz w:val="9"/>
              </w:rPr>
              <w:t> </w:t>
            </w:r>
            <w:r>
              <w:rPr>
                <w:rFonts w:ascii="Arial" w:hAnsi="Arial"/>
                <w:b/>
                <w:sz w:val="9"/>
              </w:rPr>
              <w:t>e</w:t>
            </w:r>
            <w:r>
              <w:rPr>
                <w:rFonts w:ascii="Arial" w:hAnsi="Arial"/>
                <w:b/>
                <w:sz w:val="9"/>
              </w:rPr>
              <w:t>n</w:t>
            </w:r>
            <w:r>
              <w:rPr>
                <w:rFonts w:ascii="Arial" w:hAnsi="Arial"/>
                <w:b/>
                <w:spacing w:val="40"/>
                <w:sz w:val="9"/>
              </w:rPr>
              <w:t> </w:t>
            </w:r>
            <w:r>
              <w:rPr>
                <w:rFonts w:ascii="Arial" w:hAnsi="Arial"/>
                <w:b/>
                <w:spacing w:val="-2"/>
                <w:sz w:val="9"/>
              </w:rPr>
              <w:t>resultad</w:t>
            </w:r>
            <w:r>
              <w:rPr>
                <w:rFonts w:ascii="Arial" w:hAnsi="Arial"/>
                <w:b/>
                <w:spacing w:val="-2"/>
                <w:sz w:val="9"/>
              </w:rPr>
              <w:t>os</w:t>
            </w:r>
            <w:r>
              <w:rPr>
                <w:rFonts w:ascii="Arial" w:hAnsi="Arial"/>
                <w:b/>
                <w:spacing w:val="40"/>
                <w:sz w:val="9"/>
              </w:rPr>
              <w:t> </w:t>
            </w:r>
            <w:r>
              <w:rPr>
                <w:rFonts w:ascii="Arial" w:hAnsi="Arial"/>
                <w:b/>
                <w:spacing w:val="-2"/>
                <w:sz w:val="9"/>
              </w:rPr>
              <w:t>retenido</w:t>
            </w:r>
            <w:r>
              <w:rPr>
                <w:rFonts w:ascii="Arial" w:hAnsi="Arial"/>
                <w:b/>
                <w:spacing w:val="-2"/>
                <w:sz w:val="9"/>
              </w:rPr>
              <w:t>s</w:t>
            </w:r>
            <w:r>
              <w:rPr>
                <w:rFonts w:ascii="Arial" w:hAnsi="Arial"/>
                <w:b/>
                <w:spacing w:val="40"/>
                <w:sz w:val="9"/>
              </w:rPr>
              <w:t> </w:t>
            </w:r>
            <w:r>
              <w:rPr>
                <w:rFonts w:ascii="Arial" w:hAnsi="Arial"/>
                <w:b/>
                <w:spacing w:val="-2"/>
                <w:sz w:val="9"/>
              </w:rPr>
              <w:t>(pérdida</w:t>
            </w:r>
            <w:r>
              <w:rPr>
                <w:rFonts w:ascii="Arial" w:hAnsi="Arial"/>
                <w:b/>
                <w:spacing w:val="-2"/>
                <w:sz w:val="9"/>
              </w:rPr>
              <w:t>s</w:t>
            </w:r>
            <w:r>
              <w:rPr>
                <w:rFonts w:ascii="Arial" w:hAnsi="Arial"/>
                <w:b/>
                <w:spacing w:val="40"/>
                <w:sz w:val="9"/>
              </w:rPr>
              <w:t> </w:t>
            </w:r>
            <w:r>
              <w:rPr>
                <w:rFonts w:ascii="Arial" w:hAnsi="Arial"/>
                <w:b/>
                <w:spacing w:val="-2"/>
                <w:sz w:val="9"/>
              </w:rPr>
              <w:t>acumuladas)</w:t>
            </w:r>
          </w:p>
        </w:tc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1" w:lineRule="exact"/>
              <w:ind w:left="38"/>
              <w:jc w:val="center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Cambios</w:t>
            </w:r>
            <w:r>
              <w:rPr>
                <w:rFonts w:ascii="Arial"/>
                <w:b/>
                <w:spacing w:val="1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en</w:t>
            </w:r>
            <w:r>
              <w:rPr>
                <w:rFonts w:ascii="Arial"/>
                <w:b/>
                <w:spacing w:val="1"/>
                <w:sz w:val="9"/>
              </w:rPr>
              <w:t> </w:t>
            </w:r>
            <w:r>
              <w:rPr>
                <w:rFonts w:ascii="Arial"/>
                <w:b/>
                <w:spacing w:val="-5"/>
                <w:sz w:val="9"/>
              </w:rPr>
              <w:t>el</w:t>
            </w:r>
          </w:p>
          <w:p>
            <w:pPr>
              <w:pStyle w:val="TableParagraph"/>
              <w:spacing w:line="110" w:lineRule="atLeast" w:before="5"/>
              <w:ind w:left="62" w:right="19" w:firstLine="2"/>
              <w:jc w:val="center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patrimo</w:t>
            </w:r>
            <w:r>
              <w:rPr>
                <w:rFonts w:ascii="Arial"/>
                <w:b/>
                <w:spacing w:val="-2"/>
                <w:sz w:val="9"/>
              </w:rPr>
              <w:t>nio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4"/>
                <w:sz w:val="9"/>
              </w:rPr>
              <w:t>n</w:t>
            </w:r>
            <w:r>
              <w:rPr>
                <w:rFonts w:ascii="Arial"/>
                <w:b/>
                <w:spacing w:val="-4"/>
                <w:sz w:val="9"/>
              </w:rPr>
              <w:t>eto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atribuibles</w:t>
            </w:r>
            <w:r>
              <w:rPr>
                <w:rFonts w:ascii="Arial"/>
                <w:b/>
                <w:spacing w:val="-7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a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los</w:t>
            </w:r>
            <w:r>
              <w:rPr>
                <w:rFonts w:ascii="Arial"/>
                <w:b/>
                <w:spacing w:val="-7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tened</w:t>
            </w:r>
            <w:r>
              <w:rPr>
                <w:rFonts w:ascii="Arial"/>
                <w:b/>
                <w:sz w:val="9"/>
              </w:rPr>
              <w:t>ores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6"/>
                <w:sz w:val="9"/>
              </w:rPr>
              <w:t>d</w:t>
            </w:r>
            <w:r>
              <w:rPr>
                <w:rFonts w:ascii="Arial"/>
                <w:b/>
                <w:spacing w:val="-6"/>
                <w:sz w:val="9"/>
              </w:rPr>
              <w:t>e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instrumen</w:t>
            </w:r>
            <w:r>
              <w:rPr>
                <w:rFonts w:ascii="Arial"/>
                <w:b/>
                <w:spacing w:val="-2"/>
                <w:sz w:val="9"/>
              </w:rPr>
              <w:t>tos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de</w:t>
            </w:r>
            <w:r>
              <w:rPr>
                <w:rFonts w:ascii="Arial"/>
                <w:b/>
                <w:spacing w:val="-7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patrimoni</w:t>
            </w:r>
            <w:r>
              <w:rPr>
                <w:rFonts w:ascii="Arial"/>
                <w:b/>
                <w:sz w:val="9"/>
              </w:rPr>
              <w:t>o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neto</w:t>
            </w:r>
            <w:r>
              <w:rPr>
                <w:rFonts w:ascii="Arial"/>
                <w:b/>
                <w:spacing w:val="-7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d</w:t>
            </w:r>
            <w:r>
              <w:rPr>
                <w:rFonts w:ascii="Arial"/>
                <w:b/>
                <w:sz w:val="9"/>
              </w:rPr>
              <w:t>e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controladora</w:t>
            </w:r>
          </w:p>
        </w:tc>
        <w:tc>
          <w:tcPr>
            <w:tcW w:w="7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66" w:lineRule="auto"/>
              <w:ind w:left="49" w:right="4" w:firstLine="2"/>
              <w:jc w:val="center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Cambios</w:t>
            </w:r>
            <w:r>
              <w:rPr>
                <w:rFonts w:ascii="Arial"/>
                <w:b/>
                <w:spacing w:val="-7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e</w:t>
            </w:r>
            <w:r>
              <w:rPr>
                <w:rFonts w:ascii="Arial"/>
                <w:b/>
                <w:sz w:val="9"/>
              </w:rPr>
              <w:t>n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participacione</w:t>
            </w:r>
            <w:r>
              <w:rPr>
                <w:rFonts w:ascii="Arial"/>
                <w:b/>
                <w:spacing w:val="-2"/>
                <w:sz w:val="9"/>
              </w:rPr>
              <w:t>s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minoritarias</w:t>
            </w:r>
          </w:p>
        </w:tc>
        <w:tc>
          <w:tcPr>
            <w:tcW w:w="7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20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66" w:lineRule="auto"/>
              <w:ind w:left="70" w:right="23"/>
              <w:jc w:val="center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Cambios</w:t>
            </w:r>
            <w:r>
              <w:rPr>
                <w:rFonts w:ascii="Arial"/>
                <w:b/>
                <w:spacing w:val="-7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e</w:t>
            </w:r>
            <w:r>
              <w:rPr>
                <w:rFonts w:ascii="Arial"/>
                <w:b/>
                <w:sz w:val="9"/>
              </w:rPr>
              <w:t>n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patrimo</w:t>
            </w:r>
            <w:r>
              <w:rPr>
                <w:rFonts w:ascii="Arial"/>
                <w:b/>
                <w:spacing w:val="-2"/>
                <w:sz w:val="9"/>
              </w:rPr>
              <w:t>nio</w:t>
            </w:r>
            <w:r>
              <w:rPr>
                <w:rFonts w:ascii="Arial"/>
                <w:b/>
                <w:spacing w:val="40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neto,</w:t>
            </w:r>
          </w:p>
          <w:p>
            <w:pPr>
              <w:pStyle w:val="TableParagraph"/>
              <w:spacing w:before="1"/>
              <w:ind w:left="93" w:right="23"/>
              <w:jc w:val="center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total</w:t>
            </w:r>
          </w:p>
        </w:tc>
      </w:tr>
      <w:tr>
        <w:trPr>
          <w:trHeight w:val="100" w:hRule="atLeast"/>
        </w:trPr>
        <w:tc>
          <w:tcPr>
            <w:tcW w:w="3541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14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Acciones</w:t>
            </w:r>
            <w:r>
              <w:rPr>
                <w:rFonts w:ascii="Arial"/>
                <w:spacing w:val="-4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Ordinarias</w:t>
            </w:r>
          </w:p>
        </w:tc>
        <w:tc>
          <w:tcPr>
            <w:tcW w:w="7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202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Acciones</w:t>
            </w:r>
          </w:p>
        </w:tc>
        <w:tc>
          <w:tcPr>
            <w:tcW w:w="4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24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56" w:lineRule="auto" w:before="1"/>
              <w:ind w:left="28" w:right="7"/>
              <w:jc w:val="center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Reserva</w:t>
            </w:r>
            <w:r>
              <w:rPr>
                <w:rFonts w:ascii="Arial"/>
                <w:spacing w:val="-2"/>
                <w:sz w:val="9"/>
              </w:rPr>
              <w:t>s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6"/>
                <w:sz w:val="9"/>
              </w:rPr>
              <w:t>d</w:t>
            </w:r>
            <w:r>
              <w:rPr>
                <w:rFonts w:ascii="Arial"/>
                <w:spacing w:val="-6"/>
                <w:sz w:val="9"/>
              </w:rPr>
              <w:t>e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opciones</w:t>
            </w:r>
          </w:p>
        </w:tc>
        <w:tc>
          <w:tcPr>
            <w:tcW w:w="6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73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56" w:lineRule="auto"/>
              <w:ind w:left="97" w:right="72" w:firstLine="2"/>
              <w:jc w:val="center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Reserva</w:t>
            </w:r>
            <w:r>
              <w:rPr>
                <w:rFonts w:ascii="Arial"/>
                <w:spacing w:val="-2"/>
                <w:sz w:val="9"/>
              </w:rPr>
              <w:t>s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4"/>
                <w:sz w:val="9"/>
              </w:rPr>
              <w:t>pa</w:t>
            </w:r>
            <w:r>
              <w:rPr>
                <w:rFonts w:ascii="Arial"/>
                <w:spacing w:val="-4"/>
                <w:sz w:val="9"/>
              </w:rPr>
              <w:t>ra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dividendo</w:t>
            </w:r>
            <w:r>
              <w:rPr>
                <w:rFonts w:ascii="Arial"/>
                <w:spacing w:val="-2"/>
                <w:sz w:val="9"/>
              </w:rPr>
              <w:t>s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propuestos</w:t>
            </w:r>
          </w:p>
        </w:tc>
        <w:tc>
          <w:tcPr>
            <w:tcW w:w="5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24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56" w:lineRule="auto" w:before="1"/>
              <w:ind w:left="27" w:right="5" w:firstLine="2"/>
              <w:jc w:val="center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Reserva</w:t>
            </w:r>
            <w:r>
              <w:rPr>
                <w:rFonts w:ascii="Arial"/>
                <w:spacing w:val="-2"/>
                <w:sz w:val="9"/>
              </w:rPr>
              <w:t>s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z w:val="9"/>
              </w:rPr>
              <w:t>legales</w:t>
            </w:r>
            <w:r>
              <w:rPr>
                <w:rFonts w:ascii="Arial"/>
                <w:spacing w:val="-7"/>
                <w:sz w:val="9"/>
              </w:rPr>
              <w:t> </w:t>
            </w:r>
            <w:r>
              <w:rPr>
                <w:rFonts w:ascii="Arial"/>
                <w:sz w:val="9"/>
              </w:rPr>
              <w:t>y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estatutarias</w:t>
            </w:r>
          </w:p>
        </w:tc>
        <w:tc>
          <w:tcPr>
            <w:tcW w:w="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24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56" w:lineRule="auto" w:before="1"/>
              <w:ind w:left="35" w:right="8" w:firstLine="1"/>
              <w:jc w:val="center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pacing w:val="-2"/>
                <w:sz w:val="9"/>
              </w:rPr>
              <w:t>Reserva</w:t>
            </w:r>
            <w:r>
              <w:rPr>
                <w:rFonts w:ascii="Arial" w:hAnsi="Arial"/>
                <w:spacing w:val="-2"/>
                <w:sz w:val="9"/>
              </w:rPr>
              <w:t>s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pacing w:val="-6"/>
                <w:sz w:val="9"/>
              </w:rPr>
              <w:t>d</w:t>
            </w:r>
            <w:r>
              <w:rPr>
                <w:rFonts w:ascii="Arial" w:hAnsi="Arial"/>
                <w:spacing w:val="-6"/>
                <w:sz w:val="9"/>
              </w:rPr>
              <w:t>e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conversión</w:t>
            </w:r>
          </w:p>
        </w:tc>
        <w:tc>
          <w:tcPr>
            <w:tcW w:w="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24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56" w:lineRule="auto" w:before="1"/>
              <w:ind w:left="28" w:right="4" w:hanging="1"/>
              <w:jc w:val="center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pacing w:val="-2"/>
                <w:sz w:val="9"/>
              </w:rPr>
              <w:t>Reserva</w:t>
            </w:r>
            <w:r>
              <w:rPr>
                <w:rFonts w:ascii="Arial" w:hAnsi="Arial"/>
                <w:spacing w:val="-2"/>
                <w:sz w:val="9"/>
              </w:rPr>
              <w:t>s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pacing w:val="-4"/>
                <w:sz w:val="9"/>
              </w:rPr>
              <w:t>po</w:t>
            </w:r>
            <w:r>
              <w:rPr>
                <w:rFonts w:ascii="Arial" w:hAnsi="Arial"/>
                <w:spacing w:val="-4"/>
                <w:sz w:val="9"/>
              </w:rPr>
              <w:t>r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revaluación</w:t>
            </w:r>
          </w:p>
        </w:tc>
        <w:tc>
          <w:tcPr>
            <w:tcW w:w="4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24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56" w:lineRule="auto" w:before="1"/>
              <w:ind w:left="30" w:right="2" w:firstLine="2"/>
              <w:jc w:val="center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Reserva</w:t>
            </w:r>
            <w:r>
              <w:rPr>
                <w:rFonts w:ascii="Arial"/>
                <w:spacing w:val="-2"/>
                <w:sz w:val="9"/>
              </w:rPr>
              <w:t>s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6"/>
                <w:sz w:val="9"/>
              </w:rPr>
              <w:t>d</w:t>
            </w:r>
            <w:r>
              <w:rPr>
                <w:rFonts w:ascii="Arial"/>
                <w:spacing w:val="-6"/>
                <w:sz w:val="9"/>
              </w:rPr>
              <w:t>e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coberturas</w:t>
            </w:r>
          </w:p>
        </w:tc>
        <w:tc>
          <w:tcPr>
            <w:tcW w:w="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18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56" w:lineRule="auto"/>
              <w:ind w:left="50" w:right="20"/>
              <w:jc w:val="center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Reserva</w:t>
            </w:r>
            <w:r>
              <w:rPr>
                <w:rFonts w:ascii="Arial"/>
                <w:spacing w:val="-2"/>
                <w:sz w:val="9"/>
              </w:rPr>
              <w:t>s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6"/>
                <w:sz w:val="9"/>
              </w:rPr>
              <w:t>d</w:t>
            </w:r>
            <w:r>
              <w:rPr>
                <w:rFonts w:ascii="Arial"/>
                <w:spacing w:val="-6"/>
                <w:sz w:val="9"/>
              </w:rPr>
              <w:t>e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disponible</w:t>
            </w:r>
            <w:r>
              <w:rPr>
                <w:rFonts w:ascii="Arial"/>
                <w:spacing w:val="-2"/>
                <w:sz w:val="9"/>
              </w:rPr>
              <w:t>s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z w:val="9"/>
              </w:rPr>
              <w:t>para</w:t>
            </w:r>
            <w:r>
              <w:rPr>
                <w:rFonts w:ascii="Arial"/>
                <w:spacing w:val="-7"/>
                <w:sz w:val="9"/>
              </w:rPr>
              <w:t> </w:t>
            </w:r>
            <w:r>
              <w:rPr>
                <w:rFonts w:ascii="Arial"/>
                <w:sz w:val="9"/>
              </w:rPr>
              <w:t>l</w:t>
            </w:r>
            <w:r>
              <w:rPr>
                <w:rFonts w:ascii="Arial"/>
                <w:sz w:val="9"/>
              </w:rPr>
              <w:t>a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venta</w:t>
            </w:r>
          </w:p>
        </w:tc>
        <w:tc>
          <w:tcPr>
            <w:tcW w:w="6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0" w:lineRule="exact"/>
              <w:ind w:left="39" w:right="7" w:firstLine="2"/>
              <w:jc w:val="center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pacing w:val="-2"/>
                <w:sz w:val="9"/>
              </w:rPr>
              <w:t>Ingre</w:t>
            </w:r>
            <w:r>
              <w:rPr>
                <w:rFonts w:ascii="Arial" w:hAnsi="Arial"/>
                <w:spacing w:val="-2"/>
                <w:sz w:val="9"/>
              </w:rPr>
              <w:t>so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acumulad</w:t>
            </w:r>
            <w:r>
              <w:rPr>
                <w:rFonts w:ascii="Arial" w:hAnsi="Arial"/>
                <w:spacing w:val="-2"/>
                <w:sz w:val="9"/>
              </w:rPr>
              <w:t>o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(gasto)</w:t>
            </w:r>
            <w:r>
              <w:rPr>
                <w:rFonts w:ascii="Arial" w:hAnsi="Arial"/>
                <w:spacing w:val="-7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relativ</w:t>
            </w:r>
            <w:r>
              <w:rPr>
                <w:rFonts w:ascii="Arial" w:hAnsi="Arial"/>
                <w:sz w:val="9"/>
              </w:rPr>
              <w:t>o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a activos n</w:t>
            </w:r>
            <w:r>
              <w:rPr>
                <w:rFonts w:ascii="Arial" w:hAnsi="Arial"/>
                <w:sz w:val="9"/>
              </w:rPr>
              <w:t>o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corrientes</w:t>
            </w:r>
            <w:r>
              <w:rPr>
                <w:rFonts w:ascii="Arial" w:hAnsi="Arial"/>
                <w:spacing w:val="-7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y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grupos</w:t>
            </w:r>
            <w:r>
              <w:rPr>
                <w:rFonts w:ascii="Arial" w:hAnsi="Arial"/>
                <w:spacing w:val="-7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e</w:t>
            </w:r>
            <w:r>
              <w:rPr>
                <w:rFonts w:ascii="Arial" w:hAnsi="Arial"/>
                <w:sz w:val="9"/>
              </w:rPr>
              <w:t>n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desaprobació</w:t>
            </w:r>
            <w:r>
              <w:rPr>
                <w:rFonts w:ascii="Arial" w:hAnsi="Arial"/>
                <w:spacing w:val="-2"/>
                <w:sz w:val="9"/>
              </w:rPr>
              <w:t>n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mantenido</w:t>
            </w:r>
            <w:r>
              <w:rPr>
                <w:rFonts w:ascii="Arial" w:hAnsi="Arial"/>
                <w:spacing w:val="-2"/>
                <w:sz w:val="9"/>
              </w:rPr>
              <w:t>s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para la venta</w:t>
            </w:r>
          </w:p>
        </w:tc>
        <w:tc>
          <w:tcPr>
            <w:tcW w:w="5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24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56" w:lineRule="auto" w:before="1"/>
              <w:ind w:left="122" w:right="87" w:hanging="1"/>
              <w:jc w:val="center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Otra</w:t>
            </w:r>
            <w:r>
              <w:rPr>
                <w:rFonts w:ascii="Arial"/>
                <w:spacing w:val="-2"/>
                <w:sz w:val="9"/>
              </w:rPr>
              <w:t>s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rese</w:t>
            </w:r>
            <w:r>
              <w:rPr>
                <w:rFonts w:ascii="Arial"/>
                <w:spacing w:val="-2"/>
                <w:sz w:val="9"/>
              </w:rPr>
              <w:t>rvas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varias</w:t>
            </w:r>
          </w:p>
        </w:tc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99" w:hRule="atLeast"/>
        </w:trPr>
        <w:tc>
          <w:tcPr>
            <w:tcW w:w="3541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34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56" w:lineRule="auto"/>
              <w:ind w:left="147" w:right="99" w:hanging="22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Capital</w:t>
            </w:r>
            <w:r>
              <w:rPr>
                <w:rFonts w:ascii="Arial"/>
                <w:spacing w:val="-7"/>
                <w:sz w:val="9"/>
              </w:rPr>
              <w:t> </w:t>
            </w:r>
            <w:r>
              <w:rPr>
                <w:rFonts w:ascii="Arial"/>
                <w:sz w:val="9"/>
              </w:rPr>
              <w:t>e</w:t>
            </w:r>
            <w:r>
              <w:rPr>
                <w:rFonts w:ascii="Arial"/>
                <w:sz w:val="9"/>
              </w:rPr>
              <w:t>n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Acciones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82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56" w:lineRule="auto"/>
              <w:ind w:left="32" w:right="10" w:hanging="1"/>
              <w:jc w:val="center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pacing w:val="-2"/>
                <w:sz w:val="9"/>
              </w:rPr>
              <w:t>Prim</w:t>
            </w:r>
            <w:r>
              <w:rPr>
                <w:rFonts w:ascii="Arial" w:hAnsi="Arial"/>
                <w:spacing w:val="-2"/>
                <w:sz w:val="9"/>
              </w:rPr>
              <w:t>a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pacing w:val="-6"/>
                <w:sz w:val="9"/>
              </w:rPr>
              <w:t>d</w:t>
            </w:r>
            <w:r>
              <w:rPr>
                <w:rFonts w:ascii="Arial" w:hAnsi="Arial"/>
                <w:spacing w:val="-6"/>
                <w:sz w:val="9"/>
              </w:rPr>
              <w:t>e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Emisión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82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56" w:lineRule="auto"/>
              <w:ind w:left="32" w:right="7" w:hanging="2"/>
              <w:jc w:val="center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Capita</w:t>
            </w:r>
            <w:r>
              <w:rPr>
                <w:rFonts w:ascii="Arial"/>
                <w:spacing w:val="-2"/>
                <w:sz w:val="9"/>
              </w:rPr>
              <w:t>l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6"/>
                <w:sz w:val="9"/>
              </w:rPr>
              <w:t>e</w:t>
            </w:r>
            <w:r>
              <w:rPr>
                <w:rFonts w:ascii="Arial"/>
                <w:spacing w:val="-6"/>
                <w:sz w:val="9"/>
              </w:rPr>
              <w:t>n</w:t>
            </w:r>
            <w:r>
              <w:rPr>
                <w:rFonts w:ascii="Arial"/>
                <w:spacing w:val="40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Acciones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before="82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spacing w:line="256" w:lineRule="auto"/>
              <w:ind w:left="29" w:right="5" w:hanging="1"/>
              <w:jc w:val="center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pacing w:val="-2"/>
                <w:sz w:val="9"/>
              </w:rPr>
              <w:t>Prim</w:t>
            </w:r>
            <w:r>
              <w:rPr>
                <w:rFonts w:ascii="Arial" w:hAnsi="Arial"/>
                <w:spacing w:val="-2"/>
                <w:sz w:val="9"/>
              </w:rPr>
              <w:t>a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pacing w:val="-6"/>
                <w:sz w:val="9"/>
              </w:rPr>
              <w:t>d</w:t>
            </w:r>
            <w:r>
              <w:rPr>
                <w:rFonts w:ascii="Arial" w:hAnsi="Arial"/>
                <w:spacing w:val="-6"/>
                <w:sz w:val="9"/>
              </w:rPr>
              <w:t>e</w:t>
            </w:r>
            <w:r>
              <w:rPr>
                <w:rFonts w:ascii="Arial" w:hAnsi="Arial"/>
                <w:spacing w:val="40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Emisión</w:t>
            </w:r>
          </w:p>
        </w:tc>
        <w:tc>
          <w:tcPr>
            <w:tcW w:w="43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42.10.000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Saldo</w:t>
            </w:r>
            <w:r>
              <w:rPr>
                <w:rFonts w:ascii="Arial"/>
                <w:b/>
                <w:spacing w:val="1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inicial</w:t>
            </w:r>
            <w:r>
              <w:rPr>
                <w:rFonts w:ascii="Arial"/>
                <w:b/>
                <w:spacing w:val="3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al</w:t>
            </w:r>
            <w:r>
              <w:rPr>
                <w:rFonts w:ascii="Arial"/>
                <w:b/>
                <w:spacing w:val="3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01/01/2024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36"/>
              <w:jc w:val="center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5"/>
                <w:sz w:val="9"/>
              </w:rPr>
              <w:t>22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42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348.671.861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8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2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6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81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25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(31.989.743)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8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69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5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3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69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3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8.334.244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28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127.350.629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32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452.366.991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61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19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452.366.991</w:t>
            </w:r>
          </w:p>
        </w:tc>
      </w:tr>
      <w:tr>
        <w:trPr>
          <w:trHeight w:val="100" w:hRule="atLeast"/>
        </w:trPr>
        <w:tc>
          <w:tcPr>
            <w:tcW w:w="354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Ajustes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4"/>
                <w:sz w:val="9"/>
              </w:rPr>
              <w:t> </w:t>
            </w:r>
            <w:r>
              <w:rPr>
                <w:rFonts w:ascii="Arial"/>
                <w:sz w:val="9"/>
              </w:rPr>
              <w:t>ejercicios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anteriores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42.20.010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Errores en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periodo anterior</w:t>
            </w:r>
            <w:r>
              <w:rPr>
                <w:rFonts w:ascii="Arial"/>
                <w:spacing w:val="1"/>
                <w:sz w:val="9"/>
              </w:rPr>
              <w:t> </w:t>
            </w:r>
            <w:r>
              <w:rPr>
                <w:rFonts w:ascii="Arial"/>
                <w:sz w:val="9"/>
              </w:rPr>
              <w:t>que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afectan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al</w:t>
            </w:r>
            <w:r>
              <w:rPr>
                <w:rFonts w:ascii="Arial"/>
                <w:spacing w:val="2"/>
                <w:sz w:val="9"/>
              </w:rPr>
              <w:t> </w:t>
            </w:r>
            <w:r>
              <w:rPr>
                <w:rFonts w:ascii="Arial"/>
                <w:sz w:val="9"/>
              </w:rPr>
              <w:t>patrimonio </w:t>
            </w:r>
            <w:r>
              <w:rPr>
                <w:rFonts w:ascii="Arial"/>
                <w:spacing w:val="-4"/>
                <w:sz w:val="9"/>
              </w:rPr>
              <w:t>neto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8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42.20.020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Cambio en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política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contable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que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afecta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al</w:t>
            </w:r>
            <w:r>
              <w:rPr>
                <w:rFonts w:ascii="Arial" w:hAnsi="Arial"/>
                <w:spacing w:val="3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patrimonio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pacing w:val="-4"/>
                <w:sz w:val="9"/>
              </w:rPr>
              <w:t>neto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8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42.20.000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Ajustes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4"/>
                <w:sz w:val="9"/>
              </w:rPr>
              <w:t> </w:t>
            </w:r>
            <w:r>
              <w:rPr>
                <w:rFonts w:ascii="Arial"/>
                <w:sz w:val="9"/>
              </w:rPr>
              <w:t>periodos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anteriores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8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42.30.000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Saldo</w:t>
            </w:r>
            <w:r>
              <w:rPr>
                <w:rFonts w:ascii="Arial"/>
                <w:b/>
                <w:spacing w:val="1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inicial</w:t>
            </w:r>
            <w:r>
              <w:rPr>
                <w:rFonts w:ascii="Arial"/>
                <w:b/>
                <w:spacing w:val="5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ajustado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36"/>
              <w:jc w:val="center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5"/>
                <w:sz w:val="9"/>
              </w:rPr>
              <w:t>22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42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348.671.861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8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2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6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81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25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(31.989.743)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8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69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5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3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69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3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8.334.244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7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28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127.350.629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32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452.366.991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61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4" w:lineRule="exact" w:before="6"/>
              <w:ind w:right="19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452.366.991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Cambios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42.40.010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Total</w:t>
            </w:r>
            <w:r>
              <w:rPr>
                <w:rFonts w:ascii="Arial"/>
                <w:spacing w:val="2"/>
                <w:sz w:val="9"/>
              </w:rPr>
              <w:t> </w:t>
            </w:r>
            <w:r>
              <w:rPr>
                <w:rFonts w:ascii="Arial"/>
                <w:sz w:val="9"/>
              </w:rPr>
              <w:t>resultado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z w:val="9"/>
              </w:rPr>
              <w:t>Ingresos y gastos</w:t>
            </w:r>
            <w:r>
              <w:rPr>
                <w:rFonts w:ascii="Arial"/>
                <w:spacing w:val="1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integrales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24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(7.526)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28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102.713.183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3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102.705.657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1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102.705.657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42.40.010.010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358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Ganancia y</w:t>
            </w:r>
            <w:r>
              <w:rPr>
                <w:rFonts w:ascii="Arial" w:hAnsi="Arial"/>
                <w:spacing w:val="2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pérdida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28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102.713.160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3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102.713.160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2"/>
              <w:ind w:right="1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102.713.160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42.40.010.021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358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Revalorizaciones</w:t>
            </w:r>
            <w:r>
              <w:rPr>
                <w:rFonts w:ascii="Arial"/>
                <w:spacing w:val="-3"/>
                <w:sz w:val="9"/>
              </w:rPr>
              <w:t> </w:t>
            </w: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4"/>
                <w:sz w:val="9"/>
              </w:rPr>
              <w:t> </w:t>
            </w:r>
            <w:r>
              <w:rPr>
                <w:rFonts w:ascii="Arial"/>
                <w:sz w:val="9"/>
              </w:rPr>
              <w:t>propiedades,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z w:val="9"/>
              </w:rPr>
              <w:t>plantas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z w:val="9"/>
              </w:rPr>
              <w:t>y</w:t>
            </w:r>
            <w:r>
              <w:rPr>
                <w:rFonts w:ascii="Arial"/>
                <w:spacing w:val="-2"/>
                <w:sz w:val="9"/>
              </w:rPr>
              <w:t> equipos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42.40.010.022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358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Activos financieros</w:t>
            </w:r>
            <w:r>
              <w:rPr>
                <w:rFonts w:ascii="Arial"/>
                <w:spacing w:val="1"/>
                <w:sz w:val="9"/>
              </w:rPr>
              <w:t> </w:t>
            </w:r>
            <w:r>
              <w:rPr>
                <w:rFonts w:ascii="Arial"/>
                <w:sz w:val="9"/>
              </w:rPr>
              <w:t>disponibles para la </w:t>
            </w:r>
            <w:r>
              <w:rPr>
                <w:rFonts w:ascii="Arial"/>
                <w:spacing w:val="-4"/>
                <w:sz w:val="9"/>
              </w:rPr>
              <w:t>venta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42.40.010.023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358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Coberturas de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Flujo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pacing w:val="-4"/>
                <w:sz w:val="9"/>
              </w:rPr>
              <w:t>Caja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42.40.010.024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358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Variaciones de</w:t>
            </w:r>
            <w:r>
              <w:rPr>
                <w:rFonts w:ascii="Arial"/>
                <w:spacing w:val="-3"/>
                <w:sz w:val="9"/>
              </w:rPr>
              <w:t> </w:t>
            </w:r>
            <w:r>
              <w:rPr>
                <w:rFonts w:ascii="Arial"/>
                <w:sz w:val="9"/>
              </w:rPr>
              <w:t>valor</w:t>
            </w:r>
            <w:r>
              <w:rPr>
                <w:rFonts w:ascii="Arial"/>
                <w:spacing w:val="1"/>
                <w:sz w:val="9"/>
              </w:rPr>
              <w:t> </w:t>
            </w:r>
            <w:r>
              <w:rPr>
                <w:rFonts w:ascii="Arial"/>
                <w:sz w:val="9"/>
              </w:rPr>
              <w:t>razonable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z w:val="9"/>
              </w:rPr>
              <w:t>otros </w:t>
            </w:r>
            <w:r>
              <w:rPr>
                <w:rFonts w:ascii="Arial"/>
                <w:spacing w:val="-2"/>
                <w:sz w:val="9"/>
              </w:rPr>
              <w:t>activos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42.40.010.025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358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Ajustes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por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conversión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42.40.010.026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358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Ajustes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3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coligadas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36"/>
              <w:jc w:val="center"/>
              <w:rPr>
                <w:rFonts w:ascii="Arial"/>
                <w:sz w:val="9"/>
              </w:rPr>
            </w:pPr>
            <w:r>
              <w:rPr>
                <w:rFonts w:ascii="Arial"/>
                <w:spacing w:val="-5"/>
                <w:sz w:val="9"/>
              </w:rPr>
              <w:t>22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24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(7.526)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3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5"/>
                <w:sz w:val="9"/>
              </w:rPr>
              <w:t>23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(7.503)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1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(7.503)</w:t>
            </w:r>
          </w:p>
        </w:tc>
      </w:tr>
      <w:tr>
        <w:trPr>
          <w:trHeight w:val="213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42.40.010.027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86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Ganancias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(pérdidas)</w:t>
            </w:r>
            <w:r>
              <w:rPr>
                <w:rFonts w:ascii="Arial" w:hAnsi="Arial"/>
                <w:spacing w:val="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actuariales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definidas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como </w:t>
            </w:r>
            <w:r>
              <w:rPr>
                <w:rFonts w:ascii="Arial" w:hAnsi="Arial"/>
                <w:spacing w:val="-2"/>
                <w:sz w:val="9"/>
              </w:rPr>
              <w:t>beneficios</w:t>
            </w:r>
          </w:p>
          <w:p>
            <w:pPr>
              <w:pStyle w:val="TableParagraph"/>
              <w:spacing w:line="81" w:lineRule="exact" w:before="7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3"/>
                <w:sz w:val="9"/>
              </w:rPr>
              <w:t> </w:t>
            </w:r>
            <w:r>
              <w:rPr>
                <w:rFonts w:ascii="Arial"/>
                <w:sz w:val="9"/>
              </w:rPr>
              <w:t>planes de</w:t>
            </w:r>
            <w:r>
              <w:rPr>
                <w:rFonts w:ascii="Arial"/>
                <w:spacing w:val="-3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pensiones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5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42.40.010.028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358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Otros</w:t>
            </w:r>
            <w:r>
              <w:rPr>
                <w:rFonts w:ascii="Arial"/>
                <w:spacing w:val="2"/>
                <w:sz w:val="9"/>
              </w:rPr>
              <w:t> </w:t>
            </w:r>
            <w:r>
              <w:rPr>
                <w:rFonts w:ascii="Arial"/>
                <w:sz w:val="9"/>
              </w:rPr>
              <w:t>ajustes</w:t>
            </w:r>
            <w:r>
              <w:rPr>
                <w:rFonts w:ascii="Arial"/>
                <w:spacing w:val="3"/>
                <w:sz w:val="9"/>
              </w:rPr>
              <w:t> </w:t>
            </w:r>
            <w:r>
              <w:rPr>
                <w:rFonts w:ascii="Arial"/>
                <w:sz w:val="9"/>
              </w:rPr>
              <w:t>al</w:t>
            </w:r>
            <w:r>
              <w:rPr>
                <w:rFonts w:ascii="Arial"/>
                <w:spacing w:val="4"/>
                <w:sz w:val="9"/>
              </w:rPr>
              <w:t> </w:t>
            </w:r>
            <w:r>
              <w:rPr>
                <w:rFonts w:ascii="Arial"/>
                <w:sz w:val="9"/>
              </w:rPr>
              <w:t>Patrimonio</w:t>
            </w:r>
            <w:r>
              <w:rPr>
                <w:rFonts w:ascii="Arial"/>
                <w:spacing w:val="2"/>
                <w:sz w:val="9"/>
              </w:rPr>
              <w:t> </w:t>
            </w:r>
            <w:r>
              <w:rPr>
                <w:rFonts w:ascii="Arial"/>
                <w:spacing w:val="-4"/>
                <w:sz w:val="9"/>
              </w:rPr>
              <w:t>Neto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239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42.40.010.029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Impuesto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a</w:t>
            </w:r>
            <w:r>
              <w:rPr>
                <w:rFonts w:ascii="Arial"/>
                <w:spacing w:val="1"/>
                <w:sz w:val="9"/>
              </w:rPr>
              <w:t> </w:t>
            </w:r>
            <w:r>
              <w:rPr>
                <w:rFonts w:ascii="Arial"/>
                <w:sz w:val="9"/>
              </w:rPr>
              <w:t>la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renta</w:t>
            </w:r>
            <w:r>
              <w:rPr>
                <w:rFonts w:ascii="Arial"/>
                <w:spacing w:val="1"/>
                <w:sz w:val="9"/>
              </w:rPr>
              <w:t> </w:t>
            </w:r>
            <w:r>
              <w:rPr>
                <w:rFonts w:ascii="Arial"/>
                <w:sz w:val="9"/>
              </w:rPr>
              <w:t>relacionado a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los</w:t>
            </w:r>
            <w:r>
              <w:rPr>
                <w:rFonts w:ascii="Arial"/>
                <w:spacing w:val="1"/>
                <w:sz w:val="9"/>
              </w:rPr>
              <w:t> </w:t>
            </w:r>
            <w:r>
              <w:rPr>
                <w:rFonts w:ascii="Arial"/>
                <w:sz w:val="9"/>
              </w:rPr>
              <w:t>componentes</w:t>
            </w:r>
            <w:r>
              <w:rPr>
                <w:rFonts w:ascii="Arial"/>
                <w:spacing w:val="1"/>
                <w:sz w:val="9"/>
              </w:rPr>
              <w:t> </w:t>
            </w: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pacing w:val="-4"/>
                <w:sz w:val="9"/>
              </w:rPr>
              <w:t>otros</w:t>
            </w:r>
          </w:p>
          <w:p>
            <w:pPr>
              <w:pStyle w:val="TableParagraph"/>
              <w:spacing w:before="7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ingresos y</w:t>
            </w:r>
            <w:r>
              <w:rPr>
                <w:rFonts w:ascii="Arial"/>
                <w:spacing w:val="1"/>
                <w:sz w:val="9"/>
              </w:rPr>
              <w:t> </w:t>
            </w:r>
            <w:r>
              <w:rPr>
                <w:rFonts w:ascii="Arial"/>
                <w:sz w:val="9"/>
              </w:rPr>
              <w:t>gastos</w:t>
            </w:r>
            <w:r>
              <w:rPr>
                <w:rFonts w:ascii="Arial"/>
                <w:spacing w:val="1"/>
                <w:sz w:val="9"/>
              </w:rPr>
              <w:t> </w:t>
            </w:r>
            <w:r>
              <w:rPr>
                <w:rFonts w:ascii="Arial"/>
                <w:sz w:val="9"/>
              </w:rPr>
              <w:t>con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cargo o abono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en el</w:t>
            </w:r>
            <w:r>
              <w:rPr>
                <w:rFonts w:ascii="Arial"/>
                <w:spacing w:val="2"/>
                <w:sz w:val="9"/>
              </w:rPr>
              <w:t> </w:t>
            </w:r>
            <w:r>
              <w:rPr>
                <w:rFonts w:ascii="Arial"/>
                <w:sz w:val="9"/>
              </w:rPr>
              <w:t>patrimonio </w:t>
            </w:r>
            <w:r>
              <w:rPr>
                <w:rFonts w:ascii="Arial"/>
                <w:spacing w:val="-4"/>
                <w:sz w:val="9"/>
              </w:rPr>
              <w:t>neto.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5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217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186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42.40.010.020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07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Total</w:t>
            </w:r>
            <w:r>
              <w:rPr>
                <w:rFonts w:ascii="Arial"/>
                <w:b/>
                <w:spacing w:val="2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otros ingresos</w:t>
            </w:r>
            <w:r>
              <w:rPr>
                <w:rFonts w:ascii="Arial"/>
                <w:b/>
                <w:spacing w:val="1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y</w:t>
            </w:r>
            <w:r>
              <w:rPr>
                <w:rFonts w:ascii="Arial"/>
                <w:b/>
                <w:spacing w:val="-2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gastos</w:t>
            </w:r>
            <w:r>
              <w:rPr>
                <w:rFonts w:ascii="Arial"/>
                <w:b/>
                <w:spacing w:val="1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con cargo o</w:t>
            </w:r>
            <w:r>
              <w:rPr>
                <w:rFonts w:ascii="Arial"/>
                <w:b/>
                <w:spacing w:val="2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abono </w:t>
            </w:r>
            <w:r>
              <w:rPr>
                <w:rFonts w:ascii="Arial"/>
                <w:b/>
                <w:spacing w:val="-5"/>
                <w:sz w:val="9"/>
              </w:rPr>
              <w:t>en</w:t>
            </w:r>
          </w:p>
          <w:p>
            <w:pPr>
              <w:pStyle w:val="TableParagraph"/>
              <w:spacing w:line="81" w:lineRule="exact" w:before="12"/>
              <w:ind w:left="107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el</w:t>
            </w:r>
            <w:r>
              <w:rPr>
                <w:rFonts w:ascii="Arial"/>
                <w:b/>
                <w:spacing w:val="4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patrimonio</w:t>
            </w:r>
            <w:r>
              <w:rPr>
                <w:rFonts w:ascii="Arial"/>
                <w:b/>
                <w:spacing w:val="4"/>
                <w:sz w:val="9"/>
              </w:rPr>
              <w:t> </w:t>
            </w:r>
            <w:r>
              <w:rPr>
                <w:rFonts w:ascii="Arial"/>
                <w:b/>
                <w:spacing w:val="-4"/>
                <w:sz w:val="9"/>
              </w:rPr>
              <w:t>neto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right="69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right="75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right="7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right="73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right="69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right="23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(7.526)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right="33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5"/>
                <w:sz w:val="9"/>
              </w:rPr>
              <w:t>23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right="8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(7.503)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right="6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"/>
              <w:ind w:right="9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(7.503)</w:t>
            </w:r>
          </w:p>
        </w:tc>
      </w:tr>
      <w:tr>
        <w:trPr>
          <w:trHeight w:val="232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42.40.020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07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Incremento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(disminución)</w:t>
            </w:r>
            <w:r>
              <w:rPr>
                <w:rFonts w:ascii="Arial" w:hAnsi="Arial"/>
                <w:spacing w:val="3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en</w:t>
            </w:r>
            <w:r>
              <w:rPr>
                <w:rFonts w:ascii="Arial" w:hAnsi="Arial"/>
                <w:spacing w:val="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patrimonio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neto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resultante</w:t>
            </w:r>
          </w:p>
          <w:p>
            <w:pPr>
              <w:pStyle w:val="TableParagraph"/>
              <w:spacing w:line="100" w:lineRule="exact" w:before="7"/>
              <w:ind w:left="107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z w:val="9"/>
              </w:rPr>
              <w:t>combinaciones</w:t>
            </w:r>
            <w:r>
              <w:rPr>
                <w:rFonts w:ascii="Arial"/>
                <w:spacing w:val="1"/>
                <w:sz w:val="9"/>
              </w:rPr>
              <w:t> </w:t>
            </w: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2"/>
                <w:sz w:val="9"/>
              </w:rPr>
              <w:t> negocios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4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42.40.030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Emisión de</w:t>
            </w:r>
            <w:r>
              <w:rPr>
                <w:rFonts w:ascii="Arial" w:hAnsi="Arial"/>
                <w:spacing w:val="-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acciones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ordinarias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42.40.040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Emisión de</w:t>
            </w:r>
            <w:r>
              <w:rPr>
                <w:rFonts w:ascii="Arial" w:hAnsi="Arial"/>
                <w:spacing w:val="-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acciones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preferentes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232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42.40.050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07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Emisión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de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certificados</w:t>
            </w:r>
            <w:r>
              <w:rPr>
                <w:rFonts w:ascii="Arial" w:hAnsi="Arial"/>
                <w:spacing w:val="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de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opciones</w:t>
            </w:r>
            <w:r>
              <w:rPr>
                <w:rFonts w:ascii="Arial" w:hAnsi="Arial"/>
                <w:spacing w:val="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para compra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pacing w:val="-5"/>
                <w:sz w:val="9"/>
              </w:rPr>
              <w:t>de</w:t>
            </w:r>
          </w:p>
          <w:p>
            <w:pPr>
              <w:pStyle w:val="TableParagraph"/>
              <w:spacing w:line="100" w:lineRule="exact" w:before="7"/>
              <w:ind w:left="107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acciones (warrants)</w:t>
            </w:r>
            <w:r>
              <w:rPr>
                <w:rFonts w:ascii="Arial" w:hAnsi="Arial"/>
                <w:spacing w:val="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como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contraprestación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8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4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225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42.40.060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07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Ejercicio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3"/>
                <w:sz w:val="9"/>
              </w:rPr>
              <w:t> </w:t>
            </w:r>
            <w:r>
              <w:rPr>
                <w:rFonts w:ascii="Arial"/>
                <w:sz w:val="9"/>
              </w:rPr>
              <w:t>opciones, derechos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o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z w:val="9"/>
              </w:rPr>
              <w:t>certificados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2"/>
                <w:sz w:val="9"/>
              </w:rPr>
              <w:t> opciones</w:t>
            </w:r>
          </w:p>
          <w:p>
            <w:pPr>
              <w:pStyle w:val="TableParagraph"/>
              <w:spacing w:line="93" w:lineRule="exact" w:before="7"/>
              <w:ind w:left="107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para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compra de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z w:val="9"/>
              </w:rPr>
              <w:t>acciones</w:t>
            </w:r>
            <w:r>
              <w:rPr>
                <w:rFonts w:ascii="Arial"/>
                <w:spacing w:val="1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(warrants)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8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4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218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42.40.070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07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Expiración</w:t>
            </w:r>
            <w:r>
              <w:rPr>
                <w:rFonts w:ascii="Arial" w:hAnsi="Arial"/>
                <w:spacing w:val="-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de</w:t>
            </w:r>
            <w:r>
              <w:rPr>
                <w:rFonts w:ascii="Arial" w:hAnsi="Arial"/>
                <w:spacing w:val="-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opciones o certificados de</w:t>
            </w:r>
            <w:r>
              <w:rPr>
                <w:rFonts w:ascii="Arial" w:hAnsi="Arial"/>
                <w:spacing w:val="-3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opciones</w:t>
            </w:r>
          </w:p>
          <w:p>
            <w:pPr>
              <w:pStyle w:val="TableParagraph"/>
              <w:spacing w:line="86" w:lineRule="exact" w:before="7"/>
              <w:ind w:left="107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para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compra de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z w:val="9"/>
              </w:rPr>
              <w:t>acciones</w:t>
            </w:r>
            <w:r>
              <w:rPr>
                <w:rFonts w:ascii="Arial"/>
                <w:spacing w:val="1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(warrants)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8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4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42.40.080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Adquisición</w:t>
            </w:r>
            <w:r>
              <w:rPr>
                <w:rFonts w:ascii="Arial" w:hAnsi="Arial"/>
                <w:spacing w:val="-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de</w:t>
            </w:r>
            <w:r>
              <w:rPr>
                <w:rFonts w:ascii="Arial" w:hAnsi="Arial"/>
                <w:spacing w:val="-3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acciones </w:t>
            </w:r>
            <w:r>
              <w:rPr>
                <w:rFonts w:ascii="Arial" w:hAnsi="Arial"/>
                <w:spacing w:val="-2"/>
                <w:sz w:val="9"/>
              </w:rPr>
              <w:t>propias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42.40.090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Venta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z w:val="9"/>
              </w:rPr>
              <w:t>de</w:t>
            </w:r>
            <w:r>
              <w:rPr>
                <w:rFonts w:ascii="Arial"/>
                <w:spacing w:val="-3"/>
                <w:sz w:val="9"/>
              </w:rPr>
              <w:t> </w:t>
            </w:r>
            <w:r>
              <w:rPr>
                <w:rFonts w:ascii="Arial"/>
                <w:sz w:val="9"/>
              </w:rPr>
              <w:t>acciones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propias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z w:val="9"/>
              </w:rPr>
              <w:t>en</w:t>
            </w:r>
            <w:r>
              <w:rPr>
                <w:rFonts w:ascii="Arial"/>
                <w:spacing w:val="-2"/>
                <w:sz w:val="9"/>
              </w:rPr>
              <w:t> cartera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42.40.100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Cancelación</w:t>
            </w:r>
            <w:r>
              <w:rPr>
                <w:rFonts w:ascii="Arial" w:hAnsi="Arial"/>
                <w:spacing w:val="-3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de</w:t>
            </w:r>
            <w:r>
              <w:rPr>
                <w:rFonts w:ascii="Arial" w:hAnsi="Arial"/>
                <w:spacing w:val="-4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acciones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propias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en</w:t>
            </w:r>
            <w:r>
              <w:rPr>
                <w:rFonts w:ascii="Arial" w:hAnsi="Arial"/>
                <w:spacing w:val="-2"/>
                <w:sz w:val="9"/>
              </w:rPr>
              <w:t> cartera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42.40.110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Conversión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de</w:t>
            </w:r>
            <w:r>
              <w:rPr>
                <w:rFonts w:ascii="Arial" w:hAnsi="Arial"/>
                <w:spacing w:val="-3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deuda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en patrimonio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pacing w:val="-4"/>
                <w:sz w:val="9"/>
              </w:rPr>
              <w:t>neto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42.40.120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Dividendos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36"/>
              <w:jc w:val="center"/>
              <w:rPr>
                <w:rFonts w:ascii="Arial"/>
                <w:sz w:val="9"/>
              </w:rPr>
            </w:pPr>
            <w:r>
              <w:rPr>
                <w:rFonts w:ascii="Arial"/>
                <w:spacing w:val="-5"/>
                <w:sz w:val="9"/>
              </w:rPr>
              <w:t>22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4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1.175.795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1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(81.495.346)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14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(80.319.551)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1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(80.319.551)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42.40.130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Emisión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de</w:t>
            </w:r>
            <w:r>
              <w:rPr>
                <w:rFonts w:ascii="Arial" w:hAnsi="Arial"/>
                <w:spacing w:val="-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acciones</w:t>
            </w:r>
            <w:r>
              <w:rPr>
                <w:rFonts w:ascii="Arial" w:hAnsi="Arial"/>
                <w:spacing w:val="1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liberadas de</w:t>
            </w:r>
            <w:r>
              <w:rPr>
                <w:rFonts w:ascii="Arial" w:hAnsi="Arial"/>
                <w:spacing w:val="-1"/>
                <w:sz w:val="9"/>
              </w:rPr>
              <w:t> </w:t>
            </w:r>
            <w:r>
              <w:rPr>
                <w:rFonts w:ascii="Arial" w:hAnsi="Arial"/>
                <w:spacing w:val="-4"/>
                <w:sz w:val="9"/>
              </w:rPr>
              <w:t>pago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42.40.140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Reducción</w:t>
            </w:r>
            <w:r>
              <w:rPr>
                <w:rFonts w:ascii="Arial" w:hAnsi="Arial"/>
                <w:spacing w:val="-3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de</w:t>
            </w:r>
            <w:r>
              <w:rPr>
                <w:rFonts w:ascii="Arial" w:hAnsi="Arial"/>
                <w:spacing w:val="-4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capital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225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42.40.150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07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Reclasificación</w:t>
            </w:r>
            <w:r>
              <w:rPr>
                <w:rFonts w:ascii="Arial" w:hAnsi="Arial"/>
                <w:spacing w:val="-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de</w:t>
            </w:r>
            <w:r>
              <w:rPr>
                <w:rFonts w:ascii="Arial" w:hAnsi="Arial"/>
                <w:spacing w:val="-3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instrumentos financieros desde</w:t>
            </w:r>
            <w:r>
              <w:rPr>
                <w:rFonts w:ascii="Arial" w:hAnsi="Arial"/>
                <w:spacing w:val="-3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patrimonio</w:t>
            </w:r>
          </w:p>
          <w:p>
            <w:pPr>
              <w:pStyle w:val="TableParagraph"/>
              <w:spacing w:line="93" w:lineRule="exact" w:before="7"/>
              <w:ind w:left="107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neto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z w:val="9"/>
              </w:rPr>
              <w:t>hacia</w:t>
            </w:r>
            <w:r>
              <w:rPr>
                <w:rFonts w:ascii="Arial"/>
                <w:spacing w:val="-1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pasivo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4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225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42.40.160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07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Reclasificación</w:t>
            </w:r>
            <w:r>
              <w:rPr>
                <w:rFonts w:ascii="Arial" w:hAnsi="Arial"/>
                <w:spacing w:val="-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de</w:t>
            </w:r>
            <w:r>
              <w:rPr>
                <w:rFonts w:ascii="Arial" w:hAnsi="Arial"/>
                <w:spacing w:val="-3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instrumentos financieros desde</w:t>
            </w:r>
            <w:r>
              <w:rPr>
                <w:rFonts w:ascii="Arial" w:hAnsi="Arial"/>
                <w:spacing w:val="-3"/>
                <w:sz w:val="9"/>
              </w:rPr>
              <w:t> </w:t>
            </w:r>
            <w:r>
              <w:rPr>
                <w:rFonts w:ascii="Arial" w:hAnsi="Arial"/>
                <w:spacing w:val="-2"/>
                <w:sz w:val="9"/>
              </w:rPr>
              <w:t>pasivo</w:t>
            </w:r>
          </w:p>
          <w:p>
            <w:pPr>
              <w:pStyle w:val="TableParagraph"/>
              <w:spacing w:line="93" w:lineRule="exact" w:before="7"/>
              <w:ind w:left="107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hacia</w:t>
            </w:r>
            <w:r>
              <w:rPr>
                <w:rFonts w:ascii="Arial"/>
                <w:spacing w:val="2"/>
                <w:sz w:val="9"/>
              </w:rPr>
              <w:t> </w:t>
            </w:r>
            <w:r>
              <w:rPr>
                <w:rFonts w:ascii="Arial"/>
                <w:sz w:val="9"/>
              </w:rPr>
              <w:t>patrimonio</w:t>
            </w:r>
            <w:r>
              <w:rPr>
                <w:rFonts w:ascii="Arial"/>
                <w:spacing w:val="3"/>
                <w:sz w:val="9"/>
              </w:rPr>
              <w:t> </w:t>
            </w:r>
            <w:r>
              <w:rPr>
                <w:rFonts w:ascii="Arial"/>
                <w:spacing w:val="-4"/>
                <w:sz w:val="9"/>
              </w:rPr>
              <w:t>neto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4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42.40.170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Transferencias desde</w:t>
            </w:r>
            <w:r>
              <w:rPr>
                <w:rFonts w:ascii="Arial" w:hAnsi="Arial"/>
                <w:spacing w:val="-3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prima de</w:t>
            </w:r>
            <w:r>
              <w:rPr>
                <w:rFonts w:ascii="Arial" w:hAnsi="Arial"/>
                <w:spacing w:val="-2"/>
                <w:sz w:val="9"/>
              </w:rPr>
              <w:t> emisión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42.40.180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Transferencias</w:t>
            </w:r>
            <w:r>
              <w:rPr>
                <w:rFonts w:ascii="Arial"/>
                <w:spacing w:val="-3"/>
                <w:sz w:val="9"/>
              </w:rPr>
              <w:t> </w:t>
            </w:r>
            <w:r>
              <w:rPr>
                <w:rFonts w:ascii="Arial"/>
                <w:sz w:val="9"/>
              </w:rPr>
              <w:t>a</w:t>
            </w:r>
            <w:r>
              <w:rPr>
                <w:rFonts w:ascii="Arial"/>
                <w:spacing w:val="-3"/>
                <w:sz w:val="9"/>
              </w:rPr>
              <w:t> </w:t>
            </w:r>
            <w:r>
              <w:rPr>
                <w:rFonts w:ascii="Arial"/>
                <w:sz w:val="9"/>
              </w:rPr>
              <w:t>(desde)</w:t>
            </w:r>
            <w:r>
              <w:rPr>
                <w:rFonts w:ascii="Arial"/>
                <w:spacing w:val="-2"/>
                <w:sz w:val="9"/>
              </w:rPr>
              <w:t> </w:t>
            </w:r>
            <w:r>
              <w:rPr>
                <w:rFonts w:ascii="Arial"/>
                <w:sz w:val="9"/>
              </w:rPr>
              <w:t>resultados</w:t>
            </w:r>
            <w:r>
              <w:rPr>
                <w:rFonts w:ascii="Arial"/>
                <w:spacing w:val="-3"/>
                <w:sz w:val="9"/>
              </w:rPr>
              <w:t> </w:t>
            </w:r>
            <w:r>
              <w:rPr>
                <w:rFonts w:ascii="Arial"/>
                <w:spacing w:val="-2"/>
                <w:sz w:val="9"/>
              </w:rPr>
              <w:t>retenidos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0" w:hRule="atLeast"/>
        </w:trPr>
        <w:tc>
          <w:tcPr>
            <w:tcW w:w="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86"/>
              <w:rPr>
                <w:rFonts w:ascii="Arial"/>
                <w:sz w:val="9"/>
              </w:rPr>
            </w:pPr>
            <w:r>
              <w:rPr>
                <w:rFonts w:ascii="Arial"/>
                <w:spacing w:val="-2"/>
                <w:sz w:val="9"/>
              </w:rPr>
              <w:t>42.40.190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0" w:lineRule="exact"/>
              <w:ind w:left="193"/>
              <w:rPr>
                <w:rFonts w:ascii="Arial" w:hAnsi="Arial"/>
                <w:sz w:val="9"/>
              </w:rPr>
            </w:pPr>
            <w:r>
              <w:rPr>
                <w:rFonts w:ascii="Arial" w:hAnsi="Arial"/>
                <w:sz w:val="9"/>
              </w:rPr>
              <w:t>Otro</w:t>
            </w:r>
            <w:r>
              <w:rPr>
                <w:rFonts w:ascii="Arial" w:hAnsi="Arial"/>
                <w:spacing w:val="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incremento</w:t>
            </w:r>
            <w:r>
              <w:rPr>
                <w:rFonts w:ascii="Arial" w:hAnsi="Arial"/>
                <w:spacing w:val="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(disminución)</w:t>
            </w:r>
            <w:r>
              <w:rPr>
                <w:rFonts w:ascii="Arial" w:hAnsi="Arial"/>
                <w:spacing w:val="5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en</w:t>
            </w:r>
            <w:r>
              <w:rPr>
                <w:rFonts w:ascii="Arial" w:hAnsi="Arial"/>
                <w:spacing w:val="2"/>
                <w:sz w:val="9"/>
              </w:rPr>
              <w:t> </w:t>
            </w:r>
            <w:r>
              <w:rPr>
                <w:rFonts w:ascii="Arial" w:hAnsi="Arial"/>
                <w:sz w:val="9"/>
              </w:rPr>
              <w:t>patrimonio</w:t>
            </w:r>
            <w:r>
              <w:rPr>
                <w:rFonts w:ascii="Arial" w:hAnsi="Arial"/>
                <w:spacing w:val="3"/>
                <w:sz w:val="9"/>
              </w:rPr>
              <w:t> </w:t>
            </w:r>
            <w:r>
              <w:rPr>
                <w:rFonts w:ascii="Arial" w:hAnsi="Arial"/>
                <w:spacing w:val="-4"/>
                <w:sz w:val="9"/>
              </w:rPr>
              <w:t>neto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2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6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8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3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9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5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7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1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79" w:lineRule="exact" w:before="1"/>
              <w:ind w:right="60"/>
              <w:jc w:val="right"/>
              <w:rPr>
                <w:rFonts w:ascii="Arial"/>
                <w:sz w:val="9"/>
              </w:rPr>
            </w:pPr>
            <w:r>
              <w:rPr>
                <w:rFonts w:ascii="Arial"/>
                <w:sz w:val="9"/>
              </w:rPr>
              <w:t>-</w:t>
            </w:r>
          </w:p>
        </w:tc>
      </w:tr>
      <w:tr>
        <w:trPr>
          <w:trHeight w:val="103" w:hRule="atLeast"/>
        </w:trPr>
        <w:tc>
          <w:tcPr>
            <w:tcW w:w="82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4" w:lineRule="exact"/>
              <w:ind w:left="186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42.50.000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4" w:lineRule="exact"/>
              <w:ind w:left="193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Saldo final</w:t>
            </w:r>
            <w:r>
              <w:rPr>
                <w:rFonts w:ascii="Arial"/>
                <w:b/>
                <w:spacing w:val="3"/>
                <w:sz w:val="9"/>
              </w:rPr>
              <w:t> </w:t>
            </w:r>
            <w:r>
              <w:rPr>
                <w:rFonts w:ascii="Arial"/>
                <w:b/>
                <w:sz w:val="9"/>
              </w:rPr>
              <w:t>al</w:t>
            </w:r>
            <w:r>
              <w:rPr>
                <w:rFonts w:ascii="Arial"/>
                <w:b/>
                <w:spacing w:val="3"/>
                <w:sz w:val="9"/>
              </w:rPr>
              <w:t> </w:t>
            </w:r>
            <w:r>
              <w:rPr>
                <w:rFonts w:ascii="Arial"/>
                <w:b/>
                <w:spacing w:val="-2"/>
                <w:sz w:val="9"/>
              </w:rPr>
              <w:t>31/12/2024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42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348.671.861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8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72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76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81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25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(30.813.948)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8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69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75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7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73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69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3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8.326.718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70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28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148.568.466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32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474.753.097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61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z w:val="9"/>
              </w:rPr>
              <w:t>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77" w:lineRule="exact" w:before="6"/>
              <w:ind w:right="19"/>
              <w:jc w:val="right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474.753.097</w:t>
            </w:r>
          </w:p>
        </w:tc>
      </w:tr>
    </w:tbl>
    <w:p>
      <w:pPr>
        <w:pStyle w:val="BodyText"/>
        <w:spacing w:before="15"/>
        <w:rPr>
          <w:rFonts w:ascii="Arial"/>
          <w:b/>
          <w:sz w:val="9"/>
        </w:rPr>
      </w:pPr>
    </w:p>
    <w:p>
      <w:pPr>
        <w:spacing w:before="1"/>
        <w:ind w:left="664" w:right="0" w:firstLine="0"/>
        <w:jc w:val="left"/>
        <w:rPr>
          <w:rFonts w:ascii="Arial"/>
          <w:sz w:val="9"/>
        </w:rPr>
      </w:pPr>
      <w:r>
        <w:rPr>
          <w:rFonts w:ascii="Arial"/>
          <w:sz w:val="9"/>
        </w:rPr>
        <w:t>Nota:</w:t>
      </w:r>
      <w:r>
        <w:rPr>
          <w:rFonts w:ascii="Arial"/>
          <w:spacing w:val="62"/>
          <w:sz w:val="9"/>
        </w:rPr>
        <w:t> </w:t>
      </w:r>
      <w:r>
        <w:rPr>
          <w:rFonts w:ascii="Arial"/>
          <w:sz w:val="9"/>
        </w:rPr>
        <w:t>Las</w:t>
      </w:r>
      <w:r>
        <w:rPr>
          <w:rFonts w:ascii="Arial"/>
          <w:spacing w:val="-1"/>
          <w:sz w:val="9"/>
        </w:rPr>
        <w:t> </w:t>
      </w:r>
      <w:r>
        <w:rPr>
          <w:rFonts w:ascii="Arial"/>
          <w:sz w:val="9"/>
        </w:rPr>
        <w:t>casillas achuradas</w:t>
      </w:r>
      <w:r>
        <w:rPr>
          <w:rFonts w:ascii="Arial"/>
          <w:spacing w:val="-1"/>
          <w:sz w:val="9"/>
        </w:rPr>
        <w:t> </w:t>
      </w:r>
      <w:r>
        <w:rPr>
          <w:rFonts w:ascii="Arial"/>
          <w:sz w:val="9"/>
        </w:rPr>
        <w:t>no deben</w:t>
      </w:r>
      <w:r>
        <w:rPr>
          <w:rFonts w:ascii="Arial"/>
          <w:spacing w:val="-1"/>
          <w:sz w:val="9"/>
        </w:rPr>
        <w:t> </w:t>
      </w:r>
      <w:r>
        <w:rPr>
          <w:rFonts w:ascii="Arial"/>
          <w:sz w:val="9"/>
        </w:rPr>
        <w:t>ser </w:t>
      </w:r>
      <w:r>
        <w:rPr>
          <w:rFonts w:ascii="Arial"/>
          <w:spacing w:val="-2"/>
          <w:sz w:val="9"/>
        </w:rPr>
        <w:t>llenados.</w:t>
      </w:r>
    </w:p>
    <w:p>
      <w:pPr>
        <w:spacing w:after="0"/>
        <w:jc w:val="left"/>
        <w:rPr>
          <w:rFonts w:ascii="Arial"/>
          <w:sz w:val="9"/>
        </w:rPr>
        <w:sectPr>
          <w:pgSz w:w="15840" w:h="12240" w:orient="landscape"/>
          <w:pgMar w:header="422" w:footer="252" w:top="1700" w:bottom="440" w:left="1080" w:right="720"/>
        </w:sectPr>
      </w:pPr>
    </w:p>
    <w:tbl>
      <w:tblPr>
        <w:tblW w:w="0" w:type="auto"/>
        <w:jc w:val="left"/>
        <w:tblInd w:w="2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9"/>
        <w:gridCol w:w="5907"/>
        <w:gridCol w:w="433"/>
        <w:gridCol w:w="1143"/>
        <w:gridCol w:w="1179"/>
      </w:tblGrid>
      <w:tr>
        <w:trPr>
          <w:trHeight w:val="1052" w:hRule="atLeast"/>
        </w:trPr>
        <w:tc>
          <w:tcPr>
            <w:tcW w:w="10011" w:type="dxa"/>
            <w:gridSpan w:val="5"/>
            <w:tcBorders>
              <w:bottom w:val="single" w:sz="6" w:space="0" w:color="000000"/>
            </w:tcBorders>
          </w:tcPr>
          <w:p>
            <w:pPr>
              <w:pStyle w:val="TableParagraph"/>
              <w:ind w:left="2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2.04</w:t>
            </w:r>
            <w:r>
              <w:rPr>
                <w:rFonts w:ascii="Arial"/>
                <w:b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ESTADO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FLUJO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EFECTIVO</w:t>
            </w:r>
          </w:p>
          <w:p>
            <w:pPr>
              <w:pStyle w:val="TableParagraph"/>
              <w:tabs>
                <w:tab w:pos="6719" w:val="left" w:leader="none"/>
                <w:tab w:pos="7708" w:val="left" w:leader="none"/>
              </w:tabs>
              <w:spacing w:before="114"/>
              <w:ind w:left="20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Tipo</w:t>
            </w:r>
            <w:r>
              <w:rPr>
                <w:rFonts w:ascii="Arial" w:hAns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moneda</w:t>
            </w:r>
            <w:r>
              <w:rPr>
                <w:rFonts w:ascii="Arial" w:hAnsi="Arial"/>
                <w:b/>
                <w:sz w:val="11"/>
              </w:rPr>
              <w:tab/>
            </w:r>
            <w:r>
              <w:rPr>
                <w:rFonts w:ascii="Arial" w:hAnsi="Arial"/>
                <w:b/>
                <w:w w:val="105"/>
                <w:sz w:val="11"/>
              </w:rPr>
              <w:t>Razón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social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10"/>
                <w:w w:val="105"/>
                <w:sz w:val="11"/>
              </w:rPr>
              <w:t>:</w:t>
            </w:r>
            <w:r>
              <w:rPr>
                <w:rFonts w:ascii="Arial" w:hAnsi="Arial"/>
                <w:b/>
                <w:sz w:val="11"/>
              </w:rPr>
              <w:tab/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AFP</w:t>
            </w:r>
            <w:r>
              <w:rPr>
                <w:rFonts w:ascii="Arial" w:hAns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Capital</w:t>
            </w:r>
            <w:r>
              <w:rPr>
                <w:rFonts w:ascii="Arial" w:hAns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4"/>
                <w:w w:val="105"/>
                <w:sz w:val="11"/>
              </w:rPr>
              <w:t>S.A.</w:t>
            </w:r>
          </w:p>
          <w:p>
            <w:pPr>
              <w:pStyle w:val="TableParagraph"/>
              <w:tabs>
                <w:tab w:pos="6745" w:val="left" w:leader="none"/>
                <w:tab w:pos="7453" w:val="left" w:leader="none"/>
                <w:tab w:pos="7708" w:val="left" w:leader="none"/>
              </w:tabs>
              <w:spacing w:before="22"/>
              <w:ind w:left="2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Tipo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de</w:t>
            </w:r>
            <w:r>
              <w:rPr>
                <w:rFonts w:ascii="Arial"/>
                <w:b/>
                <w:spacing w:val="8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estado</w:t>
            </w:r>
            <w:r>
              <w:rPr>
                <w:rFonts w:ascii="Arial"/>
                <w:b/>
                <w:sz w:val="11"/>
              </w:rPr>
              <w:tab/>
            </w:r>
            <w:r>
              <w:rPr>
                <w:rFonts w:ascii="Arial"/>
                <w:b/>
                <w:spacing w:val="-5"/>
                <w:sz w:val="11"/>
              </w:rPr>
              <w:t>RUT</w:t>
            </w:r>
            <w:r>
              <w:rPr>
                <w:rFonts w:ascii="Arial"/>
                <w:b/>
                <w:sz w:val="11"/>
              </w:rPr>
              <w:tab/>
            </w:r>
            <w:r>
              <w:rPr>
                <w:rFonts w:ascii="Arial"/>
                <w:b/>
                <w:spacing w:val="-10"/>
                <w:sz w:val="11"/>
              </w:rPr>
              <w:t>:</w:t>
            </w:r>
            <w:r>
              <w:rPr>
                <w:rFonts w:ascii="Arial"/>
                <w:b/>
                <w:sz w:val="11"/>
              </w:rPr>
              <w:tab/>
              <w:t>98.000.000-</w:t>
            </w:r>
            <w:r>
              <w:rPr>
                <w:rFonts w:ascii="Arial"/>
                <w:b/>
                <w:spacing w:val="-10"/>
                <w:sz w:val="11"/>
              </w:rPr>
              <w:t>1</w:t>
            </w:r>
          </w:p>
          <w:p>
            <w:pPr>
              <w:pStyle w:val="TableParagraph"/>
              <w:spacing w:line="276" w:lineRule="auto" w:before="22"/>
              <w:ind w:left="20" w:right="8887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Mètodo del Esta</w:t>
            </w:r>
            <w:r>
              <w:rPr>
                <w:rFonts w:ascii="Arial" w:hAnsi="Arial"/>
                <w:b/>
                <w:w w:val="105"/>
                <w:sz w:val="11"/>
              </w:rPr>
              <w:t>do</w:t>
            </w:r>
            <w:r>
              <w:rPr>
                <w:rFonts w:ascii="Arial" w:hAnsi="Arial"/>
                <w:b/>
                <w:spacing w:val="40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9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Flujo</w:t>
            </w:r>
            <w:r>
              <w:rPr>
                <w:rFonts w:ascii="Arial" w:hAns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efec</w:t>
            </w:r>
            <w:r>
              <w:rPr>
                <w:rFonts w:ascii="Arial" w:hAnsi="Arial"/>
                <w:b/>
                <w:w w:val="105"/>
                <w:sz w:val="11"/>
              </w:rPr>
              <w:t>tivo</w:t>
            </w:r>
            <w:r>
              <w:rPr>
                <w:rFonts w:ascii="Arial" w:hAnsi="Arial"/>
                <w:b/>
                <w:spacing w:val="40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Expresión</w:t>
            </w:r>
            <w:r>
              <w:rPr>
                <w:rFonts w:ascii="Arial" w:hAns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cifras</w:t>
            </w:r>
          </w:p>
        </w:tc>
      </w:tr>
      <w:tr>
        <w:trPr>
          <w:trHeight w:val="265" w:hRule="atLeast"/>
        </w:trPr>
        <w:tc>
          <w:tcPr>
            <w:tcW w:w="725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N°</w:t>
            </w:r>
            <w:r>
              <w:rPr>
                <w:rFonts w:ascii="Arial" w:hAnsi="Arial"/>
                <w:b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5"/>
                <w:w w:val="105"/>
                <w:sz w:val="11"/>
              </w:rPr>
              <w:t>de</w:t>
            </w:r>
          </w:p>
          <w:p>
            <w:pPr>
              <w:pStyle w:val="TableParagraph"/>
              <w:spacing w:line="91" w:lineRule="exact" w:before="20"/>
              <w:ind w:left="2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4"/>
                <w:w w:val="105"/>
                <w:sz w:val="11"/>
              </w:rPr>
              <w:t>Nota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5"/>
              <w:ind w:left="28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31/12/2025</w:t>
            </w:r>
          </w:p>
        </w:tc>
        <w:tc>
          <w:tcPr>
            <w:tcW w:w="11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27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31/12/2024</w:t>
            </w:r>
          </w:p>
        </w:tc>
      </w:tr>
      <w:tr>
        <w:trPr>
          <w:trHeight w:val="407" w:hRule="atLeast"/>
        </w:trPr>
        <w:tc>
          <w:tcPr>
            <w:tcW w:w="725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8" w:lineRule="auto" w:before="8"/>
              <w:ind w:left="261" w:right="24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EJERCICI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O</w:t>
            </w:r>
            <w:r>
              <w:rPr>
                <w:rFonts w:ascii="Arial"/>
                <w:b/>
                <w:spacing w:val="40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ACTUAL</w:t>
            </w:r>
          </w:p>
          <w:p>
            <w:pPr>
              <w:pStyle w:val="TableParagraph"/>
              <w:spacing w:line="86" w:lineRule="exact"/>
              <w:ind w:left="19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105"/>
                <w:sz w:val="11"/>
              </w:rPr>
              <w:t>M$</w:t>
            </w:r>
          </w:p>
        </w:tc>
        <w:tc>
          <w:tcPr>
            <w:tcW w:w="11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8" w:lineRule="auto" w:before="8"/>
              <w:ind w:right="20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EJERCICI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O</w:t>
            </w:r>
            <w:r>
              <w:rPr>
                <w:rFonts w:ascii="Arial"/>
                <w:b/>
                <w:spacing w:val="40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ANTERIOR</w:t>
            </w:r>
          </w:p>
          <w:p>
            <w:pPr>
              <w:pStyle w:val="TableParagraph"/>
              <w:spacing w:line="86" w:lineRule="exact"/>
              <w:ind w:left="3" w:right="20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105"/>
                <w:sz w:val="11"/>
              </w:rPr>
              <w:t>M$</w:t>
            </w:r>
          </w:p>
        </w:tc>
      </w:tr>
      <w:tr>
        <w:trPr>
          <w:trHeight w:val="133" w:hRule="atLeast"/>
        </w:trPr>
        <w:tc>
          <w:tcPr>
            <w:tcW w:w="725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6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Flujos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efectivo</w:t>
            </w:r>
            <w:r>
              <w:rPr>
                <w:rFonts w:asci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(utilizados</w:t>
            </w:r>
            <w:r>
              <w:rPr>
                <w:rFonts w:asci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en)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operaciones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50.11.010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Ingresos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comisiones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45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215.549.282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431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206.949.462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50.11.020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Pagos</w:t>
            </w:r>
            <w:r>
              <w:rPr>
                <w:rFonts w:ascii="Arial"/>
                <w:spacing w:val="-3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</w:t>
            </w:r>
            <w:r>
              <w:rPr>
                <w:rFonts w:ascii="Arial"/>
                <w:spacing w:val="-2"/>
                <w:w w:val="105"/>
                <w:sz w:val="11"/>
              </w:rPr>
              <w:t> proveedores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2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(54.175.729)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7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(48.809.293)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50.11.030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Primas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pagadas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50.11.040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Remuneraciones</w:t>
            </w:r>
            <w:r>
              <w:rPr>
                <w:rFonts w:ascii="Arial"/>
                <w:spacing w:val="30"/>
                <w:sz w:val="11"/>
              </w:rPr>
              <w:t> </w:t>
            </w:r>
            <w:r>
              <w:rPr>
                <w:rFonts w:ascii="Arial"/>
                <w:spacing w:val="-2"/>
                <w:sz w:val="11"/>
              </w:rPr>
              <w:t>pagadas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2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(45.643.545)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7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(40.220.541)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50.11.050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Pagos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desembolsos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reestructuración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50.11.060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Pagos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recibidos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impuesto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sobre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el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valor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agregado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50.11.070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Pagos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remitidos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impuesto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sobre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el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valor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agregado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50.11.080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Otros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cobros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3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operaciones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45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202.955.505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431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177.466.851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50.11.090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Otros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pagos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3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operaciones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left="367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(204.716.621)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7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(169.966.448)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50.11.000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left="19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Flujos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efectivo</w:t>
            </w:r>
            <w:r>
              <w:rPr>
                <w:rFonts w:asci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(utilizados</w:t>
            </w:r>
            <w:r>
              <w:rPr>
                <w:rFonts w:asci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en)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operaciones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98" w:lineRule="exact" w:before="8"/>
              <w:ind w:right="45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113.968.892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left="43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125.420.031</w:t>
            </w:r>
          </w:p>
        </w:tc>
      </w:tr>
      <w:tr>
        <w:trPr>
          <w:trHeight w:val="133" w:hRule="atLeast"/>
        </w:trPr>
        <w:tc>
          <w:tcPr>
            <w:tcW w:w="725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6" w:lineRule="exact" w:before="8"/>
              <w:ind w:left="186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Flujos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efectivo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(utilizados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en)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otras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actividades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operación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50.12.010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Importes</w:t>
            </w:r>
            <w:r>
              <w:rPr>
                <w:rFonts w:ascii="Arial" w:hAnsi="Arial"/>
                <w:spacing w:val="-9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recibidos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dividendos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clasificados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como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operación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50.12.020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Pagos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dividendos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clasificados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como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operaciones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50.12.030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Importes</w:t>
            </w:r>
            <w:r>
              <w:rPr>
                <w:rFonts w:ascii="Arial" w:hAnsi="Arial"/>
                <w:spacing w:val="-9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recibidos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intereses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clasificados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como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operación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50.12.040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Pagos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intereses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clasificados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como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operaciones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50.12.050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Importes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recibidos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impuestos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las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ganancias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devueltos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4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1.089.808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50.12.060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Pagos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impuestos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las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ganancias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2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(39.068.175)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7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(41.980.355)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50.12.070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Otras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entradas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procedentes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otras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actividades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operación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4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2.088.771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1.822.467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50.12.080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Otras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salidas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procedentes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otras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actividades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operación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50.12.000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left="193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Flujos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efectivo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por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(utilizados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en)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otras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actividades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operación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98" w:lineRule="exact" w:before="8"/>
              <w:ind w:right="23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(35.889.596)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right="71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(40.157.888)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50.10.000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left="193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Flujos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efectivo</w:t>
            </w:r>
            <w:r>
              <w:rPr>
                <w:rFonts w:ascii="Arial" w:hAns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netos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(utilizados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en)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actividades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operación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98" w:lineRule="exact" w:before="8"/>
              <w:ind w:right="44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78.079.296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right="78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85.262.143</w:t>
            </w:r>
          </w:p>
        </w:tc>
      </w:tr>
      <w:tr>
        <w:trPr>
          <w:trHeight w:val="133" w:hRule="atLeast"/>
        </w:trPr>
        <w:tc>
          <w:tcPr>
            <w:tcW w:w="725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6" w:lineRule="exact" w:before="8"/>
              <w:ind w:left="186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Flujos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efectivo</w:t>
            </w:r>
            <w:r>
              <w:rPr>
                <w:rFonts w:ascii="Arial" w:hAns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(utilizados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en)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actividades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inversión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50.20.010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Importes</w:t>
            </w:r>
            <w:r>
              <w:rPr>
                <w:rFonts w:ascii="Arial" w:hAnsi="Arial"/>
                <w:spacing w:val="-9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recibidos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desapropiación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propiedades,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planta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y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equipo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50.20.020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Importes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recibidos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ventas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cuotas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del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Encaje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4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18.339.192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78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13.725.636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50.20.030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Importes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recibidos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desapropiación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activos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intangibles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50.20.040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Importes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recibidos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desapropiación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propiedades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inversión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50.20.050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Importes</w:t>
            </w:r>
            <w:r>
              <w:rPr>
                <w:rFonts w:ascii="Arial" w:hAnsi="Arial"/>
                <w:spacing w:val="-9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recibidos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desapropiación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filiales,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neto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del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efectivo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desapropiado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50.20.060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Importes</w:t>
            </w:r>
            <w:r>
              <w:rPr>
                <w:rFonts w:ascii="Arial" w:hAnsi="Arial"/>
                <w:spacing w:val="-9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recibidos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desapropiación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coligadas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261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50.20.070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pacing w:val="-2"/>
                <w:w w:val="105"/>
                <w:sz w:val="11"/>
              </w:rPr>
              <w:t>Importes</w:t>
            </w:r>
            <w:r>
              <w:rPr>
                <w:rFonts w:ascii="Arial" w:hAnsi="Arial"/>
                <w:spacing w:val="7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recibidos</w:t>
            </w:r>
            <w:r>
              <w:rPr>
                <w:rFonts w:ascii="Arial" w:hAnsi="Arial"/>
                <w:spacing w:val="7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por</w:t>
            </w:r>
            <w:r>
              <w:rPr>
                <w:rFonts w:ascii="Arial" w:hAnsi="Arial"/>
                <w:spacing w:val="8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desapropiación</w:t>
            </w:r>
            <w:r>
              <w:rPr>
                <w:rFonts w:ascii="Arial" w:hAnsi="Arial"/>
                <w:spacing w:val="9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de</w:t>
            </w:r>
            <w:r>
              <w:rPr>
                <w:rFonts w:ascii="Arial" w:hAnsi="Arial"/>
                <w:spacing w:val="10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negocios</w:t>
            </w:r>
            <w:r>
              <w:rPr>
                <w:rFonts w:ascii="Arial" w:hAnsi="Arial"/>
                <w:spacing w:val="9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conjuntos</w:t>
            </w:r>
            <w:r>
              <w:rPr>
                <w:rFonts w:ascii="Arial" w:hAnsi="Arial"/>
                <w:spacing w:val="7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consolidados</w:t>
            </w:r>
            <w:r>
              <w:rPr>
                <w:rFonts w:ascii="Arial" w:hAnsi="Arial"/>
                <w:spacing w:val="8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proporcionalmente,</w:t>
            </w:r>
            <w:r>
              <w:rPr>
                <w:rFonts w:ascii="Arial" w:hAnsi="Arial"/>
                <w:spacing w:val="7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neto</w:t>
            </w:r>
            <w:r>
              <w:rPr>
                <w:rFonts w:ascii="Arial" w:hAnsi="Arial"/>
                <w:spacing w:val="10"/>
                <w:w w:val="105"/>
                <w:sz w:val="11"/>
              </w:rPr>
              <w:t> </w:t>
            </w:r>
            <w:r>
              <w:rPr>
                <w:rFonts w:ascii="Arial" w:hAnsi="Arial"/>
                <w:spacing w:val="-5"/>
                <w:w w:val="105"/>
                <w:sz w:val="11"/>
              </w:rPr>
              <w:t>del</w:t>
            </w:r>
          </w:p>
          <w:p>
            <w:pPr>
              <w:pStyle w:val="TableParagraph"/>
              <w:spacing w:line="96" w:lineRule="exact" w:before="15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efectivo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desapropiado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before="6"/>
              <w:rPr>
                <w:rFonts w:ascii="Arial"/>
                <w:sz w:val="11"/>
              </w:rPr>
            </w:pPr>
          </w:p>
          <w:p>
            <w:pPr>
              <w:pStyle w:val="TableParagraph"/>
              <w:spacing w:line="108" w:lineRule="exact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Arial"/>
                <w:sz w:val="11"/>
              </w:rPr>
            </w:pPr>
          </w:p>
          <w:p>
            <w:pPr>
              <w:pStyle w:val="TableParagraph"/>
              <w:spacing w:line="108" w:lineRule="exact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50.20.080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pacing w:val="-2"/>
                <w:w w:val="105"/>
                <w:sz w:val="11"/>
              </w:rPr>
              <w:t>Importes</w:t>
            </w:r>
            <w:r>
              <w:rPr>
                <w:rFonts w:ascii="Arial" w:hAnsi="Arial"/>
                <w:spacing w:val="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recibidos</w:t>
            </w:r>
            <w:r>
              <w:rPr>
                <w:rFonts w:ascii="Arial" w:hAnsi="Arial"/>
                <w:spacing w:val="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por</w:t>
            </w:r>
            <w:r>
              <w:rPr>
                <w:rFonts w:ascii="Arial" w:hAnsi="Arial"/>
                <w:spacing w:val="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desapropiación</w:t>
            </w:r>
            <w:r>
              <w:rPr>
                <w:rFonts w:ascii="Arial" w:hAnsi="Arial"/>
                <w:spacing w:val="7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de</w:t>
            </w:r>
            <w:r>
              <w:rPr>
                <w:rFonts w:ascii="Arial" w:hAnsi="Arial"/>
                <w:spacing w:val="9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negocios</w:t>
            </w:r>
            <w:r>
              <w:rPr>
                <w:rFonts w:ascii="Arial" w:hAnsi="Arial"/>
                <w:spacing w:val="7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conjuntos</w:t>
            </w:r>
            <w:r>
              <w:rPr>
                <w:rFonts w:ascii="Arial" w:hAnsi="Arial"/>
                <w:spacing w:val="7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no</w:t>
            </w:r>
            <w:r>
              <w:rPr>
                <w:rFonts w:ascii="Arial" w:hAnsi="Arial"/>
                <w:spacing w:val="7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consolidados</w:t>
            </w:r>
            <w:r>
              <w:rPr>
                <w:rFonts w:ascii="Arial" w:hAnsi="Arial"/>
                <w:spacing w:val="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proporcionalmente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7" w:lineRule="exact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7" w:lineRule="exact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50.20.090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Importes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recibidos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desapropiación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otros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activos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financieros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7" w:lineRule="exact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7" w:lineRule="exact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261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50.20.100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Importes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recibidos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desapropiación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activos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no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corrientes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mantenidos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para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la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venta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y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operaciones</w:t>
            </w:r>
          </w:p>
          <w:p>
            <w:pPr>
              <w:pStyle w:val="TableParagraph"/>
              <w:spacing w:line="96" w:lineRule="exact" w:before="15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discontinuadas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before="6"/>
              <w:rPr>
                <w:rFonts w:ascii="Arial"/>
                <w:sz w:val="11"/>
              </w:rPr>
            </w:pPr>
          </w:p>
          <w:p>
            <w:pPr>
              <w:pStyle w:val="TableParagraph"/>
              <w:spacing w:line="108" w:lineRule="exact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Arial"/>
                <w:sz w:val="11"/>
              </w:rPr>
            </w:pPr>
          </w:p>
          <w:p>
            <w:pPr>
              <w:pStyle w:val="TableParagraph"/>
              <w:spacing w:line="108" w:lineRule="exact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50.20.110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Importes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recibidos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desapropiación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otros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activos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50.20.120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Reembolso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anticipos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préstamos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efectivo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y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préstamos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recibidos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50.20.130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Otros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flujos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efectivo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generados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actividades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inversión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50.20.140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Otros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flujos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efectivo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utilizados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en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actividades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inversión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50.20.150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Importes</w:t>
            </w:r>
            <w:r>
              <w:rPr>
                <w:rFonts w:ascii="Arial" w:hAnsi="Arial"/>
                <w:spacing w:val="-9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recibidos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dividendos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clasificados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como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inversión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4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5.252.016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3.812.405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50.20.160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Importes</w:t>
            </w:r>
            <w:r>
              <w:rPr>
                <w:rFonts w:ascii="Arial" w:hAnsi="Arial"/>
                <w:spacing w:val="-9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recibidos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intereses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clasificados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como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inversión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50.20.170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Incorporación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propiedad,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planta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y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equipo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96"/>
              <w:jc w:val="center"/>
              <w:rPr>
                <w:rFonts w:ascii="Arial"/>
                <w:sz w:val="11"/>
              </w:rPr>
            </w:pPr>
            <w:r>
              <w:rPr>
                <w:rFonts w:ascii="Arial"/>
                <w:spacing w:val="-5"/>
                <w:w w:val="105"/>
                <w:sz w:val="11"/>
              </w:rPr>
              <w:t>16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25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(518.839)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7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(1.210.103)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50.20.180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Pagos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para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adquirir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propiedades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inversión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50.20.190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Pagos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para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adquirir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cuotas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Encaje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2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(19.080.532)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7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(12.611.825)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50.20.200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Pagos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para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adquirir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activos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intangibles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96"/>
              <w:jc w:val="center"/>
              <w:rPr>
                <w:rFonts w:ascii="Arial"/>
                <w:sz w:val="11"/>
              </w:rPr>
            </w:pPr>
            <w:r>
              <w:rPr>
                <w:rFonts w:ascii="Arial"/>
                <w:spacing w:val="-5"/>
                <w:w w:val="105"/>
                <w:sz w:val="11"/>
              </w:rPr>
              <w:t>17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22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(2.762.254)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7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(364.253)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50.20.210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Pagos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para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adquirir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filiales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50.20.220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Pagos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para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adquirir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coligadas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50.20.230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Pagos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para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adquirir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negocios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conjuntos,</w:t>
            </w:r>
            <w:r>
              <w:rPr>
                <w:rFonts w:ascii="Arial"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neto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del</w:t>
            </w:r>
            <w:r>
              <w:rPr>
                <w:rFonts w:ascii="Arial"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efectivo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adquirido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50.20.240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Préstamos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empresas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relacionadas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50.20.250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Préstamos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entidades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no</w:t>
            </w:r>
            <w:r>
              <w:rPr>
                <w:rFonts w:ascii="Arial" w:hAnsi="Arial"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relacionadas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50.20.260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Pagos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para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adquirir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otros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activos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financieros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261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50.20.270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Pagos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para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adquirir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activos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no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corrientes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y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grupos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en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desapropiación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mantenidos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para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la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venta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y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operaciones</w:t>
            </w:r>
          </w:p>
          <w:p>
            <w:pPr>
              <w:pStyle w:val="TableParagraph"/>
              <w:spacing w:line="96" w:lineRule="exact" w:before="15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discontinuadas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Arial"/>
                <w:sz w:val="11"/>
              </w:rPr>
            </w:pPr>
          </w:p>
          <w:p>
            <w:pPr>
              <w:pStyle w:val="TableParagraph"/>
              <w:spacing w:line="108" w:lineRule="exact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Arial"/>
                <w:sz w:val="11"/>
              </w:rPr>
            </w:pPr>
          </w:p>
          <w:p>
            <w:pPr>
              <w:pStyle w:val="TableParagraph"/>
              <w:spacing w:line="108" w:lineRule="exact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50.20.280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Otros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desembolsos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inversión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50.20.000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left="193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Flujos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efectivo</w:t>
            </w:r>
            <w:r>
              <w:rPr>
                <w:rFonts w:ascii="Arial" w:hAns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netos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(utilizados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en)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actividades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inversión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right="47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1.229.583</w:t>
            </w:r>
          </w:p>
        </w:tc>
        <w:tc>
          <w:tcPr>
            <w:tcW w:w="11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right="81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3.351.860</w:t>
            </w:r>
          </w:p>
        </w:tc>
      </w:tr>
      <w:tr>
        <w:trPr>
          <w:trHeight w:val="133" w:hRule="atLeast"/>
        </w:trPr>
        <w:tc>
          <w:tcPr>
            <w:tcW w:w="725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6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Flujos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efectivo</w:t>
            </w:r>
            <w:r>
              <w:rPr>
                <w:rFonts w:asci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netos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(utilizados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en)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actividades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financiamiento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50.30.010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Importes</w:t>
            </w:r>
            <w:r>
              <w:rPr>
                <w:rFonts w:ascii="Arial" w:hAnsi="Arial"/>
                <w:spacing w:val="-9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recibidos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emisión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instrumentos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patrimonio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spacing w:val="-4"/>
                <w:w w:val="105"/>
                <w:sz w:val="11"/>
              </w:rPr>
              <w:t>neto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50.30.020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Importes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recibidos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emisión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acciones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propias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en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cartera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50.30.030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Obtención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préstamos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50.30.040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Importes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recibidos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emisión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otros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pasivos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financieros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50.30.050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Préstamos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entidades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relacionadas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50.30.060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Ingresos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otras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fuentes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financiamiento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50.30.070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Adquisición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acciones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propias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50.30.080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Pagos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2"/>
                <w:w w:val="105"/>
                <w:sz w:val="11"/>
              </w:rPr>
              <w:t> préstamos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50.30.090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Pagos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3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otros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financieros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50.30.100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Pagos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arrendamientos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financieros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50.30.110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Pagos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préstamos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entidades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relacionadas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50.30.120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Pagos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intereses</w:t>
            </w:r>
            <w:r>
              <w:rPr>
                <w:rFonts w:ascii="Arial"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clasificados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como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financieros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50.30.130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Pagos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dividendos</w:t>
            </w:r>
            <w:r>
              <w:rPr>
                <w:rFonts w:ascii="Arial"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participaciones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minoritarias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50.30.140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Pagos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3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dividendos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la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entidad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que</w:t>
            </w:r>
            <w:r>
              <w:rPr>
                <w:rFonts w:ascii="Arial"/>
                <w:spacing w:val="-3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informa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96"/>
              <w:jc w:val="center"/>
              <w:rPr>
                <w:rFonts w:ascii="Arial"/>
                <w:sz w:val="11"/>
              </w:rPr>
            </w:pPr>
            <w:r>
              <w:rPr>
                <w:rFonts w:ascii="Arial"/>
                <w:spacing w:val="-5"/>
                <w:w w:val="105"/>
                <w:sz w:val="11"/>
              </w:rPr>
              <w:t>22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2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(92.003.075)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7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(81.495.346)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50.30.150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Otros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flujos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efectivo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generados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actividades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financiamiento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8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50.30.160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Otros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flujos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efectivo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utilizados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en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actividades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financiamiento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03" w:lineRule="exact" w:before="3"/>
              <w:ind w:right="9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right="1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50.30.000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left="19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Flujos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efectivo</w:t>
            </w:r>
            <w:r>
              <w:rPr>
                <w:rFonts w:asci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netos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(utilizados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en)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actividades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financiamiento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98" w:lineRule="exact" w:before="8"/>
              <w:ind w:right="23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(92.003.075)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right="71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(81.495.346)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50.40.000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left="193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spacing w:val="-2"/>
                <w:w w:val="105"/>
                <w:sz w:val="11"/>
              </w:rPr>
              <w:t>Incremento</w:t>
            </w:r>
            <w:r>
              <w:rPr>
                <w:rFonts w:ascii="Arial" w:hAnsi="Arial"/>
                <w:b/>
                <w:spacing w:val="4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(disminución)</w:t>
            </w:r>
            <w:r>
              <w:rPr>
                <w:rFonts w:ascii="Arial" w:hAnsi="Arial"/>
                <w:b/>
                <w:spacing w:val="5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neto</w:t>
            </w:r>
            <w:r>
              <w:rPr>
                <w:rFonts w:ascii="Arial" w:hAnsi="Arial"/>
                <w:b/>
                <w:spacing w:val="4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en</w:t>
            </w:r>
            <w:r>
              <w:rPr>
                <w:rFonts w:ascii="Arial" w:hAnsi="Arial"/>
                <w:b/>
                <w:spacing w:val="3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efectivo</w:t>
            </w:r>
            <w:r>
              <w:rPr>
                <w:rFonts w:ascii="Arial" w:hAnsi="Arial"/>
                <w:b/>
                <w:spacing w:val="5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y</w:t>
            </w:r>
            <w:r>
              <w:rPr>
                <w:rFonts w:ascii="Arial" w:hAnsi="Arial"/>
                <w:b/>
                <w:spacing w:val="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equivalentes</w:t>
            </w:r>
            <w:r>
              <w:rPr>
                <w:rFonts w:ascii="Arial" w:hAnsi="Arial"/>
                <w:b/>
                <w:spacing w:val="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al</w:t>
            </w:r>
            <w:r>
              <w:rPr>
                <w:rFonts w:ascii="Arial" w:hAnsi="Arial"/>
                <w:b/>
                <w:spacing w:val="5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efectivo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98" w:lineRule="exact" w:before="8"/>
              <w:ind w:right="23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(12.694.196)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right="81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7.118.657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50.50.000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left="19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Efectos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las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variaciones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en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las</w:t>
            </w:r>
            <w:r>
              <w:rPr>
                <w:rFonts w:ascii="Arial"/>
                <w:b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tasas</w:t>
            </w:r>
            <w:r>
              <w:rPr>
                <w:rFonts w:ascii="Arial"/>
                <w:b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cambio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sobre</w:t>
            </w:r>
            <w:r>
              <w:rPr>
                <w:rFonts w:ascii="Arial"/>
                <w:b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el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efectivo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y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equivalentes</w:t>
            </w:r>
            <w:r>
              <w:rPr>
                <w:rFonts w:ascii="Arial"/>
                <w:b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al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efectivo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98" w:lineRule="exact" w:before="8"/>
              <w:ind w:right="25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(95.557)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right="81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243.352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50.60.000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left="193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Efecto</w:t>
            </w:r>
            <w:r>
              <w:rPr>
                <w:rFonts w:ascii="Arial" w:hAns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los</w:t>
            </w:r>
            <w:r>
              <w:rPr>
                <w:rFonts w:ascii="Arial" w:hAns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cambios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del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alcance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la</w:t>
            </w:r>
            <w:r>
              <w:rPr>
                <w:rFonts w:ascii="Arial" w:hAns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consolidación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en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efectivo</w:t>
            </w:r>
            <w:r>
              <w:rPr>
                <w:rFonts w:ascii="Arial" w:hAns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y</w:t>
            </w:r>
            <w:r>
              <w:rPr>
                <w:rFonts w:ascii="Arial" w:hAnsi="Arial"/>
                <w:b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equivalentes</w:t>
            </w:r>
            <w:r>
              <w:rPr>
                <w:rFonts w:ascii="Arial" w:hAns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al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efectivo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98" w:lineRule="exact" w:before="8"/>
              <w:ind w:right="97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right="130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50.70.000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left="19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Efectivo</w:t>
            </w:r>
            <w:r>
              <w:rPr>
                <w:rFonts w:asci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y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equivalentes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al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efectivo,</w:t>
            </w:r>
            <w:r>
              <w:rPr>
                <w:rFonts w:asci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presentados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en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el</w:t>
            </w:r>
            <w:r>
              <w:rPr>
                <w:rFonts w:asci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estado</w:t>
            </w:r>
            <w:r>
              <w:rPr>
                <w:rFonts w:asci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flujos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efectivo,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saldo</w:t>
            </w:r>
            <w:r>
              <w:rPr>
                <w:rFonts w:asci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inicial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98" w:lineRule="exact" w:before="8"/>
              <w:ind w:right="44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57.182.645</w:t>
            </w:r>
          </w:p>
        </w:tc>
        <w:tc>
          <w:tcPr>
            <w:tcW w:w="117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right="78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49.820.636</w:t>
            </w:r>
          </w:p>
        </w:tc>
      </w:tr>
      <w:tr>
        <w:trPr>
          <w:trHeight w:val="126" w:hRule="atLeast"/>
        </w:trPr>
        <w:tc>
          <w:tcPr>
            <w:tcW w:w="134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50.00.000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left="19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Efectivo</w:t>
            </w:r>
            <w:r>
              <w:rPr>
                <w:rFonts w:asci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y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equivalentes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al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efectivo,</w:t>
            </w:r>
            <w:r>
              <w:rPr>
                <w:rFonts w:asci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presentados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en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el</w:t>
            </w:r>
            <w:r>
              <w:rPr>
                <w:rFonts w:asci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estado</w:t>
            </w:r>
            <w:r>
              <w:rPr>
                <w:rFonts w:asci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flujos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efectivo,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saldo</w:t>
            </w:r>
            <w:r>
              <w:rPr>
                <w:rFonts w:asci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final</w:t>
            </w:r>
          </w:p>
        </w:tc>
        <w:tc>
          <w:tcPr>
            <w:tcW w:w="43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3"/>
              <w:ind w:left="96" w:right="64"/>
              <w:jc w:val="center"/>
              <w:rPr>
                <w:rFonts w:ascii="Arial"/>
                <w:sz w:val="11"/>
              </w:rPr>
            </w:pPr>
            <w:r>
              <w:rPr>
                <w:rFonts w:ascii="Arial"/>
                <w:spacing w:val="-10"/>
                <w:w w:val="105"/>
                <w:sz w:val="11"/>
              </w:rPr>
              <w:t>4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right="44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44.392.892</w:t>
            </w:r>
          </w:p>
        </w:tc>
        <w:tc>
          <w:tcPr>
            <w:tcW w:w="117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98" w:lineRule="exact" w:before="8"/>
              <w:ind w:right="78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57.182.645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1429512</wp:posOffset>
                </wp:positionH>
                <wp:positionV relativeFrom="page">
                  <wp:posOffset>1159763</wp:posOffset>
                </wp:positionV>
                <wp:extent cx="769620" cy="48514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769620" cy="485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70"/>
                            </w:tblGrid>
                            <w:tr>
                              <w:trPr>
                                <w:trHeight w:val="118" w:hRule="atLeast"/>
                              </w:trPr>
                              <w:tc>
                                <w:tcPr>
                                  <w:tcW w:w="1070" w:type="dxa"/>
                                </w:tcPr>
                                <w:p>
                                  <w:pPr>
                                    <w:pStyle w:val="TableParagraph"/>
                                    <w:spacing w:line="99" w:lineRule="exact"/>
                                    <w:ind w:left="27" w:right="3"/>
                                    <w:jc w:val="center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1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8" w:hRule="atLeast"/>
                              </w:trPr>
                              <w:tc>
                                <w:tcPr>
                                  <w:tcW w:w="1070" w:type="dxa"/>
                                </w:tcPr>
                                <w:p>
                                  <w:pPr>
                                    <w:pStyle w:val="TableParagraph"/>
                                    <w:spacing w:line="99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1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1070" w:type="dx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7" w:right="6"/>
                                    <w:jc w:val="center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1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8" w:hRule="atLeast"/>
                              </w:trPr>
                              <w:tc>
                                <w:tcPr>
                                  <w:tcW w:w="1070" w:type="dxa"/>
                                </w:tcPr>
                                <w:p>
                                  <w:pPr>
                                    <w:pStyle w:val="TableParagraph"/>
                                    <w:spacing w:line="99" w:lineRule="exact"/>
                                    <w:ind w:left="27" w:right="4"/>
                                    <w:jc w:val="center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w w:val="105"/>
                                      <w:sz w:val="11"/>
                                    </w:rPr>
                                    <w:t>M$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560005pt;margin-top:91.32pt;width:60.6pt;height:38.2pt;mso-position-horizontal-relative:page;mso-position-vertical-relative:page;z-index:15736320" type="#_x0000_t202" id="docshape1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70"/>
                      </w:tblGrid>
                      <w:tr>
                        <w:trPr>
                          <w:trHeight w:val="118" w:hRule="atLeast"/>
                        </w:trPr>
                        <w:tc>
                          <w:tcPr>
                            <w:tcW w:w="1070" w:type="dxa"/>
                          </w:tcPr>
                          <w:p>
                            <w:pPr>
                              <w:pStyle w:val="TableParagraph"/>
                              <w:spacing w:line="99" w:lineRule="exact"/>
                              <w:ind w:left="27" w:right="3"/>
                              <w:jc w:val="center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1"/>
                              </w:rPr>
                              <w:t>P</w:t>
                            </w:r>
                          </w:p>
                        </w:tc>
                      </w:tr>
                      <w:tr>
                        <w:trPr>
                          <w:trHeight w:val="118" w:hRule="atLeast"/>
                        </w:trPr>
                        <w:tc>
                          <w:tcPr>
                            <w:tcW w:w="1070" w:type="dxa"/>
                          </w:tcPr>
                          <w:p>
                            <w:pPr>
                              <w:pStyle w:val="TableParagraph"/>
                              <w:spacing w:line="99" w:lineRule="exact"/>
                              <w:ind w:left="27"/>
                              <w:jc w:val="center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1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260" w:hRule="atLeast"/>
                        </w:trPr>
                        <w:tc>
                          <w:tcPr>
                            <w:tcW w:w="1070" w:type="dxa"/>
                          </w:tcPr>
                          <w:p>
                            <w:pPr>
                              <w:pStyle w:val="TableParagraph"/>
                              <w:spacing w:before="70"/>
                              <w:ind w:left="27" w:right="6"/>
                              <w:jc w:val="center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1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118" w:hRule="atLeast"/>
                        </w:trPr>
                        <w:tc>
                          <w:tcPr>
                            <w:tcW w:w="1070" w:type="dxa"/>
                          </w:tcPr>
                          <w:p>
                            <w:pPr>
                              <w:pStyle w:val="TableParagraph"/>
                              <w:spacing w:line="99" w:lineRule="exact"/>
                              <w:ind w:left="27" w:right="4"/>
                              <w:jc w:val="center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1"/>
                              </w:rPr>
                              <w:t>M$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headerReference w:type="default" r:id="rId16"/>
          <w:footerReference w:type="default" r:id="rId17"/>
          <w:pgSz w:w="12240" w:h="15840"/>
          <w:pgMar w:header="392" w:footer="227" w:top="1560" w:bottom="420" w:left="720" w:right="360"/>
        </w:sectPr>
      </w:pPr>
    </w:p>
    <w:p>
      <w:pPr>
        <w:pStyle w:val="BodyTex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1498091</wp:posOffset>
                </wp:positionH>
                <wp:positionV relativeFrom="page">
                  <wp:posOffset>1850135</wp:posOffset>
                </wp:positionV>
                <wp:extent cx="843280" cy="33337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843280" cy="333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83"/>
                            </w:tblGrid>
                            <w:tr>
                              <w:trPr>
                                <w:trHeight w:val="135" w:hRule="atLeast"/>
                              </w:trPr>
                              <w:tc>
                                <w:tcPr>
                                  <w:tcW w:w="1183" w:type="dxa"/>
                                </w:tcPr>
                                <w:p>
                                  <w:pPr>
                                    <w:pStyle w:val="TableParagraph"/>
                                    <w:spacing w:line="116" w:lineRule="exact"/>
                                    <w:ind w:left="29"/>
                                    <w:jc w:val="center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2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5" w:hRule="atLeast"/>
                              </w:trPr>
                              <w:tc>
                                <w:tcPr>
                                  <w:tcW w:w="1183" w:type="dxa"/>
                                </w:tcPr>
                                <w:p>
                                  <w:pPr>
                                    <w:pStyle w:val="TableParagraph"/>
                                    <w:spacing w:line="116" w:lineRule="exact"/>
                                    <w:ind w:left="29" w:right="1"/>
                                    <w:jc w:val="center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2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5" w:hRule="atLeast"/>
                              </w:trPr>
                              <w:tc>
                                <w:tcPr>
                                  <w:tcW w:w="1183" w:type="dxa"/>
                                </w:tcPr>
                                <w:p>
                                  <w:pPr>
                                    <w:pStyle w:val="TableParagraph"/>
                                    <w:spacing w:line="116" w:lineRule="exact"/>
                                    <w:ind w:left="29" w:right="2"/>
                                    <w:jc w:val="center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w w:val="105"/>
                                      <w:sz w:val="12"/>
                                    </w:rPr>
                                    <w:t>M$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959999pt;margin-top:145.679993pt;width:66.4pt;height:26.25pt;mso-position-horizontal-relative:page;mso-position-vertical-relative:page;z-index:15736832" type="#_x0000_t202" id="docshape1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83"/>
                      </w:tblGrid>
                      <w:tr>
                        <w:trPr>
                          <w:trHeight w:val="135" w:hRule="atLeast"/>
                        </w:trPr>
                        <w:tc>
                          <w:tcPr>
                            <w:tcW w:w="1183" w:type="dxa"/>
                          </w:tcPr>
                          <w:p>
                            <w:pPr>
                              <w:pStyle w:val="TableParagraph"/>
                              <w:spacing w:line="116" w:lineRule="exact"/>
                              <w:ind w:left="29"/>
                              <w:jc w:val="center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2"/>
                              </w:rPr>
                              <w:t>P</w:t>
                            </w:r>
                          </w:p>
                        </w:tc>
                      </w:tr>
                      <w:tr>
                        <w:trPr>
                          <w:trHeight w:val="135" w:hRule="atLeast"/>
                        </w:trPr>
                        <w:tc>
                          <w:tcPr>
                            <w:tcW w:w="1183" w:type="dxa"/>
                          </w:tcPr>
                          <w:p>
                            <w:pPr>
                              <w:pStyle w:val="TableParagraph"/>
                              <w:spacing w:line="116" w:lineRule="exact"/>
                              <w:ind w:left="29" w:right="1"/>
                              <w:jc w:val="center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2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135" w:hRule="atLeast"/>
                        </w:trPr>
                        <w:tc>
                          <w:tcPr>
                            <w:tcW w:w="1183" w:type="dxa"/>
                          </w:tcPr>
                          <w:p>
                            <w:pPr>
                              <w:pStyle w:val="TableParagraph"/>
                              <w:spacing w:line="116" w:lineRule="exact"/>
                              <w:ind w:left="29" w:right="2"/>
                              <w:jc w:val="center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2"/>
                              </w:rPr>
                              <w:t>M$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</w:rPr>
      </w:pPr>
    </w:p>
    <w:p>
      <w:pPr>
        <w:pStyle w:val="BodyText"/>
        <w:spacing w:before="227"/>
        <w:rPr>
          <w:rFonts w:ascii="Arial"/>
        </w:rPr>
      </w:pPr>
    </w:p>
    <w:tbl>
      <w:tblPr>
        <w:tblW w:w="0" w:type="auto"/>
        <w:jc w:val="left"/>
        <w:tblInd w:w="31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6021"/>
        <w:gridCol w:w="475"/>
        <w:gridCol w:w="1370"/>
        <w:gridCol w:w="1299"/>
      </w:tblGrid>
      <w:tr>
        <w:trPr>
          <w:trHeight w:val="1003" w:hRule="atLeast"/>
        </w:trPr>
        <w:tc>
          <w:tcPr>
            <w:tcW w:w="10577" w:type="dxa"/>
            <w:gridSpan w:val="5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left="2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2.05</w:t>
            </w:r>
            <w:r>
              <w:rPr>
                <w:rFonts w:ascii="Arial"/>
                <w:b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b/>
                <w:w w:val="105"/>
                <w:sz w:val="12"/>
              </w:rPr>
              <w:t>ESTADOS</w:t>
            </w:r>
            <w:r>
              <w:rPr>
                <w:rFonts w:ascii="Arial"/>
                <w:b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COMPLEMENTARIOS</w:t>
            </w:r>
          </w:p>
          <w:p>
            <w:pPr>
              <w:pStyle w:val="TableParagraph"/>
              <w:spacing w:before="18"/>
              <w:ind w:left="25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i)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PATRIMONIO</w:t>
            </w:r>
            <w:r>
              <w:rPr>
                <w:rFonts w:ascii="Arial" w:hAnsi="Arial"/>
                <w:b/>
                <w:spacing w:val="-3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NETO</w:t>
            </w:r>
            <w:r>
              <w:rPr>
                <w:rFonts w:ascii="Arial" w:hAnsi="Arial"/>
                <w:b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MANTENIDO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POR</w:t>
            </w:r>
            <w:r>
              <w:rPr>
                <w:rFonts w:ascii="Arial" w:hAnsi="Arial"/>
                <w:b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LA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ADMINISTRADORA</w:t>
            </w:r>
            <w:r>
              <w:rPr>
                <w:rFonts w:ascii="Arial" w:hAnsi="Arial"/>
                <w:b/>
                <w:spacing w:val="26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(Art.24</w:t>
            </w:r>
            <w:r>
              <w:rPr>
                <w:rFonts w:ascii="Arial" w:hAnsi="Arial"/>
                <w:b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del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D.L.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N°</w:t>
            </w:r>
            <w:r>
              <w:rPr>
                <w:rFonts w:ascii="Arial" w:hAnsi="Arial"/>
                <w:b/>
                <w:spacing w:val="-3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3.500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de</w:t>
            </w:r>
            <w:r>
              <w:rPr>
                <w:rFonts w:ascii="Arial" w:hAnsi="Arial"/>
                <w:b/>
                <w:spacing w:val="-4"/>
                <w:w w:val="105"/>
                <w:sz w:val="12"/>
              </w:rPr>
              <w:t> 1980)</w:t>
            </w:r>
          </w:p>
          <w:p>
            <w:pPr>
              <w:pStyle w:val="TableParagraph"/>
              <w:tabs>
                <w:tab w:pos="6865" w:val="left" w:leader="none"/>
                <w:tab w:pos="7933" w:val="left" w:leader="none"/>
              </w:tabs>
              <w:spacing w:before="126"/>
              <w:ind w:left="25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Tipo</w:t>
            </w:r>
            <w:r>
              <w:rPr>
                <w:rFonts w:ascii="Arial" w:hAnsi="Arial"/>
                <w:b/>
                <w:spacing w:val="-3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de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 moneda</w:t>
            </w:r>
            <w:r>
              <w:rPr>
                <w:rFonts w:ascii="Arial" w:hAnsi="Arial"/>
                <w:b/>
                <w:sz w:val="12"/>
              </w:rPr>
              <w:tab/>
            </w:r>
            <w:r>
              <w:rPr>
                <w:rFonts w:ascii="Arial" w:hAnsi="Arial"/>
                <w:b/>
                <w:w w:val="105"/>
                <w:sz w:val="12"/>
              </w:rPr>
              <w:t>Razón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social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spacing w:val="-10"/>
                <w:w w:val="105"/>
                <w:sz w:val="12"/>
              </w:rPr>
              <w:t>:</w:t>
            </w:r>
            <w:r>
              <w:rPr>
                <w:rFonts w:ascii="Arial" w:hAnsi="Arial"/>
                <w:b/>
                <w:sz w:val="12"/>
              </w:rPr>
              <w:tab/>
            </w:r>
            <w:r>
              <w:rPr>
                <w:rFonts w:ascii="Arial" w:hAnsi="Arial"/>
                <w:b/>
                <w:w w:val="105"/>
                <w:sz w:val="12"/>
              </w:rPr>
              <w:t>AFP</w:t>
            </w:r>
            <w:r>
              <w:rPr>
                <w:rFonts w:ascii="Arial" w:hAnsi="Arial"/>
                <w:b/>
                <w:spacing w:val="-6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Capital</w:t>
            </w:r>
            <w:r>
              <w:rPr>
                <w:rFonts w:ascii="Arial" w:hAnsi="Arial"/>
                <w:b/>
                <w:spacing w:val="-4"/>
                <w:w w:val="105"/>
                <w:sz w:val="12"/>
              </w:rPr>
              <w:t> S.A.</w:t>
            </w:r>
          </w:p>
          <w:p>
            <w:pPr>
              <w:pStyle w:val="TableParagraph"/>
              <w:tabs>
                <w:tab w:pos="6875" w:val="left" w:leader="none"/>
                <w:tab w:pos="7673" w:val="left" w:leader="none"/>
                <w:tab w:pos="7933" w:val="left" w:leader="none"/>
              </w:tabs>
              <w:spacing w:before="27"/>
              <w:ind w:left="2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Tipo</w:t>
            </w:r>
            <w:r>
              <w:rPr>
                <w:rFonts w:ascii="Arial"/>
                <w:b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w w:val="105"/>
                <w:sz w:val="12"/>
              </w:rPr>
              <w:t>de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 estado</w:t>
            </w:r>
            <w:r>
              <w:rPr>
                <w:rFonts w:ascii="Arial"/>
                <w:b/>
                <w:sz w:val="12"/>
              </w:rPr>
              <w:tab/>
            </w:r>
            <w:r>
              <w:rPr>
                <w:rFonts w:ascii="Arial"/>
                <w:b/>
                <w:spacing w:val="-5"/>
                <w:w w:val="105"/>
                <w:sz w:val="12"/>
              </w:rPr>
              <w:t>RUT</w:t>
            </w:r>
            <w:r>
              <w:rPr>
                <w:rFonts w:ascii="Arial"/>
                <w:b/>
                <w:sz w:val="12"/>
              </w:rPr>
              <w:tab/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:</w:t>
            </w:r>
            <w:r>
              <w:rPr>
                <w:rFonts w:ascii="Arial"/>
                <w:b/>
                <w:sz w:val="12"/>
              </w:rPr>
              <w:tab/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98.000.000-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1</w:t>
            </w:r>
          </w:p>
          <w:p>
            <w:pPr>
              <w:pStyle w:val="TableParagraph"/>
              <w:spacing w:before="28"/>
              <w:ind w:left="25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Expresión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de</w:t>
            </w:r>
            <w:r>
              <w:rPr>
                <w:rFonts w:ascii="Arial" w:hAnsi="Arial"/>
                <w:b/>
                <w:spacing w:val="-3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cifras</w:t>
            </w:r>
          </w:p>
        </w:tc>
      </w:tr>
      <w:tr>
        <w:trPr>
          <w:trHeight w:val="297" w:hRule="atLeast"/>
        </w:trPr>
        <w:tc>
          <w:tcPr>
            <w:tcW w:w="7433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N°</w:t>
            </w:r>
            <w:r>
              <w:rPr>
                <w:rFonts w:ascii="Arial" w:hAnsi="Arial"/>
                <w:b/>
                <w:spacing w:val="-1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>de</w:t>
            </w:r>
          </w:p>
          <w:p>
            <w:pPr>
              <w:pStyle w:val="TableParagraph"/>
              <w:spacing w:line="108" w:lineRule="exact" w:before="23"/>
              <w:ind w:left="3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Nota</w:t>
            </w: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2"/>
              <w:ind w:left="37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31/12/2025</w:t>
            </w:r>
          </w:p>
        </w:tc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2"/>
              <w:ind w:left="33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31/12/2024</w:t>
            </w:r>
          </w:p>
        </w:tc>
      </w:tr>
      <w:tr>
        <w:trPr>
          <w:trHeight w:val="452" w:hRule="atLeast"/>
        </w:trPr>
        <w:tc>
          <w:tcPr>
            <w:tcW w:w="7433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80" w:lineRule="auto" w:before="8"/>
              <w:ind w:left="128" w:right="99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EJERCIC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IO</w:t>
            </w:r>
            <w:r>
              <w:rPr>
                <w:rFonts w:ascii="Arial"/>
                <w:b/>
                <w:spacing w:val="40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ACTUAL</w:t>
            </w:r>
          </w:p>
          <w:p>
            <w:pPr>
              <w:pStyle w:val="TableParagraph"/>
              <w:spacing w:line="102" w:lineRule="exact"/>
              <w:ind w:left="128" w:right="10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M$</w:t>
            </w:r>
          </w:p>
        </w:tc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80" w:lineRule="auto" w:before="8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EJERCIC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IO</w:t>
            </w:r>
            <w:r>
              <w:rPr>
                <w:rFonts w:ascii="Arial"/>
                <w:b/>
                <w:spacing w:val="40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ANTERIOR</w:t>
            </w:r>
          </w:p>
          <w:p>
            <w:pPr>
              <w:pStyle w:val="TableParagraph"/>
              <w:spacing w:line="102" w:lineRule="exact"/>
              <w:ind w:left="32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M$</w:t>
            </w:r>
          </w:p>
        </w:tc>
      </w:tr>
      <w:tr>
        <w:trPr>
          <w:trHeight w:val="141" w:hRule="atLeast"/>
        </w:trPr>
        <w:tc>
          <w:tcPr>
            <w:tcW w:w="14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60.10.010</w:t>
            </w:r>
          </w:p>
        </w:tc>
        <w:tc>
          <w:tcPr>
            <w:tcW w:w="6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3" w:lineRule="exact" w:before="8"/>
              <w:ind w:left="198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Total</w:t>
            </w:r>
            <w:r>
              <w:rPr>
                <w:rFonts w:ascii="Arial" w:hAnsi="Arial"/>
                <w:b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patrimonio</w:t>
            </w:r>
            <w:r>
              <w:rPr>
                <w:rFonts w:ascii="Arial" w:hAnsi="Arial"/>
                <w:b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neto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contable</w:t>
            </w:r>
            <w:r>
              <w:rPr>
                <w:rFonts w:ascii="Arial" w:hAnsi="Arial"/>
                <w:b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(Más)</w:t>
            </w:r>
          </w:p>
        </w:tc>
        <w:tc>
          <w:tcPr>
            <w:tcW w:w="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13" w:lineRule="exact" w:before="8"/>
              <w:ind w:right="42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502.438.517</w:t>
            </w:r>
          </w:p>
        </w:tc>
        <w:tc>
          <w:tcPr>
            <w:tcW w:w="129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3" w:lineRule="exact" w:before="8"/>
              <w:ind w:right="38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474.753.097</w:t>
            </w:r>
          </w:p>
        </w:tc>
      </w:tr>
      <w:tr>
        <w:trPr>
          <w:trHeight w:val="141" w:hRule="atLeast"/>
        </w:trPr>
        <w:tc>
          <w:tcPr>
            <w:tcW w:w="14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60.10.020</w:t>
            </w:r>
          </w:p>
        </w:tc>
        <w:tc>
          <w:tcPr>
            <w:tcW w:w="6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left="198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Acreencias</w:t>
            </w:r>
            <w:r>
              <w:rPr>
                <w:rFonts w:ascii="Arial"/>
                <w:spacing w:val="10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corrientes</w:t>
            </w:r>
            <w:r>
              <w:rPr>
                <w:rFonts w:ascii="Arial"/>
                <w:spacing w:val="10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en</w:t>
            </w:r>
            <w:r>
              <w:rPr>
                <w:rFonts w:ascii="Arial"/>
                <w:spacing w:val="3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entidades</w:t>
            </w:r>
            <w:r>
              <w:rPr>
                <w:rFonts w:ascii="Arial"/>
                <w:spacing w:val="9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relacionadas</w:t>
            </w:r>
            <w:r>
              <w:rPr>
                <w:rFonts w:ascii="Arial"/>
                <w:spacing w:val="9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(Menos)</w:t>
            </w:r>
          </w:p>
        </w:tc>
        <w:tc>
          <w:tcPr>
            <w:tcW w:w="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1"/>
              <w:ind w:left="7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5"/>
                <w:w w:val="105"/>
                <w:sz w:val="12"/>
              </w:rPr>
              <w:t>10</w:t>
            </w: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15" w:lineRule="exact" w:before="6"/>
              <w:ind w:right="2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(815)</w:t>
            </w:r>
          </w:p>
        </w:tc>
        <w:tc>
          <w:tcPr>
            <w:tcW w:w="129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right="27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(30.255)</w:t>
            </w:r>
          </w:p>
        </w:tc>
      </w:tr>
      <w:tr>
        <w:trPr>
          <w:trHeight w:val="141" w:hRule="atLeast"/>
        </w:trPr>
        <w:tc>
          <w:tcPr>
            <w:tcW w:w="14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60.10.030</w:t>
            </w:r>
          </w:p>
        </w:tc>
        <w:tc>
          <w:tcPr>
            <w:tcW w:w="6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left="198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Inversiones</w:t>
            </w:r>
            <w:r>
              <w:rPr>
                <w:rFonts w:ascii="Arial"/>
                <w:spacing w:val="9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corrientes</w:t>
            </w:r>
            <w:r>
              <w:rPr>
                <w:rFonts w:ascii="Arial"/>
                <w:spacing w:val="9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en</w:t>
            </w:r>
            <w:r>
              <w:rPr>
                <w:rFonts w:ascii="Arial"/>
                <w:spacing w:val="5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entidades</w:t>
            </w:r>
            <w:r>
              <w:rPr>
                <w:rFonts w:ascii="Arial"/>
                <w:spacing w:val="10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relacionadas</w:t>
            </w:r>
            <w:r>
              <w:rPr>
                <w:rFonts w:ascii="Arial"/>
                <w:spacing w:val="9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(Menos)</w:t>
            </w:r>
          </w:p>
        </w:tc>
        <w:tc>
          <w:tcPr>
            <w:tcW w:w="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15" w:lineRule="exact" w:before="6"/>
              <w:ind w:right="10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-</w:t>
            </w:r>
          </w:p>
        </w:tc>
        <w:tc>
          <w:tcPr>
            <w:tcW w:w="129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right="9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-</w:t>
            </w:r>
          </w:p>
        </w:tc>
      </w:tr>
      <w:tr>
        <w:trPr>
          <w:trHeight w:val="141" w:hRule="atLeast"/>
        </w:trPr>
        <w:tc>
          <w:tcPr>
            <w:tcW w:w="14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60.10.040</w:t>
            </w:r>
          </w:p>
        </w:tc>
        <w:tc>
          <w:tcPr>
            <w:tcW w:w="6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left="198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Acreencias</w:t>
            </w:r>
            <w:r>
              <w:rPr>
                <w:rFonts w:ascii="Arial"/>
                <w:spacing w:val="-10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no</w:t>
            </w:r>
            <w:r>
              <w:rPr>
                <w:rFonts w:ascii="Arial"/>
                <w:spacing w:val="-9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corrientes</w:t>
            </w:r>
            <w:r>
              <w:rPr>
                <w:rFonts w:ascii="Arial"/>
                <w:spacing w:val="-7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en</w:t>
            </w:r>
            <w:r>
              <w:rPr>
                <w:rFonts w:ascii="Arial"/>
                <w:spacing w:val="-9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entidades</w:t>
            </w:r>
            <w:r>
              <w:rPr>
                <w:rFonts w:ascii="Arial"/>
                <w:spacing w:val="-7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relacionadas</w:t>
            </w:r>
            <w:r>
              <w:rPr>
                <w:rFonts w:ascii="Arial"/>
                <w:spacing w:val="-7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(Menos)</w:t>
            </w:r>
          </w:p>
        </w:tc>
        <w:tc>
          <w:tcPr>
            <w:tcW w:w="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15" w:lineRule="exact" w:before="6"/>
              <w:ind w:right="10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-</w:t>
            </w:r>
          </w:p>
        </w:tc>
        <w:tc>
          <w:tcPr>
            <w:tcW w:w="129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right="9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-</w:t>
            </w:r>
          </w:p>
        </w:tc>
      </w:tr>
      <w:tr>
        <w:trPr>
          <w:trHeight w:val="141" w:hRule="atLeast"/>
        </w:trPr>
        <w:tc>
          <w:tcPr>
            <w:tcW w:w="14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60.10.050</w:t>
            </w:r>
          </w:p>
        </w:tc>
        <w:tc>
          <w:tcPr>
            <w:tcW w:w="6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left="198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Inversiones</w:t>
            </w:r>
            <w:r>
              <w:rPr>
                <w:rFonts w:ascii="Arial"/>
                <w:spacing w:val="-11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no</w:t>
            </w:r>
            <w:r>
              <w:rPr>
                <w:rFonts w:ascii="Arial"/>
                <w:spacing w:val="-9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corrientes</w:t>
            </w:r>
            <w:r>
              <w:rPr>
                <w:rFonts w:ascii="Arial"/>
                <w:spacing w:val="-9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en</w:t>
            </w:r>
            <w:r>
              <w:rPr>
                <w:rFonts w:ascii="Arial"/>
                <w:spacing w:val="-8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entidades</w:t>
            </w:r>
            <w:r>
              <w:rPr>
                <w:rFonts w:ascii="Arial"/>
                <w:spacing w:val="-8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relacionadas</w:t>
            </w:r>
            <w:r>
              <w:rPr>
                <w:rFonts w:ascii="Arial"/>
                <w:spacing w:val="-7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(Menos)</w:t>
            </w:r>
          </w:p>
        </w:tc>
        <w:tc>
          <w:tcPr>
            <w:tcW w:w="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15" w:lineRule="exact" w:before="6"/>
              <w:ind w:right="10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-</w:t>
            </w:r>
          </w:p>
        </w:tc>
        <w:tc>
          <w:tcPr>
            <w:tcW w:w="129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right="9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-</w:t>
            </w:r>
          </w:p>
        </w:tc>
      </w:tr>
      <w:tr>
        <w:trPr>
          <w:trHeight w:val="141" w:hRule="atLeast"/>
        </w:trPr>
        <w:tc>
          <w:tcPr>
            <w:tcW w:w="14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60.10.060</w:t>
            </w:r>
          </w:p>
        </w:tc>
        <w:tc>
          <w:tcPr>
            <w:tcW w:w="6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left="198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w w:val="105"/>
                <w:sz w:val="12"/>
              </w:rPr>
              <w:t>Inversión</w:t>
            </w:r>
            <w:r>
              <w:rPr>
                <w:rFonts w:ascii="Arial" w:hAnsi="Arial"/>
                <w:spacing w:val="-9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en</w:t>
            </w:r>
            <w:r>
              <w:rPr>
                <w:rFonts w:ascii="Arial" w:hAnsi="Arial"/>
                <w:spacing w:val="-7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sociedades</w:t>
            </w:r>
            <w:r>
              <w:rPr>
                <w:rFonts w:ascii="Arial" w:hAnsi="Arial"/>
                <w:spacing w:val="-3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anónimas</w:t>
            </w:r>
            <w:r>
              <w:rPr>
                <w:rFonts w:ascii="Arial" w:hAnsi="Arial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que</w:t>
            </w:r>
            <w:r>
              <w:rPr>
                <w:rFonts w:ascii="Arial" w:hAnsi="Arial"/>
                <w:spacing w:val="-6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complementan</w:t>
            </w:r>
            <w:r>
              <w:rPr>
                <w:rFonts w:ascii="Arial" w:hAnsi="Arial"/>
                <w:spacing w:val="-8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el</w:t>
            </w:r>
            <w:r>
              <w:rPr>
                <w:rFonts w:ascii="Arial" w:hAnsi="Arial"/>
                <w:spacing w:val="-7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giro</w:t>
            </w:r>
            <w:r>
              <w:rPr>
                <w:rFonts w:ascii="Arial" w:hAnsi="Arial"/>
                <w:spacing w:val="-6"/>
                <w:w w:val="105"/>
                <w:sz w:val="12"/>
              </w:rPr>
              <w:t> </w:t>
            </w:r>
            <w:r>
              <w:rPr>
                <w:rFonts w:ascii="Arial" w:hAnsi="Arial"/>
                <w:spacing w:val="-2"/>
                <w:w w:val="105"/>
                <w:sz w:val="12"/>
              </w:rPr>
              <w:t>(Menos)</w:t>
            </w:r>
          </w:p>
        </w:tc>
        <w:tc>
          <w:tcPr>
            <w:tcW w:w="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15" w:lineRule="exact" w:before="6"/>
              <w:ind w:right="10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-</w:t>
            </w:r>
          </w:p>
        </w:tc>
        <w:tc>
          <w:tcPr>
            <w:tcW w:w="129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right="9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-</w:t>
            </w:r>
          </w:p>
        </w:tc>
      </w:tr>
      <w:tr>
        <w:trPr>
          <w:trHeight w:val="141" w:hRule="atLeast"/>
        </w:trPr>
        <w:tc>
          <w:tcPr>
            <w:tcW w:w="14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60.10.070</w:t>
            </w:r>
          </w:p>
        </w:tc>
        <w:tc>
          <w:tcPr>
            <w:tcW w:w="6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left="198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w w:val="105"/>
                <w:sz w:val="12"/>
              </w:rPr>
              <w:t>Inversión</w:t>
            </w:r>
            <w:r>
              <w:rPr>
                <w:rFonts w:ascii="Arial" w:hAnsi="Arial"/>
                <w:spacing w:val="-9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en</w:t>
            </w:r>
            <w:r>
              <w:rPr>
                <w:rFonts w:ascii="Arial" w:hAnsi="Arial"/>
                <w:spacing w:val="-9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sociedades</w:t>
            </w:r>
            <w:r>
              <w:rPr>
                <w:rFonts w:ascii="Arial" w:hAnsi="Arial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anónimas</w:t>
            </w:r>
            <w:r>
              <w:rPr>
                <w:rFonts w:ascii="Arial" w:hAnsi="Arial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que</w:t>
            </w:r>
            <w:r>
              <w:rPr>
                <w:rFonts w:ascii="Arial" w:hAnsi="Arial"/>
                <w:spacing w:val="-7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administran</w:t>
            </w:r>
            <w:r>
              <w:rPr>
                <w:rFonts w:ascii="Arial" w:hAnsi="Arial"/>
                <w:spacing w:val="-9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carteras</w:t>
            </w:r>
            <w:r>
              <w:rPr>
                <w:rFonts w:ascii="Arial" w:hAnsi="Arial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de</w:t>
            </w:r>
            <w:r>
              <w:rPr>
                <w:rFonts w:ascii="Arial" w:hAnsi="Arial"/>
                <w:spacing w:val="-7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recursos</w:t>
            </w:r>
            <w:r>
              <w:rPr>
                <w:rFonts w:ascii="Arial" w:hAnsi="Arial"/>
                <w:spacing w:val="-6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previsionales</w:t>
            </w:r>
            <w:r>
              <w:rPr>
                <w:rFonts w:ascii="Arial" w:hAnsi="Arial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spacing w:val="-2"/>
                <w:w w:val="105"/>
                <w:sz w:val="12"/>
              </w:rPr>
              <w:t>(Menos)</w:t>
            </w:r>
          </w:p>
        </w:tc>
        <w:tc>
          <w:tcPr>
            <w:tcW w:w="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1"/>
              <w:ind w:left="7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5"/>
                <w:w w:val="105"/>
                <w:sz w:val="12"/>
              </w:rPr>
              <w:t>13</w:t>
            </w: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15" w:lineRule="exact" w:before="6"/>
              <w:ind w:right="3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(4.491.409)</w:t>
            </w:r>
          </w:p>
        </w:tc>
        <w:tc>
          <w:tcPr>
            <w:tcW w:w="129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right="30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(5.632.071)</w:t>
            </w:r>
          </w:p>
        </w:tc>
      </w:tr>
      <w:tr>
        <w:trPr>
          <w:trHeight w:val="141" w:hRule="atLeast"/>
        </w:trPr>
        <w:tc>
          <w:tcPr>
            <w:tcW w:w="14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60.10.080</w:t>
            </w:r>
          </w:p>
        </w:tc>
        <w:tc>
          <w:tcPr>
            <w:tcW w:w="6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left="198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w w:val="105"/>
                <w:sz w:val="12"/>
              </w:rPr>
              <w:t>Inversión</w:t>
            </w:r>
            <w:r>
              <w:rPr>
                <w:rFonts w:ascii="Arial" w:hAnsi="Arial"/>
                <w:spacing w:val="-7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en</w:t>
            </w:r>
            <w:r>
              <w:rPr>
                <w:rFonts w:ascii="Arial" w:hAnsi="Arial"/>
                <w:spacing w:val="-6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empresas</w:t>
            </w:r>
            <w:r>
              <w:rPr>
                <w:rFonts w:ascii="Arial" w:hAnsi="Arial"/>
                <w:spacing w:val="-2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de</w:t>
            </w:r>
            <w:r>
              <w:rPr>
                <w:rFonts w:ascii="Arial" w:hAnsi="Arial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depósitos</w:t>
            </w:r>
            <w:r>
              <w:rPr>
                <w:rFonts w:ascii="Arial" w:hAnsi="Arial"/>
                <w:spacing w:val="-2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de</w:t>
            </w:r>
            <w:r>
              <w:rPr>
                <w:rFonts w:ascii="Arial" w:hAnsi="Arial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valores</w:t>
            </w:r>
            <w:r>
              <w:rPr>
                <w:rFonts w:ascii="Arial" w:hAnsi="Arial"/>
                <w:spacing w:val="-2"/>
                <w:w w:val="105"/>
                <w:sz w:val="12"/>
              </w:rPr>
              <w:t> (Menos)</w:t>
            </w:r>
          </w:p>
        </w:tc>
        <w:tc>
          <w:tcPr>
            <w:tcW w:w="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1"/>
              <w:ind w:left="7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5"/>
                <w:w w:val="105"/>
                <w:sz w:val="12"/>
              </w:rPr>
              <w:t>13</w:t>
            </w: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15" w:lineRule="exact" w:before="6"/>
              <w:ind w:right="3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(2.666.565)</w:t>
            </w:r>
          </w:p>
        </w:tc>
        <w:tc>
          <w:tcPr>
            <w:tcW w:w="129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right="30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(2.353.499)</w:t>
            </w:r>
          </w:p>
        </w:tc>
      </w:tr>
      <w:tr>
        <w:trPr>
          <w:trHeight w:val="141" w:hRule="atLeast"/>
        </w:trPr>
        <w:tc>
          <w:tcPr>
            <w:tcW w:w="14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60.10.090</w:t>
            </w:r>
          </w:p>
        </w:tc>
        <w:tc>
          <w:tcPr>
            <w:tcW w:w="6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left="198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pacing w:val="-2"/>
                <w:w w:val="105"/>
                <w:sz w:val="12"/>
              </w:rPr>
              <w:t>Plusvalía</w:t>
            </w:r>
            <w:r>
              <w:rPr>
                <w:rFonts w:ascii="Arial" w:hAnsi="Arial"/>
                <w:spacing w:val="7"/>
                <w:w w:val="105"/>
                <w:sz w:val="12"/>
              </w:rPr>
              <w:t> </w:t>
            </w:r>
            <w:r>
              <w:rPr>
                <w:rFonts w:ascii="Arial" w:hAnsi="Arial"/>
                <w:spacing w:val="-2"/>
                <w:w w:val="105"/>
                <w:sz w:val="12"/>
              </w:rPr>
              <w:t>adquirida</w:t>
            </w:r>
            <w:r>
              <w:rPr>
                <w:rFonts w:ascii="Arial" w:hAnsi="Arial"/>
                <w:spacing w:val="8"/>
                <w:w w:val="105"/>
                <w:sz w:val="12"/>
              </w:rPr>
              <w:t> </w:t>
            </w:r>
            <w:r>
              <w:rPr>
                <w:rFonts w:ascii="Arial" w:hAnsi="Arial"/>
                <w:spacing w:val="-2"/>
                <w:w w:val="105"/>
                <w:sz w:val="12"/>
              </w:rPr>
              <w:t>(Menos)</w:t>
            </w:r>
          </w:p>
        </w:tc>
        <w:tc>
          <w:tcPr>
            <w:tcW w:w="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15" w:lineRule="exact" w:before="6"/>
              <w:ind w:right="10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-</w:t>
            </w:r>
          </w:p>
        </w:tc>
        <w:tc>
          <w:tcPr>
            <w:tcW w:w="129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right="9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-</w:t>
            </w:r>
          </w:p>
        </w:tc>
      </w:tr>
      <w:tr>
        <w:trPr>
          <w:trHeight w:val="141" w:hRule="atLeast"/>
        </w:trPr>
        <w:tc>
          <w:tcPr>
            <w:tcW w:w="14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29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349" w:hRule="atLeast"/>
        </w:trPr>
        <w:tc>
          <w:tcPr>
            <w:tcW w:w="14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60.00.000</w:t>
            </w:r>
          </w:p>
        </w:tc>
        <w:tc>
          <w:tcPr>
            <w:tcW w:w="6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9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PATRIMONIO</w:t>
            </w:r>
            <w:r>
              <w:rPr>
                <w:rFonts w:ascii="Arial"/>
                <w:b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b/>
                <w:w w:val="105"/>
                <w:sz w:val="12"/>
              </w:rPr>
              <w:t>NETO</w:t>
            </w:r>
            <w:r>
              <w:rPr>
                <w:rFonts w:ascii="Arial"/>
                <w:b/>
                <w:spacing w:val="-5"/>
                <w:w w:val="105"/>
                <w:sz w:val="12"/>
              </w:rPr>
              <w:t> </w:t>
            </w:r>
            <w:r>
              <w:rPr>
                <w:rFonts w:ascii="Arial"/>
                <w:b/>
                <w:w w:val="105"/>
                <w:sz w:val="12"/>
              </w:rPr>
              <w:t>MANTENIDO</w:t>
            </w:r>
            <w:r>
              <w:rPr>
                <w:rFonts w:ascii="Arial"/>
                <w:b/>
                <w:spacing w:val="-7"/>
                <w:w w:val="105"/>
                <w:sz w:val="12"/>
              </w:rPr>
              <w:t> </w:t>
            </w:r>
            <w:r>
              <w:rPr>
                <w:rFonts w:ascii="Arial"/>
                <w:b/>
                <w:w w:val="105"/>
                <w:sz w:val="12"/>
              </w:rPr>
              <w:t>POR</w:t>
            </w:r>
            <w:r>
              <w:rPr>
                <w:rFonts w:ascii="Arial"/>
                <w:b/>
                <w:spacing w:val="-5"/>
                <w:w w:val="105"/>
                <w:sz w:val="12"/>
              </w:rPr>
              <w:t> </w:t>
            </w:r>
            <w:r>
              <w:rPr>
                <w:rFonts w:ascii="Arial"/>
                <w:b/>
                <w:w w:val="105"/>
                <w:sz w:val="12"/>
              </w:rPr>
              <w:t>LA</w:t>
            </w:r>
            <w:r>
              <w:rPr>
                <w:rFonts w:ascii="Arial"/>
                <w:b/>
                <w:spacing w:val="-7"/>
                <w:w w:val="105"/>
                <w:sz w:val="12"/>
              </w:rPr>
              <w:t> </w:t>
            </w:r>
            <w:r>
              <w:rPr>
                <w:rFonts w:ascii="Arial"/>
                <w:b/>
                <w:w w:val="105"/>
                <w:sz w:val="12"/>
              </w:rPr>
              <w:t>ADMINISTRADORA</w:t>
            </w:r>
            <w:r>
              <w:rPr>
                <w:rFonts w:ascii="Arial"/>
                <w:b/>
                <w:spacing w:val="-8"/>
                <w:w w:val="105"/>
                <w:sz w:val="12"/>
              </w:rPr>
              <w:t> </w:t>
            </w:r>
            <w:r>
              <w:rPr>
                <w:rFonts w:ascii="Arial"/>
                <w:b/>
                <w:w w:val="105"/>
                <w:sz w:val="12"/>
              </w:rPr>
              <w:t>(Art.24</w:t>
            </w:r>
            <w:r>
              <w:rPr>
                <w:rFonts w:ascii="Arial"/>
                <w:b/>
                <w:spacing w:val="-5"/>
                <w:w w:val="105"/>
                <w:sz w:val="12"/>
              </w:rPr>
              <w:t> del</w:t>
            </w:r>
          </w:p>
          <w:p>
            <w:pPr>
              <w:pStyle w:val="TableParagraph"/>
              <w:spacing w:before="23"/>
              <w:ind w:left="198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D.L.</w:t>
            </w:r>
            <w:r>
              <w:rPr>
                <w:rFonts w:ascii="Arial" w:hAnsi="Arial"/>
                <w:b/>
                <w:spacing w:val="-1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N°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3.500</w:t>
            </w:r>
            <w:r>
              <w:rPr>
                <w:rFonts w:ascii="Arial" w:hAnsi="Arial"/>
                <w:b/>
                <w:spacing w:val="-3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de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 1980)</w:t>
            </w:r>
          </w:p>
        </w:tc>
        <w:tc>
          <w:tcPr>
            <w:tcW w:w="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9"/>
              <w:rPr>
                <w:rFonts w:ascii="Arial"/>
                <w:sz w:val="12"/>
              </w:rPr>
            </w:pPr>
          </w:p>
          <w:p>
            <w:pPr>
              <w:pStyle w:val="TableParagraph"/>
              <w:spacing w:line="122" w:lineRule="exact"/>
              <w:ind w:right="42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495.279.728</w:t>
            </w:r>
          </w:p>
        </w:tc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9"/>
              <w:rPr>
                <w:rFonts w:ascii="Arial"/>
                <w:sz w:val="12"/>
              </w:rPr>
            </w:pPr>
          </w:p>
          <w:p>
            <w:pPr>
              <w:pStyle w:val="TableParagraph"/>
              <w:spacing w:line="122" w:lineRule="exact"/>
              <w:ind w:right="38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466.737.272</w:t>
            </w:r>
          </w:p>
        </w:tc>
      </w:tr>
      <w:tr>
        <w:trPr>
          <w:trHeight w:val="141" w:hRule="atLeast"/>
        </w:trPr>
        <w:tc>
          <w:tcPr>
            <w:tcW w:w="14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7433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8"/>
              <w:ind w:left="191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CÁLCULO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DEL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CAPITAL</w:t>
            </w:r>
            <w:r>
              <w:rPr>
                <w:rFonts w:ascii="Arial" w:hAnsi="Arial"/>
                <w:b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MÍNIMO</w:t>
            </w:r>
            <w:r>
              <w:rPr>
                <w:rFonts w:ascii="Arial" w:hAnsi="Arial"/>
                <w:b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EN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UNIDADES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DE</w:t>
            </w:r>
            <w:r>
              <w:rPr>
                <w:rFonts w:ascii="Arial" w:hAnsi="Arial"/>
                <w:b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FOMENTO</w:t>
            </w:r>
          </w:p>
        </w:tc>
        <w:tc>
          <w:tcPr>
            <w:tcW w:w="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29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4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29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4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61.00.000</w:t>
            </w:r>
          </w:p>
        </w:tc>
        <w:tc>
          <w:tcPr>
            <w:tcW w:w="6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8" w:lineRule="exact" w:before="3"/>
              <w:ind w:left="195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PATRIMONIO</w:t>
            </w:r>
            <w:r>
              <w:rPr>
                <w:rFonts w:ascii="Arial"/>
                <w:spacing w:val="5"/>
                <w:sz w:val="11"/>
              </w:rPr>
              <w:t> </w:t>
            </w:r>
            <w:r>
              <w:rPr>
                <w:rFonts w:ascii="Arial"/>
                <w:sz w:val="11"/>
              </w:rPr>
              <w:t>NETO</w:t>
            </w:r>
            <w:r>
              <w:rPr>
                <w:rFonts w:ascii="Arial"/>
                <w:spacing w:val="5"/>
                <w:sz w:val="11"/>
              </w:rPr>
              <w:t> </w:t>
            </w:r>
            <w:r>
              <w:rPr>
                <w:rFonts w:ascii="Arial"/>
                <w:sz w:val="11"/>
              </w:rPr>
              <w:t>MANTENIDO</w:t>
            </w:r>
            <w:r>
              <w:rPr>
                <w:rFonts w:ascii="Arial"/>
                <w:spacing w:val="5"/>
                <w:sz w:val="11"/>
              </w:rPr>
              <w:t> </w:t>
            </w:r>
            <w:r>
              <w:rPr>
                <w:rFonts w:ascii="Arial"/>
                <w:sz w:val="11"/>
              </w:rPr>
              <w:t>POR</w:t>
            </w:r>
            <w:r>
              <w:rPr>
                <w:rFonts w:ascii="Arial"/>
                <w:spacing w:val="2"/>
                <w:sz w:val="11"/>
              </w:rPr>
              <w:t> </w:t>
            </w:r>
            <w:r>
              <w:rPr>
                <w:rFonts w:ascii="Arial"/>
                <w:sz w:val="11"/>
              </w:rPr>
              <w:t>LA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z w:val="11"/>
              </w:rPr>
              <w:t>ADMINISTRADORA</w:t>
            </w:r>
            <w:r>
              <w:rPr>
                <w:rFonts w:ascii="Arial"/>
                <w:spacing w:val="2"/>
                <w:sz w:val="11"/>
              </w:rPr>
              <w:t> </w:t>
            </w:r>
            <w:r>
              <w:rPr>
                <w:rFonts w:ascii="Arial"/>
                <w:sz w:val="11"/>
              </w:rPr>
              <w:t>EXPRESADO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z w:val="11"/>
              </w:rPr>
              <w:t>EN</w:t>
            </w:r>
            <w:r>
              <w:rPr>
                <w:rFonts w:ascii="Arial"/>
                <w:spacing w:val="5"/>
                <w:sz w:val="11"/>
              </w:rPr>
              <w:t> </w:t>
            </w:r>
            <w:r>
              <w:rPr>
                <w:rFonts w:ascii="Arial"/>
                <w:sz w:val="11"/>
              </w:rPr>
              <w:t>UNIDADES</w:t>
            </w:r>
            <w:r>
              <w:rPr>
                <w:rFonts w:ascii="Arial"/>
                <w:spacing w:val="2"/>
                <w:sz w:val="11"/>
              </w:rPr>
              <w:t> </w:t>
            </w:r>
            <w:r>
              <w:rPr>
                <w:rFonts w:ascii="Arial"/>
                <w:sz w:val="11"/>
              </w:rPr>
              <w:t>DE</w:t>
            </w:r>
            <w:r>
              <w:rPr>
                <w:rFonts w:ascii="Arial"/>
                <w:spacing w:val="2"/>
                <w:sz w:val="11"/>
              </w:rPr>
              <w:t> </w:t>
            </w:r>
            <w:r>
              <w:rPr>
                <w:rFonts w:ascii="Arial"/>
                <w:spacing w:val="-2"/>
                <w:sz w:val="11"/>
              </w:rPr>
              <w:t>FOMENTO</w:t>
            </w:r>
          </w:p>
        </w:tc>
        <w:tc>
          <w:tcPr>
            <w:tcW w:w="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15" w:lineRule="exact" w:before="6"/>
              <w:ind w:right="40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12.466.780</w:t>
            </w:r>
          </w:p>
        </w:tc>
        <w:tc>
          <w:tcPr>
            <w:tcW w:w="129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right="5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12.149.336</w:t>
            </w:r>
          </w:p>
        </w:tc>
      </w:tr>
      <w:tr>
        <w:trPr>
          <w:trHeight w:val="141" w:hRule="atLeast"/>
        </w:trPr>
        <w:tc>
          <w:tcPr>
            <w:tcW w:w="14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62.00.000</w:t>
            </w:r>
          </w:p>
        </w:tc>
        <w:tc>
          <w:tcPr>
            <w:tcW w:w="6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8" w:lineRule="exact" w:before="3"/>
              <w:ind w:left="195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CAPITAL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MÍNIMO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REQUERIDO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EN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UNIDADES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</w:t>
            </w:r>
            <w:r>
              <w:rPr>
                <w:rFonts w:ascii="Arial" w:hAnsi="Arial"/>
                <w:spacing w:val="2"/>
                <w:sz w:val="11"/>
              </w:rPr>
              <w:t> </w:t>
            </w:r>
            <w:r>
              <w:rPr>
                <w:rFonts w:ascii="Arial" w:hAnsi="Arial"/>
                <w:spacing w:val="-2"/>
                <w:sz w:val="11"/>
              </w:rPr>
              <w:t>FOMENTO</w:t>
            </w:r>
          </w:p>
        </w:tc>
        <w:tc>
          <w:tcPr>
            <w:tcW w:w="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15" w:lineRule="exact" w:before="6"/>
              <w:ind w:right="56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20.000</w:t>
            </w:r>
          </w:p>
        </w:tc>
        <w:tc>
          <w:tcPr>
            <w:tcW w:w="129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right="5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20.000</w:t>
            </w:r>
          </w:p>
        </w:tc>
      </w:tr>
      <w:tr>
        <w:trPr>
          <w:trHeight w:val="141" w:hRule="atLeast"/>
        </w:trPr>
        <w:tc>
          <w:tcPr>
            <w:tcW w:w="14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63.00.000</w:t>
            </w:r>
          </w:p>
        </w:tc>
        <w:tc>
          <w:tcPr>
            <w:tcW w:w="6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8" w:lineRule="exact" w:before="3"/>
              <w:ind w:left="195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sz w:val="11"/>
              </w:rPr>
              <w:t>SUPERÁVIT</w:t>
            </w:r>
            <w:r>
              <w:rPr>
                <w:rFonts w:ascii="Arial" w:hAnsi="Arial"/>
                <w:spacing w:val="-1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(DÉFICIT)</w:t>
            </w:r>
            <w:r>
              <w:rPr>
                <w:rFonts w:ascii="Arial" w:hAnsi="Arial"/>
                <w:spacing w:val="4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</w:t>
            </w:r>
            <w:r>
              <w:rPr>
                <w:rFonts w:ascii="Arial" w:hAnsi="Arial"/>
                <w:spacing w:val="1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CAPITAL</w:t>
            </w:r>
            <w:r>
              <w:rPr>
                <w:rFonts w:ascii="Arial" w:hAnsi="Arial"/>
                <w:spacing w:val="2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EN</w:t>
            </w:r>
            <w:r>
              <w:rPr>
                <w:rFonts w:ascii="Arial" w:hAnsi="Arial"/>
                <w:spacing w:val="3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UNIDADES</w:t>
            </w:r>
            <w:r>
              <w:rPr>
                <w:rFonts w:ascii="Arial" w:hAnsi="Arial"/>
                <w:spacing w:val="1"/>
                <w:sz w:val="11"/>
              </w:rPr>
              <w:t> </w:t>
            </w:r>
            <w:r>
              <w:rPr>
                <w:rFonts w:ascii="Arial" w:hAnsi="Arial"/>
                <w:sz w:val="11"/>
              </w:rPr>
              <w:t>DE</w:t>
            </w:r>
            <w:r>
              <w:rPr>
                <w:rFonts w:ascii="Arial" w:hAnsi="Arial"/>
                <w:spacing w:val="1"/>
                <w:sz w:val="11"/>
              </w:rPr>
              <w:t> </w:t>
            </w:r>
            <w:r>
              <w:rPr>
                <w:rFonts w:ascii="Arial" w:hAnsi="Arial"/>
                <w:spacing w:val="-2"/>
                <w:sz w:val="11"/>
              </w:rPr>
              <w:t>FOMENTO</w:t>
            </w:r>
          </w:p>
        </w:tc>
        <w:tc>
          <w:tcPr>
            <w:tcW w:w="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spacing w:line="115" w:lineRule="exact" w:before="6"/>
              <w:ind w:right="40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12.446.780</w:t>
            </w:r>
          </w:p>
        </w:tc>
        <w:tc>
          <w:tcPr>
            <w:tcW w:w="129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right="5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12.129.336</w:t>
            </w:r>
          </w:p>
        </w:tc>
      </w:tr>
      <w:tr>
        <w:trPr>
          <w:trHeight w:val="141" w:hRule="atLeast"/>
        </w:trPr>
        <w:tc>
          <w:tcPr>
            <w:tcW w:w="14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299" w:type="dxa"/>
            <w:tcBorders>
              <w:top w:val="single" w:sz="6" w:space="0" w:color="000000"/>
              <w:left w:val="dashed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41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6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64.00.000</w:t>
            </w:r>
          </w:p>
        </w:tc>
        <w:tc>
          <w:tcPr>
            <w:tcW w:w="602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 w:before="8"/>
              <w:ind w:left="198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NÚMERO</w:t>
            </w:r>
            <w:r>
              <w:rPr>
                <w:rFonts w:ascii="Arial" w:hAnsi="Arial"/>
                <w:b/>
                <w:spacing w:val="-7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TOTAL</w:t>
            </w:r>
            <w:r>
              <w:rPr>
                <w:rFonts w:ascii="Arial" w:hAnsi="Arial"/>
                <w:b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DE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AFILIADOS</w:t>
            </w:r>
            <w:r>
              <w:rPr>
                <w:rFonts w:ascii="Arial" w:hAnsi="Arial"/>
                <w:b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A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LA</w:t>
            </w:r>
            <w:r>
              <w:rPr>
                <w:rFonts w:ascii="Arial" w:hAnsi="Arial"/>
                <w:b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ADMINISTRADORA</w:t>
            </w:r>
          </w:p>
        </w:tc>
        <w:tc>
          <w:tcPr>
            <w:tcW w:w="47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 w:before="8"/>
              <w:ind w:right="40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1.420.816</w:t>
            </w:r>
          </w:p>
        </w:tc>
        <w:tc>
          <w:tcPr>
            <w:tcW w:w="129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14" w:lineRule="exact" w:before="8"/>
              <w:ind w:right="55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1.462.611</w:t>
            </w:r>
          </w:p>
        </w:tc>
      </w:tr>
    </w:tbl>
    <w:p>
      <w:pPr>
        <w:pStyle w:val="TableParagraph"/>
        <w:spacing w:after="0" w:line="114" w:lineRule="exact"/>
        <w:jc w:val="right"/>
        <w:rPr>
          <w:rFonts w:ascii="Arial"/>
          <w:b/>
          <w:sz w:val="12"/>
        </w:rPr>
        <w:sectPr>
          <w:pgSz w:w="12240" w:h="15840"/>
          <w:pgMar w:header="392" w:footer="227" w:top="1560" w:bottom="420" w:left="720" w:right="360"/>
        </w:sectPr>
      </w:pPr>
    </w:p>
    <w:p>
      <w:pPr>
        <w:pStyle w:val="BodyText"/>
        <w:spacing w:before="12" w:after="1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1705355</wp:posOffset>
                </wp:positionH>
                <wp:positionV relativeFrom="page">
                  <wp:posOffset>1306067</wp:posOffset>
                </wp:positionV>
                <wp:extent cx="719455" cy="35941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71945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94"/>
                            </w:tblGrid>
                            <w:tr>
                              <w:trPr>
                                <w:trHeight w:val="119" w:hRule="atLeast"/>
                              </w:trPr>
                              <w:tc>
                                <w:tcPr>
                                  <w:tcW w:w="994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4"/>
                                    <w:ind w:left="24" w:right="2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9" w:hRule="atLeast"/>
                              </w:trPr>
                              <w:tc>
                                <w:tcPr>
                                  <w:tcW w:w="994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4"/>
                                    <w:ind w:left="24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8" w:hRule="atLeast"/>
                              </w:trPr>
                              <w:tc>
                                <w:tcPr>
                                  <w:tcW w:w="994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24" w:right="2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w w:val="105"/>
                                      <w:sz w:val="10"/>
                                    </w:rPr>
                                    <w:t>M$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279999pt;margin-top:102.839989pt;width:56.65pt;height:28.3pt;mso-position-horizontal-relative:page;mso-position-vertical-relative:page;z-index:15737344" type="#_x0000_t202" id="docshape2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94"/>
                      </w:tblGrid>
                      <w:tr>
                        <w:trPr>
                          <w:trHeight w:val="119" w:hRule="atLeast"/>
                        </w:trPr>
                        <w:tc>
                          <w:tcPr>
                            <w:tcW w:w="994" w:type="dxa"/>
                          </w:tcPr>
                          <w:p>
                            <w:pPr>
                              <w:pStyle w:val="TableParagraph"/>
                              <w:spacing w:line="95" w:lineRule="exact" w:before="4"/>
                              <w:ind w:left="24" w:right="2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0"/>
                              </w:rPr>
                              <w:t>P</w:t>
                            </w:r>
                          </w:p>
                        </w:tc>
                      </w:tr>
                      <w:tr>
                        <w:trPr>
                          <w:trHeight w:val="119" w:hRule="atLeast"/>
                        </w:trPr>
                        <w:tc>
                          <w:tcPr>
                            <w:tcW w:w="994" w:type="dxa"/>
                          </w:tcPr>
                          <w:p>
                            <w:pPr>
                              <w:pStyle w:val="TableParagraph"/>
                              <w:spacing w:line="95" w:lineRule="exact" w:before="4"/>
                              <w:ind w:left="24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0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248" w:hRule="atLeast"/>
                        </w:trPr>
                        <w:tc>
                          <w:tcPr>
                            <w:tcW w:w="994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24" w:right="2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0"/>
                              </w:rPr>
                              <w:t>M$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1705355</wp:posOffset>
                </wp:positionH>
                <wp:positionV relativeFrom="page">
                  <wp:posOffset>3782567</wp:posOffset>
                </wp:positionV>
                <wp:extent cx="719455" cy="3594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71945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94"/>
                            </w:tblGrid>
                            <w:tr>
                              <w:trPr>
                                <w:trHeight w:val="119" w:hRule="atLeast"/>
                              </w:trPr>
                              <w:tc>
                                <w:tcPr>
                                  <w:tcW w:w="994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4"/>
                                    <w:ind w:left="24" w:right="2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9" w:hRule="atLeast"/>
                              </w:trPr>
                              <w:tc>
                                <w:tcPr>
                                  <w:tcW w:w="994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4"/>
                                    <w:ind w:left="24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8" w:hRule="atLeast"/>
                              </w:trPr>
                              <w:tc>
                                <w:tcPr>
                                  <w:tcW w:w="994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24" w:right="2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w w:val="105"/>
                                      <w:sz w:val="10"/>
                                    </w:rPr>
                                    <w:t>M$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279999pt;margin-top:297.839996pt;width:56.65pt;height:28.3pt;mso-position-horizontal-relative:page;mso-position-vertical-relative:page;z-index:15737856" type="#_x0000_t202" id="docshape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94"/>
                      </w:tblGrid>
                      <w:tr>
                        <w:trPr>
                          <w:trHeight w:val="119" w:hRule="atLeast"/>
                        </w:trPr>
                        <w:tc>
                          <w:tcPr>
                            <w:tcW w:w="994" w:type="dxa"/>
                          </w:tcPr>
                          <w:p>
                            <w:pPr>
                              <w:pStyle w:val="TableParagraph"/>
                              <w:spacing w:line="95" w:lineRule="exact" w:before="4"/>
                              <w:ind w:left="24" w:right="2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0"/>
                              </w:rPr>
                              <w:t>P</w:t>
                            </w:r>
                          </w:p>
                        </w:tc>
                      </w:tr>
                      <w:tr>
                        <w:trPr>
                          <w:trHeight w:val="119" w:hRule="atLeast"/>
                        </w:trPr>
                        <w:tc>
                          <w:tcPr>
                            <w:tcW w:w="994" w:type="dxa"/>
                          </w:tcPr>
                          <w:p>
                            <w:pPr>
                              <w:pStyle w:val="TableParagraph"/>
                              <w:spacing w:line="95" w:lineRule="exact" w:before="4"/>
                              <w:ind w:left="24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0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248" w:hRule="atLeast"/>
                        </w:trPr>
                        <w:tc>
                          <w:tcPr>
                            <w:tcW w:w="994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24" w:right="2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0"/>
                              </w:rPr>
                              <w:t>M$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3771"/>
        <w:gridCol w:w="718"/>
        <w:gridCol w:w="687"/>
        <w:gridCol w:w="788"/>
        <w:gridCol w:w="694"/>
        <w:gridCol w:w="694"/>
        <w:gridCol w:w="694"/>
        <w:gridCol w:w="687"/>
        <w:gridCol w:w="694"/>
        <w:gridCol w:w="694"/>
        <w:gridCol w:w="812"/>
        <w:gridCol w:w="752"/>
        <w:gridCol w:w="795"/>
      </w:tblGrid>
      <w:tr>
        <w:trPr>
          <w:trHeight w:val="1201" w:hRule="atLeast"/>
        </w:trPr>
        <w:tc>
          <w:tcPr>
            <w:tcW w:w="13618" w:type="dxa"/>
            <w:gridSpan w:val="14"/>
            <w:tcBorders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2.05</w:t>
            </w:r>
            <w:r>
              <w:rPr>
                <w:rFonts w:ascii="Arial"/>
                <w:b/>
                <w:spacing w:val="-7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ESTADOS</w:t>
            </w:r>
            <w:r>
              <w:rPr>
                <w:rFonts w:ascii="Arial"/>
                <w:b/>
                <w:spacing w:val="-6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COMPLEMENTARIOS</w:t>
            </w:r>
          </w:p>
          <w:p>
            <w:pPr>
              <w:pStyle w:val="TableParagraph"/>
              <w:spacing w:before="17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II)</w:t>
            </w:r>
            <w:r>
              <w:rPr>
                <w:rFonts w:ascii="Arial"/>
                <w:b/>
                <w:spacing w:val="-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DETALLE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-5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INGRESOS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POR</w:t>
            </w:r>
            <w:r>
              <w:rPr>
                <w:rFonts w:ascii="Arial"/>
                <w:b/>
                <w:spacing w:val="-3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COMISION</w:t>
            </w:r>
          </w:p>
          <w:p>
            <w:pPr>
              <w:pStyle w:val="TableParagraph"/>
              <w:tabs>
                <w:tab w:pos="11277" w:val="left" w:leader="none"/>
              </w:tabs>
              <w:spacing w:before="108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Tipo</w:t>
            </w:r>
            <w:r>
              <w:rPr>
                <w:rFonts w:ascii="Arial" w:hAnsi="Arial"/>
                <w:b/>
                <w:spacing w:val="-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-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moneda</w:t>
            </w:r>
            <w:r>
              <w:rPr>
                <w:rFonts w:ascii="Arial" w:hAnsi="Arial"/>
                <w:b/>
                <w:sz w:val="10"/>
              </w:rPr>
              <w:tab/>
            </w:r>
            <w:r>
              <w:rPr>
                <w:rFonts w:ascii="Arial" w:hAnsi="Arial"/>
                <w:b/>
                <w:w w:val="105"/>
                <w:sz w:val="10"/>
              </w:rPr>
              <w:t>Razón</w:t>
            </w:r>
            <w:r>
              <w:rPr>
                <w:rFonts w:ascii="Arial" w:hAnsi="Arial"/>
                <w:b/>
                <w:spacing w:val="-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social</w:t>
            </w:r>
            <w:r>
              <w:rPr>
                <w:rFonts w:ascii="Arial" w:hAnsi="Arial"/>
                <w:b/>
                <w:spacing w:val="-4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:</w:t>
            </w:r>
            <w:r>
              <w:rPr>
                <w:rFonts w:ascii="Arial" w:hAnsi="Arial"/>
                <w:b/>
                <w:spacing w:val="69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AFP</w:t>
            </w:r>
            <w:r>
              <w:rPr>
                <w:rFonts w:ascii="Arial" w:hAnsi="Arial"/>
                <w:b/>
                <w:spacing w:val="-4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Capital</w:t>
            </w:r>
            <w:r>
              <w:rPr>
                <w:rFonts w:ascii="Arial" w:hAnsi="Arial"/>
                <w:b/>
                <w:spacing w:val="-4"/>
                <w:w w:val="105"/>
                <w:sz w:val="10"/>
              </w:rPr>
              <w:t> S.A.</w:t>
            </w:r>
          </w:p>
          <w:p>
            <w:pPr>
              <w:pStyle w:val="TableParagraph"/>
              <w:tabs>
                <w:tab w:pos="11277" w:val="left" w:leader="none"/>
                <w:tab w:pos="11927" w:val="left" w:leader="none"/>
              </w:tabs>
              <w:spacing w:before="24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Tipo</w:t>
            </w:r>
            <w:r>
              <w:rPr>
                <w:rFonts w:ascii="Arial"/>
                <w:b/>
                <w:spacing w:val="-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-1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estado</w:t>
            </w:r>
            <w:r>
              <w:rPr>
                <w:rFonts w:ascii="Arial"/>
                <w:b/>
                <w:sz w:val="10"/>
              </w:rPr>
              <w:tab/>
            </w:r>
            <w:r>
              <w:rPr>
                <w:rFonts w:ascii="Arial"/>
                <w:b/>
                <w:spacing w:val="-5"/>
                <w:w w:val="105"/>
                <w:sz w:val="10"/>
              </w:rPr>
              <w:t>RUT</w:t>
            </w:r>
            <w:r>
              <w:rPr>
                <w:rFonts w:ascii="Arial"/>
                <w:b/>
                <w:sz w:val="10"/>
              </w:rPr>
              <w:tab/>
            </w:r>
            <w:r>
              <w:rPr>
                <w:rFonts w:ascii="Arial"/>
                <w:b/>
                <w:w w:val="105"/>
                <w:sz w:val="10"/>
              </w:rPr>
              <w:t>:</w:t>
            </w:r>
            <w:r>
              <w:rPr>
                <w:rFonts w:ascii="Arial"/>
                <w:b/>
                <w:spacing w:val="69"/>
                <w:w w:val="150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98.000.000-</w:t>
            </w:r>
            <w:r>
              <w:rPr>
                <w:rFonts w:ascii="Arial"/>
                <w:b/>
                <w:spacing w:val="-10"/>
                <w:w w:val="105"/>
                <w:sz w:val="10"/>
              </w:rPr>
              <w:t>1</w:t>
            </w:r>
          </w:p>
          <w:p>
            <w:pPr>
              <w:pStyle w:val="TableParagraph"/>
              <w:spacing w:before="24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Expresión</w:t>
            </w:r>
            <w:r>
              <w:rPr>
                <w:rFonts w:ascii="Arial" w:hAnsi="Arial"/>
                <w:b/>
                <w:spacing w:val="-6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-5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cifras</w:t>
            </w:r>
          </w:p>
          <w:p>
            <w:pPr>
              <w:pStyle w:val="TableParagraph"/>
              <w:rPr>
                <w:rFonts w:ascii="Arial"/>
                <w:sz w:val="10"/>
              </w:rPr>
            </w:pPr>
          </w:p>
          <w:p>
            <w:pPr>
              <w:pStyle w:val="TableParagraph"/>
              <w:spacing w:before="15"/>
              <w:rPr>
                <w:rFonts w:ascii="Arial"/>
                <w:sz w:val="10"/>
              </w:rPr>
            </w:pPr>
          </w:p>
          <w:p>
            <w:pPr>
              <w:pStyle w:val="TableParagraph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A.</w:t>
            </w:r>
            <w:r>
              <w:rPr>
                <w:rFonts w:ascii="Arial"/>
                <w:b/>
                <w:spacing w:val="-5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Ingresos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por</w:t>
            </w:r>
            <w:r>
              <w:rPr>
                <w:rFonts w:ascii="Arial"/>
                <w:b/>
                <w:spacing w:val="-5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Comisiones</w:t>
            </w:r>
          </w:p>
        </w:tc>
      </w:tr>
      <w:tr>
        <w:trPr>
          <w:trHeight w:val="122" w:hRule="atLeast"/>
        </w:trPr>
        <w:tc>
          <w:tcPr>
            <w:tcW w:w="4909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left="23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TIPO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0"/>
              </w:rPr>
              <w:t>A</w:t>
            </w:r>
          </w:p>
        </w:tc>
        <w:tc>
          <w:tcPr>
            <w:tcW w:w="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left="16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TIPO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0"/>
              </w:rPr>
              <w:t>B</w:t>
            </w:r>
          </w:p>
        </w:tc>
        <w:tc>
          <w:tcPr>
            <w:tcW w:w="13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left="16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TIPO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0"/>
              </w:rPr>
              <w:t>C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left="1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TIPO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0"/>
              </w:rPr>
              <w:t>D</w:t>
            </w:r>
          </w:p>
        </w:tc>
        <w:tc>
          <w:tcPr>
            <w:tcW w:w="1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left="13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TIPO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0"/>
              </w:rPr>
              <w:t>E</w:t>
            </w:r>
          </w:p>
        </w:tc>
        <w:tc>
          <w:tcPr>
            <w:tcW w:w="15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right="16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TOTAL</w:t>
            </w:r>
          </w:p>
        </w:tc>
      </w:tr>
      <w:tr>
        <w:trPr>
          <w:trHeight w:val="251" w:hRule="atLeast"/>
        </w:trPr>
        <w:tc>
          <w:tcPr>
            <w:tcW w:w="4909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80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EJERCICIO</w:t>
            </w:r>
          </w:p>
          <w:p>
            <w:pPr>
              <w:pStyle w:val="TableParagraph"/>
              <w:spacing w:line="81" w:lineRule="exact" w:before="22"/>
              <w:ind w:left="14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ACTUAL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6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EJERCICIO</w:t>
            </w:r>
          </w:p>
          <w:p>
            <w:pPr>
              <w:pStyle w:val="TableParagraph"/>
              <w:spacing w:line="81" w:lineRule="exact" w:before="22"/>
              <w:ind w:left="7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ANTERIOR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11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EJERCICIO</w:t>
            </w:r>
          </w:p>
          <w:p>
            <w:pPr>
              <w:pStyle w:val="TableParagraph"/>
              <w:spacing w:line="81" w:lineRule="exact" w:before="22"/>
              <w:ind w:left="18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ACTUAL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6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EJERCICIO</w:t>
            </w:r>
          </w:p>
          <w:p>
            <w:pPr>
              <w:pStyle w:val="TableParagraph"/>
              <w:spacing w:line="81" w:lineRule="exact" w:before="22"/>
              <w:ind w:left="7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ANTERIOR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6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EJERCICIO</w:t>
            </w:r>
          </w:p>
          <w:p>
            <w:pPr>
              <w:pStyle w:val="TableParagraph"/>
              <w:spacing w:line="81" w:lineRule="exact" w:before="22"/>
              <w:ind w:left="13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ACTUAL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6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EJERCICIO</w:t>
            </w:r>
          </w:p>
          <w:p>
            <w:pPr>
              <w:pStyle w:val="TableParagraph"/>
              <w:spacing w:line="81" w:lineRule="exact" w:before="22"/>
              <w:ind w:left="7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ANTERIOR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6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EJERCICIO</w:t>
            </w:r>
          </w:p>
          <w:p>
            <w:pPr>
              <w:pStyle w:val="TableParagraph"/>
              <w:spacing w:line="81" w:lineRule="exact" w:before="22"/>
              <w:ind w:left="130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ACTUAL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6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EJERCICIO</w:t>
            </w:r>
          </w:p>
          <w:p>
            <w:pPr>
              <w:pStyle w:val="TableParagraph"/>
              <w:spacing w:line="81" w:lineRule="exact" w:before="22"/>
              <w:ind w:left="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ANTERIOR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6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EJERCICIO</w:t>
            </w:r>
          </w:p>
          <w:p>
            <w:pPr>
              <w:pStyle w:val="TableParagraph"/>
              <w:spacing w:line="81" w:lineRule="exact" w:before="22"/>
              <w:ind w:left="131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ACTUAL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1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EJERCICIO</w:t>
            </w:r>
          </w:p>
          <w:p>
            <w:pPr>
              <w:pStyle w:val="TableParagraph"/>
              <w:spacing w:line="81" w:lineRule="exact" w:before="22"/>
              <w:ind w:left="13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ANTERIOR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91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EJERCICIO</w:t>
            </w:r>
          </w:p>
          <w:p>
            <w:pPr>
              <w:pStyle w:val="TableParagraph"/>
              <w:spacing w:line="81" w:lineRule="exact" w:before="22"/>
              <w:ind w:left="159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ACTUAL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4"/>
              <w:ind w:left="9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EJERCICIO</w:t>
            </w:r>
          </w:p>
          <w:p>
            <w:pPr>
              <w:pStyle w:val="TableParagraph"/>
              <w:spacing w:line="81" w:lineRule="exact" w:before="22"/>
              <w:ind w:left="10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ANTERIOR</w:t>
            </w:r>
          </w:p>
        </w:tc>
      </w:tr>
      <w:tr>
        <w:trPr>
          <w:trHeight w:val="122" w:hRule="atLeast"/>
        </w:trPr>
        <w:tc>
          <w:tcPr>
            <w:tcW w:w="11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left="19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COMISIONES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2" w:hRule="atLeast"/>
        </w:trPr>
        <w:tc>
          <w:tcPr>
            <w:tcW w:w="11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89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71.10.010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9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Comisión</w:t>
            </w:r>
            <w:r>
              <w:rPr>
                <w:rFonts w:ascii="Arial" w:hAnsi="Arial"/>
                <w:spacing w:val="-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-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acreditaciones</w:t>
            </w:r>
            <w:r>
              <w:rPr>
                <w:rFonts w:ascii="Arial" w:hAnsi="Arial"/>
                <w:spacing w:val="-7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obligatorias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51.776.134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47.031.369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49.852.867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45.863.993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52.541.846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52.663.809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20.725.535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20.059.970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28.233.681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29.291.979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right="46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203.130.063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right="80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194.911.120</w:t>
            </w:r>
          </w:p>
        </w:tc>
      </w:tr>
      <w:tr>
        <w:trPr>
          <w:trHeight w:val="122" w:hRule="atLeast"/>
        </w:trPr>
        <w:tc>
          <w:tcPr>
            <w:tcW w:w="11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89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71.10.020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9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Comisión</w:t>
            </w:r>
            <w:r>
              <w:rPr>
                <w:rFonts w:ascii="Arial" w:hAnsi="Arial"/>
                <w:spacing w:val="-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-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retiros</w:t>
            </w:r>
            <w:r>
              <w:rPr>
                <w:rFonts w:ascii="Arial" w:hAnsi="Arial"/>
                <w:spacing w:val="-4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programados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64.323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55.833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88.757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79.643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1.894.182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1.711.558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2.867.424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2.666.949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893.706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883.483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right="46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5.808.392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right="80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5.397.466</w:t>
            </w:r>
          </w:p>
        </w:tc>
      </w:tr>
      <w:tr>
        <w:trPr>
          <w:trHeight w:val="122" w:hRule="atLeast"/>
        </w:trPr>
        <w:tc>
          <w:tcPr>
            <w:tcW w:w="11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89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71.10.030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9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Comisión</w:t>
            </w:r>
            <w:r>
              <w:rPr>
                <w:rFonts w:ascii="Arial" w:hAnsi="Arial"/>
                <w:spacing w:val="-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-3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rentas</w:t>
            </w:r>
            <w:r>
              <w:rPr>
                <w:rFonts w:ascii="Arial" w:hAnsi="Arial"/>
                <w:spacing w:val="-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temporales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5"/>
                <w:w w:val="105"/>
                <w:sz w:val="10"/>
              </w:rPr>
              <w:t>772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1.044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5"/>
                <w:w w:val="105"/>
                <w:sz w:val="10"/>
              </w:rPr>
              <w:t>689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5"/>
                <w:w w:val="105"/>
                <w:sz w:val="10"/>
              </w:rPr>
              <w:t>888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36.688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65.153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29.270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59.740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19.460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42.986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right="46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86.879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right="80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169.811</w:t>
            </w:r>
          </w:p>
        </w:tc>
      </w:tr>
      <w:tr>
        <w:trPr>
          <w:trHeight w:val="122" w:hRule="atLeast"/>
        </w:trPr>
        <w:tc>
          <w:tcPr>
            <w:tcW w:w="11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89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71.10.040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9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Comisión</w:t>
            </w:r>
            <w:r>
              <w:rPr>
                <w:rFonts w:ascii="Arial" w:hAnsi="Arial"/>
                <w:spacing w:val="-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-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administración</w:t>
            </w:r>
            <w:r>
              <w:rPr>
                <w:rFonts w:ascii="Arial" w:hAnsi="Arial"/>
                <w:spacing w:val="-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-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ahorro</w:t>
            </w:r>
            <w:r>
              <w:rPr>
                <w:rFonts w:ascii="Arial" w:hAnsi="Arial"/>
                <w:spacing w:val="-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voluntario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792.160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704.911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274.627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250.453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821.468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767.664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227.704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225.884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318.594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358.765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right="46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2.434.553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right="80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2.307.677</w:t>
            </w:r>
          </w:p>
        </w:tc>
      </w:tr>
      <w:tr>
        <w:trPr>
          <w:trHeight w:val="122" w:hRule="atLeast"/>
        </w:trPr>
        <w:tc>
          <w:tcPr>
            <w:tcW w:w="11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89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71.10.050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9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Comisión</w:t>
            </w:r>
            <w:r>
              <w:rPr>
                <w:rFonts w:ascii="Arial" w:hAnsi="Arial"/>
                <w:spacing w:val="-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-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administración</w:t>
            </w:r>
            <w:r>
              <w:rPr>
                <w:rFonts w:ascii="Arial" w:hAnsi="Arial"/>
                <w:spacing w:val="-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-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ahorro</w:t>
            </w:r>
            <w:r>
              <w:rPr>
                <w:rFonts w:ascii="Arial" w:hAnsi="Arial"/>
                <w:spacing w:val="-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previsional</w:t>
            </w:r>
            <w:r>
              <w:rPr>
                <w:rFonts w:ascii="Arial" w:hAnsi="Arial"/>
                <w:spacing w:val="-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voluntario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1.409.274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1.241.034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561.401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515.359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1.240.957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1.123.171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198.955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216.458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509.467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572.826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right="46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3.920.054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right="80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3.668.848</w:t>
            </w:r>
          </w:p>
        </w:tc>
      </w:tr>
      <w:tr>
        <w:trPr>
          <w:trHeight w:val="122" w:hRule="atLeast"/>
        </w:trPr>
        <w:tc>
          <w:tcPr>
            <w:tcW w:w="11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89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71.10.060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9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Comisión</w:t>
            </w:r>
            <w:r>
              <w:rPr>
                <w:rFonts w:ascii="Arial" w:hAnsi="Arial"/>
                <w:spacing w:val="-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-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administración</w:t>
            </w:r>
            <w:r>
              <w:rPr>
                <w:rFonts w:ascii="Arial" w:hAnsi="Arial"/>
                <w:spacing w:val="-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-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ahorro</w:t>
            </w:r>
            <w:r>
              <w:rPr>
                <w:rFonts w:ascii="Arial" w:hAnsi="Arial"/>
                <w:spacing w:val="-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previsional</w:t>
            </w:r>
            <w:r>
              <w:rPr>
                <w:rFonts w:ascii="Arial" w:hAnsi="Arial"/>
                <w:spacing w:val="-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voluntario</w:t>
            </w:r>
            <w:r>
              <w:rPr>
                <w:rFonts w:ascii="Arial" w:hAnsi="Arial"/>
                <w:spacing w:val="-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colectivo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0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0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right="4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right="77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2" w:hRule="atLeast"/>
        </w:trPr>
        <w:tc>
          <w:tcPr>
            <w:tcW w:w="11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89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71.10.070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9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Comisión</w:t>
            </w:r>
            <w:r>
              <w:rPr>
                <w:rFonts w:ascii="Arial" w:hAnsi="Arial"/>
                <w:spacing w:val="-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-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acreditación</w:t>
            </w:r>
            <w:r>
              <w:rPr>
                <w:rFonts w:ascii="Arial" w:hAnsi="Arial"/>
                <w:spacing w:val="-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-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cotizaciones</w:t>
            </w:r>
            <w:r>
              <w:rPr>
                <w:rFonts w:ascii="Arial" w:hAnsi="Arial"/>
                <w:spacing w:val="-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-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afiliados</w:t>
            </w:r>
            <w:r>
              <w:rPr>
                <w:rFonts w:ascii="Arial" w:hAnsi="Arial"/>
                <w:spacing w:val="19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voluntarios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0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0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right="4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right="77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2" w:hRule="atLeast"/>
        </w:trPr>
        <w:tc>
          <w:tcPr>
            <w:tcW w:w="11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89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71.10.080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9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Comisión</w:t>
            </w:r>
            <w:r>
              <w:rPr>
                <w:rFonts w:ascii="Arial" w:hAnsi="Arial"/>
                <w:spacing w:val="-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-3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acreditación</w:t>
            </w:r>
            <w:r>
              <w:rPr>
                <w:rFonts w:ascii="Arial" w:hAnsi="Arial"/>
                <w:spacing w:val="-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-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aportes</w:t>
            </w:r>
            <w:r>
              <w:rPr>
                <w:rFonts w:ascii="Arial" w:hAnsi="Arial"/>
                <w:spacing w:val="21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-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indemnización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0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0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right="4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right="77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2" w:hRule="atLeast"/>
        </w:trPr>
        <w:tc>
          <w:tcPr>
            <w:tcW w:w="11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89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71.10.090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9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Comisión</w:t>
            </w:r>
            <w:r>
              <w:rPr>
                <w:rFonts w:ascii="Arial" w:hAnsi="Arial"/>
                <w:spacing w:val="-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-3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aclaración</w:t>
            </w:r>
            <w:r>
              <w:rPr>
                <w:rFonts w:ascii="Arial" w:hAnsi="Arial"/>
                <w:spacing w:val="-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-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traspaso</w:t>
            </w:r>
            <w:r>
              <w:rPr>
                <w:rFonts w:ascii="Arial" w:hAnsi="Arial"/>
                <w:spacing w:val="21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-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rezagos</w:t>
            </w:r>
            <w:r>
              <w:rPr>
                <w:rFonts w:ascii="Arial" w:hAnsi="Arial"/>
                <w:spacing w:val="2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-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cuentas</w:t>
            </w:r>
            <w:r>
              <w:rPr>
                <w:rFonts w:ascii="Arial" w:hAnsi="Arial"/>
                <w:spacing w:val="22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traspasadas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157.286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168.971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4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right="46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157.286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right="80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168.971</w:t>
            </w:r>
          </w:p>
        </w:tc>
      </w:tr>
      <w:tr>
        <w:trPr>
          <w:trHeight w:val="122" w:hRule="atLeast"/>
        </w:trPr>
        <w:tc>
          <w:tcPr>
            <w:tcW w:w="11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89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71.10.100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9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Otras</w:t>
            </w:r>
            <w:r>
              <w:rPr>
                <w:rFonts w:ascii="Arial"/>
                <w:spacing w:val="-5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comisiones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(126.471)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(112.548)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2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(43.848)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2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(39.987)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2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(131.156)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2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(510.722)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3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(36.356)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2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(36.067)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2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(50.859)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right="2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(57.278)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right="27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(388.690)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right="61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(756.602)</w:t>
            </w:r>
          </w:p>
        </w:tc>
      </w:tr>
      <w:tr>
        <w:trPr>
          <w:trHeight w:val="122" w:hRule="atLeast"/>
        </w:trPr>
        <w:tc>
          <w:tcPr>
            <w:tcW w:w="11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138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9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71.00.000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INGRESOS</w:t>
            </w:r>
            <w:r>
              <w:rPr>
                <w:rFonts w:ascii="Arial"/>
                <w:b/>
                <w:spacing w:val="-7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POR</w:t>
            </w:r>
            <w:r>
              <w:rPr>
                <w:rFonts w:ascii="Arial"/>
                <w:b/>
                <w:spacing w:val="-5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COMISIONES</w:t>
            </w:r>
            <w:r>
              <w:rPr>
                <w:rFonts w:ascii="Arial"/>
                <w:b/>
                <w:spacing w:val="-7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TOTALES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38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53.916.192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37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48.921.643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44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50.734.493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4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46.670.349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4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56.561.271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44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55.989.604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39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24.012.532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45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23.192.934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45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29.924.049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45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31.092.761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46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215.148.537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80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205.867.291</w:t>
            </w:r>
          </w:p>
        </w:tc>
      </w:tr>
    </w:tbl>
    <w:p>
      <w:pPr>
        <w:pStyle w:val="BodyText"/>
        <w:rPr>
          <w:rFonts w:ascii="Arial"/>
        </w:rPr>
      </w:pPr>
    </w:p>
    <w:p>
      <w:pPr>
        <w:pStyle w:val="BodyText"/>
        <w:spacing w:before="88"/>
        <w:rPr>
          <w:rFonts w:ascii="Arial"/>
        </w:rPr>
      </w:pPr>
    </w:p>
    <w:tbl>
      <w:tblPr>
        <w:tblW w:w="0" w:type="auto"/>
        <w:jc w:val="left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3771"/>
        <w:gridCol w:w="718"/>
        <w:gridCol w:w="687"/>
        <w:gridCol w:w="788"/>
        <w:gridCol w:w="694"/>
        <w:gridCol w:w="694"/>
        <w:gridCol w:w="694"/>
        <w:gridCol w:w="687"/>
        <w:gridCol w:w="694"/>
        <w:gridCol w:w="694"/>
        <w:gridCol w:w="812"/>
        <w:gridCol w:w="752"/>
        <w:gridCol w:w="795"/>
      </w:tblGrid>
      <w:tr>
        <w:trPr>
          <w:trHeight w:val="1201" w:hRule="atLeast"/>
        </w:trPr>
        <w:tc>
          <w:tcPr>
            <w:tcW w:w="13618" w:type="dxa"/>
            <w:gridSpan w:val="14"/>
            <w:tcBorders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2.05</w:t>
            </w:r>
            <w:r>
              <w:rPr>
                <w:rFonts w:ascii="Arial"/>
                <w:b/>
                <w:spacing w:val="-7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ESTADOS</w:t>
            </w:r>
            <w:r>
              <w:rPr>
                <w:rFonts w:ascii="Arial"/>
                <w:b/>
                <w:spacing w:val="-6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COMPLEMENTARIOS</w:t>
            </w:r>
          </w:p>
          <w:p>
            <w:pPr>
              <w:pStyle w:val="TableParagraph"/>
              <w:spacing w:before="17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II)</w:t>
            </w:r>
            <w:r>
              <w:rPr>
                <w:rFonts w:ascii="Arial"/>
                <w:b/>
                <w:spacing w:val="-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DETALLE</w:t>
            </w:r>
            <w:r>
              <w:rPr>
                <w:rFonts w:ascii="Arial"/>
                <w:b/>
                <w:spacing w:val="-5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INGRESOS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-5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COMISION</w:t>
            </w:r>
          </w:p>
          <w:p>
            <w:pPr>
              <w:pStyle w:val="TableParagraph"/>
              <w:tabs>
                <w:tab w:pos="11277" w:val="left" w:leader="none"/>
              </w:tabs>
              <w:spacing w:before="108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Tipo</w:t>
            </w:r>
            <w:r>
              <w:rPr>
                <w:rFonts w:ascii="Arial" w:hAnsi="Arial"/>
                <w:b/>
                <w:spacing w:val="-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-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moneda</w:t>
            </w:r>
            <w:r>
              <w:rPr>
                <w:rFonts w:ascii="Arial" w:hAnsi="Arial"/>
                <w:b/>
                <w:sz w:val="10"/>
              </w:rPr>
              <w:tab/>
            </w:r>
            <w:r>
              <w:rPr>
                <w:rFonts w:ascii="Arial" w:hAnsi="Arial"/>
                <w:b/>
                <w:w w:val="105"/>
                <w:sz w:val="10"/>
              </w:rPr>
              <w:t>Razón</w:t>
            </w:r>
            <w:r>
              <w:rPr>
                <w:rFonts w:ascii="Arial" w:hAnsi="Arial"/>
                <w:b/>
                <w:spacing w:val="-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social</w:t>
            </w:r>
            <w:r>
              <w:rPr>
                <w:rFonts w:ascii="Arial" w:hAnsi="Arial"/>
                <w:b/>
                <w:spacing w:val="-4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:</w:t>
            </w:r>
            <w:r>
              <w:rPr>
                <w:rFonts w:ascii="Arial" w:hAnsi="Arial"/>
                <w:b/>
                <w:spacing w:val="69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AFP</w:t>
            </w:r>
            <w:r>
              <w:rPr>
                <w:rFonts w:ascii="Arial" w:hAnsi="Arial"/>
                <w:b/>
                <w:spacing w:val="-4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Capital</w:t>
            </w:r>
            <w:r>
              <w:rPr>
                <w:rFonts w:ascii="Arial" w:hAnsi="Arial"/>
                <w:b/>
                <w:spacing w:val="-4"/>
                <w:w w:val="105"/>
                <w:sz w:val="10"/>
              </w:rPr>
              <w:t> S.A.</w:t>
            </w:r>
          </w:p>
          <w:p>
            <w:pPr>
              <w:pStyle w:val="TableParagraph"/>
              <w:tabs>
                <w:tab w:pos="11277" w:val="left" w:leader="none"/>
                <w:tab w:pos="11927" w:val="left" w:leader="none"/>
              </w:tabs>
              <w:spacing w:before="24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Tipo</w:t>
            </w:r>
            <w:r>
              <w:rPr>
                <w:rFonts w:ascii="Arial"/>
                <w:b/>
                <w:spacing w:val="-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-1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estado</w:t>
            </w:r>
            <w:r>
              <w:rPr>
                <w:rFonts w:ascii="Arial"/>
                <w:b/>
                <w:sz w:val="10"/>
              </w:rPr>
              <w:tab/>
            </w:r>
            <w:r>
              <w:rPr>
                <w:rFonts w:ascii="Arial"/>
                <w:b/>
                <w:spacing w:val="-5"/>
                <w:w w:val="105"/>
                <w:sz w:val="10"/>
              </w:rPr>
              <w:t>RUT</w:t>
            </w:r>
            <w:r>
              <w:rPr>
                <w:rFonts w:ascii="Arial"/>
                <w:b/>
                <w:sz w:val="10"/>
              </w:rPr>
              <w:tab/>
            </w:r>
            <w:r>
              <w:rPr>
                <w:rFonts w:ascii="Arial"/>
                <w:b/>
                <w:w w:val="105"/>
                <w:sz w:val="10"/>
              </w:rPr>
              <w:t>:</w:t>
            </w:r>
            <w:r>
              <w:rPr>
                <w:rFonts w:ascii="Arial"/>
                <w:b/>
                <w:spacing w:val="69"/>
                <w:w w:val="150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98.000.000-</w:t>
            </w:r>
            <w:r>
              <w:rPr>
                <w:rFonts w:ascii="Arial"/>
                <w:b/>
                <w:spacing w:val="-10"/>
                <w:w w:val="105"/>
                <w:sz w:val="10"/>
              </w:rPr>
              <w:t>1</w:t>
            </w:r>
          </w:p>
          <w:p>
            <w:pPr>
              <w:pStyle w:val="TableParagraph"/>
              <w:spacing w:before="24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Expresión</w:t>
            </w:r>
            <w:r>
              <w:rPr>
                <w:rFonts w:ascii="Arial" w:hAnsi="Arial"/>
                <w:b/>
                <w:spacing w:val="-6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-5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cifras</w:t>
            </w:r>
          </w:p>
          <w:p>
            <w:pPr>
              <w:pStyle w:val="TableParagraph"/>
              <w:rPr>
                <w:rFonts w:ascii="Arial"/>
                <w:sz w:val="10"/>
              </w:rPr>
            </w:pPr>
          </w:p>
          <w:p>
            <w:pPr>
              <w:pStyle w:val="TableParagraph"/>
              <w:spacing w:before="15"/>
              <w:rPr>
                <w:rFonts w:ascii="Arial"/>
                <w:sz w:val="10"/>
              </w:rPr>
            </w:pPr>
          </w:p>
          <w:p>
            <w:pPr>
              <w:pStyle w:val="TableParagraph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B.</w:t>
            </w:r>
            <w:r>
              <w:rPr>
                <w:rFonts w:ascii="Arial" w:hAnsi="Arial"/>
                <w:b/>
                <w:spacing w:val="-5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Conciliación</w:t>
            </w:r>
            <w:r>
              <w:rPr>
                <w:rFonts w:ascii="Arial" w:hAnsi="Arial"/>
                <w:b/>
                <w:spacing w:val="-4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-5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Ingresos</w:t>
            </w:r>
            <w:r>
              <w:rPr>
                <w:rFonts w:ascii="Arial" w:hAnsi="Arial"/>
                <w:b/>
                <w:spacing w:val="-4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por</w:t>
            </w:r>
            <w:r>
              <w:rPr>
                <w:rFonts w:ascii="Arial" w:hAnsi="Arial"/>
                <w:b/>
                <w:spacing w:val="-5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Comisiones</w:t>
            </w:r>
          </w:p>
        </w:tc>
      </w:tr>
      <w:tr>
        <w:trPr>
          <w:trHeight w:val="122" w:hRule="atLeast"/>
        </w:trPr>
        <w:tc>
          <w:tcPr>
            <w:tcW w:w="4909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left="23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TIPO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0"/>
              </w:rPr>
              <w:t>A</w:t>
            </w:r>
          </w:p>
        </w:tc>
        <w:tc>
          <w:tcPr>
            <w:tcW w:w="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left="16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TIPO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0"/>
              </w:rPr>
              <w:t>B</w:t>
            </w:r>
          </w:p>
        </w:tc>
        <w:tc>
          <w:tcPr>
            <w:tcW w:w="13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left="16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TIPO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0"/>
              </w:rPr>
              <w:t>C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left="1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TIPO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0"/>
              </w:rPr>
              <w:t>D</w:t>
            </w:r>
          </w:p>
        </w:tc>
        <w:tc>
          <w:tcPr>
            <w:tcW w:w="1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left="13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TIPO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0"/>
              </w:rPr>
              <w:t>E</w:t>
            </w:r>
          </w:p>
        </w:tc>
        <w:tc>
          <w:tcPr>
            <w:tcW w:w="15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88" w:lineRule="exact" w:before="14"/>
              <w:ind w:right="16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TOTAL</w:t>
            </w:r>
          </w:p>
        </w:tc>
      </w:tr>
      <w:tr>
        <w:trPr>
          <w:trHeight w:val="251" w:hRule="atLeast"/>
        </w:trPr>
        <w:tc>
          <w:tcPr>
            <w:tcW w:w="4909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80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EJERCICIO</w:t>
            </w:r>
          </w:p>
          <w:p>
            <w:pPr>
              <w:pStyle w:val="TableParagraph"/>
              <w:spacing w:line="81" w:lineRule="exact" w:before="22"/>
              <w:ind w:left="14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ACTUAL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6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EJERCICIO</w:t>
            </w:r>
          </w:p>
          <w:p>
            <w:pPr>
              <w:pStyle w:val="TableParagraph"/>
              <w:spacing w:line="81" w:lineRule="exact" w:before="22"/>
              <w:ind w:left="7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ANTERIOR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11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EJERCICIO</w:t>
            </w:r>
          </w:p>
          <w:p>
            <w:pPr>
              <w:pStyle w:val="TableParagraph"/>
              <w:spacing w:line="81" w:lineRule="exact" w:before="22"/>
              <w:ind w:left="18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ACTUAL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6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EJERCICIO</w:t>
            </w:r>
          </w:p>
          <w:p>
            <w:pPr>
              <w:pStyle w:val="TableParagraph"/>
              <w:spacing w:line="81" w:lineRule="exact" w:before="22"/>
              <w:ind w:left="7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ANTERIOR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6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EJERCICIO</w:t>
            </w:r>
          </w:p>
          <w:p>
            <w:pPr>
              <w:pStyle w:val="TableParagraph"/>
              <w:spacing w:line="81" w:lineRule="exact" w:before="22"/>
              <w:ind w:left="13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ACTUAL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6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EJERCICIO</w:t>
            </w:r>
          </w:p>
          <w:p>
            <w:pPr>
              <w:pStyle w:val="TableParagraph"/>
              <w:spacing w:line="81" w:lineRule="exact" w:before="22"/>
              <w:ind w:left="7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ANTERIOR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6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EJERCICIO</w:t>
            </w:r>
          </w:p>
          <w:p>
            <w:pPr>
              <w:pStyle w:val="TableParagraph"/>
              <w:spacing w:line="81" w:lineRule="exact" w:before="22"/>
              <w:ind w:left="130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ACTUAL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6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EJERCICIO</w:t>
            </w:r>
          </w:p>
          <w:p>
            <w:pPr>
              <w:pStyle w:val="TableParagraph"/>
              <w:spacing w:line="81" w:lineRule="exact" w:before="22"/>
              <w:ind w:left="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ANTERIOR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6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EJERCICIO</w:t>
            </w:r>
          </w:p>
          <w:p>
            <w:pPr>
              <w:pStyle w:val="TableParagraph"/>
              <w:spacing w:line="81" w:lineRule="exact" w:before="22"/>
              <w:ind w:left="131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ACTUAL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1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EJERCICIO</w:t>
            </w:r>
          </w:p>
          <w:p>
            <w:pPr>
              <w:pStyle w:val="TableParagraph"/>
              <w:spacing w:line="81" w:lineRule="exact" w:before="22"/>
              <w:ind w:left="13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ANTERIOR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91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EJERCICIO</w:t>
            </w:r>
          </w:p>
          <w:p>
            <w:pPr>
              <w:pStyle w:val="TableParagraph"/>
              <w:spacing w:line="81" w:lineRule="exact" w:before="22"/>
              <w:ind w:left="159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ACTUAL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4"/>
              <w:ind w:left="9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EJERCICIO</w:t>
            </w:r>
          </w:p>
          <w:p>
            <w:pPr>
              <w:pStyle w:val="TableParagraph"/>
              <w:spacing w:line="81" w:lineRule="exact" w:before="22"/>
              <w:ind w:left="10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ANTERIOR</w:t>
            </w:r>
          </w:p>
        </w:tc>
      </w:tr>
      <w:tr>
        <w:trPr>
          <w:trHeight w:val="122" w:hRule="atLeast"/>
        </w:trPr>
        <w:tc>
          <w:tcPr>
            <w:tcW w:w="11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2" w:hRule="atLeast"/>
        </w:trPr>
        <w:tc>
          <w:tcPr>
            <w:tcW w:w="11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89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72.10.010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9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Comisiones</w:t>
            </w:r>
            <w:r>
              <w:rPr>
                <w:rFonts w:ascii="Arial"/>
                <w:spacing w:val="-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pagadas</w:t>
            </w:r>
            <w:r>
              <w:rPr>
                <w:rFonts w:ascii="Arial"/>
                <w:spacing w:val="-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-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los</w:t>
            </w:r>
            <w:r>
              <w:rPr>
                <w:rFonts w:ascii="Arial"/>
                <w:spacing w:val="-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Fondos</w:t>
            </w:r>
            <w:r>
              <w:rPr>
                <w:rFonts w:ascii="Arial"/>
                <w:spacing w:val="-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-6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Pensiones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79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54.347.816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7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49.368.629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80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51.032.056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8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47.000.301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81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57.156.101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8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56.928.636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82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24.547.451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23.587.988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8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30.260.419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8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31.454.918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85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217.343.843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114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208.340.472</w:t>
            </w:r>
          </w:p>
        </w:tc>
      </w:tr>
      <w:tr>
        <w:trPr>
          <w:trHeight w:val="122" w:hRule="atLeast"/>
        </w:trPr>
        <w:tc>
          <w:tcPr>
            <w:tcW w:w="11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89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72.10.020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9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Comisiones</w:t>
            </w:r>
            <w:r>
              <w:rPr>
                <w:rFonts w:ascii="Arial"/>
                <w:spacing w:val="-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pagadas</w:t>
            </w:r>
            <w:r>
              <w:rPr>
                <w:rFonts w:ascii="Arial"/>
                <w:spacing w:val="2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-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otras</w:t>
            </w:r>
            <w:r>
              <w:rPr>
                <w:rFonts w:ascii="Arial"/>
                <w:spacing w:val="-4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instituciones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19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442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1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44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44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44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439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446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445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20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202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511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2" w:hRule="atLeast"/>
        </w:trPr>
        <w:tc>
          <w:tcPr>
            <w:tcW w:w="11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89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72.10.030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93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Comisiones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traspasadas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desde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otras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Administradoras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19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442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1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44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8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77.865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8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102.782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439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446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445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20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85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77.865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114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102.782</w:t>
            </w:r>
          </w:p>
        </w:tc>
      </w:tr>
      <w:tr>
        <w:trPr>
          <w:trHeight w:val="282" w:hRule="atLeast"/>
        </w:trPr>
        <w:tc>
          <w:tcPr>
            <w:tcW w:w="11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189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72.10.040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19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Comisiones</w:t>
            </w:r>
            <w:r>
              <w:rPr>
                <w:rFonts w:ascii="Arial"/>
                <w:spacing w:val="-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devengadas</w:t>
            </w:r>
            <w:r>
              <w:rPr>
                <w:rFonts w:ascii="Arial"/>
                <w:spacing w:val="-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-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la</w:t>
            </w:r>
            <w:r>
              <w:rPr>
                <w:rFonts w:ascii="Arial"/>
                <w:spacing w:val="-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Administradora</w:t>
            </w:r>
            <w:r>
              <w:rPr>
                <w:rFonts w:ascii="Arial"/>
                <w:spacing w:val="-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durante</w:t>
            </w:r>
            <w:r>
              <w:rPr>
                <w:rFonts w:ascii="Arial"/>
                <w:spacing w:val="1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el</w:t>
            </w:r>
            <w:r>
              <w:rPr>
                <w:rFonts w:ascii="Arial"/>
                <w:spacing w:val="-5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ejercicio,</w:t>
            </w:r>
          </w:p>
          <w:p>
            <w:pPr>
              <w:pStyle w:val="TableParagraph"/>
              <w:spacing w:before="17"/>
              <w:ind w:left="19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pendiente</w:t>
            </w:r>
            <w:r>
              <w:rPr>
                <w:rFonts w:ascii="Arial"/>
                <w:spacing w:val="-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-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cobro</w:t>
            </w:r>
            <w:r>
              <w:rPr>
                <w:rFonts w:ascii="Arial"/>
                <w:spacing w:val="-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al</w:t>
            </w:r>
            <w:r>
              <w:rPr>
                <w:rFonts w:ascii="Arial"/>
                <w:spacing w:val="-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Fondo</w:t>
            </w:r>
            <w:r>
              <w:rPr>
                <w:rFonts w:ascii="Arial"/>
                <w:spacing w:val="-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-5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Pensiones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79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34.608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80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37.208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80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37.266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8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41.611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8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39.825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48.004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20.246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28.044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19.547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8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23.740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84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151.492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114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178.607</w:t>
            </w:r>
          </w:p>
        </w:tc>
      </w:tr>
      <w:tr>
        <w:trPr>
          <w:trHeight w:val="122" w:hRule="atLeast"/>
        </w:trPr>
        <w:tc>
          <w:tcPr>
            <w:tcW w:w="11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89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72.10.050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9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Otras</w:t>
            </w:r>
            <w:r>
              <w:rPr>
                <w:rFonts w:ascii="Arial" w:hAnsi="Arial"/>
                <w:spacing w:val="-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(más)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19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442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1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44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44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44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439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446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445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20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202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511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2" w:hRule="atLeast"/>
        </w:trPr>
        <w:tc>
          <w:tcPr>
            <w:tcW w:w="11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89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72.10.060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93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Comisiones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traspasadas</w:t>
            </w:r>
            <w:r>
              <w:rPr>
                <w:rFonts w:ascii="Arial"/>
                <w:spacing w:val="11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a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otras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Administradoras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(menos)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19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442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1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44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5"/>
                <w:w w:val="105"/>
                <w:sz w:val="10"/>
              </w:rPr>
              <w:t>(7)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(1.971)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439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446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left="445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20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51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(7)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80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(1.971)</w:t>
            </w:r>
          </w:p>
        </w:tc>
      </w:tr>
      <w:tr>
        <w:trPr>
          <w:trHeight w:val="282" w:hRule="atLeast"/>
        </w:trPr>
        <w:tc>
          <w:tcPr>
            <w:tcW w:w="11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189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72.10.070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19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Comisiones</w:t>
            </w:r>
            <w:r>
              <w:rPr>
                <w:rFonts w:ascii="Arial"/>
                <w:spacing w:val="-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devengadas</w:t>
            </w:r>
            <w:r>
              <w:rPr>
                <w:rFonts w:ascii="Arial"/>
                <w:spacing w:val="-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-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la</w:t>
            </w:r>
            <w:r>
              <w:rPr>
                <w:rFonts w:ascii="Arial"/>
                <w:spacing w:val="-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Administradora</w:t>
            </w:r>
            <w:r>
              <w:rPr>
                <w:rFonts w:ascii="Arial"/>
                <w:spacing w:val="-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en</w:t>
            </w:r>
            <w:r>
              <w:rPr>
                <w:rFonts w:ascii="Arial"/>
                <w:spacing w:val="-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el</w:t>
            </w:r>
            <w:r>
              <w:rPr>
                <w:rFonts w:ascii="Arial"/>
                <w:spacing w:val="-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ejercicio</w:t>
            </w:r>
            <w:r>
              <w:rPr>
                <w:rFonts w:ascii="Arial"/>
                <w:spacing w:val="20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anterior</w:t>
            </w:r>
            <w:r>
              <w:rPr>
                <w:rFonts w:ascii="Arial"/>
                <w:spacing w:val="20"/>
                <w:w w:val="105"/>
                <w:sz w:val="10"/>
              </w:rPr>
              <w:t> </w:t>
            </w:r>
            <w:r>
              <w:rPr>
                <w:rFonts w:ascii="Arial"/>
                <w:spacing w:val="-10"/>
                <w:w w:val="105"/>
                <w:sz w:val="10"/>
              </w:rPr>
              <w:t>y</w:t>
            </w:r>
          </w:p>
          <w:p>
            <w:pPr>
              <w:pStyle w:val="TableParagraph"/>
              <w:spacing w:before="17"/>
              <w:ind w:left="19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cobradas</w:t>
            </w:r>
            <w:r>
              <w:rPr>
                <w:rFonts w:ascii="Arial"/>
                <w:spacing w:val="1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durante</w:t>
            </w:r>
            <w:r>
              <w:rPr>
                <w:rFonts w:ascii="Arial"/>
                <w:spacing w:val="1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el</w:t>
            </w:r>
            <w:r>
              <w:rPr>
                <w:rFonts w:ascii="Arial"/>
                <w:spacing w:val="-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ejercicio</w:t>
            </w:r>
            <w:r>
              <w:rPr>
                <w:rFonts w:ascii="Arial"/>
                <w:spacing w:val="-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actual</w:t>
            </w:r>
            <w:r>
              <w:rPr>
                <w:rFonts w:ascii="Arial"/>
                <w:spacing w:val="-6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(menos)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(37.208)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(119.352)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(41.611)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(126.578)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(48.004)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(131.338)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4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(28.044)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4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(51.860)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50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(23.740)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50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(74.138)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51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(178.607)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80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(503.266)</w:t>
            </w:r>
          </w:p>
        </w:tc>
      </w:tr>
      <w:tr>
        <w:trPr>
          <w:trHeight w:val="122" w:hRule="atLeast"/>
        </w:trPr>
        <w:tc>
          <w:tcPr>
            <w:tcW w:w="11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89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72.10.080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9"/>
              <w:ind w:left="19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Otras</w:t>
            </w:r>
            <w:r>
              <w:rPr>
                <w:rFonts w:ascii="Arial"/>
                <w:spacing w:val="-5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(menos)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45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(429.024)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(364.842)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47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(293.218)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(244.985)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47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(664.509)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(956.509)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48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(527.121)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4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(371.238)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49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(332.177)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50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(311.759)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51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(2.246.049)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7"/>
              <w:ind w:right="80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(2.249.333)</w:t>
            </w:r>
          </w:p>
        </w:tc>
      </w:tr>
      <w:tr>
        <w:trPr>
          <w:trHeight w:val="122" w:hRule="atLeast"/>
        </w:trPr>
        <w:tc>
          <w:tcPr>
            <w:tcW w:w="11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138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9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72.00.000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INGRESOS</w:t>
            </w:r>
            <w:r>
              <w:rPr>
                <w:rFonts w:ascii="Arial"/>
                <w:b/>
                <w:spacing w:val="-7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POR</w:t>
            </w:r>
            <w:r>
              <w:rPr>
                <w:rFonts w:ascii="Arial"/>
                <w:b/>
                <w:spacing w:val="-5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COMISIONES</w:t>
            </w:r>
            <w:r>
              <w:rPr>
                <w:rFonts w:ascii="Arial"/>
                <w:b/>
                <w:spacing w:val="-7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TOTALES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4"/>
              <w:ind w:right="79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53.916.192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4"/>
              <w:ind w:right="79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48.921.643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4"/>
              <w:ind w:right="80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50.734.493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4"/>
              <w:ind w:right="81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46.670.349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4"/>
              <w:ind w:right="81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56.561.271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4"/>
              <w:ind w:right="81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55.989.604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4"/>
              <w:ind w:right="82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24.012.532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4"/>
              <w:ind w:right="82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23.192.934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4"/>
              <w:ind w:right="8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29.924.049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4"/>
              <w:ind w:right="84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31.092.761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0" w:lineRule="exact" w:before="4"/>
              <w:ind w:right="85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215.148.537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00" w:lineRule="exact" w:before="4"/>
              <w:ind w:right="114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205.867.291</w:t>
            </w:r>
          </w:p>
        </w:tc>
      </w:tr>
    </w:tbl>
    <w:p>
      <w:pPr>
        <w:pStyle w:val="TableParagraph"/>
        <w:spacing w:after="0" w:line="100" w:lineRule="exact"/>
        <w:jc w:val="right"/>
        <w:rPr>
          <w:rFonts w:ascii="Arial"/>
          <w:b/>
          <w:sz w:val="10"/>
        </w:rPr>
        <w:sectPr>
          <w:headerReference w:type="default" r:id="rId18"/>
          <w:footerReference w:type="default" r:id="rId19"/>
          <w:pgSz w:w="15840" w:h="12240" w:orient="landscape"/>
          <w:pgMar w:header="422" w:footer="221" w:top="1440" w:bottom="420" w:left="1440" w:right="360"/>
        </w:sectPr>
      </w:pPr>
    </w:p>
    <w:p>
      <w:pPr>
        <w:pStyle w:val="BodyText"/>
        <w:spacing w:before="8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2069592</wp:posOffset>
                </wp:positionH>
                <wp:positionV relativeFrom="page">
                  <wp:posOffset>1534667</wp:posOffset>
                </wp:positionV>
                <wp:extent cx="879475" cy="346709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879475" cy="346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38"/>
                            </w:tblGrid>
                            <w:tr>
                              <w:trPr>
                                <w:trHeight w:val="142" w:hRule="atLeast"/>
                              </w:trPr>
                              <w:tc>
                                <w:tcPr>
                                  <w:tcW w:w="1238" w:type="dxa"/>
                                </w:tcPr>
                                <w:p>
                                  <w:pPr>
                                    <w:pStyle w:val="TableParagraph"/>
                                    <w:spacing w:line="123" w:lineRule="exact"/>
                                    <w:ind w:left="28" w:right="2"/>
                                    <w:jc w:val="center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13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2" w:hRule="atLeast"/>
                              </w:trPr>
                              <w:tc>
                                <w:tcPr>
                                  <w:tcW w:w="1238" w:type="dxa"/>
                                </w:tcPr>
                                <w:p>
                                  <w:pPr>
                                    <w:pStyle w:val="TableParagraph"/>
                                    <w:spacing w:line="123" w:lineRule="exact"/>
                                    <w:ind w:left="28" w:right="1"/>
                                    <w:jc w:val="center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13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2" w:hRule="atLeast"/>
                              </w:trPr>
                              <w:tc>
                                <w:tcPr>
                                  <w:tcW w:w="1238" w:type="dxa"/>
                                </w:tcPr>
                                <w:p>
                                  <w:pPr>
                                    <w:pStyle w:val="TableParagraph"/>
                                    <w:spacing w:line="123" w:lineRule="exact"/>
                                    <w:ind w:left="28"/>
                                    <w:jc w:val="center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3"/>
                                    </w:rPr>
                                    <w:t>M$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960007pt;margin-top:120.839989pt;width:69.25pt;height:27.3pt;mso-position-horizontal-relative:page;mso-position-vertical-relative:page;z-index:15738368" type="#_x0000_t202" id="docshape2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38"/>
                      </w:tblGrid>
                      <w:tr>
                        <w:trPr>
                          <w:trHeight w:val="142" w:hRule="atLeast"/>
                        </w:trPr>
                        <w:tc>
                          <w:tcPr>
                            <w:tcW w:w="1238" w:type="dxa"/>
                          </w:tcPr>
                          <w:p>
                            <w:pPr>
                              <w:pStyle w:val="TableParagraph"/>
                              <w:spacing w:line="123" w:lineRule="exact"/>
                              <w:ind w:left="28" w:right="2"/>
                              <w:jc w:val="center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3"/>
                              </w:rPr>
                              <w:t>P</w:t>
                            </w:r>
                          </w:p>
                        </w:tc>
                      </w:tr>
                      <w:tr>
                        <w:trPr>
                          <w:trHeight w:val="142" w:hRule="atLeast"/>
                        </w:trPr>
                        <w:tc>
                          <w:tcPr>
                            <w:tcW w:w="1238" w:type="dxa"/>
                          </w:tcPr>
                          <w:p>
                            <w:pPr>
                              <w:pStyle w:val="TableParagraph"/>
                              <w:spacing w:line="123" w:lineRule="exact"/>
                              <w:ind w:left="28" w:right="1"/>
                              <w:jc w:val="center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3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142" w:hRule="atLeast"/>
                        </w:trPr>
                        <w:tc>
                          <w:tcPr>
                            <w:tcW w:w="1238" w:type="dxa"/>
                          </w:tcPr>
                          <w:p>
                            <w:pPr>
                              <w:pStyle w:val="TableParagraph"/>
                              <w:spacing w:line="123" w:lineRule="exact"/>
                              <w:ind w:left="28"/>
                              <w:jc w:val="center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3"/>
                              </w:rPr>
                              <w:t>M$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2069592</wp:posOffset>
                </wp:positionH>
                <wp:positionV relativeFrom="page">
                  <wp:posOffset>4064508</wp:posOffset>
                </wp:positionV>
                <wp:extent cx="879475" cy="346709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879475" cy="346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38"/>
                            </w:tblGrid>
                            <w:tr>
                              <w:trPr>
                                <w:trHeight w:val="142" w:hRule="atLeast"/>
                              </w:trPr>
                              <w:tc>
                                <w:tcPr>
                                  <w:tcW w:w="1238" w:type="dxa"/>
                                </w:tcPr>
                                <w:p>
                                  <w:pPr>
                                    <w:pStyle w:val="TableParagraph"/>
                                    <w:spacing w:line="123" w:lineRule="exact"/>
                                    <w:ind w:left="28" w:right="2"/>
                                    <w:jc w:val="center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13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2" w:hRule="atLeast"/>
                              </w:trPr>
                              <w:tc>
                                <w:tcPr>
                                  <w:tcW w:w="1238" w:type="dxa"/>
                                </w:tcPr>
                                <w:p>
                                  <w:pPr>
                                    <w:pStyle w:val="TableParagraph"/>
                                    <w:spacing w:line="123" w:lineRule="exact"/>
                                    <w:ind w:left="28" w:right="1"/>
                                    <w:jc w:val="center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13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2" w:hRule="atLeast"/>
                              </w:trPr>
                              <w:tc>
                                <w:tcPr>
                                  <w:tcW w:w="1238" w:type="dxa"/>
                                </w:tcPr>
                                <w:p>
                                  <w:pPr>
                                    <w:pStyle w:val="TableParagraph"/>
                                    <w:spacing w:line="123" w:lineRule="exact"/>
                                    <w:ind w:left="28"/>
                                    <w:jc w:val="center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3"/>
                                    </w:rPr>
                                    <w:t>M$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960007pt;margin-top:320.040009pt;width:69.25pt;height:27.3pt;mso-position-horizontal-relative:page;mso-position-vertical-relative:page;z-index:15738880" type="#_x0000_t202" id="docshape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38"/>
                      </w:tblGrid>
                      <w:tr>
                        <w:trPr>
                          <w:trHeight w:val="142" w:hRule="atLeast"/>
                        </w:trPr>
                        <w:tc>
                          <w:tcPr>
                            <w:tcW w:w="1238" w:type="dxa"/>
                          </w:tcPr>
                          <w:p>
                            <w:pPr>
                              <w:pStyle w:val="TableParagraph"/>
                              <w:spacing w:line="123" w:lineRule="exact"/>
                              <w:ind w:left="28" w:right="2"/>
                              <w:jc w:val="center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3"/>
                              </w:rPr>
                              <w:t>P</w:t>
                            </w:r>
                          </w:p>
                        </w:tc>
                      </w:tr>
                      <w:tr>
                        <w:trPr>
                          <w:trHeight w:val="142" w:hRule="atLeast"/>
                        </w:trPr>
                        <w:tc>
                          <w:tcPr>
                            <w:tcW w:w="1238" w:type="dxa"/>
                          </w:tcPr>
                          <w:p>
                            <w:pPr>
                              <w:pStyle w:val="TableParagraph"/>
                              <w:spacing w:line="123" w:lineRule="exact"/>
                              <w:ind w:left="28" w:right="1"/>
                              <w:jc w:val="center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3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142" w:hRule="atLeast"/>
                        </w:trPr>
                        <w:tc>
                          <w:tcPr>
                            <w:tcW w:w="1238" w:type="dxa"/>
                          </w:tcPr>
                          <w:p>
                            <w:pPr>
                              <w:pStyle w:val="TableParagraph"/>
                              <w:spacing w:line="123" w:lineRule="exact"/>
                              <w:ind w:left="28"/>
                              <w:jc w:val="center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3"/>
                              </w:rPr>
                              <w:t>M$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9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0"/>
        <w:gridCol w:w="5892"/>
        <w:gridCol w:w="499"/>
        <w:gridCol w:w="1250"/>
        <w:gridCol w:w="1394"/>
      </w:tblGrid>
      <w:tr>
        <w:trPr>
          <w:trHeight w:val="1331" w:hRule="atLeast"/>
        </w:trPr>
        <w:tc>
          <w:tcPr>
            <w:tcW w:w="10545" w:type="dxa"/>
            <w:gridSpan w:val="5"/>
            <w:tcBorders>
              <w:bottom w:val="single" w:sz="6" w:space="0" w:color="000000"/>
            </w:tcBorders>
          </w:tcPr>
          <w:p>
            <w:pPr>
              <w:pStyle w:val="TableParagraph"/>
              <w:spacing w:line="148" w:lineRule="exact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2.05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ESTADOS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COMPLEMENTARIOS</w:t>
            </w:r>
          </w:p>
          <w:p>
            <w:pPr>
              <w:pStyle w:val="TableParagraph"/>
              <w:spacing w:before="13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III)</w:t>
            </w:r>
            <w:r>
              <w:rPr>
                <w:rFonts w:ascii="Arial"/>
                <w:b/>
                <w:spacing w:val="-1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DETERMINACION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DE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ACTIVOS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Y</w:t>
            </w:r>
            <w:r>
              <w:rPr>
                <w:rFonts w:ascii="Arial"/>
                <w:b/>
                <w:spacing w:val="-2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RESULTADOS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NETOS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DE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ENCAJE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E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INVERSIONES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EN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SOCIEDADES</w:t>
            </w:r>
          </w:p>
          <w:p>
            <w:pPr>
              <w:pStyle w:val="TableParagraph"/>
              <w:spacing w:before="129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A.</w:t>
            </w:r>
            <w:r>
              <w:rPr>
                <w:rFonts w:ascii="Arial"/>
                <w:b/>
                <w:spacing w:val="-1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ACTIVOS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NETO DE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ENCAJE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E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INVERSIONES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EN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SOCIEDADES</w:t>
            </w:r>
          </w:p>
          <w:p>
            <w:pPr>
              <w:pStyle w:val="TableParagraph"/>
              <w:tabs>
                <w:tab w:pos="6815" w:val="left" w:leader="none"/>
                <w:tab w:pos="7926" w:val="left" w:leader="none"/>
              </w:tabs>
              <w:spacing w:before="129"/>
              <w:ind w:left="25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Tipo</w:t>
            </w:r>
            <w:r>
              <w:rPr>
                <w:rFonts w:ascii="Arial" w:hAnsi="Arial"/>
                <w:b/>
                <w:spacing w:val="3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de</w:t>
            </w:r>
            <w:r>
              <w:rPr>
                <w:rFonts w:ascii="Arial" w:hAnsi="Arial"/>
                <w:b/>
                <w:spacing w:val="3"/>
                <w:sz w:val="13"/>
              </w:rPr>
              <w:t> </w:t>
            </w:r>
            <w:r>
              <w:rPr>
                <w:rFonts w:ascii="Arial" w:hAnsi="Arial"/>
                <w:b/>
                <w:spacing w:val="-2"/>
                <w:sz w:val="13"/>
              </w:rPr>
              <w:t>moneda</w:t>
            </w:r>
            <w:r>
              <w:rPr>
                <w:rFonts w:ascii="Arial" w:hAnsi="Arial"/>
                <w:b/>
                <w:sz w:val="13"/>
              </w:rPr>
              <w:tab/>
              <w:t>Razón</w:t>
            </w:r>
            <w:r>
              <w:rPr>
                <w:rFonts w:ascii="Arial" w:hAnsi="Arial"/>
                <w:b/>
                <w:spacing w:val="5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social</w:t>
            </w:r>
            <w:r>
              <w:rPr>
                <w:rFonts w:ascii="Arial" w:hAnsi="Arial"/>
                <w:b/>
                <w:spacing w:val="3"/>
                <w:sz w:val="13"/>
              </w:rPr>
              <w:t> </w:t>
            </w:r>
            <w:r>
              <w:rPr>
                <w:rFonts w:ascii="Arial" w:hAnsi="Arial"/>
                <w:b/>
                <w:spacing w:val="-10"/>
                <w:sz w:val="13"/>
              </w:rPr>
              <w:t>:</w:t>
            </w:r>
            <w:r>
              <w:rPr>
                <w:rFonts w:ascii="Arial" w:hAnsi="Arial"/>
                <w:b/>
                <w:sz w:val="13"/>
              </w:rPr>
              <w:tab/>
              <w:t>AFP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Capital</w:t>
            </w:r>
            <w:r>
              <w:rPr>
                <w:rFonts w:ascii="Arial" w:hAnsi="Arial"/>
                <w:b/>
                <w:spacing w:val="-2"/>
                <w:sz w:val="13"/>
              </w:rPr>
              <w:t> </w:t>
            </w:r>
            <w:r>
              <w:rPr>
                <w:rFonts w:ascii="Arial" w:hAnsi="Arial"/>
                <w:b/>
                <w:spacing w:val="-4"/>
                <w:sz w:val="13"/>
              </w:rPr>
              <w:t>S.A.</w:t>
            </w:r>
          </w:p>
          <w:p>
            <w:pPr>
              <w:pStyle w:val="TableParagraph"/>
              <w:tabs>
                <w:tab w:pos="6848" w:val="left" w:leader="none"/>
                <w:tab w:pos="7665" w:val="left" w:leader="none"/>
                <w:tab w:pos="7926" w:val="left" w:leader="none"/>
              </w:tabs>
              <w:spacing w:before="24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Tipo</w:t>
            </w:r>
            <w:r>
              <w:rPr>
                <w:rFonts w:ascii="Arial"/>
                <w:b/>
                <w:spacing w:val="3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de</w:t>
            </w:r>
            <w:r>
              <w:rPr>
                <w:rFonts w:ascii="Arial"/>
                <w:b/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estado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5"/>
                <w:sz w:val="13"/>
              </w:rPr>
              <w:t>RUT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10"/>
                <w:sz w:val="13"/>
              </w:rPr>
              <w:t>:</w:t>
            </w:r>
            <w:r>
              <w:rPr>
                <w:rFonts w:ascii="Arial"/>
                <w:b/>
                <w:sz w:val="13"/>
              </w:rPr>
              <w:tab/>
              <w:t>98.000.000-</w:t>
            </w:r>
            <w:r>
              <w:rPr>
                <w:rFonts w:ascii="Arial"/>
                <w:b/>
                <w:spacing w:val="-10"/>
                <w:sz w:val="13"/>
              </w:rPr>
              <w:t>1</w:t>
            </w:r>
          </w:p>
          <w:p>
            <w:pPr>
              <w:pStyle w:val="TableParagraph"/>
              <w:spacing w:before="23"/>
              <w:ind w:left="25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Expresión</w:t>
            </w:r>
            <w:r>
              <w:rPr>
                <w:rFonts w:ascii="Arial" w:hAnsi="Arial"/>
                <w:b/>
                <w:spacing w:val="3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de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pacing w:val="-2"/>
                <w:sz w:val="13"/>
              </w:rPr>
              <w:t>cifras</w:t>
            </w:r>
          </w:p>
        </w:tc>
      </w:tr>
      <w:tr>
        <w:trPr>
          <w:trHeight w:val="311" w:hRule="atLeast"/>
        </w:trPr>
        <w:tc>
          <w:tcPr>
            <w:tcW w:w="740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N°</w:t>
            </w:r>
            <w:r>
              <w:rPr>
                <w:rFonts w:ascii="Arial" w:hAnsi="Arial"/>
                <w:b/>
                <w:spacing w:val="1"/>
                <w:sz w:val="13"/>
              </w:rPr>
              <w:t> </w:t>
            </w:r>
            <w:r>
              <w:rPr>
                <w:rFonts w:ascii="Arial" w:hAnsi="Arial"/>
                <w:b/>
                <w:spacing w:val="-5"/>
                <w:sz w:val="13"/>
              </w:rPr>
              <w:t>de</w:t>
            </w:r>
          </w:p>
          <w:p>
            <w:pPr>
              <w:pStyle w:val="TableParagraph"/>
              <w:spacing w:line="115" w:lineRule="exact" w:before="21"/>
              <w:ind w:left="3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sz w:val="13"/>
              </w:rPr>
              <w:t>Nota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3"/>
              <w:ind w:left="29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31/12/2025</w:t>
            </w:r>
          </w:p>
        </w:tc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3"/>
              <w:ind w:left="36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31/12/2024</w:t>
            </w:r>
          </w:p>
        </w:tc>
      </w:tr>
      <w:tr>
        <w:trPr>
          <w:trHeight w:val="474" w:hRule="atLeast"/>
        </w:trPr>
        <w:tc>
          <w:tcPr>
            <w:tcW w:w="15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rPr>
                <w:rFonts w:ascii="Arial"/>
                <w:sz w:val="13"/>
              </w:rPr>
            </w:pPr>
          </w:p>
          <w:p>
            <w:pPr>
              <w:pStyle w:val="TableParagraph"/>
              <w:ind w:left="19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ACTIVOS</w:t>
            </w:r>
          </w:p>
        </w:tc>
        <w:tc>
          <w:tcPr>
            <w:tcW w:w="5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3" w:lineRule="auto" w:before="6"/>
              <w:ind w:left="48" w:right="20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EJERCICI</w:t>
            </w:r>
            <w:r>
              <w:rPr>
                <w:rFonts w:ascii="Arial"/>
                <w:b/>
                <w:spacing w:val="-2"/>
                <w:sz w:val="13"/>
              </w:rPr>
              <w:t>O</w:t>
            </w:r>
            <w:r>
              <w:rPr>
                <w:rFonts w:ascii="Arial"/>
                <w:b/>
                <w:spacing w:val="40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ACTUAL</w:t>
            </w:r>
          </w:p>
          <w:p>
            <w:pPr>
              <w:pStyle w:val="TableParagraph"/>
              <w:spacing w:line="108" w:lineRule="exact"/>
              <w:ind w:left="48" w:right="2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M$</w:t>
            </w:r>
          </w:p>
        </w:tc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3" w:lineRule="auto" w:before="6"/>
              <w:ind w:left="41" w:right="2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EJERCICI</w:t>
            </w:r>
            <w:r>
              <w:rPr>
                <w:rFonts w:ascii="Arial"/>
                <w:b/>
                <w:spacing w:val="-2"/>
                <w:sz w:val="13"/>
              </w:rPr>
              <w:t>O</w:t>
            </w:r>
            <w:r>
              <w:rPr>
                <w:rFonts w:ascii="Arial"/>
                <w:b/>
                <w:spacing w:val="40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ANTERIOR</w:t>
            </w:r>
          </w:p>
          <w:p>
            <w:pPr>
              <w:pStyle w:val="TableParagraph"/>
              <w:spacing w:line="108" w:lineRule="exact"/>
              <w:ind w:left="41" w:right="2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M$</w:t>
            </w:r>
          </w:p>
        </w:tc>
      </w:tr>
      <w:tr>
        <w:trPr>
          <w:trHeight w:val="148" w:hRule="atLeast"/>
        </w:trPr>
        <w:tc>
          <w:tcPr>
            <w:tcW w:w="15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left="19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81.10.010</w:t>
            </w:r>
          </w:p>
        </w:tc>
        <w:tc>
          <w:tcPr>
            <w:tcW w:w="5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left="19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TOTAL</w:t>
            </w:r>
            <w:r>
              <w:rPr>
                <w:rFonts w:ascii="Arial"/>
                <w:b/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ACTIVOS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8" w:lineRule="exact"/>
              <w:ind w:right="93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749.256.842</w:t>
            </w:r>
          </w:p>
        </w:tc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8" w:lineRule="exact"/>
              <w:ind w:right="107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677.813.557</w:t>
            </w:r>
          </w:p>
        </w:tc>
      </w:tr>
      <w:tr>
        <w:trPr>
          <w:trHeight w:val="148" w:hRule="atLeast"/>
        </w:trPr>
        <w:tc>
          <w:tcPr>
            <w:tcW w:w="15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81.10.020</w:t>
            </w:r>
          </w:p>
        </w:tc>
        <w:tc>
          <w:tcPr>
            <w:tcW w:w="5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Encaje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8" w:lineRule="exact"/>
              <w:ind w:left="40" w:right="1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10"/>
                <w:sz w:val="13"/>
              </w:rPr>
              <w:t>5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8" w:lineRule="exact"/>
              <w:ind w:right="9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402.809.866</w:t>
            </w:r>
          </w:p>
        </w:tc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8" w:lineRule="exact"/>
              <w:ind w:right="107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346.285.329</w:t>
            </w:r>
          </w:p>
        </w:tc>
      </w:tr>
      <w:tr>
        <w:trPr>
          <w:trHeight w:val="148" w:hRule="atLeast"/>
        </w:trPr>
        <w:tc>
          <w:tcPr>
            <w:tcW w:w="15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81.10.030</w:t>
            </w:r>
          </w:p>
        </w:tc>
        <w:tc>
          <w:tcPr>
            <w:tcW w:w="5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z w:val="13"/>
              </w:rPr>
              <w:t>Inversiones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en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empresas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de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depósitos</w:t>
            </w:r>
            <w:r>
              <w:rPr>
                <w:rFonts w:ascii="Arial" w:hAnsi="Arial"/>
                <w:spacing w:val="5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de</w:t>
            </w:r>
            <w:r>
              <w:rPr>
                <w:rFonts w:ascii="Arial" w:hAnsi="Arial"/>
                <w:spacing w:val="6"/>
                <w:sz w:val="13"/>
              </w:rPr>
              <w:t> </w:t>
            </w:r>
            <w:r>
              <w:rPr>
                <w:rFonts w:ascii="Arial" w:hAnsi="Arial"/>
                <w:spacing w:val="-2"/>
                <w:sz w:val="13"/>
              </w:rPr>
              <w:t>valores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8" w:lineRule="exact"/>
              <w:ind w:left="40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13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8" w:lineRule="exact"/>
              <w:ind w:right="9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2.666.565</w:t>
            </w:r>
          </w:p>
        </w:tc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8" w:lineRule="exact"/>
              <w:ind w:right="10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2.353.499</w:t>
            </w:r>
          </w:p>
        </w:tc>
      </w:tr>
      <w:tr>
        <w:trPr>
          <w:trHeight w:val="148" w:hRule="atLeast"/>
        </w:trPr>
        <w:tc>
          <w:tcPr>
            <w:tcW w:w="15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81.10.040</w:t>
            </w:r>
          </w:p>
        </w:tc>
        <w:tc>
          <w:tcPr>
            <w:tcW w:w="5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z w:val="13"/>
              </w:rPr>
              <w:t>Inversión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en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sociedades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anónimas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filiales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que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administren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carteras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de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recursos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pacing w:val="-2"/>
                <w:sz w:val="13"/>
              </w:rPr>
              <w:t>previsionales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8" w:lineRule="exact"/>
              <w:ind w:right="9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8" w:lineRule="exact"/>
              <w:ind w:right="106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5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81.10.050</w:t>
            </w:r>
          </w:p>
        </w:tc>
        <w:tc>
          <w:tcPr>
            <w:tcW w:w="5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z w:val="13"/>
              </w:rPr>
              <w:t>Inversiones</w:t>
            </w:r>
            <w:r>
              <w:rPr>
                <w:rFonts w:ascii="Arial" w:hAnsi="Arial"/>
                <w:spacing w:val="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en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sociedades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anónimas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filiales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que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presten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servicios</w:t>
            </w:r>
            <w:r>
              <w:rPr>
                <w:rFonts w:ascii="Arial" w:hAnsi="Arial"/>
                <w:spacing w:val="4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o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inviertan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en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el</w:t>
            </w:r>
            <w:r>
              <w:rPr>
                <w:rFonts w:ascii="Arial" w:hAnsi="Arial"/>
                <w:spacing w:val="-2"/>
                <w:sz w:val="13"/>
              </w:rPr>
              <w:t> extranjero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8" w:lineRule="exact"/>
              <w:ind w:right="9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8" w:lineRule="exact"/>
              <w:ind w:right="106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5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81.10.060</w:t>
            </w:r>
          </w:p>
        </w:tc>
        <w:tc>
          <w:tcPr>
            <w:tcW w:w="5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Inversiones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z w:val="13"/>
              </w:rPr>
              <w:t>en</w:t>
            </w:r>
            <w:r>
              <w:rPr>
                <w:rFonts w:ascii="Arial"/>
                <w:spacing w:val="3"/>
                <w:sz w:val="13"/>
              </w:rPr>
              <w:t> </w:t>
            </w:r>
            <w:r>
              <w:rPr>
                <w:rFonts w:ascii="Arial"/>
                <w:sz w:val="13"/>
              </w:rPr>
              <w:t>otras</w:t>
            </w:r>
            <w:r>
              <w:rPr>
                <w:rFonts w:ascii="Arial"/>
                <w:spacing w:val="4"/>
                <w:sz w:val="13"/>
              </w:rPr>
              <w:t> </w:t>
            </w:r>
            <w:r>
              <w:rPr>
                <w:rFonts w:ascii="Arial"/>
                <w:spacing w:val="-2"/>
                <w:sz w:val="13"/>
              </w:rPr>
              <w:t>sociedades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8" w:lineRule="exact"/>
              <w:ind w:left="40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13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8" w:lineRule="exact"/>
              <w:ind w:right="9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4.491.409</w:t>
            </w:r>
          </w:p>
        </w:tc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8" w:lineRule="exact"/>
              <w:ind w:right="108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5.632.071</w:t>
            </w:r>
          </w:p>
        </w:tc>
      </w:tr>
      <w:tr>
        <w:trPr>
          <w:trHeight w:val="150" w:hRule="atLeast"/>
        </w:trPr>
        <w:tc>
          <w:tcPr>
            <w:tcW w:w="151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4" w:lineRule="exact" w:before="6"/>
              <w:ind w:left="19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81.10.000</w:t>
            </w:r>
          </w:p>
        </w:tc>
        <w:tc>
          <w:tcPr>
            <w:tcW w:w="58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3"/>
              <w:ind w:left="19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TOTAL</w:t>
            </w:r>
            <w:r>
              <w:rPr>
                <w:rFonts w:ascii="Arial"/>
                <w:b/>
                <w:spacing w:val="-3"/>
                <w:sz w:val="12"/>
              </w:rPr>
              <w:t> </w:t>
            </w:r>
            <w:r>
              <w:rPr>
                <w:rFonts w:ascii="Arial"/>
                <w:b/>
                <w:sz w:val="12"/>
              </w:rPr>
              <w:t>ACTIVO</w:t>
            </w:r>
            <w:r>
              <w:rPr>
                <w:rFonts w:ascii="Arial"/>
                <w:b/>
                <w:spacing w:val="-1"/>
                <w:sz w:val="12"/>
              </w:rPr>
              <w:t> </w:t>
            </w:r>
            <w:r>
              <w:rPr>
                <w:rFonts w:ascii="Arial"/>
                <w:b/>
                <w:spacing w:val="-4"/>
                <w:sz w:val="12"/>
              </w:rPr>
              <w:t>NETO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0" w:lineRule="exact"/>
              <w:ind w:right="93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339.289.002</w:t>
            </w:r>
          </w:p>
        </w:tc>
        <w:tc>
          <w:tcPr>
            <w:tcW w:w="139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30" w:lineRule="exact"/>
              <w:ind w:right="107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323.542.658</w:t>
            </w:r>
          </w:p>
        </w:tc>
      </w:tr>
    </w:tbl>
    <w:p>
      <w:pPr>
        <w:pStyle w:val="BodyText"/>
        <w:rPr>
          <w:rFonts w:ascii="Arial"/>
        </w:rPr>
      </w:pPr>
    </w:p>
    <w:p>
      <w:pPr>
        <w:pStyle w:val="BodyText"/>
        <w:spacing w:before="175"/>
        <w:rPr>
          <w:rFonts w:ascii="Arial"/>
        </w:rPr>
      </w:pPr>
    </w:p>
    <w:tbl>
      <w:tblPr>
        <w:tblW w:w="0" w:type="auto"/>
        <w:jc w:val="left"/>
        <w:tblInd w:w="39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0"/>
        <w:gridCol w:w="5892"/>
        <w:gridCol w:w="499"/>
        <w:gridCol w:w="1250"/>
        <w:gridCol w:w="1394"/>
      </w:tblGrid>
      <w:tr>
        <w:trPr>
          <w:trHeight w:val="1331" w:hRule="atLeast"/>
        </w:trPr>
        <w:tc>
          <w:tcPr>
            <w:tcW w:w="10545" w:type="dxa"/>
            <w:gridSpan w:val="5"/>
            <w:tcBorders>
              <w:bottom w:val="single" w:sz="6" w:space="0" w:color="000000"/>
            </w:tcBorders>
          </w:tcPr>
          <w:p>
            <w:pPr>
              <w:pStyle w:val="TableParagraph"/>
              <w:spacing w:line="148" w:lineRule="exact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2.05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ESTADOS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COMPLEMENTARIOS</w:t>
            </w:r>
          </w:p>
          <w:p>
            <w:pPr>
              <w:pStyle w:val="TableParagraph"/>
              <w:spacing w:before="13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III)</w:t>
            </w:r>
            <w:r>
              <w:rPr>
                <w:rFonts w:ascii="Arial"/>
                <w:b/>
                <w:spacing w:val="-1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DETERMINACION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DE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ACTIVOS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Y</w:t>
            </w:r>
            <w:r>
              <w:rPr>
                <w:rFonts w:ascii="Arial"/>
                <w:b/>
                <w:spacing w:val="-2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RESULTADOS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NETOS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DE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ENCAJE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E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INVERSIONES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EN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SOCIEDADES</w:t>
            </w:r>
          </w:p>
          <w:p>
            <w:pPr>
              <w:pStyle w:val="TableParagraph"/>
              <w:spacing w:before="129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B. RESULTADO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NETO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DE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RENTABILIDADES</w:t>
            </w:r>
            <w:r>
              <w:rPr>
                <w:rFonts w:ascii="Arial"/>
                <w:b/>
                <w:spacing w:val="4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DEL</w:t>
            </w:r>
            <w:r>
              <w:rPr>
                <w:rFonts w:ascii="Arial"/>
                <w:b/>
                <w:spacing w:val="4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ENCAJE</w:t>
            </w:r>
            <w:r>
              <w:rPr>
                <w:rFonts w:ascii="Arial"/>
                <w:b/>
                <w:spacing w:val="3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E</w:t>
            </w:r>
            <w:r>
              <w:rPr>
                <w:rFonts w:ascii="Arial"/>
                <w:b/>
                <w:spacing w:val="3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INVERSIONES</w:t>
            </w:r>
            <w:r>
              <w:rPr>
                <w:rFonts w:ascii="Arial"/>
                <w:b/>
                <w:spacing w:val="3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EN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SOCIEDADES</w:t>
            </w:r>
          </w:p>
          <w:p>
            <w:pPr>
              <w:pStyle w:val="TableParagraph"/>
              <w:tabs>
                <w:tab w:pos="6815" w:val="left" w:leader="none"/>
                <w:tab w:pos="7926" w:val="left" w:leader="none"/>
              </w:tabs>
              <w:spacing w:before="129"/>
              <w:ind w:left="25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Tipo</w:t>
            </w:r>
            <w:r>
              <w:rPr>
                <w:rFonts w:ascii="Arial" w:hAnsi="Arial"/>
                <w:b/>
                <w:spacing w:val="3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de</w:t>
            </w:r>
            <w:r>
              <w:rPr>
                <w:rFonts w:ascii="Arial" w:hAnsi="Arial"/>
                <w:b/>
                <w:spacing w:val="3"/>
                <w:sz w:val="13"/>
              </w:rPr>
              <w:t> </w:t>
            </w:r>
            <w:r>
              <w:rPr>
                <w:rFonts w:ascii="Arial" w:hAnsi="Arial"/>
                <w:b/>
                <w:spacing w:val="-2"/>
                <w:sz w:val="13"/>
              </w:rPr>
              <w:t>moneda</w:t>
            </w:r>
            <w:r>
              <w:rPr>
                <w:rFonts w:ascii="Arial" w:hAnsi="Arial"/>
                <w:b/>
                <w:sz w:val="13"/>
              </w:rPr>
              <w:tab/>
              <w:t>Razón</w:t>
            </w:r>
            <w:r>
              <w:rPr>
                <w:rFonts w:ascii="Arial" w:hAnsi="Arial"/>
                <w:b/>
                <w:spacing w:val="5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social</w:t>
            </w:r>
            <w:r>
              <w:rPr>
                <w:rFonts w:ascii="Arial" w:hAnsi="Arial"/>
                <w:b/>
                <w:spacing w:val="3"/>
                <w:sz w:val="13"/>
              </w:rPr>
              <w:t> </w:t>
            </w:r>
            <w:r>
              <w:rPr>
                <w:rFonts w:ascii="Arial" w:hAnsi="Arial"/>
                <w:b/>
                <w:spacing w:val="-10"/>
                <w:sz w:val="13"/>
              </w:rPr>
              <w:t>:</w:t>
            </w:r>
            <w:r>
              <w:rPr>
                <w:rFonts w:ascii="Arial" w:hAnsi="Arial"/>
                <w:b/>
                <w:sz w:val="13"/>
              </w:rPr>
              <w:tab/>
              <w:t>AFP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Capital</w:t>
            </w:r>
            <w:r>
              <w:rPr>
                <w:rFonts w:ascii="Arial" w:hAnsi="Arial"/>
                <w:b/>
                <w:spacing w:val="-2"/>
                <w:sz w:val="13"/>
              </w:rPr>
              <w:t> </w:t>
            </w:r>
            <w:r>
              <w:rPr>
                <w:rFonts w:ascii="Arial" w:hAnsi="Arial"/>
                <w:b/>
                <w:spacing w:val="-4"/>
                <w:sz w:val="13"/>
              </w:rPr>
              <w:t>S.A.</w:t>
            </w:r>
          </w:p>
          <w:p>
            <w:pPr>
              <w:pStyle w:val="TableParagraph"/>
              <w:tabs>
                <w:tab w:pos="6848" w:val="left" w:leader="none"/>
                <w:tab w:pos="7665" w:val="left" w:leader="none"/>
                <w:tab w:pos="7926" w:val="left" w:leader="none"/>
              </w:tabs>
              <w:spacing w:before="24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Tipo</w:t>
            </w:r>
            <w:r>
              <w:rPr>
                <w:rFonts w:ascii="Arial"/>
                <w:b/>
                <w:spacing w:val="3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de</w:t>
            </w:r>
            <w:r>
              <w:rPr>
                <w:rFonts w:ascii="Arial"/>
                <w:b/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estado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5"/>
                <w:sz w:val="13"/>
              </w:rPr>
              <w:t>RUT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10"/>
                <w:sz w:val="13"/>
              </w:rPr>
              <w:t>:</w:t>
            </w:r>
            <w:r>
              <w:rPr>
                <w:rFonts w:ascii="Arial"/>
                <w:b/>
                <w:sz w:val="13"/>
              </w:rPr>
              <w:tab/>
              <w:t>98.000.000-</w:t>
            </w:r>
            <w:r>
              <w:rPr>
                <w:rFonts w:ascii="Arial"/>
                <w:b/>
                <w:spacing w:val="-10"/>
                <w:sz w:val="13"/>
              </w:rPr>
              <w:t>1</w:t>
            </w:r>
          </w:p>
          <w:p>
            <w:pPr>
              <w:pStyle w:val="TableParagraph"/>
              <w:spacing w:before="23"/>
              <w:ind w:left="25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Expresión</w:t>
            </w:r>
            <w:r>
              <w:rPr>
                <w:rFonts w:ascii="Arial" w:hAnsi="Arial"/>
                <w:b/>
                <w:spacing w:val="3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de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pacing w:val="-2"/>
                <w:sz w:val="13"/>
              </w:rPr>
              <w:t>cifras</w:t>
            </w:r>
          </w:p>
        </w:tc>
      </w:tr>
      <w:tr>
        <w:trPr>
          <w:trHeight w:val="311" w:hRule="atLeast"/>
        </w:trPr>
        <w:tc>
          <w:tcPr>
            <w:tcW w:w="740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N°</w:t>
            </w:r>
            <w:r>
              <w:rPr>
                <w:rFonts w:ascii="Arial" w:hAnsi="Arial"/>
                <w:b/>
                <w:spacing w:val="1"/>
                <w:sz w:val="13"/>
              </w:rPr>
              <w:t> </w:t>
            </w:r>
            <w:r>
              <w:rPr>
                <w:rFonts w:ascii="Arial" w:hAnsi="Arial"/>
                <w:b/>
                <w:spacing w:val="-5"/>
                <w:sz w:val="13"/>
              </w:rPr>
              <w:t>de</w:t>
            </w:r>
          </w:p>
          <w:p>
            <w:pPr>
              <w:pStyle w:val="TableParagraph"/>
              <w:spacing w:line="115" w:lineRule="exact" w:before="21"/>
              <w:ind w:left="3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sz w:val="13"/>
              </w:rPr>
              <w:t>Nota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3"/>
              <w:ind w:left="29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31/12/2025</w:t>
            </w:r>
          </w:p>
        </w:tc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3"/>
              <w:ind w:left="36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31/12/2024</w:t>
            </w:r>
          </w:p>
        </w:tc>
      </w:tr>
      <w:tr>
        <w:trPr>
          <w:trHeight w:val="474" w:hRule="atLeast"/>
        </w:trPr>
        <w:tc>
          <w:tcPr>
            <w:tcW w:w="15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rPr>
                <w:rFonts w:ascii="Arial"/>
                <w:sz w:val="13"/>
              </w:rPr>
            </w:pPr>
          </w:p>
          <w:p>
            <w:pPr>
              <w:pStyle w:val="TableParagraph"/>
              <w:ind w:left="19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RESULTADO</w:t>
            </w:r>
          </w:p>
        </w:tc>
        <w:tc>
          <w:tcPr>
            <w:tcW w:w="5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3" w:lineRule="auto" w:before="6"/>
              <w:ind w:left="48" w:right="20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EJERCICI</w:t>
            </w:r>
            <w:r>
              <w:rPr>
                <w:rFonts w:ascii="Arial"/>
                <w:b/>
                <w:spacing w:val="-2"/>
                <w:sz w:val="13"/>
              </w:rPr>
              <w:t>O</w:t>
            </w:r>
            <w:r>
              <w:rPr>
                <w:rFonts w:ascii="Arial"/>
                <w:b/>
                <w:spacing w:val="40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ACTUAL</w:t>
            </w:r>
          </w:p>
          <w:p>
            <w:pPr>
              <w:pStyle w:val="TableParagraph"/>
              <w:spacing w:line="108" w:lineRule="exact"/>
              <w:ind w:left="48" w:right="2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M$</w:t>
            </w:r>
          </w:p>
        </w:tc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3" w:lineRule="auto" w:before="6"/>
              <w:ind w:left="41" w:right="2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EJERCICI</w:t>
            </w:r>
            <w:r>
              <w:rPr>
                <w:rFonts w:ascii="Arial"/>
                <w:b/>
                <w:spacing w:val="-2"/>
                <w:sz w:val="13"/>
              </w:rPr>
              <w:t>O</w:t>
            </w:r>
            <w:r>
              <w:rPr>
                <w:rFonts w:ascii="Arial"/>
                <w:b/>
                <w:spacing w:val="40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ANTERIOR</w:t>
            </w:r>
          </w:p>
          <w:p>
            <w:pPr>
              <w:pStyle w:val="TableParagraph"/>
              <w:spacing w:line="108" w:lineRule="exact"/>
              <w:ind w:left="41" w:right="2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M$</w:t>
            </w:r>
          </w:p>
        </w:tc>
      </w:tr>
      <w:tr>
        <w:trPr>
          <w:trHeight w:val="148" w:hRule="atLeast"/>
        </w:trPr>
        <w:tc>
          <w:tcPr>
            <w:tcW w:w="15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left="19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82.10.010</w:t>
            </w:r>
          </w:p>
        </w:tc>
        <w:tc>
          <w:tcPr>
            <w:tcW w:w="5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left="198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2"/>
                <w:sz w:val="13"/>
              </w:rPr>
              <w:t>GANANCIA (PÉRDIDA)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right="50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126.980.727</w:t>
            </w:r>
          </w:p>
        </w:tc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2" w:lineRule="exact" w:before="6"/>
              <w:ind w:right="54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102.713.160</w:t>
            </w:r>
          </w:p>
        </w:tc>
      </w:tr>
      <w:tr>
        <w:trPr>
          <w:trHeight w:val="148" w:hRule="atLeast"/>
        </w:trPr>
        <w:tc>
          <w:tcPr>
            <w:tcW w:w="15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82.10.020</w:t>
            </w:r>
          </w:p>
        </w:tc>
        <w:tc>
          <w:tcPr>
            <w:tcW w:w="5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Rentabilidad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z w:val="13"/>
              </w:rPr>
              <w:t>del</w:t>
            </w:r>
            <w:r>
              <w:rPr>
                <w:rFonts w:ascii="Arial"/>
                <w:spacing w:val="-3"/>
                <w:sz w:val="13"/>
              </w:rPr>
              <w:t> </w:t>
            </w:r>
            <w:r>
              <w:rPr>
                <w:rFonts w:ascii="Arial"/>
                <w:sz w:val="13"/>
              </w:rPr>
              <w:t>Encaje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pacing w:val="-4"/>
                <w:sz w:val="13"/>
              </w:rPr>
              <w:t>Neto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3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40.721.733</w:t>
            </w:r>
          </w:p>
        </w:tc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19.122.754</w:t>
            </w:r>
          </w:p>
        </w:tc>
      </w:tr>
      <w:tr>
        <w:trPr>
          <w:trHeight w:val="148" w:hRule="atLeast"/>
        </w:trPr>
        <w:tc>
          <w:tcPr>
            <w:tcW w:w="15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82.10.030</w:t>
            </w:r>
          </w:p>
        </w:tc>
        <w:tc>
          <w:tcPr>
            <w:tcW w:w="5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z w:val="13"/>
              </w:rPr>
              <w:t>Utilidad</w:t>
            </w:r>
            <w:r>
              <w:rPr>
                <w:rFonts w:ascii="Arial" w:hAnsi="Arial"/>
                <w:spacing w:val="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(pérdida) en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empresas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de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depósitos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de</w:t>
            </w:r>
            <w:r>
              <w:rPr>
                <w:rFonts w:ascii="Arial" w:hAnsi="Arial"/>
                <w:spacing w:val="3"/>
                <w:sz w:val="13"/>
              </w:rPr>
              <w:t> </w:t>
            </w:r>
            <w:r>
              <w:rPr>
                <w:rFonts w:ascii="Arial" w:hAnsi="Arial"/>
                <w:spacing w:val="-2"/>
                <w:sz w:val="13"/>
              </w:rPr>
              <w:t>valores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8" w:lineRule="exact"/>
              <w:ind w:left="40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13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5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473.600</w:t>
            </w:r>
          </w:p>
        </w:tc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6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427.925</w:t>
            </w:r>
          </w:p>
        </w:tc>
      </w:tr>
      <w:tr>
        <w:trPr>
          <w:trHeight w:val="304" w:hRule="atLeast"/>
        </w:trPr>
        <w:tc>
          <w:tcPr>
            <w:tcW w:w="15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82.10.040</w:t>
            </w:r>
          </w:p>
        </w:tc>
        <w:tc>
          <w:tcPr>
            <w:tcW w:w="5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198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z w:val="13"/>
              </w:rPr>
              <w:t>Utilidad (pérdida)</w:t>
            </w:r>
            <w:r>
              <w:rPr>
                <w:rFonts w:ascii="Arial" w:hAnsi="Arial"/>
                <w:spacing w:val="-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en</w:t>
            </w:r>
            <w:r>
              <w:rPr>
                <w:rFonts w:ascii="Arial" w:hAnsi="Arial"/>
                <w:spacing w:val="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sociedades anónimas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filiales que</w:t>
            </w:r>
            <w:r>
              <w:rPr>
                <w:rFonts w:ascii="Arial" w:hAnsi="Arial"/>
                <w:spacing w:val="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administren cartera de</w:t>
            </w:r>
            <w:r>
              <w:rPr>
                <w:rFonts w:ascii="Arial" w:hAnsi="Arial"/>
                <w:spacing w:val="1"/>
                <w:sz w:val="13"/>
              </w:rPr>
              <w:t> </w:t>
            </w:r>
            <w:r>
              <w:rPr>
                <w:rFonts w:ascii="Arial" w:hAnsi="Arial"/>
                <w:spacing w:val="-2"/>
                <w:sz w:val="13"/>
              </w:rPr>
              <w:t>recursos</w:t>
            </w:r>
          </w:p>
          <w:p>
            <w:pPr>
              <w:pStyle w:val="TableParagraph"/>
              <w:spacing w:line="120" w:lineRule="exact" w:before="14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previsionales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rPr>
                <w:rFonts w:ascii="Arial"/>
                <w:sz w:val="13"/>
              </w:rPr>
            </w:pPr>
          </w:p>
          <w:p>
            <w:pPr>
              <w:pStyle w:val="TableParagraph"/>
              <w:spacing w:line="132" w:lineRule="exact"/>
              <w:ind w:right="39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rFonts w:ascii="Arial"/>
                <w:sz w:val="13"/>
              </w:rPr>
            </w:pPr>
          </w:p>
          <w:p>
            <w:pPr>
              <w:pStyle w:val="TableParagraph"/>
              <w:spacing w:line="132" w:lineRule="exact"/>
              <w:ind w:right="60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304" w:hRule="atLeast"/>
        </w:trPr>
        <w:tc>
          <w:tcPr>
            <w:tcW w:w="15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82.10.050</w:t>
            </w:r>
          </w:p>
        </w:tc>
        <w:tc>
          <w:tcPr>
            <w:tcW w:w="5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198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z w:val="13"/>
              </w:rPr>
              <w:t>Utilidad (pérdida) en</w:t>
            </w:r>
            <w:r>
              <w:rPr>
                <w:rFonts w:ascii="Arial" w:hAnsi="Arial"/>
                <w:spacing w:val="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sociedades</w:t>
            </w:r>
            <w:r>
              <w:rPr>
                <w:rFonts w:ascii="Arial" w:hAnsi="Arial"/>
                <w:spacing w:val="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anónimas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filiales</w:t>
            </w:r>
            <w:r>
              <w:rPr>
                <w:rFonts w:ascii="Arial" w:hAnsi="Arial"/>
                <w:spacing w:val="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que</w:t>
            </w:r>
            <w:r>
              <w:rPr>
                <w:rFonts w:ascii="Arial" w:hAnsi="Arial"/>
                <w:spacing w:val="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presten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servicios o</w:t>
            </w:r>
            <w:r>
              <w:rPr>
                <w:rFonts w:ascii="Arial" w:hAnsi="Arial"/>
                <w:spacing w:val="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invierten en</w:t>
            </w:r>
            <w:r>
              <w:rPr>
                <w:rFonts w:ascii="Arial" w:hAnsi="Arial"/>
                <w:spacing w:val="2"/>
                <w:sz w:val="13"/>
              </w:rPr>
              <w:t> </w:t>
            </w:r>
            <w:r>
              <w:rPr>
                <w:rFonts w:ascii="Arial" w:hAnsi="Arial"/>
                <w:spacing w:val="-5"/>
                <w:sz w:val="13"/>
              </w:rPr>
              <w:t>el</w:t>
            </w:r>
          </w:p>
          <w:p>
            <w:pPr>
              <w:pStyle w:val="TableParagraph"/>
              <w:spacing w:line="120" w:lineRule="exact" w:before="14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extranjero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rPr>
                <w:rFonts w:ascii="Arial"/>
                <w:sz w:val="13"/>
              </w:rPr>
            </w:pPr>
          </w:p>
          <w:p>
            <w:pPr>
              <w:pStyle w:val="TableParagraph"/>
              <w:spacing w:line="132" w:lineRule="exact"/>
              <w:ind w:right="39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rFonts w:ascii="Arial"/>
                <w:sz w:val="13"/>
              </w:rPr>
            </w:pPr>
          </w:p>
          <w:p>
            <w:pPr>
              <w:pStyle w:val="TableParagraph"/>
              <w:spacing w:line="132" w:lineRule="exact"/>
              <w:ind w:right="60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8" w:hRule="atLeast"/>
        </w:trPr>
        <w:tc>
          <w:tcPr>
            <w:tcW w:w="15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82.10.060</w:t>
            </w:r>
          </w:p>
        </w:tc>
        <w:tc>
          <w:tcPr>
            <w:tcW w:w="5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z w:val="13"/>
              </w:rPr>
              <w:t>Utilidad (pérdida)</w:t>
            </w:r>
            <w:r>
              <w:rPr>
                <w:rFonts w:ascii="Arial" w:hAnsi="Arial"/>
                <w:spacing w:val="-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por</w:t>
            </w:r>
            <w:r>
              <w:rPr>
                <w:rFonts w:ascii="Arial" w:hAnsi="Arial"/>
                <w:spacing w:val="-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inversión</w:t>
            </w:r>
            <w:r>
              <w:rPr>
                <w:rFonts w:ascii="Arial" w:hAnsi="Arial"/>
                <w:spacing w:val="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en</w:t>
            </w:r>
            <w:r>
              <w:rPr>
                <w:rFonts w:ascii="Arial" w:hAnsi="Arial"/>
                <w:spacing w:val="1"/>
                <w:sz w:val="13"/>
              </w:rPr>
              <w:t> </w:t>
            </w:r>
            <w:r>
              <w:rPr>
                <w:rFonts w:ascii="Arial" w:hAnsi="Arial"/>
                <w:sz w:val="13"/>
              </w:rPr>
              <w:t>otras </w:t>
            </w:r>
            <w:r>
              <w:rPr>
                <w:rFonts w:ascii="Arial" w:hAnsi="Arial"/>
                <w:spacing w:val="-2"/>
                <w:sz w:val="13"/>
              </w:rPr>
              <w:t>sociedades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8" w:lineRule="exact"/>
              <w:ind w:left="40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5"/>
                <w:sz w:val="13"/>
              </w:rPr>
              <w:t>13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3.962.808</w:t>
            </w:r>
          </w:p>
        </w:tc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57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3.848.925</w:t>
            </w:r>
          </w:p>
        </w:tc>
      </w:tr>
      <w:tr>
        <w:trPr>
          <w:trHeight w:val="148" w:hRule="atLeast"/>
        </w:trPr>
        <w:tc>
          <w:tcPr>
            <w:tcW w:w="15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1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82.10.070</w:t>
            </w:r>
          </w:p>
        </w:tc>
        <w:tc>
          <w:tcPr>
            <w:tcW w:w="5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left="198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Otros</w:t>
            </w:r>
            <w:r>
              <w:rPr>
                <w:rFonts w:ascii="Arial"/>
                <w:spacing w:val="-1"/>
                <w:sz w:val="13"/>
              </w:rPr>
              <w:t> </w:t>
            </w:r>
            <w:r>
              <w:rPr>
                <w:rFonts w:ascii="Arial"/>
                <w:sz w:val="13"/>
              </w:rPr>
              <w:t>ingresos</w:t>
            </w:r>
            <w:r>
              <w:rPr>
                <w:rFonts w:ascii="Arial"/>
                <w:spacing w:val="2"/>
                <w:sz w:val="13"/>
              </w:rPr>
              <w:t> </w:t>
            </w:r>
            <w:r>
              <w:rPr>
                <w:rFonts w:ascii="Arial"/>
                <w:sz w:val="13"/>
              </w:rPr>
              <w:t>extraordinarios</w:t>
            </w:r>
            <w:r>
              <w:rPr>
                <w:rFonts w:ascii="Arial"/>
                <w:spacing w:val="-1"/>
                <w:sz w:val="13"/>
              </w:rPr>
              <w:t> </w:t>
            </w:r>
            <w:r>
              <w:rPr>
                <w:rFonts w:ascii="Arial"/>
                <w:spacing w:val="-4"/>
                <w:sz w:val="13"/>
              </w:rPr>
              <w:t>netos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39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1"/>
              <w:ind w:right="60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-</w:t>
            </w:r>
          </w:p>
        </w:tc>
      </w:tr>
      <w:tr>
        <w:trPr>
          <w:trHeight w:val="140" w:hRule="atLeast"/>
        </w:trPr>
        <w:tc>
          <w:tcPr>
            <w:tcW w:w="151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left="19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82.10.000</w:t>
            </w:r>
          </w:p>
        </w:tc>
        <w:tc>
          <w:tcPr>
            <w:tcW w:w="58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196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GANANCIAS</w:t>
            </w:r>
            <w:r>
              <w:rPr>
                <w:rFonts w:ascii="Arial" w:hAnsi="Arial"/>
                <w:b/>
                <w:spacing w:val="-11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(PÉRDIDAS)</w:t>
            </w:r>
            <w:r>
              <w:rPr>
                <w:rFonts w:ascii="Arial" w:hAnsi="Arial"/>
                <w:b/>
                <w:spacing w:val="-7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LIBRE</w:t>
            </w:r>
            <w:r>
              <w:rPr>
                <w:rFonts w:ascii="Arial" w:hAnsi="Arial"/>
                <w:b/>
                <w:spacing w:val="-9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-8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RESULTADO</w:t>
            </w:r>
            <w:r>
              <w:rPr>
                <w:rFonts w:ascii="Arial" w:hAnsi="Arial"/>
                <w:b/>
                <w:spacing w:val="-6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DEL</w:t>
            </w:r>
            <w:r>
              <w:rPr>
                <w:rFonts w:ascii="Arial" w:hAnsi="Arial"/>
                <w:b/>
                <w:spacing w:val="-7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ENCAJE</w:t>
            </w:r>
            <w:r>
              <w:rPr>
                <w:rFonts w:ascii="Arial" w:hAnsi="Arial"/>
                <w:b/>
                <w:spacing w:val="-8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E</w:t>
            </w:r>
            <w:r>
              <w:rPr>
                <w:rFonts w:ascii="Arial" w:hAnsi="Arial"/>
                <w:b/>
                <w:spacing w:val="-8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INVERSIONES</w:t>
            </w:r>
            <w:r>
              <w:rPr>
                <w:rFonts w:ascii="Arial" w:hAnsi="Arial"/>
                <w:b/>
                <w:spacing w:val="-7"/>
                <w:sz w:val="12"/>
              </w:rPr>
              <w:t> </w:t>
            </w:r>
            <w:r>
              <w:rPr>
                <w:rFonts w:ascii="Arial" w:hAnsi="Arial"/>
                <w:b/>
                <w:spacing w:val="-2"/>
                <w:sz w:val="12"/>
              </w:rPr>
              <w:t>RELACIONADAS</w:t>
            </w:r>
          </w:p>
        </w:tc>
        <w:tc>
          <w:tcPr>
            <w:tcW w:w="49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right="53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81.822.586</w:t>
            </w:r>
          </w:p>
        </w:tc>
        <w:tc>
          <w:tcPr>
            <w:tcW w:w="139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15" w:lineRule="exact" w:before="6"/>
              <w:ind w:right="54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79.313.556</w:t>
            </w:r>
          </w:p>
        </w:tc>
      </w:tr>
    </w:tbl>
    <w:p>
      <w:pPr>
        <w:pStyle w:val="TableParagraph"/>
        <w:spacing w:after="0" w:line="115" w:lineRule="exact"/>
        <w:jc w:val="right"/>
        <w:rPr>
          <w:rFonts w:ascii="Arial"/>
          <w:b/>
          <w:sz w:val="13"/>
        </w:rPr>
        <w:sectPr>
          <w:pgSz w:w="15840" w:h="12240" w:orient="landscape"/>
          <w:pgMar w:header="422" w:footer="221" w:top="1440" w:bottom="440" w:left="1440" w:right="36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217"/>
        <w:rPr>
          <w:rFonts w:ascii="Arial"/>
        </w:rPr>
      </w:pPr>
    </w:p>
    <w:tbl>
      <w:tblPr>
        <w:tblW w:w="0" w:type="auto"/>
        <w:jc w:val="left"/>
        <w:tblInd w:w="10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615"/>
        <w:gridCol w:w="1445"/>
        <w:gridCol w:w="1201"/>
        <w:gridCol w:w="1313"/>
      </w:tblGrid>
      <w:tr>
        <w:trPr>
          <w:trHeight w:val="397" w:hRule="atLeast"/>
        </w:trPr>
        <w:tc>
          <w:tcPr>
            <w:tcW w:w="9282" w:type="dxa"/>
            <w:gridSpan w:val="5"/>
          </w:tcPr>
          <w:p>
            <w:pPr>
              <w:pStyle w:val="TableParagraph"/>
              <w:spacing w:before="115"/>
              <w:ind w:left="2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2.05</w:t>
            </w:r>
            <w:r>
              <w:rPr>
                <w:rFonts w:ascii="Arial"/>
                <w:b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b/>
                <w:w w:val="105"/>
                <w:sz w:val="12"/>
              </w:rPr>
              <w:t>ESTADOS</w:t>
            </w:r>
            <w:r>
              <w:rPr>
                <w:rFonts w:ascii="Arial"/>
                <w:b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COMPLEMENTARIOS</w:t>
            </w:r>
          </w:p>
          <w:p>
            <w:pPr>
              <w:pStyle w:val="TableParagraph"/>
              <w:spacing w:line="104" w:lineRule="exact" w:before="20"/>
              <w:ind w:left="2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IV)</w:t>
            </w:r>
            <w:r>
              <w:rPr>
                <w:rFonts w:ascii="Arial"/>
                <w:b/>
                <w:spacing w:val="-5"/>
                <w:w w:val="105"/>
                <w:sz w:val="12"/>
              </w:rPr>
              <w:t> </w:t>
            </w:r>
            <w:r>
              <w:rPr>
                <w:rFonts w:ascii="Arial"/>
                <w:b/>
                <w:w w:val="105"/>
                <w:sz w:val="12"/>
              </w:rPr>
              <w:t>INFORMACION</w:t>
            </w:r>
            <w:r>
              <w:rPr>
                <w:rFonts w:ascii="Arial"/>
                <w:b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b/>
                <w:w w:val="105"/>
                <w:sz w:val="12"/>
              </w:rPr>
              <w:t>GENERAL,</w:t>
            </w:r>
            <w:r>
              <w:rPr>
                <w:rFonts w:ascii="Arial"/>
                <w:b/>
                <w:spacing w:val="-4"/>
                <w:w w:val="105"/>
                <w:sz w:val="12"/>
              </w:rPr>
              <w:t> </w:t>
            </w:r>
            <w:r>
              <w:rPr>
                <w:rFonts w:ascii="Arial"/>
                <w:b/>
                <w:w w:val="105"/>
                <w:sz w:val="12"/>
              </w:rPr>
              <w:t>ADMINISTRACION</w:t>
            </w:r>
            <w:r>
              <w:rPr>
                <w:rFonts w:ascii="Arial"/>
                <w:b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b/>
                <w:w w:val="105"/>
                <w:sz w:val="12"/>
              </w:rPr>
              <w:t>Y</w:t>
            </w:r>
            <w:r>
              <w:rPr>
                <w:rFonts w:ascii="Arial"/>
                <w:b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PROPIEDAD</w:t>
            </w:r>
          </w:p>
        </w:tc>
      </w:tr>
      <w:tr>
        <w:trPr>
          <w:trHeight w:val="129" w:hRule="atLeast"/>
        </w:trPr>
        <w:tc>
          <w:tcPr>
            <w:tcW w:w="1708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spacing w:before="4"/>
              <w:ind w:left="2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Nombre</w:t>
            </w:r>
            <w:r>
              <w:rPr>
                <w:rFonts w:ascii="Arial"/>
                <w:b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2"/>
              </w:rPr>
              <w:t>AFP</w:t>
            </w:r>
          </w:p>
          <w:p>
            <w:pPr>
              <w:pStyle w:val="TableParagraph"/>
              <w:spacing w:line="104" w:lineRule="exact" w:before="21"/>
              <w:ind w:left="25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Fecha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de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la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 Información:</w:t>
            </w:r>
          </w:p>
        </w:tc>
        <w:tc>
          <w:tcPr>
            <w:tcW w:w="361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5" w:lineRule="exact" w:before="4"/>
              <w:ind w:left="19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AFP</w:t>
            </w:r>
            <w:r>
              <w:rPr>
                <w:rFonts w:ascii="Arial"/>
                <w:b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b/>
                <w:w w:val="105"/>
                <w:sz w:val="12"/>
              </w:rPr>
              <w:t>Capital</w:t>
            </w:r>
            <w:r>
              <w:rPr>
                <w:rFonts w:ascii="Arial"/>
                <w:b/>
                <w:spacing w:val="-4"/>
                <w:w w:val="105"/>
                <w:sz w:val="12"/>
              </w:rPr>
              <w:t> S.A.</w:t>
            </w:r>
          </w:p>
        </w:tc>
        <w:tc>
          <w:tcPr>
            <w:tcW w:w="1445" w:type="dxa"/>
            <w:tcBorders>
              <w:left w:val="single" w:sz="6" w:space="0" w:color="000000"/>
              <w:bottom w:val="nil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05" w:lineRule="exact" w:before="4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RUT</w:t>
            </w:r>
          </w:p>
        </w:tc>
        <w:tc>
          <w:tcPr>
            <w:tcW w:w="1313" w:type="dxa"/>
            <w:tcBorders>
              <w:bottom w:val="nil"/>
            </w:tcBorders>
          </w:tcPr>
          <w:p>
            <w:pPr>
              <w:pStyle w:val="TableParagraph"/>
              <w:spacing w:line="105" w:lineRule="exact" w:before="4"/>
              <w:ind w:left="28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98.000.000-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1</w:t>
            </w:r>
          </w:p>
        </w:tc>
      </w:tr>
      <w:tr>
        <w:trPr>
          <w:trHeight w:val="127" w:hRule="atLeast"/>
        </w:trPr>
        <w:tc>
          <w:tcPr>
            <w:tcW w:w="1708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 w:before="4"/>
              <w:ind w:left="23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31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 </w:t>
            </w:r>
            <w:r>
              <w:rPr>
                <w:rFonts w:ascii="Arial"/>
                <w:b/>
                <w:w w:val="105"/>
                <w:sz w:val="12"/>
              </w:rPr>
              <w:t>de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 </w:t>
            </w:r>
            <w:r>
              <w:rPr>
                <w:rFonts w:ascii="Arial"/>
                <w:b/>
                <w:w w:val="105"/>
                <w:sz w:val="12"/>
              </w:rPr>
              <w:t>diciembre</w:t>
            </w:r>
            <w:r>
              <w:rPr>
                <w:rFonts w:ascii="Arial"/>
                <w:b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w w:val="105"/>
                <w:sz w:val="12"/>
              </w:rPr>
              <w:t>de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2"/>
              </w:rPr>
              <w:t>2025</w:t>
            </w:r>
          </w:p>
        </w:tc>
        <w:tc>
          <w:tcPr>
            <w:tcW w:w="3959" w:type="dxa"/>
            <w:gridSpan w:val="3"/>
            <w:tcBorders>
              <w:top w:val="nil"/>
              <w:lef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296" w:hRule="atLeast"/>
        </w:trPr>
        <w:tc>
          <w:tcPr>
            <w:tcW w:w="1708" w:type="dxa"/>
          </w:tcPr>
          <w:p>
            <w:pPr>
              <w:pStyle w:val="TableParagraph"/>
              <w:spacing w:before="76"/>
              <w:ind w:left="19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90.10.000</w:t>
            </w:r>
          </w:p>
        </w:tc>
        <w:tc>
          <w:tcPr>
            <w:tcW w:w="3615" w:type="dxa"/>
          </w:tcPr>
          <w:p>
            <w:pPr>
              <w:pStyle w:val="TableParagraph"/>
              <w:spacing w:before="76"/>
              <w:ind w:left="25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2"/>
                <w:w w:val="105"/>
                <w:sz w:val="12"/>
              </w:rPr>
              <w:t>Identificación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76"/>
              <w:ind w:left="156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Datos</w:t>
            </w:r>
          </w:p>
        </w:tc>
      </w:tr>
      <w:tr>
        <w:trPr>
          <w:trHeight w:val="137" w:hRule="atLeast"/>
        </w:trPr>
        <w:tc>
          <w:tcPr>
            <w:tcW w:w="1708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90.10.010</w:t>
            </w:r>
          </w:p>
        </w:tc>
        <w:tc>
          <w:tcPr>
            <w:tcW w:w="361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/>
              <w:ind w:left="19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w w:val="105"/>
                <w:sz w:val="12"/>
              </w:rPr>
              <w:t>Razón</w:t>
            </w:r>
            <w:r>
              <w:rPr>
                <w:rFonts w:ascii="Arial" w:hAnsi="Arial"/>
                <w:spacing w:val="-6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social</w:t>
            </w:r>
            <w:r>
              <w:rPr>
                <w:rFonts w:ascii="Arial" w:hAnsi="Arial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de</w:t>
            </w:r>
            <w:r>
              <w:rPr>
                <w:rFonts w:ascii="Arial" w:hAnsi="Arial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la</w:t>
            </w:r>
            <w:r>
              <w:rPr>
                <w:rFonts w:ascii="Arial" w:hAnsi="Arial"/>
                <w:spacing w:val="-3"/>
                <w:w w:val="105"/>
                <w:sz w:val="12"/>
              </w:rPr>
              <w:t> </w:t>
            </w:r>
            <w:r>
              <w:rPr>
                <w:rFonts w:ascii="Arial" w:hAnsi="Arial"/>
                <w:spacing w:val="-2"/>
                <w:w w:val="105"/>
                <w:sz w:val="12"/>
              </w:rPr>
              <w:t>Administradora</w:t>
            </w:r>
          </w:p>
        </w:tc>
        <w:tc>
          <w:tcPr>
            <w:tcW w:w="3959" w:type="dxa"/>
            <w:gridSpan w:val="3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7" w:lineRule="exact"/>
              <w:ind w:left="362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Administradora</w:t>
            </w:r>
            <w:r>
              <w:rPr>
                <w:rFonts w:ascii="Arial"/>
                <w:spacing w:val="-10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de</w:t>
            </w:r>
            <w:r>
              <w:rPr>
                <w:rFonts w:ascii="Arial"/>
                <w:spacing w:val="-7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Fondos</w:t>
            </w:r>
            <w:r>
              <w:rPr>
                <w:rFonts w:ascii="Arial"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de</w:t>
            </w:r>
            <w:r>
              <w:rPr>
                <w:rFonts w:ascii="Arial"/>
                <w:spacing w:val="-7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Pensiones</w:t>
            </w:r>
            <w:r>
              <w:rPr>
                <w:rFonts w:ascii="Arial"/>
                <w:spacing w:val="-5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Capital</w:t>
            </w:r>
            <w:r>
              <w:rPr>
                <w:rFonts w:ascii="Arial"/>
                <w:spacing w:val="-8"/>
                <w:w w:val="105"/>
                <w:sz w:val="12"/>
              </w:rPr>
              <w:t> </w:t>
            </w:r>
            <w:r>
              <w:rPr>
                <w:rFonts w:ascii="Arial"/>
                <w:spacing w:val="-4"/>
                <w:w w:val="105"/>
                <w:sz w:val="12"/>
              </w:rPr>
              <w:t>S.A.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90.10.020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w w:val="105"/>
                <w:sz w:val="12"/>
              </w:rPr>
              <w:t>Fecha</w:t>
            </w:r>
            <w:r>
              <w:rPr>
                <w:rFonts w:ascii="Arial" w:hAnsi="Arial"/>
                <w:spacing w:val="-6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a</w:t>
            </w:r>
            <w:r>
              <w:rPr>
                <w:rFonts w:ascii="Arial" w:hAnsi="Arial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la</w:t>
            </w:r>
            <w:r>
              <w:rPr>
                <w:rFonts w:ascii="Arial" w:hAnsi="Arial"/>
                <w:spacing w:val="-6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que</w:t>
            </w:r>
            <w:r>
              <w:rPr>
                <w:rFonts w:ascii="Arial" w:hAnsi="Arial"/>
                <w:spacing w:val="-6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corresponde</w:t>
            </w:r>
            <w:r>
              <w:rPr>
                <w:rFonts w:ascii="Arial" w:hAnsi="Arial"/>
                <w:spacing w:val="-6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la</w:t>
            </w:r>
            <w:r>
              <w:rPr>
                <w:rFonts w:ascii="Arial" w:hAnsi="Arial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información</w:t>
            </w:r>
            <w:r>
              <w:rPr>
                <w:rFonts w:ascii="Arial" w:hAnsi="Arial"/>
                <w:spacing w:val="-8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(día-mes-</w:t>
            </w:r>
            <w:r>
              <w:rPr>
                <w:rFonts w:ascii="Arial" w:hAnsi="Arial"/>
                <w:spacing w:val="-4"/>
                <w:w w:val="105"/>
                <w:sz w:val="12"/>
              </w:rPr>
              <w:t>año)</w:t>
            </w:r>
          </w:p>
        </w:tc>
        <w:tc>
          <w:tcPr>
            <w:tcW w:w="39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362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31/12/2025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90.10.030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w w:val="105"/>
                <w:sz w:val="12"/>
              </w:rPr>
              <w:t>Número</w:t>
            </w:r>
            <w:r>
              <w:rPr>
                <w:rFonts w:ascii="Arial" w:hAnsi="Arial"/>
                <w:spacing w:val="-8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de</w:t>
            </w:r>
            <w:r>
              <w:rPr>
                <w:rFonts w:ascii="Arial" w:hAnsi="Arial"/>
                <w:spacing w:val="-6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autorización</w:t>
            </w:r>
            <w:r>
              <w:rPr>
                <w:rFonts w:ascii="Arial" w:hAnsi="Arial"/>
                <w:spacing w:val="-8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que</w:t>
            </w:r>
            <w:r>
              <w:rPr>
                <w:rFonts w:ascii="Arial" w:hAnsi="Arial"/>
                <w:spacing w:val="-6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autoriza</w:t>
            </w:r>
            <w:r>
              <w:rPr>
                <w:rFonts w:ascii="Arial" w:hAnsi="Arial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su</w:t>
            </w:r>
            <w:r>
              <w:rPr>
                <w:rFonts w:ascii="Arial" w:hAnsi="Arial"/>
                <w:spacing w:val="-8"/>
                <w:w w:val="105"/>
                <w:sz w:val="12"/>
              </w:rPr>
              <w:t> </w:t>
            </w:r>
            <w:r>
              <w:rPr>
                <w:rFonts w:ascii="Arial" w:hAnsi="Arial"/>
                <w:spacing w:val="-2"/>
                <w:w w:val="105"/>
                <w:sz w:val="12"/>
              </w:rPr>
              <w:t>existencia</w:t>
            </w:r>
          </w:p>
        </w:tc>
        <w:tc>
          <w:tcPr>
            <w:tcW w:w="39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362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E-001-</w:t>
            </w:r>
            <w:r>
              <w:rPr>
                <w:rFonts w:ascii="Arial"/>
                <w:spacing w:val="-5"/>
                <w:w w:val="105"/>
                <w:sz w:val="12"/>
              </w:rPr>
              <w:t>81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90.10.040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w w:val="105"/>
                <w:sz w:val="12"/>
              </w:rPr>
              <w:t>Fecha</w:t>
            </w:r>
            <w:r>
              <w:rPr>
                <w:rFonts w:ascii="Arial" w:hAnsi="Arial"/>
                <w:spacing w:val="-6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de</w:t>
            </w:r>
            <w:r>
              <w:rPr>
                <w:rFonts w:ascii="Arial" w:hAnsi="Arial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la</w:t>
            </w:r>
            <w:r>
              <w:rPr>
                <w:rFonts w:ascii="Arial" w:hAnsi="Arial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Resolución</w:t>
            </w:r>
            <w:r>
              <w:rPr>
                <w:rFonts w:ascii="Arial" w:hAnsi="Arial"/>
                <w:spacing w:val="-7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que</w:t>
            </w:r>
            <w:r>
              <w:rPr>
                <w:rFonts w:ascii="Arial" w:hAnsi="Arial"/>
                <w:spacing w:val="-6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autoriza</w:t>
            </w:r>
            <w:r>
              <w:rPr>
                <w:rFonts w:ascii="Arial" w:hAnsi="Arial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su</w:t>
            </w:r>
            <w:r>
              <w:rPr>
                <w:rFonts w:ascii="Arial" w:hAnsi="Arial"/>
                <w:spacing w:val="-7"/>
                <w:w w:val="105"/>
                <w:sz w:val="12"/>
              </w:rPr>
              <w:t> </w:t>
            </w:r>
            <w:r>
              <w:rPr>
                <w:rFonts w:ascii="Arial" w:hAnsi="Arial"/>
                <w:spacing w:val="-2"/>
                <w:w w:val="105"/>
                <w:sz w:val="12"/>
              </w:rPr>
              <w:t>existencia</w:t>
            </w:r>
          </w:p>
        </w:tc>
        <w:tc>
          <w:tcPr>
            <w:tcW w:w="39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362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20</w:t>
            </w:r>
            <w:r>
              <w:rPr>
                <w:rFonts w:ascii="Arial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de</w:t>
            </w:r>
            <w:r>
              <w:rPr>
                <w:rFonts w:ascii="Arial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enero</w:t>
            </w:r>
            <w:r>
              <w:rPr>
                <w:rFonts w:ascii="Arial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de</w:t>
            </w:r>
            <w:r>
              <w:rPr>
                <w:rFonts w:ascii="Arial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spacing w:val="-4"/>
                <w:w w:val="105"/>
                <w:sz w:val="12"/>
              </w:rPr>
              <w:t>1981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90.10.050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5"/>
                <w:w w:val="105"/>
                <w:sz w:val="12"/>
              </w:rPr>
              <w:t>RUT</w:t>
            </w:r>
          </w:p>
        </w:tc>
        <w:tc>
          <w:tcPr>
            <w:tcW w:w="39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362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98.000.000-</w:t>
            </w:r>
            <w:r>
              <w:rPr>
                <w:rFonts w:ascii="Arial"/>
                <w:spacing w:val="-10"/>
                <w:w w:val="105"/>
                <w:sz w:val="12"/>
              </w:rPr>
              <w:t>1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90.10.060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pacing w:val="-2"/>
                <w:w w:val="105"/>
                <w:sz w:val="12"/>
              </w:rPr>
              <w:t>Teléfono</w:t>
            </w:r>
          </w:p>
        </w:tc>
        <w:tc>
          <w:tcPr>
            <w:tcW w:w="39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362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600</w:t>
            </w:r>
            <w:r>
              <w:rPr>
                <w:rFonts w:ascii="Arial"/>
                <w:spacing w:val="-5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6600</w:t>
            </w:r>
            <w:r>
              <w:rPr>
                <w:rFonts w:ascii="Arial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900</w:t>
            </w:r>
            <w:r>
              <w:rPr>
                <w:rFonts w:ascii="Arial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/</w:t>
            </w:r>
            <w:r>
              <w:rPr>
                <w:rFonts w:ascii="Arial"/>
                <w:spacing w:val="-2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+562</w:t>
            </w:r>
            <w:r>
              <w:rPr>
                <w:rFonts w:ascii="Arial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3293</w:t>
            </w:r>
            <w:r>
              <w:rPr>
                <w:rFonts w:ascii="Arial"/>
                <w:spacing w:val="-2"/>
                <w:w w:val="105"/>
                <w:sz w:val="12"/>
              </w:rPr>
              <w:t> </w:t>
            </w:r>
            <w:r>
              <w:rPr>
                <w:rFonts w:ascii="Arial"/>
                <w:spacing w:val="-4"/>
                <w:w w:val="105"/>
                <w:sz w:val="12"/>
              </w:rPr>
              <w:t>4655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90.10.070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Domicilio</w:t>
            </w:r>
            <w:r>
              <w:rPr>
                <w:rFonts w:ascii="Arial"/>
                <w:spacing w:val="8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legal</w:t>
            </w:r>
          </w:p>
        </w:tc>
        <w:tc>
          <w:tcPr>
            <w:tcW w:w="39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362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Av.</w:t>
            </w:r>
            <w:r>
              <w:rPr>
                <w:rFonts w:ascii="Arial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Apoquindo</w:t>
            </w:r>
            <w:r>
              <w:rPr>
                <w:rFonts w:ascii="Arial"/>
                <w:spacing w:val="-5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4820</w:t>
            </w:r>
            <w:r>
              <w:rPr>
                <w:rFonts w:ascii="Arial"/>
                <w:spacing w:val="-5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-</w:t>
            </w:r>
            <w:r>
              <w:rPr>
                <w:rFonts w:ascii="Arial"/>
                <w:spacing w:val="-2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Las</w:t>
            </w:r>
            <w:r>
              <w:rPr>
                <w:rFonts w:ascii="Arial"/>
                <w:spacing w:val="-2"/>
                <w:w w:val="105"/>
                <w:sz w:val="12"/>
              </w:rPr>
              <w:t> Condes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90.10.080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Casilla</w:t>
            </w:r>
          </w:p>
        </w:tc>
        <w:tc>
          <w:tcPr>
            <w:tcW w:w="39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90.10.090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Ciudad</w:t>
            </w:r>
          </w:p>
        </w:tc>
        <w:tc>
          <w:tcPr>
            <w:tcW w:w="39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362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Santiago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90.10.100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pacing w:val="-2"/>
                <w:w w:val="105"/>
                <w:sz w:val="12"/>
              </w:rPr>
              <w:t>Región</w:t>
            </w:r>
          </w:p>
        </w:tc>
        <w:tc>
          <w:tcPr>
            <w:tcW w:w="39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362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Metropolitana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90.10.110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Domicilio</w:t>
            </w:r>
            <w:r>
              <w:rPr>
                <w:rFonts w:ascii="Arial"/>
                <w:spacing w:val="8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Administrativo</w:t>
            </w:r>
          </w:p>
        </w:tc>
        <w:tc>
          <w:tcPr>
            <w:tcW w:w="39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362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Av.</w:t>
            </w:r>
            <w:r>
              <w:rPr>
                <w:rFonts w:ascii="Arial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Apoquindo</w:t>
            </w:r>
            <w:r>
              <w:rPr>
                <w:rFonts w:ascii="Arial"/>
                <w:spacing w:val="-5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4820</w:t>
            </w:r>
            <w:r>
              <w:rPr>
                <w:rFonts w:ascii="Arial"/>
                <w:spacing w:val="-5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-</w:t>
            </w:r>
            <w:r>
              <w:rPr>
                <w:rFonts w:ascii="Arial"/>
                <w:spacing w:val="-2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Las</w:t>
            </w:r>
            <w:r>
              <w:rPr>
                <w:rFonts w:ascii="Arial"/>
                <w:spacing w:val="-2"/>
                <w:w w:val="105"/>
                <w:sz w:val="12"/>
              </w:rPr>
              <w:t> Condes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90.10.120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Ciudad</w:t>
            </w:r>
          </w:p>
        </w:tc>
        <w:tc>
          <w:tcPr>
            <w:tcW w:w="39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362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Santiago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90.10.130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pacing w:val="-2"/>
                <w:w w:val="105"/>
                <w:sz w:val="12"/>
              </w:rPr>
              <w:t>Región</w:t>
            </w:r>
          </w:p>
        </w:tc>
        <w:tc>
          <w:tcPr>
            <w:tcW w:w="39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362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Metropolitana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90.10.140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5"/>
                <w:w w:val="105"/>
                <w:sz w:val="12"/>
              </w:rPr>
              <w:t>Fax</w:t>
            </w:r>
          </w:p>
        </w:tc>
        <w:tc>
          <w:tcPr>
            <w:tcW w:w="39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28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2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90.10.150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2" w:lineRule="exact" w:before="6"/>
              <w:ind w:left="19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w w:val="105"/>
                <w:sz w:val="12"/>
              </w:rPr>
              <w:t>Página</w:t>
            </w:r>
            <w:r>
              <w:rPr>
                <w:rFonts w:ascii="Arial" w:hAnsi="Arial"/>
                <w:spacing w:val="-8"/>
                <w:w w:val="105"/>
                <w:sz w:val="12"/>
              </w:rPr>
              <w:t> </w:t>
            </w:r>
            <w:r>
              <w:rPr>
                <w:rFonts w:ascii="Arial" w:hAnsi="Arial"/>
                <w:spacing w:val="-5"/>
                <w:w w:val="105"/>
                <w:sz w:val="12"/>
              </w:rPr>
              <w:t>WEB</w:t>
            </w:r>
          </w:p>
        </w:tc>
        <w:tc>
          <w:tcPr>
            <w:tcW w:w="3959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TableParagraph"/>
              <w:spacing w:line="102" w:lineRule="exact" w:before="6"/>
              <w:ind w:left="362"/>
              <w:rPr>
                <w:rFonts w:ascii="Arial"/>
                <w:sz w:val="12"/>
              </w:rPr>
            </w:pPr>
            <w:hyperlink r:id="rId22">
              <w:r>
                <w:rPr>
                  <w:rFonts w:ascii="Arial"/>
                  <w:spacing w:val="-2"/>
                  <w:w w:val="105"/>
                  <w:sz w:val="12"/>
                </w:rPr>
                <w:t>http://www.afpcapital.cl/</w:t>
              </w:r>
            </w:hyperlink>
          </w:p>
        </w:tc>
      </w:tr>
      <w:tr>
        <w:trPr>
          <w:trHeight w:val="129" w:hRule="atLeast"/>
        </w:trPr>
        <w:tc>
          <w:tcPr>
            <w:tcW w:w="1708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3959" w:type="dxa"/>
            <w:gridSpan w:val="3"/>
            <w:tcBorders>
              <w:top w:val="thinThickMediumGap" w:sz="3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708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spacing w:before="76"/>
              <w:ind w:left="19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90.20.000</w:t>
            </w:r>
          </w:p>
        </w:tc>
        <w:tc>
          <w:tcPr>
            <w:tcW w:w="7574" w:type="dxa"/>
            <w:gridSpan w:val="4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0" w:lineRule="exact"/>
              <w:ind w:left="197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2"/>
                <w:w w:val="105"/>
                <w:sz w:val="12"/>
              </w:rPr>
              <w:t>Administración</w:t>
            </w:r>
          </w:p>
        </w:tc>
      </w:tr>
      <w:tr>
        <w:trPr>
          <w:trHeight w:val="136" w:hRule="atLeast"/>
        </w:trPr>
        <w:tc>
          <w:tcPr>
            <w:tcW w:w="1708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2646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/>
              <w:ind w:left="2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Nombre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11" w:lineRule="exact" w:before="5"/>
              <w:ind w:left="41" w:right="1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RUT</w:t>
            </w:r>
          </w:p>
        </w:tc>
      </w:tr>
      <w:tr>
        <w:trPr>
          <w:trHeight w:val="137" w:hRule="atLeast"/>
        </w:trPr>
        <w:tc>
          <w:tcPr>
            <w:tcW w:w="1708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90.20.010</w:t>
            </w:r>
          </w:p>
        </w:tc>
        <w:tc>
          <w:tcPr>
            <w:tcW w:w="361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Representante</w:t>
            </w:r>
            <w:r>
              <w:rPr>
                <w:rFonts w:ascii="Arial"/>
                <w:spacing w:val="11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legal</w:t>
            </w:r>
          </w:p>
        </w:tc>
        <w:tc>
          <w:tcPr>
            <w:tcW w:w="2646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/>
              <w:ind w:left="196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pacing w:val="-2"/>
                <w:w w:val="105"/>
                <w:sz w:val="12"/>
              </w:rPr>
              <w:t>Renzo</w:t>
            </w:r>
            <w:r>
              <w:rPr>
                <w:rFonts w:ascii="Arial" w:hAnsi="Arial"/>
                <w:spacing w:val="4"/>
                <w:w w:val="105"/>
                <w:sz w:val="12"/>
              </w:rPr>
              <w:t> </w:t>
            </w:r>
            <w:r>
              <w:rPr>
                <w:rFonts w:ascii="Arial" w:hAnsi="Arial"/>
                <w:spacing w:val="-2"/>
                <w:w w:val="105"/>
                <w:sz w:val="12"/>
              </w:rPr>
              <w:t>Vercelli</w:t>
            </w:r>
            <w:r>
              <w:rPr>
                <w:rFonts w:ascii="Arial" w:hAnsi="Arial"/>
                <w:spacing w:val="2"/>
                <w:w w:val="105"/>
                <w:sz w:val="12"/>
              </w:rPr>
              <w:t> </w:t>
            </w:r>
            <w:r>
              <w:rPr>
                <w:rFonts w:ascii="Arial" w:hAnsi="Arial"/>
                <w:spacing w:val="-2"/>
                <w:w w:val="105"/>
                <w:sz w:val="12"/>
              </w:rPr>
              <w:t>Baladrón</w:t>
            </w:r>
          </w:p>
        </w:tc>
        <w:tc>
          <w:tcPr>
            <w:tcW w:w="1313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7" w:lineRule="exact"/>
              <w:ind w:right="167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10.931.888-</w:t>
            </w:r>
            <w:r>
              <w:rPr>
                <w:rFonts w:ascii="Arial"/>
                <w:spacing w:val="-10"/>
                <w:w w:val="105"/>
                <w:sz w:val="12"/>
              </w:rPr>
              <w:t>4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90.20.020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Gerente</w:t>
            </w:r>
            <w:r>
              <w:rPr>
                <w:rFonts w:ascii="Arial"/>
                <w:spacing w:val="-8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general</w:t>
            </w:r>
          </w:p>
        </w:tc>
        <w:tc>
          <w:tcPr>
            <w:tcW w:w="2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6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pacing w:val="-2"/>
                <w:w w:val="105"/>
                <w:sz w:val="12"/>
              </w:rPr>
              <w:t>Renzo</w:t>
            </w:r>
            <w:r>
              <w:rPr>
                <w:rFonts w:ascii="Arial" w:hAnsi="Arial"/>
                <w:spacing w:val="4"/>
                <w:w w:val="105"/>
                <w:sz w:val="12"/>
              </w:rPr>
              <w:t> </w:t>
            </w:r>
            <w:r>
              <w:rPr>
                <w:rFonts w:ascii="Arial" w:hAnsi="Arial"/>
                <w:spacing w:val="-2"/>
                <w:w w:val="105"/>
                <w:sz w:val="12"/>
              </w:rPr>
              <w:t>Vercelli</w:t>
            </w:r>
            <w:r>
              <w:rPr>
                <w:rFonts w:ascii="Arial" w:hAnsi="Arial"/>
                <w:spacing w:val="2"/>
                <w:w w:val="105"/>
                <w:sz w:val="12"/>
              </w:rPr>
              <w:t> </w:t>
            </w:r>
            <w:r>
              <w:rPr>
                <w:rFonts w:ascii="Arial" w:hAnsi="Arial"/>
                <w:spacing w:val="-2"/>
                <w:w w:val="105"/>
                <w:sz w:val="12"/>
              </w:rPr>
              <w:t>Baladrón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67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10.931.888-</w:t>
            </w:r>
            <w:r>
              <w:rPr>
                <w:rFonts w:ascii="Arial"/>
                <w:spacing w:val="-10"/>
                <w:w w:val="105"/>
                <w:sz w:val="12"/>
              </w:rPr>
              <w:t>4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90.20.030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Presidente</w:t>
            </w:r>
          </w:p>
        </w:tc>
        <w:tc>
          <w:tcPr>
            <w:tcW w:w="2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6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pacing w:val="-2"/>
                <w:w w:val="105"/>
                <w:sz w:val="12"/>
              </w:rPr>
              <w:t>Juan</w:t>
            </w:r>
            <w:r>
              <w:rPr>
                <w:rFonts w:ascii="Arial" w:hAnsi="Arial"/>
                <w:w w:val="105"/>
                <w:sz w:val="12"/>
              </w:rPr>
              <w:t> </w:t>
            </w:r>
            <w:r>
              <w:rPr>
                <w:rFonts w:ascii="Arial" w:hAnsi="Arial"/>
                <w:spacing w:val="-2"/>
                <w:w w:val="105"/>
                <w:sz w:val="12"/>
              </w:rPr>
              <w:t>Chomali</w:t>
            </w:r>
            <w:r>
              <w:rPr>
                <w:rFonts w:ascii="Arial" w:hAnsi="Arial"/>
                <w:spacing w:val="2"/>
                <w:w w:val="105"/>
                <w:sz w:val="12"/>
              </w:rPr>
              <w:t> </w:t>
            </w:r>
            <w:r>
              <w:rPr>
                <w:rFonts w:ascii="Arial" w:hAnsi="Arial"/>
                <w:spacing w:val="-2"/>
                <w:w w:val="105"/>
                <w:sz w:val="12"/>
              </w:rPr>
              <w:t>Acuña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6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8.868.687-</w:t>
            </w:r>
            <w:r>
              <w:rPr>
                <w:rFonts w:ascii="Arial"/>
                <w:spacing w:val="-10"/>
                <w:w w:val="105"/>
                <w:sz w:val="12"/>
              </w:rPr>
              <w:t>K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90.20.040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Vicepresidente</w:t>
            </w:r>
          </w:p>
        </w:tc>
        <w:tc>
          <w:tcPr>
            <w:tcW w:w="2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6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Catalina</w:t>
            </w:r>
            <w:r>
              <w:rPr>
                <w:rFonts w:ascii="Arial"/>
                <w:spacing w:val="3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Mertz</w:t>
            </w:r>
            <w:r>
              <w:rPr>
                <w:rFonts w:ascii="Arial"/>
                <w:spacing w:val="2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Kaiser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67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8.967.075-</w:t>
            </w:r>
            <w:r>
              <w:rPr>
                <w:rFonts w:ascii="Arial"/>
                <w:spacing w:val="-10"/>
                <w:w w:val="105"/>
                <w:sz w:val="12"/>
              </w:rPr>
              <w:t>6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90.20.050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Director</w:t>
            </w:r>
          </w:p>
        </w:tc>
        <w:tc>
          <w:tcPr>
            <w:tcW w:w="2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6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w w:val="105"/>
                <w:sz w:val="12"/>
              </w:rPr>
              <w:t>María</w:t>
            </w:r>
            <w:r>
              <w:rPr>
                <w:rFonts w:ascii="Arial" w:hAnsi="Arial"/>
                <w:spacing w:val="-9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Aninat</w:t>
            </w:r>
            <w:r>
              <w:rPr>
                <w:rFonts w:ascii="Arial" w:hAnsi="Arial"/>
                <w:spacing w:val="-8"/>
                <w:w w:val="105"/>
                <w:sz w:val="12"/>
              </w:rPr>
              <w:t> </w:t>
            </w:r>
            <w:r>
              <w:rPr>
                <w:rFonts w:ascii="Arial" w:hAnsi="Arial"/>
                <w:spacing w:val="-2"/>
                <w:w w:val="105"/>
                <w:sz w:val="12"/>
              </w:rPr>
              <w:t>Sahli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67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10.467.104-</w:t>
            </w:r>
            <w:r>
              <w:rPr>
                <w:rFonts w:ascii="Arial"/>
                <w:spacing w:val="-10"/>
                <w:w w:val="105"/>
                <w:sz w:val="12"/>
              </w:rPr>
              <w:t>7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90.20.060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Director</w:t>
            </w:r>
          </w:p>
        </w:tc>
        <w:tc>
          <w:tcPr>
            <w:tcW w:w="2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6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w w:val="105"/>
                <w:sz w:val="12"/>
              </w:rPr>
              <w:t>Germán</w:t>
            </w:r>
            <w:r>
              <w:rPr>
                <w:rFonts w:ascii="Arial" w:hAnsi="Arial"/>
                <w:spacing w:val="-8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Concha</w:t>
            </w:r>
            <w:r>
              <w:rPr>
                <w:rFonts w:ascii="Arial" w:hAnsi="Arial"/>
                <w:spacing w:val="-7"/>
                <w:w w:val="105"/>
                <w:sz w:val="12"/>
              </w:rPr>
              <w:t> </w:t>
            </w:r>
            <w:r>
              <w:rPr>
                <w:rFonts w:ascii="Arial" w:hAnsi="Arial"/>
                <w:spacing w:val="-2"/>
                <w:w w:val="105"/>
                <w:sz w:val="12"/>
              </w:rPr>
              <w:t>Zavala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67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10.381.528-</w:t>
            </w:r>
            <w:r>
              <w:rPr>
                <w:rFonts w:ascii="Arial"/>
                <w:spacing w:val="-10"/>
                <w:w w:val="105"/>
                <w:sz w:val="12"/>
              </w:rPr>
              <w:t>2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90.20.070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Director</w:t>
            </w:r>
          </w:p>
        </w:tc>
        <w:tc>
          <w:tcPr>
            <w:tcW w:w="2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6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Rodrigo</w:t>
            </w:r>
            <w:r>
              <w:rPr>
                <w:rFonts w:ascii="Arial"/>
                <w:spacing w:val="-9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Moreno</w:t>
            </w:r>
            <w:r>
              <w:rPr>
                <w:rFonts w:ascii="Arial"/>
                <w:spacing w:val="-8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Jeria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67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10.752.544-</w:t>
            </w:r>
            <w:r>
              <w:rPr>
                <w:rFonts w:ascii="Arial"/>
                <w:spacing w:val="-10"/>
                <w:w w:val="105"/>
                <w:sz w:val="12"/>
              </w:rPr>
              <w:t>0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90.20.080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Director</w:t>
            </w:r>
          </w:p>
        </w:tc>
        <w:tc>
          <w:tcPr>
            <w:tcW w:w="2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90.20.090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Director</w:t>
            </w:r>
          </w:p>
        </w:tc>
        <w:tc>
          <w:tcPr>
            <w:tcW w:w="2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90.20.100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Director</w:t>
            </w:r>
          </w:p>
        </w:tc>
        <w:tc>
          <w:tcPr>
            <w:tcW w:w="2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90.20.110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Director</w:t>
            </w:r>
          </w:p>
        </w:tc>
        <w:tc>
          <w:tcPr>
            <w:tcW w:w="2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90.20.120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Director</w:t>
            </w:r>
          </w:p>
        </w:tc>
        <w:tc>
          <w:tcPr>
            <w:tcW w:w="2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90.20.130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Director</w:t>
            </w:r>
          </w:p>
        </w:tc>
        <w:tc>
          <w:tcPr>
            <w:tcW w:w="2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90.20.140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Director</w:t>
            </w:r>
          </w:p>
        </w:tc>
        <w:tc>
          <w:tcPr>
            <w:tcW w:w="2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90.20.150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Director</w:t>
            </w:r>
          </w:p>
        </w:tc>
        <w:tc>
          <w:tcPr>
            <w:tcW w:w="2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90.20.160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Director</w:t>
            </w:r>
          </w:p>
        </w:tc>
        <w:tc>
          <w:tcPr>
            <w:tcW w:w="2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90.20.170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Director</w:t>
            </w:r>
          </w:p>
        </w:tc>
        <w:tc>
          <w:tcPr>
            <w:tcW w:w="2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90.20.180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Director</w:t>
            </w:r>
          </w:p>
        </w:tc>
        <w:tc>
          <w:tcPr>
            <w:tcW w:w="2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4" w:hRule="atLeast"/>
        </w:trPr>
        <w:tc>
          <w:tcPr>
            <w:tcW w:w="1708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2646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29" w:hRule="atLeast"/>
        </w:trPr>
        <w:tc>
          <w:tcPr>
            <w:tcW w:w="1708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spacing w:before="76"/>
              <w:ind w:left="19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90.30.000</w:t>
            </w:r>
          </w:p>
        </w:tc>
        <w:tc>
          <w:tcPr>
            <w:tcW w:w="7574" w:type="dxa"/>
            <w:gridSpan w:val="4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5" w:lineRule="exact" w:before="4"/>
              <w:ind w:left="19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Propiedad</w:t>
            </w:r>
          </w:p>
        </w:tc>
      </w:tr>
      <w:tr>
        <w:trPr>
          <w:trHeight w:val="136" w:hRule="atLeast"/>
        </w:trPr>
        <w:tc>
          <w:tcPr>
            <w:tcW w:w="1708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 w:before="3"/>
              <w:ind w:left="19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Accionista</w:t>
            </w:r>
            <w:r>
              <w:rPr>
                <w:rFonts w:ascii="Arial"/>
                <w:b/>
                <w:spacing w:val="-9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(Nombre)</w:t>
            </w:r>
          </w:p>
        </w:tc>
        <w:tc>
          <w:tcPr>
            <w:tcW w:w="144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 w:before="3"/>
              <w:ind w:left="2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RUT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 w:before="3"/>
              <w:ind w:left="146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N°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de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 Acciones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14" w:lineRule="exact" w:before="3"/>
              <w:ind w:left="33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Porcentaje</w:t>
            </w:r>
          </w:p>
        </w:tc>
      </w:tr>
      <w:tr>
        <w:trPr>
          <w:trHeight w:val="137" w:hRule="atLeast"/>
        </w:trPr>
        <w:tc>
          <w:tcPr>
            <w:tcW w:w="1708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90.30.010</w:t>
            </w:r>
          </w:p>
        </w:tc>
        <w:tc>
          <w:tcPr>
            <w:tcW w:w="361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Sura</w:t>
            </w:r>
            <w:r>
              <w:rPr>
                <w:rFonts w:ascii="Arial"/>
                <w:spacing w:val="-8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Asset</w:t>
            </w:r>
            <w:r>
              <w:rPr>
                <w:rFonts w:ascii="Arial"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Management</w:t>
            </w:r>
            <w:r>
              <w:rPr>
                <w:rFonts w:ascii="Arial"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Chile</w:t>
            </w:r>
            <w:r>
              <w:rPr>
                <w:rFonts w:ascii="Arial"/>
                <w:spacing w:val="-7"/>
                <w:w w:val="105"/>
                <w:sz w:val="12"/>
              </w:rPr>
              <w:t> </w:t>
            </w:r>
            <w:r>
              <w:rPr>
                <w:rFonts w:ascii="Arial"/>
                <w:spacing w:val="-4"/>
                <w:w w:val="105"/>
                <w:sz w:val="12"/>
              </w:rPr>
              <w:t>S.A.</w:t>
            </w:r>
          </w:p>
        </w:tc>
        <w:tc>
          <w:tcPr>
            <w:tcW w:w="14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/>
              <w:ind w:right="17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87.908.100-</w:t>
            </w:r>
            <w:r>
              <w:rPr>
                <w:rFonts w:ascii="Arial"/>
                <w:spacing w:val="-10"/>
                <w:w w:val="105"/>
                <w:sz w:val="12"/>
              </w:rPr>
              <w:t>9</w:t>
            </w:r>
          </w:p>
        </w:tc>
        <w:tc>
          <w:tcPr>
            <w:tcW w:w="12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/>
              <w:ind w:right="5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3.114.652.032</w:t>
            </w:r>
          </w:p>
        </w:tc>
        <w:tc>
          <w:tcPr>
            <w:tcW w:w="1313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7" w:lineRule="exact"/>
              <w:ind w:right="16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99,71%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90.30.020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Valores</w:t>
            </w:r>
            <w:r>
              <w:rPr>
                <w:rFonts w:ascii="Arial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Security</w:t>
            </w:r>
            <w:r>
              <w:rPr>
                <w:rFonts w:ascii="Arial"/>
                <w:spacing w:val="-7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S.A.</w:t>
            </w:r>
            <w:r>
              <w:rPr>
                <w:rFonts w:ascii="Arial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Corredora</w:t>
            </w:r>
            <w:r>
              <w:rPr>
                <w:rFonts w:ascii="Arial"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de</w:t>
            </w:r>
            <w:r>
              <w:rPr>
                <w:rFonts w:ascii="Arial"/>
                <w:spacing w:val="-5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Bolsa</w:t>
            </w:r>
          </w:p>
        </w:tc>
        <w:tc>
          <w:tcPr>
            <w:tcW w:w="1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7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96.515.580-</w:t>
            </w:r>
            <w:r>
              <w:rPr>
                <w:rFonts w:ascii="Arial"/>
                <w:spacing w:val="-10"/>
                <w:w w:val="105"/>
                <w:sz w:val="12"/>
              </w:rPr>
              <w:t>5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5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416.379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6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0,01%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90.30.030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Canales</w:t>
            </w:r>
            <w:r>
              <w:rPr>
                <w:rFonts w:ascii="Arial"/>
                <w:spacing w:val="2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Neira</w:t>
            </w:r>
            <w:r>
              <w:rPr>
                <w:rFonts w:ascii="Arial"/>
                <w:spacing w:val="4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Enrique</w:t>
            </w:r>
            <w:r>
              <w:rPr>
                <w:rFonts w:ascii="Arial"/>
                <w:spacing w:val="3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Alfonso</w:t>
            </w:r>
          </w:p>
        </w:tc>
        <w:tc>
          <w:tcPr>
            <w:tcW w:w="1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7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5.972.631-</w:t>
            </w:r>
            <w:r>
              <w:rPr>
                <w:rFonts w:ascii="Arial"/>
                <w:spacing w:val="-10"/>
                <w:w w:val="105"/>
                <w:sz w:val="12"/>
              </w:rPr>
              <w:t>5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5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400.000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6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0,01%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90.30.040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Santander</w:t>
            </w:r>
            <w:r>
              <w:rPr>
                <w:rFonts w:ascii="Arial"/>
                <w:spacing w:val="-7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Corredores</w:t>
            </w:r>
            <w:r>
              <w:rPr>
                <w:rFonts w:ascii="Arial"/>
                <w:spacing w:val="-5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de</w:t>
            </w:r>
            <w:r>
              <w:rPr>
                <w:rFonts w:ascii="Arial"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Bolsa</w:t>
            </w:r>
            <w:r>
              <w:rPr>
                <w:rFonts w:ascii="Arial"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Limitada</w:t>
            </w:r>
          </w:p>
        </w:tc>
        <w:tc>
          <w:tcPr>
            <w:tcW w:w="1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7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96.683.200-</w:t>
            </w:r>
            <w:r>
              <w:rPr>
                <w:rFonts w:ascii="Arial"/>
                <w:spacing w:val="-10"/>
                <w:w w:val="105"/>
                <w:sz w:val="12"/>
              </w:rPr>
              <w:t>2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5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378.037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6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0,01%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90.30.050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BCI</w:t>
            </w:r>
            <w:r>
              <w:rPr>
                <w:rFonts w:ascii="Arial"/>
                <w:spacing w:val="-2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Corredora</w:t>
            </w:r>
            <w:r>
              <w:rPr>
                <w:rFonts w:ascii="Arial"/>
                <w:spacing w:val="-4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de</w:t>
            </w:r>
            <w:r>
              <w:rPr>
                <w:rFonts w:ascii="Arial"/>
                <w:spacing w:val="-4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Bolsa</w:t>
            </w:r>
            <w:r>
              <w:rPr>
                <w:rFonts w:ascii="Arial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spacing w:val="-4"/>
                <w:w w:val="105"/>
                <w:sz w:val="12"/>
              </w:rPr>
              <w:t>S.A.</w:t>
            </w:r>
          </w:p>
        </w:tc>
        <w:tc>
          <w:tcPr>
            <w:tcW w:w="1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7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96.519.800-</w:t>
            </w:r>
            <w:r>
              <w:rPr>
                <w:rFonts w:ascii="Arial"/>
                <w:spacing w:val="-10"/>
                <w:w w:val="105"/>
                <w:sz w:val="12"/>
              </w:rPr>
              <w:t>8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5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289.889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6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0,01%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90.30.060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Banchile</w:t>
            </w:r>
            <w:r>
              <w:rPr>
                <w:rFonts w:ascii="Arial"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Corredores</w:t>
            </w:r>
            <w:r>
              <w:rPr>
                <w:rFonts w:ascii="Arial"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de</w:t>
            </w:r>
            <w:r>
              <w:rPr>
                <w:rFonts w:ascii="Arial"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Bolsa</w:t>
            </w:r>
            <w:r>
              <w:rPr>
                <w:rFonts w:ascii="Arial"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spacing w:val="-4"/>
                <w:w w:val="105"/>
                <w:sz w:val="12"/>
              </w:rPr>
              <w:t>S.A.</w:t>
            </w:r>
          </w:p>
        </w:tc>
        <w:tc>
          <w:tcPr>
            <w:tcW w:w="1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7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96.571.220-</w:t>
            </w:r>
            <w:r>
              <w:rPr>
                <w:rFonts w:ascii="Arial"/>
                <w:spacing w:val="-10"/>
                <w:w w:val="105"/>
                <w:sz w:val="12"/>
              </w:rPr>
              <w:t>8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5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204.596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6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0,01%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90.30.070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left="19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w w:val="105"/>
                <w:sz w:val="12"/>
              </w:rPr>
              <w:t>Larraín</w:t>
            </w:r>
            <w:r>
              <w:rPr>
                <w:rFonts w:ascii="Arial" w:hAnsi="Arial"/>
                <w:spacing w:val="-7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Vial</w:t>
            </w:r>
            <w:r>
              <w:rPr>
                <w:rFonts w:ascii="Arial" w:hAnsi="Arial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S.A.</w:t>
            </w:r>
            <w:r>
              <w:rPr>
                <w:rFonts w:ascii="Arial" w:hAnsi="Arial"/>
                <w:spacing w:val="-2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Corredora</w:t>
            </w:r>
            <w:r>
              <w:rPr>
                <w:rFonts w:ascii="Arial" w:hAnsi="Arial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de</w:t>
            </w:r>
            <w:r>
              <w:rPr>
                <w:rFonts w:ascii="Arial" w:hAnsi="Arial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spacing w:val="-2"/>
                <w:w w:val="105"/>
                <w:sz w:val="12"/>
              </w:rPr>
              <w:t>Bolsa</w:t>
            </w:r>
          </w:p>
        </w:tc>
        <w:tc>
          <w:tcPr>
            <w:tcW w:w="1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7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80.537.000-</w:t>
            </w:r>
            <w:r>
              <w:rPr>
                <w:rFonts w:ascii="Arial"/>
                <w:spacing w:val="-10"/>
                <w:w w:val="105"/>
                <w:sz w:val="12"/>
              </w:rPr>
              <w:t>9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5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200.254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6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0,01%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90.30.080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left="19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w w:val="105"/>
                <w:sz w:val="12"/>
              </w:rPr>
              <w:t>Itaú</w:t>
            </w:r>
            <w:r>
              <w:rPr>
                <w:rFonts w:ascii="Arial" w:hAnsi="Arial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Corredores</w:t>
            </w:r>
            <w:r>
              <w:rPr>
                <w:rFonts w:ascii="Arial" w:hAnsi="Arial"/>
                <w:spacing w:val="-2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de</w:t>
            </w:r>
            <w:r>
              <w:rPr>
                <w:rFonts w:ascii="Arial" w:hAnsi="Arial"/>
                <w:spacing w:val="-3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Bolsa</w:t>
            </w:r>
            <w:r>
              <w:rPr>
                <w:rFonts w:ascii="Arial" w:hAnsi="Arial"/>
                <w:spacing w:val="-3"/>
                <w:w w:val="105"/>
                <w:sz w:val="12"/>
              </w:rPr>
              <w:t> </w:t>
            </w:r>
            <w:r>
              <w:rPr>
                <w:rFonts w:ascii="Arial" w:hAnsi="Arial"/>
                <w:spacing w:val="-2"/>
                <w:w w:val="105"/>
                <w:sz w:val="12"/>
              </w:rPr>
              <w:t>Limitada</w:t>
            </w:r>
          </w:p>
        </w:tc>
        <w:tc>
          <w:tcPr>
            <w:tcW w:w="1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7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96.665.450-</w:t>
            </w:r>
            <w:r>
              <w:rPr>
                <w:rFonts w:ascii="Arial"/>
                <w:spacing w:val="-10"/>
                <w:w w:val="105"/>
                <w:sz w:val="12"/>
              </w:rPr>
              <w:t>3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5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182.519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6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0,01%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90.30.090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Bice</w:t>
            </w:r>
            <w:r>
              <w:rPr>
                <w:rFonts w:ascii="Arial"/>
                <w:spacing w:val="-7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Inversiones</w:t>
            </w:r>
            <w:r>
              <w:rPr>
                <w:rFonts w:ascii="Arial"/>
                <w:spacing w:val="-4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Corredores</w:t>
            </w:r>
            <w:r>
              <w:rPr>
                <w:rFonts w:ascii="Arial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de</w:t>
            </w:r>
            <w:r>
              <w:rPr>
                <w:rFonts w:ascii="Arial"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Bolsa</w:t>
            </w:r>
            <w:r>
              <w:rPr>
                <w:rFonts w:ascii="Arial"/>
                <w:spacing w:val="-5"/>
                <w:w w:val="105"/>
                <w:sz w:val="12"/>
              </w:rPr>
              <w:t> </w:t>
            </w:r>
            <w:r>
              <w:rPr>
                <w:rFonts w:ascii="Arial"/>
                <w:spacing w:val="-4"/>
                <w:w w:val="105"/>
                <w:sz w:val="12"/>
              </w:rPr>
              <w:t>S.A.</w:t>
            </w:r>
          </w:p>
        </w:tc>
        <w:tc>
          <w:tcPr>
            <w:tcW w:w="1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7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79.532.990-</w:t>
            </w:r>
            <w:r>
              <w:rPr>
                <w:rFonts w:ascii="Arial"/>
                <w:spacing w:val="-10"/>
                <w:w w:val="105"/>
                <w:sz w:val="12"/>
              </w:rPr>
              <w:t>0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5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149.189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6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0,00%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90.30.100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left="19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w w:val="105"/>
                <w:sz w:val="12"/>
              </w:rPr>
              <w:t>Badino</w:t>
            </w:r>
            <w:r>
              <w:rPr>
                <w:rFonts w:ascii="Arial" w:hAnsi="Arial"/>
                <w:spacing w:val="-10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Wittwer</w:t>
            </w:r>
            <w:r>
              <w:rPr>
                <w:rFonts w:ascii="Arial" w:hAnsi="Arial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Nelson</w:t>
            </w:r>
            <w:r>
              <w:rPr>
                <w:rFonts w:ascii="Arial" w:hAnsi="Arial"/>
                <w:spacing w:val="-8"/>
                <w:w w:val="105"/>
                <w:sz w:val="12"/>
              </w:rPr>
              <w:t> </w:t>
            </w:r>
            <w:r>
              <w:rPr>
                <w:rFonts w:ascii="Arial" w:hAnsi="Arial"/>
                <w:spacing w:val="-2"/>
                <w:w w:val="105"/>
                <w:sz w:val="12"/>
              </w:rPr>
              <w:t>Ramón</w:t>
            </w:r>
          </w:p>
        </w:tc>
        <w:tc>
          <w:tcPr>
            <w:tcW w:w="1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7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6.559.040-</w:t>
            </w:r>
            <w:r>
              <w:rPr>
                <w:rFonts w:ascii="Arial"/>
                <w:spacing w:val="-10"/>
                <w:w w:val="105"/>
                <w:sz w:val="12"/>
              </w:rPr>
              <w:t>9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5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120.000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6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0,00%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90.30.110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Suc</w:t>
            </w:r>
            <w:r>
              <w:rPr>
                <w:rFonts w:ascii="Arial"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Salas</w:t>
            </w:r>
            <w:r>
              <w:rPr>
                <w:rFonts w:ascii="Arial"/>
                <w:spacing w:val="-5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Cabezas</w:t>
            </w:r>
            <w:r>
              <w:rPr>
                <w:rFonts w:ascii="Arial"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Leonora</w:t>
            </w:r>
            <w:r>
              <w:rPr>
                <w:rFonts w:ascii="Arial"/>
                <w:spacing w:val="-7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Elena</w:t>
            </w:r>
          </w:p>
        </w:tc>
        <w:tc>
          <w:tcPr>
            <w:tcW w:w="1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7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7.509.209-</w:t>
            </w:r>
            <w:r>
              <w:rPr>
                <w:rFonts w:ascii="Arial"/>
                <w:spacing w:val="-10"/>
                <w:w w:val="105"/>
                <w:sz w:val="12"/>
              </w:rPr>
              <w:t>1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5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100.000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6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0,00%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90.30.120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Otros</w:t>
            </w:r>
            <w:r>
              <w:rPr>
                <w:rFonts w:ascii="Arial"/>
                <w:spacing w:val="-1"/>
                <w:w w:val="105"/>
                <w:sz w:val="12"/>
              </w:rPr>
              <w:t> </w:t>
            </w:r>
            <w:r>
              <w:rPr>
                <w:rFonts w:ascii="Arial"/>
                <w:w w:val="105"/>
                <w:sz w:val="12"/>
              </w:rPr>
              <w:t>162</w:t>
            </w:r>
            <w:r>
              <w:rPr>
                <w:rFonts w:ascii="Arial"/>
                <w:spacing w:val="-2"/>
                <w:w w:val="105"/>
                <w:sz w:val="12"/>
              </w:rPr>
              <w:t> accionistas</w:t>
            </w:r>
          </w:p>
        </w:tc>
        <w:tc>
          <w:tcPr>
            <w:tcW w:w="1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5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6.674.607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16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0,22%</w:t>
            </w:r>
          </w:p>
        </w:tc>
      </w:tr>
      <w:tr>
        <w:trPr>
          <w:trHeight w:val="144" w:hRule="atLeast"/>
        </w:trPr>
        <w:tc>
          <w:tcPr>
            <w:tcW w:w="1708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44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29" w:hRule="atLeast"/>
        </w:trPr>
        <w:tc>
          <w:tcPr>
            <w:tcW w:w="1708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spacing w:before="2"/>
              <w:ind w:left="19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90.40.000</w:t>
            </w:r>
          </w:p>
        </w:tc>
        <w:tc>
          <w:tcPr>
            <w:tcW w:w="7574" w:type="dxa"/>
            <w:gridSpan w:val="4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0" w:lineRule="exact"/>
              <w:ind w:left="197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Otra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 información</w:t>
            </w:r>
          </w:p>
        </w:tc>
      </w:tr>
      <w:tr>
        <w:trPr>
          <w:trHeight w:val="136" w:hRule="atLeast"/>
        </w:trPr>
        <w:tc>
          <w:tcPr>
            <w:tcW w:w="1708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1" w:type="dxa"/>
            <w:gridSpan w:val="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11" w:lineRule="exact" w:before="5"/>
              <w:ind w:left="41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Datos</w:t>
            </w:r>
          </w:p>
        </w:tc>
      </w:tr>
      <w:tr>
        <w:trPr>
          <w:trHeight w:val="137" w:hRule="atLeast"/>
        </w:trPr>
        <w:tc>
          <w:tcPr>
            <w:tcW w:w="1708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90.40.010</w:t>
            </w:r>
          </w:p>
        </w:tc>
        <w:tc>
          <w:tcPr>
            <w:tcW w:w="6261" w:type="dxa"/>
            <w:gridSpan w:val="3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/>
              <w:ind w:left="197"/>
              <w:rPr>
                <w:rFonts w:ascii="Arial"/>
                <w:sz w:val="12"/>
              </w:rPr>
            </w:pPr>
            <w:r>
              <w:rPr>
                <w:rFonts w:ascii="Arial"/>
                <w:w w:val="105"/>
                <w:sz w:val="12"/>
              </w:rPr>
              <w:t>Total</w:t>
            </w:r>
            <w:r>
              <w:rPr>
                <w:rFonts w:ascii="Arial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spacing w:val="-2"/>
                <w:w w:val="105"/>
                <w:sz w:val="12"/>
              </w:rPr>
              <w:t>accionistas</w:t>
            </w:r>
          </w:p>
        </w:tc>
        <w:tc>
          <w:tcPr>
            <w:tcW w:w="1313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7" w:lineRule="exact"/>
              <w:ind w:left="745"/>
              <w:rPr>
                <w:rFonts w:ascii="Arial"/>
                <w:sz w:val="12"/>
              </w:rPr>
            </w:pPr>
            <w:r>
              <w:rPr>
                <w:rFonts w:ascii="Arial"/>
                <w:spacing w:val="-5"/>
                <w:w w:val="105"/>
                <w:sz w:val="12"/>
              </w:rPr>
              <w:t>173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90.40.020</w:t>
            </w:r>
          </w:p>
        </w:tc>
        <w:tc>
          <w:tcPr>
            <w:tcW w:w="626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w w:val="105"/>
                <w:sz w:val="12"/>
              </w:rPr>
              <w:t>Número</w:t>
            </w:r>
            <w:r>
              <w:rPr>
                <w:rFonts w:ascii="Arial" w:hAnsi="Arial"/>
                <w:spacing w:val="-3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de</w:t>
            </w:r>
            <w:r>
              <w:rPr>
                <w:rFonts w:ascii="Arial" w:hAnsi="Arial"/>
                <w:spacing w:val="-2"/>
                <w:w w:val="105"/>
                <w:sz w:val="12"/>
              </w:rPr>
              <w:t> trabajadores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left="675"/>
              <w:rPr>
                <w:rFonts w:ascii="Arial"/>
                <w:sz w:val="12"/>
              </w:rPr>
            </w:pPr>
            <w:r>
              <w:rPr>
                <w:rFonts w:ascii="Arial"/>
                <w:spacing w:val="-4"/>
                <w:w w:val="105"/>
                <w:sz w:val="12"/>
              </w:rPr>
              <w:t>1358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90.40.030</w:t>
            </w:r>
          </w:p>
        </w:tc>
        <w:tc>
          <w:tcPr>
            <w:tcW w:w="626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w w:val="105"/>
                <w:sz w:val="12"/>
              </w:rPr>
              <w:t>Número</w:t>
            </w:r>
            <w:r>
              <w:rPr>
                <w:rFonts w:ascii="Arial" w:hAnsi="Arial"/>
                <w:spacing w:val="-3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de</w:t>
            </w:r>
            <w:r>
              <w:rPr>
                <w:rFonts w:ascii="Arial" w:hAnsi="Arial"/>
                <w:spacing w:val="-2"/>
                <w:w w:val="105"/>
                <w:sz w:val="12"/>
              </w:rPr>
              <w:t> vendedores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left="745"/>
              <w:rPr>
                <w:rFonts w:ascii="Arial"/>
                <w:sz w:val="12"/>
              </w:rPr>
            </w:pPr>
            <w:r>
              <w:rPr>
                <w:rFonts w:ascii="Arial"/>
                <w:spacing w:val="-5"/>
                <w:w w:val="105"/>
                <w:sz w:val="12"/>
              </w:rPr>
              <w:t>639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90.40.040</w:t>
            </w:r>
          </w:p>
        </w:tc>
        <w:tc>
          <w:tcPr>
            <w:tcW w:w="626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w w:val="105"/>
                <w:sz w:val="12"/>
              </w:rPr>
              <w:t>Compañía</w:t>
            </w:r>
            <w:r>
              <w:rPr>
                <w:rFonts w:ascii="Arial" w:hAnsi="Arial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de</w:t>
            </w:r>
            <w:r>
              <w:rPr>
                <w:rFonts w:ascii="Arial" w:hAnsi="Arial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spacing w:val="-2"/>
                <w:w w:val="105"/>
                <w:sz w:val="12"/>
              </w:rPr>
              <w:t>seguros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right="33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10"/>
                <w:w w:val="105"/>
                <w:sz w:val="12"/>
              </w:rPr>
              <w:t>4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626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3" w:lineRule="exact" w:before="10"/>
              <w:ind w:left="2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Nombre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left="4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RUT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90.40.040.010</w:t>
            </w:r>
          </w:p>
        </w:tc>
        <w:tc>
          <w:tcPr>
            <w:tcW w:w="626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w w:val="105"/>
                <w:sz w:val="12"/>
              </w:rPr>
              <w:t>Compañía</w:t>
            </w:r>
            <w:r>
              <w:rPr>
                <w:rFonts w:ascii="Arial" w:hAnsi="Arial"/>
                <w:spacing w:val="-8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de</w:t>
            </w:r>
            <w:r>
              <w:rPr>
                <w:rFonts w:ascii="Arial" w:hAnsi="Arial"/>
                <w:spacing w:val="-7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Seguros</w:t>
            </w:r>
            <w:r>
              <w:rPr>
                <w:rFonts w:ascii="Arial" w:hAnsi="Arial"/>
                <w:spacing w:val="-6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Confuturo</w:t>
            </w:r>
            <w:r>
              <w:rPr>
                <w:rFonts w:ascii="Arial" w:hAnsi="Arial"/>
                <w:spacing w:val="-8"/>
                <w:w w:val="105"/>
                <w:sz w:val="12"/>
              </w:rPr>
              <w:t> </w:t>
            </w:r>
            <w:r>
              <w:rPr>
                <w:rFonts w:ascii="Arial" w:hAnsi="Arial"/>
                <w:spacing w:val="-4"/>
                <w:w w:val="105"/>
                <w:sz w:val="12"/>
              </w:rPr>
              <w:t>S.A.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left="296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96.571.890-</w:t>
            </w:r>
            <w:r>
              <w:rPr>
                <w:rFonts w:ascii="Arial"/>
                <w:spacing w:val="-10"/>
                <w:w w:val="105"/>
                <w:sz w:val="12"/>
              </w:rPr>
              <w:t>7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90.40.040.020</w:t>
            </w:r>
          </w:p>
        </w:tc>
        <w:tc>
          <w:tcPr>
            <w:tcW w:w="626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w w:val="105"/>
                <w:sz w:val="12"/>
              </w:rPr>
              <w:t>Penta</w:t>
            </w:r>
            <w:r>
              <w:rPr>
                <w:rFonts w:ascii="Arial" w:hAnsi="Arial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Vida</w:t>
            </w:r>
            <w:r>
              <w:rPr>
                <w:rFonts w:ascii="Arial" w:hAnsi="Arial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Compañía</w:t>
            </w:r>
            <w:r>
              <w:rPr>
                <w:rFonts w:ascii="Arial" w:hAnsi="Arial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de</w:t>
            </w:r>
            <w:r>
              <w:rPr>
                <w:rFonts w:ascii="Arial" w:hAnsi="Arial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Seguros</w:t>
            </w:r>
            <w:r>
              <w:rPr>
                <w:rFonts w:ascii="Arial" w:hAnsi="Arial"/>
                <w:spacing w:val="-2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de</w:t>
            </w:r>
            <w:r>
              <w:rPr>
                <w:rFonts w:ascii="Arial" w:hAnsi="Arial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Vida</w:t>
            </w:r>
            <w:r>
              <w:rPr>
                <w:rFonts w:ascii="Arial" w:hAnsi="Arial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spacing w:val="-4"/>
                <w:w w:val="105"/>
                <w:sz w:val="12"/>
              </w:rPr>
              <w:t>S.A.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left="296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96.812.960-</w:t>
            </w:r>
            <w:r>
              <w:rPr>
                <w:rFonts w:ascii="Arial"/>
                <w:spacing w:val="-10"/>
                <w:w w:val="105"/>
                <w:sz w:val="12"/>
              </w:rPr>
              <w:t>0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90.40.040.030</w:t>
            </w:r>
          </w:p>
        </w:tc>
        <w:tc>
          <w:tcPr>
            <w:tcW w:w="626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w w:val="105"/>
                <w:sz w:val="12"/>
              </w:rPr>
              <w:t>Bice</w:t>
            </w:r>
            <w:r>
              <w:rPr>
                <w:rFonts w:ascii="Arial" w:hAnsi="Arial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Vida</w:t>
            </w:r>
            <w:r>
              <w:rPr>
                <w:rFonts w:ascii="Arial" w:hAnsi="Arial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Compañía</w:t>
            </w:r>
            <w:r>
              <w:rPr>
                <w:rFonts w:ascii="Arial" w:hAnsi="Arial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de</w:t>
            </w:r>
            <w:r>
              <w:rPr>
                <w:rFonts w:ascii="Arial" w:hAnsi="Arial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Seguros</w:t>
            </w:r>
            <w:r>
              <w:rPr>
                <w:rFonts w:ascii="Arial" w:hAnsi="Arial"/>
                <w:spacing w:val="-2"/>
                <w:w w:val="105"/>
                <w:sz w:val="12"/>
              </w:rPr>
              <w:t> </w:t>
            </w:r>
            <w:r>
              <w:rPr>
                <w:rFonts w:ascii="Arial" w:hAnsi="Arial"/>
                <w:spacing w:val="-4"/>
                <w:w w:val="105"/>
                <w:sz w:val="12"/>
              </w:rPr>
              <w:t>S.A.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left="296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96.656.410-</w:t>
            </w:r>
            <w:r>
              <w:rPr>
                <w:rFonts w:ascii="Arial"/>
                <w:spacing w:val="-10"/>
                <w:w w:val="105"/>
                <w:sz w:val="12"/>
              </w:rPr>
              <w:t>5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90.40.040.040</w:t>
            </w:r>
          </w:p>
        </w:tc>
        <w:tc>
          <w:tcPr>
            <w:tcW w:w="626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w w:val="105"/>
                <w:sz w:val="12"/>
              </w:rPr>
              <w:t>Compañía</w:t>
            </w:r>
            <w:r>
              <w:rPr>
                <w:rFonts w:ascii="Arial" w:hAnsi="Arial"/>
                <w:spacing w:val="-7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de</w:t>
            </w:r>
            <w:r>
              <w:rPr>
                <w:rFonts w:ascii="Arial" w:hAnsi="Arial"/>
                <w:spacing w:val="-6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Seguros</w:t>
            </w:r>
            <w:r>
              <w:rPr>
                <w:rFonts w:ascii="Arial" w:hAnsi="Arial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Generales</w:t>
            </w:r>
            <w:r>
              <w:rPr>
                <w:rFonts w:ascii="Arial" w:hAnsi="Arial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Consorcio</w:t>
            </w:r>
            <w:r>
              <w:rPr>
                <w:rFonts w:ascii="Arial" w:hAnsi="Arial"/>
                <w:spacing w:val="-8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Nacional</w:t>
            </w:r>
            <w:r>
              <w:rPr>
                <w:rFonts w:ascii="Arial" w:hAnsi="Arial"/>
                <w:spacing w:val="-8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de</w:t>
            </w:r>
            <w:r>
              <w:rPr>
                <w:rFonts w:ascii="Arial" w:hAnsi="Arial"/>
                <w:spacing w:val="-7"/>
                <w:w w:val="105"/>
                <w:sz w:val="12"/>
              </w:rPr>
              <w:t> </w:t>
            </w:r>
            <w:r>
              <w:rPr>
                <w:rFonts w:ascii="Arial" w:hAnsi="Arial"/>
                <w:w w:val="105"/>
                <w:sz w:val="12"/>
              </w:rPr>
              <w:t>Seguros</w:t>
            </w:r>
            <w:r>
              <w:rPr>
                <w:rFonts w:ascii="Arial" w:hAnsi="Arial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spacing w:val="-4"/>
                <w:w w:val="105"/>
                <w:sz w:val="12"/>
              </w:rPr>
              <w:t>S.A.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0" w:lineRule="exact" w:before="3"/>
              <w:ind w:left="296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96.654.180-</w:t>
            </w:r>
            <w:r>
              <w:rPr>
                <w:rFonts w:ascii="Arial"/>
                <w:spacing w:val="-10"/>
                <w:w w:val="105"/>
                <w:sz w:val="12"/>
              </w:rPr>
              <w:t>6</w:t>
            </w: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90.40.040.050</w:t>
            </w:r>
          </w:p>
        </w:tc>
        <w:tc>
          <w:tcPr>
            <w:tcW w:w="626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90.40.040.060</w:t>
            </w:r>
          </w:p>
        </w:tc>
        <w:tc>
          <w:tcPr>
            <w:tcW w:w="626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90.40.040.070</w:t>
            </w:r>
          </w:p>
        </w:tc>
        <w:tc>
          <w:tcPr>
            <w:tcW w:w="626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90.40.040.080</w:t>
            </w:r>
          </w:p>
        </w:tc>
        <w:tc>
          <w:tcPr>
            <w:tcW w:w="626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1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90.40.040.090</w:t>
            </w:r>
          </w:p>
        </w:tc>
        <w:tc>
          <w:tcPr>
            <w:tcW w:w="626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4" w:hRule="atLeast"/>
        </w:trPr>
        <w:tc>
          <w:tcPr>
            <w:tcW w:w="1708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8" w:lineRule="exact" w:before="6"/>
              <w:ind w:left="191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w w:val="105"/>
                <w:sz w:val="12"/>
              </w:rPr>
              <w:t>90.40.040.100</w:t>
            </w:r>
          </w:p>
        </w:tc>
        <w:tc>
          <w:tcPr>
            <w:tcW w:w="6261" w:type="dxa"/>
            <w:gridSpan w:val="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</w:tbl>
    <w:p>
      <w:pPr>
        <w:pStyle w:val="TableParagraph"/>
        <w:spacing w:after="0"/>
        <w:rPr>
          <w:sz w:val="8"/>
        </w:rPr>
        <w:sectPr>
          <w:headerReference w:type="default" r:id="rId20"/>
          <w:footerReference w:type="default" r:id="rId21"/>
          <w:pgSz w:w="12240" w:h="15840"/>
          <w:pgMar w:header="392" w:footer="225" w:top="1120" w:bottom="420" w:left="1080" w:right="720"/>
          <w:pgNumType w:start="1"/>
        </w:sectPr>
      </w:pPr>
    </w:p>
    <w:p>
      <w:pPr>
        <w:pStyle w:val="BodyTex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1880616</wp:posOffset>
                </wp:positionH>
                <wp:positionV relativeFrom="page">
                  <wp:posOffset>1729739</wp:posOffset>
                </wp:positionV>
                <wp:extent cx="1161415" cy="28765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161415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87"/>
                            </w:tblGrid>
                            <w:tr>
                              <w:trPr>
                                <w:trHeight w:val="111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22" w:right="1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1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22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1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22" w:right="1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w w:val="105"/>
                                      <w:sz w:val="10"/>
                                    </w:rPr>
                                    <w:t>M$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080002pt;margin-top:136.199997pt;width:91.45pt;height:22.65pt;mso-position-horizontal-relative:page;mso-position-vertical-relative:page;z-index:15739392" type="#_x0000_t202" id="docshape2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87"/>
                      </w:tblGrid>
                      <w:tr>
                        <w:trPr>
                          <w:trHeight w:val="111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22" w:right="1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0"/>
                              </w:rPr>
                              <w:t>P</w:t>
                            </w:r>
                          </w:p>
                        </w:tc>
                      </w:tr>
                      <w:tr>
                        <w:trPr>
                          <w:trHeight w:val="111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22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0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111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22" w:right="1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0"/>
                              </w:rPr>
                              <w:t>M$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224"/>
        <w:rPr>
          <w:rFonts w:ascii="Arial"/>
        </w:rPr>
      </w:pPr>
    </w:p>
    <w:tbl>
      <w:tblPr>
        <w:tblW w:w="0" w:type="auto"/>
        <w:jc w:val="left"/>
        <w:tblInd w:w="68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8"/>
        <w:gridCol w:w="5177"/>
        <w:gridCol w:w="929"/>
        <w:gridCol w:w="862"/>
        <w:gridCol w:w="880"/>
      </w:tblGrid>
      <w:tr>
        <w:trPr>
          <w:trHeight w:val="953" w:hRule="atLeast"/>
        </w:trPr>
        <w:tc>
          <w:tcPr>
            <w:tcW w:w="9136" w:type="dxa"/>
            <w:gridSpan w:val="5"/>
            <w:tcBorders>
              <w:bottom w:val="single" w:sz="4" w:space="0" w:color="000000"/>
            </w:tcBorders>
          </w:tcPr>
          <w:p>
            <w:pPr>
              <w:pStyle w:val="TableParagraph"/>
              <w:spacing w:before="3"/>
              <w:ind w:left="20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2.05</w:t>
            </w:r>
            <w:r>
              <w:rPr>
                <w:rFonts w:ascii="Arial"/>
                <w:b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ESTADOS</w:t>
            </w:r>
            <w:r>
              <w:rPr>
                <w:rFonts w:ascii="Arial"/>
                <w:b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COMPLEMENTARIOS</w:t>
            </w:r>
          </w:p>
          <w:p>
            <w:pPr>
              <w:pStyle w:val="TableParagraph"/>
              <w:spacing w:before="19"/>
              <w:ind w:left="20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V)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CLASES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ACTIVOS</w:t>
            </w:r>
          </w:p>
          <w:p>
            <w:pPr>
              <w:pStyle w:val="TableParagraph"/>
              <w:spacing w:before="91"/>
              <w:rPr>
                <w:rFonts w:ascii="Arial"/>
                <w:sz w:val="10"/>
              </w:rPr>
            </w:pPr>
          </w:p>
          <w:p>
            <w:pPr>
              <w:pStyle w:val="TableParagraph"/>
              <w:tabs>
                <w:tab w:pos="5555" w:val="left" w:leader="none"/>
                <w:tab w:pos="6486" w:val="left" w:leader="none"/>
              </w:tabs>
              <w:spacing w:before="1"/>
              <w:ind w:left="20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Tipo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moneda</w:t>
            </w:r>
            <w:r>
              <w:rPr>
                <w:rFonts w:ascii="Arial" w:hAnsi="Arial"/>
                <w:b/>
                <w:sz w:val="10"/>
              </w:rPr>
              <w:tab/>
            </w:r>
            <w:r>
              <w:rPr>
                <w:rFonts w:ascii="Arial" w:hAnsi="Arial"/>
                <w:b/>
                <w:w w:val="105"/>
                <w:sz w:val="10"/>
              </w:rPr>
              <w:t>Razón social </w:t>
            </w:r>
            <w:r>
              <w:rPr>
                <w:rFonts w:ascii="Arial" w:hAnsi="Arial"/>
                <w:b/>
                <w:spacing w:val="-10"/>
                <w:w w:val="105"/>
                <w:sz w:val="10"/>
              </w:rPr>
              <w:t>:</w:t>
            </w:r>
            <w:r>
              <w:rPr>
                <w:rFonts w:ascii="Arial" w:hAnsi="Arial"/>
                <w:b/>
                <w:sz w:val="10"/>
              </w:rPr>
              <w:tab/>
            </w:r>
            <w:r>
              <w:rPr>
                <w:rFonts w:ascii="Arial" w:hAnsi="Arial"/>
                <w:b/>
                <w:w w:val="105"/>
                <w:sz w:val="10"/>
              </w:rPr>
              <w:t>AFP</w:t>
            </w:r>
            <w:r>
              <w:rPr>
                <w:rFonts w:ascii="Arial" w:hAnsi="Arial"/>
                <w:b/>
                <w:spacing w:val="-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Capital</w:t>
            </w:r>
            <w:r>
              <w:rPr>
                <w:rFonts w:ascii="Arial" w:hAnsi="Arial"/>
                <w:b/>
                <w:spacing w:val="-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4"/>
                <w:w w:val="105"/>
                <w:sz w:val="10"/>
              </w:rPr>
              <w:t>S.A.</w:t>
            </w:r>
          </w:p>
          <w:p>
            <w:pPr>
              <w:pStyle w:val="TableParagraph"/>
              <w:tabs>
                <w:tab w:pos="5548" w:val="left" w:leader="none"/>
                <w:tab w:pos="6239" w:val="left" w:leader="none"/>
                <w:tab w:pos="6486" w:val="left" w:leader="none"/>
              </w:tabs>
              <w:spacing w:before="26"/>
              <w:ind w:left="20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Tipo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estado</w:t>
            </w:r>
            <w:r>
              <w:rPr>
                <w:rFonts w:ascii="Arial"/>
                <w:b/>
                <w:sz w:val="10"/>
              </w:rPr>
              <w:tab/>
            </w:r>
            <w:r>
              <w:rPr>
                <w:rFonts w:ascii="Arial"/>
                <w:b/>
                <w:spacing w:val="-5"/>
                <w:w w:val="105"/>
                <w:sz w:val="10"/>
              </w:rPr>
              <w:t>RUT</w:t>
            </w:r>
            <w:r>
              <w:rPr>
                <w:rFonts w:ascii="Arial"/>
                <w:b/>
                <w:sz w:val="10"/>
              </w:rPr>
              <w:tab/>
            </w:r>
            <w:r>
              <w:rPr>
                <w:rFonts w:ascii="Arial"/>
                <w:b/>
                <w:spacing w:val="-10"/>
                <w:w w:val="105"/>
                <w:sz w:val="10"/>
              </w:rPr>
              <w:t>:</w:t>
            </w:r>
            <w:r>
              <w:rPr>
                <w:rFonts w:ascii="Arial"/>
                <w:b/>
                <w:sz w:val="10"/>
              </w:rPr>
              <w:tab/>
            </w:r>
            <w:r>
              <w:rPr>
                <w:rFonts w:ascii="Arial"/>
                <w:b/>
                <w:w w:val="105"/>
                <w:sz w:val="10"/>
              </w:rPr>
              <w:t>98.000.000-</w:t>
            </w:r>
            <w:r>
              <w:rPr>
                <w:rFonts w:ascii="Arial"/>
                <w:b/>
                <w:spacing w:val="-10"/>
                <w:w w:val="105"/>
                <w:sz w:val="10"/>
              </w:rPr>
              <w:t>1</w:t>
            </w:r>
          </w:p>
          <w:p>
            <w:pPr>
              <w:pStyle w:val="TableParagraph"/>
              <w:spacing w:before="27"/>
              <w:ind w:left="20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Expresión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cifras</w:t>
            </w:r>
          </w:p>
        </w:tc>
      </w:tr>
      <w:tr>
        <w:trPr>
          <w:trHeight w:val="124" w:hRule="atLeast"/>
        </w:trPr>
        <w:tc>
          <w:tcPr>
            <w:tcW w:w="6465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left="20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31/12/2025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left="17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31/12/2024</w:t>
            </w:r>
          </w:p>
        </w:tc>
        <w:tc>
          <w:tcPr>
            <w:tcW w:w="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3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290" w:lineRule="auto"/>
              <w:ind w:left="25" w:right="2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SALDO</w:t>
            </w:r>
            <w:r>
              <w:rPr>
                <w:rFonts w:ascii="Arial"/>
                <w:b/>
                <w:spacing w:val="-8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A</w:t>
            </w:r>
            <w:r>
              <w:rPr>
                <w:rFonts w:ascii="Arial"/>
                <w:b/>
                <w:w w:val="105"/>
                <w:sz w:val="10"/>
              </w:rPr>
              <w:t>L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INICIO</w:t>
            </w:r>
            <w:r>
              <w:rPr>
                <w:rFonts w:ascii="Arial"/>
                <w:b/>
                <w:spacing w:val="-8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(2)</w:t>
            </w:r>
          </w:p>
          <w:p>
            <w:pPr>
              <w:pStyle w:val="TableParagraph"/>
              <w:spacing w:line="78" w:lineRule="exact"/>
              <w:ind w:left="25" w:right="26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M$</w:t>
            </w:r>
          </w:p>
        </w:tc>
      </w:tr>
      <w:tr>
        <w:trPr>
          <w:trHeight w:val="390" w:hRule="atLeast"/>
        </w:trPr>
        <w:tc>
          <w:tcPr>
            <w:tcW w:w="6465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auto" w:before="14"/>
              <w:ind w:left="2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O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ACTUAL</w:t>
            </w:r>
          </w:p>
          <w:p>
            <w:pPr>
              <w:pStyle w:val="TableParagraph"/>
              <w:spacing w:line="78" w:lineRule="exact"/>
              <w:ind w:left="24" w:right="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M$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auto" w:before="14"/>
              <w:ind w:left="41" w:right="1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O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ANTERIOR</w:t>
            </w:r>
          </w:p>
          <w:p>
            <w:pPr>
              <w:pStyle w:val="TableParagraph"/>
              <w:spacing w:line="78" w:lineRule="exact"/>
              <w:ind w:left="41" w:right="2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M$</w:t>
            </w:r>
          </w:p>
        </w:tc>
        <w:tc>
          <w:tcPr>
            <w:tcW w:w="88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Clases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activos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Clases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efectivo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y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equivalentes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al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efectivo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11.11.010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Efectivo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y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equivalentes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al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efectivo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51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44.392.892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49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57.182.645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11.11.010.010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Efectivo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en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caja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8.878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9.078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11.11.010.020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Saldos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en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bancos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0" w:lineRule="exact" w:before="14"/>
              <w:ind w:right="48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4.846.096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46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5.861.003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11.11.010.021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Bancos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uso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general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4.494.768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4.867.567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11.11.010.022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Banco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pago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beneficios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311.824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595.644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11.11.010.023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Banco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Recaudación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39.504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397.792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11.11.010.024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Banco</w:t>
            </w:r>
            <w:r>
              <w:rPr>
                <w:rFonts w:ascii="Arial" w:hAnsi="Arial"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pago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retiro</w:t>
            </w:r>
            <w:r>
              <w:rPr>
                <w:rFonts w:ascii="Arial" w:hAnsi="Arial"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ahorro</w:t>
            </w:r>
            <w:r>
              <w:rPr>
                <w:rFonts w:ascii="Arial" w:hAnsi="Arial"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voluntarios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 de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ahorro</w:t>
            </w:r>
            <w:r>
              <w:rPr>
                <w:rFonts w:ascii="Arial" w:hAnsi="Arial"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indemnización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11.11.010.030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Otro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efectivo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y</w:t>
            </w:r>
            <w:r>
              <w:rPr>
                <w:rFonts w:ascii="Arial"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equivalentes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al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efectivo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5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39.537.918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51.312.564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1" w:lineRule="exact" w:before="13"/>
              <w:ind w:left="195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w w:val="105"/>
                <w:sz w:val="9"/>
              </w:rPr>
              <w:t>Clases</w:t>
            </w:r>
            <w:r>
              <w:rPr>
                <w:rFonts w:ascii="Arial"/>
                <w:b/>
                <w:spacing w:val="-4"/>
                <w:w w:val="105"/>
                <w:sz w:val="9"/>
              </w:rPr>
              <w:t> </w:t>
            </w:r>
            <w:r>
              <w:rPr>
                <w:rFonts w:ascii="Arial"/>
                <w:b/>
                <w:w w:val="105"/>
                <w:sz w:val="9"/>
              </w:rPr>
              <w:t>de</w:t>
            </w:r>
            <w:r>
              <w:rPr>
                <w:rFonts w:ascii="Arial"/>
                <w:b/>
                <w:spacing w:val="-4"/>
                <w:w w:val="105"/>
                <w:sz w:val="9"/>
              </w:rPr>
              <w:t> </w:t>
            </w:r>
            <w:r>
              <w:rPr>
                <w:rFonts w:ascii="Arial"/>
                <w:b/>
                <w:w w:val="105"/>
                <w:sz w:val="9"/>
              </w:rPr>
              <w:t>activos</w:t>
            </w:r>
            <w:r>
              <w:rPr>
                <w:rFonts w:ascii="Arial"/>
                <w:b/>
                <w:spacing w:val="-3"/>
                <w:w w:val="105"/>
                <w:sz w:val="9"/>
              </w:rPr>
              <w:t> </w:t>
            </w:r>
            <w:r>
              <w:rPr>
                <w:rFonts w:ascii="Arial"/>
                <w:b/>
                <w:w w:val="105"/>
                <w:sz w:val="9"/>
              </w:rPr>
              <w:t>financieros</w:t>
            </w:r>
            <w:r>
              <w:rPr>
                <w:rFonts w:ascii="Arial"/>
                <w:b/>
                <w:spacing w:val="-3"/>
                <w:w w:val="105"/>
                <w:sz w:val="9"/>
              </w:rPr>
              <w:t> </w:t>
            </w:r>
            <w:r>
              <w:rPr>
                <w:rFonts w:ascii="Arial"/>
                <w:b/>
                <w:w w:val="105"/>
                <w:sz w:val="9"/>
              </w:rPr>
              <w:t>a</w:t>
            </w:r>
            <w:r>
              <w:rPr>
                <w:rFonts w:ascii="Arial"/>
                <w:b/>
                <w:spacing w:val="-3"/>
                <w:w w:val="105"/>
                <w:sz w:val="9"/>
              </w:rPr>
              <w:t> </w:t>
            </w:r>
            <w:r>
              <w:rPr>
                <w:rFonts w:ascii="Arial"/>
                <w:b/>
                <w:w w:val="105"/>
                <w:sz w:val="9"/>
              </w:rPr>
              <w:t>valor</w:t>
            </w:r>
            <w:r>
              <w:rPr>
                <w:rFonts w:ascii="Arial"/>
                <w:b/>
                <w:spacing w:val="-2"/>
                <w:w w:val="105"/>
                <w:sz w:val="9"/>
              </w:rPr>
              <w:t> </w:t>
            </w:r>
            <w:r>
              <w:rPr>
                <w:rFonts w:ascii="Arial"/>
                <w:b/>
                <w:w w:val="105"/>
                <w:sz w:val="9"/>
              </w:rPr>
              <w:t>razonable</w:t>
            </w:r>
            <w:r>
              <w:rPr>
                <w:rFonts w:ascii="Arial"/>
                <w:b/>
                <w:spacing w:val="-3"/>
                <w:w w:val="105"/>
                <w:sz w:val="9"/>
              </w:rPr>
              <w:t> </w:t>
            </w:r>
            <w:r>
              <w:rPr>
                <w:rFonts w:ascii="Arial"/>
                <w:b/>
                <w:w w:val="105"/>
                <w:sz w:val="9"/>
              </w:rPr>
              <w:t>con</w:t>
            </w:r>
            <w:r>
              <w:rPr>
                <w:rFonts w:ascii="Arial"/>
                <w:b/>
                <w:spacing w:val="-7"/>
                <w:w w:val="105"/>
                <w:sz w:val="9"/>
              </w:rPr>
              <w:t> </w:t>
            </w:r>
            <w:r>
              <w:rPr>
                <w:rFonts w:ascii="Arial"/>
                <w:b/>
                <w:w w:val="105"/>
                <w:sz w:val="9"/>
              </w:rPr>
              <w:t>cambios</w:t>
            </w:r>
            <w:r>
              <w:rPr>
                <w:rFonts w:ascii="Arial"/>
                <w:b/>
                <w:spacing w:val="-2"/>
                <w:w w:val="105"/>
                <w:sz w:val="9"/>
              </w:rPr>
              <w:t> </w:t>
            </w:r>
            <w:r>
              <w:rPr>
                <w:rFonts w:ascii="Arial"/>
                <w:b/>
                <w:w w:val="105"/>
                <w:sz w:val="9"/>
              </w:rPr>
              <w:t>en</w:t>
            </w:r>
            <w:r>
              <w:rPr>
                <w:rFonts w:ascii="Arial"/>
                <w:b/>
                <w:spacing w:val="-7"/>
                <w:w w:val="105"/>
                <w:sz w:val="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9"/>
              </w:rPr>
              <w:t>resultados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11.11.020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Activos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financieros</w:t>
            </w:r>
            <w:r>
              <w:rPr>
                <w:rFonts w:ascii="Arial"/>
                <w:b/>
                <w:spacing w:val="3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a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valor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razonable</w:t>
            </w:r>
            <w:r>
              <w:rPr>
                <w:rFonts w:ascii="Arial"/>
                <w:b/>
                <w:spacing w:val="3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con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cambios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en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resultados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51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78.536.666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49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50.462.173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11.11.020.010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financieros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valor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razonable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con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cambios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en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resultados,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instrumentos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patrimonio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11.11.020.020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financieros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valor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razonable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con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cambios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en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resultados,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fondos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mutuos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11.11.020.030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financieros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valor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razonable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con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cambios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en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resultados,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instrumentos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deuda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11.11.020.040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financieros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valor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razonable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con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cambios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en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resultados,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otros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5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78.536.666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50.462.173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Clases de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activos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financieros</w:t>
            </w:r>
            <w:r>
              <w:rPr>
                <w:rFonts w:ascii="Arial"/>
                <w:b/>
                <w:spacing w:val="3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disponibles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para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la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venta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11.11.030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Activos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financieros</w:t>
            </w:r>
            <w:r>
              <w:rPr>
                <w:rFonts w:ascii="Arial"/>
                <w:b/>
                <w:spacing w:val="3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disponibles</w:t>
            </w:r>
            <w:r>
              <w:rPr>
                <w:rFonts w:ascii="Arial"/>
                <w:b/>
                <w:spacing w:val="3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para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la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venta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0" w:lineRule="exact" w:before="14"/>
              <w:ind w:right="8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98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11.11.030.010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financieros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disponibles</w:t>
            </w:r>
            <w:r>
              <w:rPr>
                <w:rFonts w:ascii="Arial"/>
                <w:spacing w:val="43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para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la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venta,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instrumentos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patrimonio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11.11.030.020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financieros</w:t>
            </w:r>
            <w:r>
              <w:rPr>
                <w:rFonts w:ascii="Arial"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disponibles</w:t>
            </w:r>
            <w:r>
              <w:rPr>
                <w:rFonts w:ascii="Arial"/>
                <w:spacing w:val="4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para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la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venta,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fondos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mutuos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11.11.030.030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financieros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disponibles</w:t>
            </w:r>
            <w:r>
              <w:rPr>
                <w:rFonts w:ascii="Arial"/>
                <w:spacing w:val="43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para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la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venta,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instrumentos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deuda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11.11.030.040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financieros</w:t>
            </w:r>
            <w:r>
              <w:rPr>
                <w:rFonts w:ascii="Arial"/>
                <w:spacing w:val="3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disponibles</w:t>
            </w:r>
            <w:r>
              <w:rPr>
                <w:rFonts w:ascii="Arial"/>
                <w:spacing w:val="4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para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la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venta,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otros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corrientes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12.11.020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Activos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financieros</w:t>
            </w:r>
            <w:r>
              <w:rPr>
                <w:rFonts w:ascii="Arial"/>
                <w:b/>
                <w:spacing w:val="3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disponibles</w:t>
            </w:r>
            <w:r>
              <w:rPr>
                <w:rFonts w:ascii="Arial"/>
                <w:b/>
                <w:spacing w:val="3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para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la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venta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0" w:lineRule="exact" w:before="14"/>
              <w:ind w:right="8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98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12.11.020.010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financieros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disponibles</w:t>
            </w:r>
            <w:r>
              <w:rPr>
                <w:rFonts w:ascii="Arial"/>
                <w:spacing w:val="43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para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la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venta,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instrumentos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patrimonio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12.11.020.020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financieros</w:t>
            </w:r>
            <w:r>
              <w:rPr>
                <w:rFonts w:ascii="Arial"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disponibles</w:t>
            </w:r>
            <w:r>
              <w:rPr>
                <w:rFonts w:ascii="Arial"/>
                <w:spacing w:val="4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para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la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venta,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fondos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mutuos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12.11.020.030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financieros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disponibles</w:t>
            </w:r>
            <w:r>
              <w:rPr>
                <w:rFonts w:ascii="Arial"/>
                <w:spacing w:val="43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para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la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venta,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instrumentos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deuda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12.11.020.040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financieros</w:t>
            </w:r>
            <w:r>
              <w:rPr>
                <w:rFonts w:ascii="Arial"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disponibles</w:t>
            </w:r>
            <w:r>
              <w:rPr>
                <w:rFonts w:ascii="Arial"/>
                <w:spacing w:val="4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para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la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venta,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otros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Clases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Encaje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12.11.010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Encaje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0" w:lineRule="exact" w:before="14"/>
              <w:ind w:right="51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402.809.866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49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346.285.329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12.11.010.010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Encaje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Fondo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Pensiones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Tipo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spacing w:val="-10"/>
                <w:w w:val="105"/>
                <w:sz w:val="10"/>
              </w:rPr>
              <w:t>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5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73.653.479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59.044.255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12.11.010.020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Encaje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Fondo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Pensiones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Tipo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spacing w:val="-10"/>
                <w:w w:val="105"/>
                <w:sz w:val="10"/>
              </w:rPr>
              <w:t>B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5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79.471.487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64.817.459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12.11.010.030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Encaje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Fondo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Pensiones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Tipo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spacing w:val="-10"/>
                <w:w w:val="105"/>
                <w:sz w:val="10"/>
              </w:rPr>
              <w:t>C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5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125.409.640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110.554.580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12.11.010.040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Encaje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Fondo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Pensiones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Tipo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spacing w:val="-10"/>
                <w:w w:val="105"/>
                <w:sz w:val="10"/>
              </w:rPr>
              <w:t>D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5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74.663.898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65.138.083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12.11.010.050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Encaje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Fondo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Pensiones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Tipo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spacing w:val="-10"/>
                <w:w w:val="105"/>
                <w:sz w:val="10"/>
              </w:rPr>
              <w:t>E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5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49.611.362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46.730.952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Clases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otros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activos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financieros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11.11.040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Otros</w:t>
            </w:r>
            <w:r>
              <w:rPr>
                <w:rFonts w:asci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activos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financieros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0" w:lineRule="exact" w:before="14"/>
              <w:ind w:right="8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98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11.11.040.010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financieros</w:t>
            </w:r>
            <w:r>
              <w:rPr>
                <w:rFonts w:ascii="Arial"/>
                <w:spacing w:val="4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mantenidos</w:t>
            </w:r>
            <w:r>
              <w:rPr>
                <w:rFonts w:ascii="Arial"/>
                <w:spacing w:val="4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al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vencimiento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11.11.040.020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Otros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financieros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12.11.030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Otros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financieros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Clases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deudores</w:t>
            </w:r>
            <w:r>
              <w:rPr>
                <w:rFonts w:ascii="Arial"/>
                <w:b/>
                <w:spacing w:val="3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comerciales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y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otras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cuentas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por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cobrar,</w:t>
            </w:r>
            <w:r>
              <w:rPr>
                <w:rFonts w:asci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11.11.050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Deudores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comerciales</w:t>
            </w:r>
            <w:r>
              <w:rPr>
                <w:rFonts w:ascii="Arial"/>
                <w:b/>
                <w:spacing w:val="34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y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otras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cuentas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por</w:t>
            </w:r>
            <w:r>
              <w:rPr>
                <w:rFonts w:asci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cobrar,</w:t>
            </w:r>
            <w:r>
              <w:rPr>
                <w:rFonts w:asci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neto,</w:t>
            </w:r>
            <w:r>
              <w:rPr>
                <w:rFonts w:asci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corriente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51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13.270.148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49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13.480.702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11.11.050.010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Deudores</w:t>
            </w:r>
            <w:r>
              <w:rPr>
                <w:rFonts w:ascii="Arial"/>
                <w:spacing w:val="13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comerciales,</w:t>
            </w:r>
            <w:r>
              <w:rPr>
                <w:rFonts w:ascii="Arial"/>
                <w:spacing w:val="14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11.11.050.020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Comisiones</w:t>
            </w:r>
            <w:r>
              <w:rPr>
                <w:rFonts w:ascii="Arial"/>
                <w:spacing w:val="4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cobrar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151.492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178.607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11.11.050.030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Cuentas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cobrar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los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Fondos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Pensiones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708.362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662.140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11.11.050.040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Cuentas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cobrar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las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compañías</w:t>
            </w:r>
            <w:r>
              <w:rPr>
                <w:rFonts w:ascii="Arial" w:hAnsi="Arial"/>
                <w:spacing w:val="4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seguros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4.278.971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4.170.898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11.11.050.050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Cuentas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cobrar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al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Estado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7.925.564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7.922.901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11.11.050.060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cuentas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cobrar,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205.759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546.156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12.11.040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Deudores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comerciales</w:t>
            </w:r>
            <w:r>
              <w:rPr>
                <w:rFonts w:ascii="Arial"/>
                <w:b/>
                <w:spacing w:val="34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y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otras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cuentas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por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cobrar,</w:t>
            </w:r>
            <w:r>
              <w:rPr>
                <w:rFonts w:asci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0" w:lineRule="exact" w:before="14"/>
              <w:ind w:right="8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98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12.11.040.010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Deudores</w:t>
            </w:r>
            <w:r>
              <w:rPr>
                <w:rFonts w:ascii="Arial"/>
                <w:spacing w:val="13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comerciales,</w:t>
            </w:r>
            <w:r>
              <w:rPr>
                <w:rFonts w:ascii="Arial"/>
                <w:spacing w:val="14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12.11.040.020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Cuentas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cobrar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las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compañías</w:t>
            </w:r>
            <w:r>
              <w:rPr>
                <w:rFonts w:ascii="Arial" w:hAnsi="Arial"/>
                <w:spacing w:val="4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seguros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2" w:hRule="atLeast"/>
        </w:trPr>
        <w:tc>
          <w:tcPr>
            <w:tcW w:w="1288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9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12.11.040.030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1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cuentas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cobrar,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1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1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96" w:lineRule="exact" w:before="7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</w:tbl>
    <w:p>
      <w:pPr>
        <w:pStyle w:val="TableParagraph"/>
        <w:spacing w:after="0" w:line="96" w:lineRule="exact"/>
        <w:jc w:val="right"/>
        <w:rPr>
          <w:rFonts w:ascii="Arial"/>
          <w:sz w:val="10"/>
        </w:rPr>
        <w:sectPr>
          <w:pgSz w:w="12240" w:h="15840"/>
          <w:pgMar w:header="392" w:footer="225" w:top="1120" w:bottom="420" w:left="1080" w:right="720"/>
        </w:sectPr>
      </w:pPr>
    </w:p>
    <w:tbl>
      <w:tblPr>
        <w:tblW w:w="0" w:type="auto"/>
        <w:jc w:val="left"/>
        <w:tblInd w:w="68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8"/>
        <w:gridCol w:w="5177"/>
        <w:gridCol w:w="929"/>
        <w:gridCol w:w="862"/>
        <w:gridCol w:w="880"/>
      </w:tblGrid>
      <w:tr>
        <w:trPr>
          <w:trHeight w:val="953" w:hRule="atLeast"/>
        </w:trPr>
        <w:tc>
          <w:tcPr>
            <w:tcW w:w="9136" w:type="dxa"/>
            <w:gridSpan w:val="5"/>
            <w:tcBorders>
              <w:bottom w:val="single" w:sz="4" w:space="0" w:color="000000"/>
            </w:tcBorders>
          </w:tcPr>
          <w:p>
            <w:pPr>
              <w:pStyle w:val="TableParagraph"/>
              <w:spacing w:before="3"/>
              <w:ind w:left="20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2.05</w:t>
            </w:r>
            <w:r>
              <w:rPr>
                <w:rFonts w:ascii="Arial"/>
                <w:b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ESTADOS</w:t>
            </w:r>
            <w:r>
              <w:rPr>
                <w:rFonts w:ascii="Arial"/>
                <w:b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COMPLEMENTARIOS</w:t>
            </w:r>
          </w:p>
          <w:p>
            <w:pPr>
              <w:pStyle w:val="TableParagraph"/>
              <w:spacing w:before="19"/>
              <w:ind w:left="20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V)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CLASES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ACTIVOS</w:t>
            </w:r>
          </w:p>
          <w:p>
            <w:pPr>
              <w:pStyle w:val="TableParagraph"/>
              <w:spacing w:before="91"/>
              <w:rPr>
                <w:rFonts w:ascii="Arial"/>
                <w:sz w:val="10"/>
              </w:rPr>
            </w:pPr>
          </w:p>
          <w:p>
            <w:pPr>
              <w:pStyle w:val="TableParagraph"/>
              <w:tabs>
                <w:tab w:pos="5555" w:val="left" w:leader="none"/>
                <w:tab w:pos="6486" w:val="left" w:leader="none"/>
              </w:tabs>
              <w:spacing w:before="1"/>
              <w:ind w:left="20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Tipo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moneda</w:t>
            </w:r>
            <w:r>
              <w:rPr>
                <w:rFonts w:ascii="Arial" w:hAnsi="Arial"/>
                <w:b/>
                <w:sz w:val="10"/>
              </w:rPr>
              <w:tab/>
            </w:r>
            <w:r>
              <w:rPr>
                <w:rFonts w:ascii="Arial" w:hAnsi="Arial"/>
                <w:b/>
                <w:w w:val="105"/>
                <w:sz w:val="10"/>
              </w:rPr>
              <w:t>Razón social </w:t>
            </w:r>
            <w:r>
              <w:rPr>
                <w:rFonts w:ascii="Arial" w:hAnsi="Arial"/>
                <w:b/>
                <w:spacing w:val="-10"/>
                <w:w w:val="105"/>
                <w:sz w:val="10"/>
              </w:rPr>
              <w:t>:</w:t>
            </w:r>
            <w:r>
              <w:rPr>
                <w:rFonts w:ascii="Arial" w:hAnsi="Arial"/>
                <w:b/>
                <w:sz w:val="10"/>
              </w:rPr>
              <w:tab/>
            </w:r>
            <w:r>
              <w:rPr>
                <w:rFonts w:ascii="Arial" w:hAnsi="Arial"/>
                <w:b/>
                <w:w w:val="105"/>
                <w:sz w:val="10"/>
              </w:rPr>
              <w:t>AFP</w:t>
            </w:r>
            <w:r>
              <w:rPr>
                <w:rFonts w:ascii="Arial" w:hAnsi="Arial"/>
                <w:b/>
                <w:spacing w:val="-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Capital</w:t>
            </w:r>
            <w:r>
              <w:rPr>
                <w:rFonts w:ascii="Arial" w:hAnsi="Arial"/>
                <w:b/>
                <w:spacing w:val="-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4"/>
                <w:w w:val="105"/>
                <w:sz w:val="10"/>
              </w:rPr>
              <w:t>S.A.</w:t>
            </w:r>
          </w:p>
          <w:p>
            <w:pPr>
              <w:pStyle w:val="TableParagraph"/>
              <w:tabs>
                <w:tab w:pos="5548" w:val="left" w:leader="none"/>
                <w:tab w:pos="6239" w:val="left" w:leader="none"/>
                <w:tab w:pos="6486" w:val="left" w:leader="none"/>
              </w:tabs>
              <w:spacing w:before="26"/>
              <w:ind w:left="20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Tipo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estado</w:t>
            </w:r>
            <w:r>
              <w:rPr>
                <w:rFonts w:ascii="Arial"/>
                <w:b/>
                <w:sz w:val="10"/>
              </w:rPr>
              <w:tab/>
            </w:r>
            <w:r>
              <w:rPr>
                <w:rFonts w:ascii="Arial"/>
                <w:b/>
                <w:spacing w:val="-5"/>
                <w:w w:val="105"/>
                <w:sz w:val="10"/>
              </w:rPr>
              <w:t>RUT</w:t>
            </w:r>
            <w:r>
              <w:rPr>
                <w:rFonts w:ascii="Arial"/>
                <w:b/>
                <w:sz w:val="10"/>
              </w:rPr>
              <w:tab/>
            </w:r>
            <w:r>
              <w:rPr>
                <w:rFonts w:ascii="Arial"/>
                <w:b/>
                <w:spacing w:val="-10"/>
                <w:w w:val="105"/>
                <w:sz w:val="10"/>
              </w:rPr>
              <w:t>:</w:t>
            </w:r>
            <w:r>
              <w:rPr>
                <w:rFonts w:ascii="Arial"/>
                <w:b/>
                <w:sz w:val="10"/>
              </w:rPr>
              <w:tab/>
            </w:r>
            <w:r>
              <w:rPr>
                <w:rFonts w:ascii="Arial"/>
                <w:b/>
                <w:w w:val="105"/>
                <w:sz w:val="10"/>
              </w:rPr>
              <w:t>98.000.000-</w:t>
            </w:r>
            <w:r>
              <w:rPr>
                <w:rFonts w:ascii="Arial"/>
                <w:b/>
                <w:spacing w:val="-10"/>
                <w:w w:val="105"/>
                <w:sz w:val="10"/>
              </w:rPr>
              <w:t>1</w:t>
            </w:r>
          </w:p>
          <w:p>
            <w:pPr>
              <w:pStyle w:val="TableParagraph"/>
              <w:spacing w:before="27"/>
              <w:ind w:left="20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Expresión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cifras</w:t>
            </w:r>
          </w:p>
        </w:tc>
      </w:tr>
      <w:tr>
        <w:trPr>
          <w:trHeight w:val="124" w:hRule="atLeast"/>
        </w:trPr>
        <w:tc>
          <w:tcPr>
            <w:tcW w:w="6465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left="20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31/12/2025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left="17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31/12/2024</w:t>
            </w:r>
          </w:p>
        </w:tc>
        <w:tc>
          <w:tcPr>
            <w:tcW w:w="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3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290" w:lineRule="auto"/>
              <w:ind w:left="25" w:right="2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SALDO</w:t>
            </w:r>
            <w:r>
              <w:rPr>
                <w:rFonts w:ascii="Arial"/>
                <w:b/>
                <w:spacing w:val="-8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A</w:t>
            </w:r>
            <w:r>
              <w:rPr>
                <w:rFonts w:ascii="Arial"/>
                <w:b/>
                <w:w w:val="105"/>
                <w:sz w:val="10"/>
              </w:rPr>
              <w:t>L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INICIO</w:t>
            </w:r>
            <w:r>
              <w:rPr>
                <w:rFonts w:ascii="Arial"/>
                <w:b/>
                <w:spacing w:val="-8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(2)</w:t>
            </w:r>
          </w:p>
          <w:p>
            <w:pPr>
              <w:pStyle w:val="TableParagraph"/>
              <w:spacing w:line="78" w:lineRule="exact"/>
              <w:ind w:left="25" w:right="26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M$</w:t>
            </w:r>
          </w:p>
        </w:tc>
      </w:tr>
      <w:tr>
        <w:trPr>
          <w:trHeight w:val="390" w:hRule="atLeast"/>
        </w:trPr>
        <w:tc>
          <w:tcPr>
            <w:tcW w:w="6465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auto" w:before="14"/>
              <w:ind w:left="2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O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ACTUAL</w:t>
            </w:r>
          </w:p>
          <w:p>
            <w:pPr>
              <w:pStyle w:val="TableParagraph"/>
              <w:spacing w:line="78" w:lineRule="exact"/>
              <w:ind w:left="24" w:right="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M$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auto" w:before="14"/>
              <w:ind w:left="41" w:right="1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O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ANTERIOR</w:t>
            </w:r>
          </w:p>
          <w:p>
            <w:pPr>
              <w:pStyle w:val="TableParagraph"/>
              <w:spacing w:line="78" w:lineRule="exact"/>
              <w:ind w:left="41" w:right="2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M$</w:t>
            </w:r>
          </w:p>
        </w:tc>
        <w:tc>
          <w:tcPr>
            <w:tcW w:w="88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Clases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deudores</w:t>
            </w:r>
            <w:r>
              <w:rPr>
                <w:rFonts w:ascii="Arial"/>
                <w:b/>
                <w:spacing w:val="3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comerciales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y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otras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cuentas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por</w:t>
            </w:r>
            <w:r>
              <w:rPr>
                <w:rFonts w:asci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cobrar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11.11.050.001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Deudores</w:t>
            </w:r>
            <w:r>
              <w:rPr>
                <w:rFonts w:ascii="Arial"/>
                <w:spacing w:val="4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comerciales</w:t>
            </w:r>
            <w:r>
              <w:rPr>
                <w:rFonts w:ascii="Arial"/>
                <w:spacing w:val="4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y</w:t>
            </w:r>
            <w:r>
              <w:rPr>
                <w:rFonts w:ascii="Arial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otras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cuentas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cobrar,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5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15.268.144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15.478.698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11.11.050.011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Deudores</w:t>
            </w:r>
            <w:r>
              <w:rPr>
                <w:rFonts w:ascii="Arial"/>
                <w:spacing w:val="4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comerciales,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11.11.050.021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Comisiones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cobrar,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151.492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178.607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11.11.050.031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Cuentas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cobrar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los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Fondos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Pensiones,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708.362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662.140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11.11.050.041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Cuentas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cobrar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las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compañías</w:t>
            </w:r>
            <w:r>
              <w:rPr>
                <w:rFonts w:ascii="Arial" w:hAnsi="Arial"/>
                <w:spacing w:val="41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seguros,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6.276.967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6.168.894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11.11.050.051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Cuentas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cobrar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al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Estado,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7.925.564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7.922.901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11.11.050.061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cuentas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cobrar,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205.759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546.156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12.11.040.001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Deudores</w:t>
            </w:r>
            <w:r>
              <w:rPr>
                <w:rFonts w:ascii="Arial"/>
                <w:spacing w:val="4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comerciales</w:t>
            </w:r>
            <w:r>
              <w:rPr>
                <w:rFonts w:ascii="Arial"/>
                <w:spacing w:val="4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y</w:t>
            </w:r>
            <w:r>
              <w:rPr>
                <w:rFonts w:ascii="Arial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otras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cuentas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cobrar,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12.11.040.011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Deudores</w:t>
            </w:r>
            <w:r>
              <w:rPr>
                <w:rFonts w:ascii="Arial"/>
                <w:spacing w:val="4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comerciales,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12.11.040.021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Cuentas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cobrar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las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compañías</w:t>
            </w:r>
            <w:r>
              <w:rPr>
                <w:rFonts w:ascii="Arial" w:hAnsi="Arial"/>
                <w:spacing w:val="41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seguros,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12.11.040.031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cuentas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cobrar,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Clases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deterioro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debido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a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deudores</w:t>
            </w:r>
            <w:r>
              <w:rPr>
                <w:rFonts w:ascii="Arial"/>
                <w:b/>
                <w:spacing w:val="34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comerciales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y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otras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cuentas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por</w:t>
            </w:r>
            <w:r>
              <w:rPr>
                <w:rFonts w:asci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cobrar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11.11.050.002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Deterioro</w:t>
            </w:r>
            <w:r>
              <w:rPr>
                <w:rFonts w:ascii="Arial"/>
                <w:spacing w:val="3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deudores</w:t>
            </w:r>
            <w:r>
              <w:rPr>
                <w:rFonts w:ascii="Arial"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comerciales</w:t>
            </w:r>
            <w:r>
              <w:rPr>
                <w:rFonts w:ascii="Arial"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y</w:t>
            </w:r>
            <w:r>
              <w:rPr>
                <w:rFonts w:ascii="Arial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otras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cuentas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cobrar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2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(1.997.996)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2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(1.997.996)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11.11.050.012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Deudores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comerciales,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deterioro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deudas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incobrables</w:t>
            </w:r>
            <w:r>
              <w:rPr>
                <w:rFonts w:ascii="Arial"/>
                <w:spacing w:val="4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dudoso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cobro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11.11.050.022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Comisiones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cobrar,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deterioro</w:t>
            </w:r>
            <w:r>
              <w:rPr>
                <w:rFonts w:ascii="Arial"/>
                <w:spacing w:val="3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comisiones</w:t>
            </w:r>
            <w:r>
              <w:rPr>
                <w:rFonts w:ascii="Arial"/>
                <w:spacing w:val="43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cobrar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dudoso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cobro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11.11.050.032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Cuentas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cobrar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los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Fondos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Pensiones,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deterioro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cuentas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dudoso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cobro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11.11.050.042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Cuentas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cobrar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las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compañías</w:t>
            </w:r>
            <w:r>
              <w:rPr>
                <w:rFonts w:ascii="Arial" w:hAnsi="Arial"/>
                <w:spacing w:val="4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seguros,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cuentas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dudoso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cobro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2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(1.997.996)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2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(1.997.996)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11.11.050.052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Cuentas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cobrar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al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Estado,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deterioro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cuentas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dudosos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cobro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11.11.050.062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cuentas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cobrar,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deterioro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deudas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incobrables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o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dudoso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cobro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12.11.040.002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Deterioro</w:t>
            </w:r>
            <w:r>
              <w:rPr>
                <w:rFonts w:ascii="Arial"/>
                <w:spacing w:val="3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deudores</w:t>
            </w:r>
            <w:r>
              <w:rPr>
                <w:rFonts w:ascii="Arial"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comerciales</w:t>
            </w:r>
            <w:r>
              <w:rPr>
                <w:rFonts w:ascii="Arial"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y</w:t>
            </w:r>
            <w:r>
              <w:rPr>
                <w:rFonts w:ascii="Arial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otras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cuentas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cobrar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12.11.040.012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Deudores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comerciales,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deterioro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deudas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incobrables</w:t>
            </w:r>
            <w:r>
              <w:rPr>
                <w:rFonts w:ascii="Arial"/>
                <w:spacing w:val="4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dudoso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cobro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12.11.040.022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Cuentas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cobrar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las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compañías</w:t>
            </w:r>
            <w:r>
              <w:rPr>
                <w:rFonts w:ascii="Arial" w:hAnsi="Arial"/>
                <w:spacing w:val="4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seguros,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cuentas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dudoso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cobro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12.11.040.032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cuentas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cobrar,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deterioro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deudas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incobrables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dudoso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cobro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Clases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cuentas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por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cobrar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a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entidades</w:t>
            </w:r>
            <w:r>
              <w:rPr>
                <w:rFonts w:ascii="Arial"/>
                <w:b/>
                <w:spacing w:val="33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relacionadas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11.11.060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Cuentas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por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cobrar</w:t>
            </w:r>
            <w:r>
              <w:rPr>
                <w:rFonts w:asci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a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entidades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relacionadas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4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815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44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30.255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11.11.060.010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Cuentas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cobrar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entidades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relacionadas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relativas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al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giro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la</w:t>
            </w:r>
            <w:r>
              <w:rPr>
                <w:rFonts w:ascii="Arial"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Administradora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5"/>
                <w:w w:val="105"/>
                <w:sz w:val="10"/>
              </w:rPr>
              <w:t>815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30.255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251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11.11.060.020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Cuentas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cobrar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entidades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relacionadas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que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no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corresponden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al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giro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spacing w:val="-5"/>
                <w:w w:val="105"/>
                <w:sz w:val="10"/>
              </w:rPr>
              <w:t>la</w:t>
            </w:r>
          </w:p>
          <w:p>
            <w:pPr>
              <w:pStyle w:val="TableParagraph"/>
              <w:spacing w:line="86" w:lineRule="exact" w:before="20"/>
              <w:ind w:left="362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Administradora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8" w:lineRule="exact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8" w:lineRule="exact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12.11.050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Cuentas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por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cobrar</w:t>
            </w:r>
            <w:r>
              <w:rPr>
                <w:rFonts w:asci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a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entidades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relacionadas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98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12.11.050.010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Cuentas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cobrar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entidades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relacionadas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relativas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al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giro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la</w:t>
            </w:r>
            <w:r>
              <w:rPr>
                <w:rFonts w:ascii="Arial"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Administradora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8" w:lineRule="exact" w:before="7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8" w:lineRule="exact" w:before="7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251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12.11.050.020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Cuentas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cobrar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entidades</w:t>
            </w:r>
            <w:r>
              <w:rPr>
                <w:rFonts w:ascii="Arial"/>
                <w:spacing w:val="73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relacionada</w:t>
            </w:r>
            <w:r>
              <w:rPr>
                <w:rFonts w:ascii="Arial"/>
                <w:spacing w:val="3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que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no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corresponden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al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giro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spacing w:val="-5"/>
                <w:w w:val="105"/>
                <w:sz w:val="10"/>
              </w:rPr>
              <w:t>la</w:t>
            </w:r>
          </w:p>
          <w:p>
            <w:pPr>
              <w:pStyle w:val="TableParagraph"/>
              <w:spacing w:line="86" w:lineRule="exact" w:before="20"/>
              <w:ind w:left="362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Administradora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8" w:lineRule="exact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8" w:lineRule="exact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Clases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inventarios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11.11.070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Inventarios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8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98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11.11.070.010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spacing w:val="-2"/>
                <w:w w:val="105"/>
                <w:sz w:val="10"/>
              </w:rPr>
              <w:t>Mercaderías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11.11.070.020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inventarios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Clases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inversiones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contabilizadas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por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el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método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la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participación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12.10.010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Inversiones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contabilizadas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el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método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la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participación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12.11.060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Inversiones</w:t>
            </w:r>
            <w:r>
              <w:rPr>
                <w:rFonts w:ascii="Arial" w:hAnsi="Arial"/>
                <w:spacing w:val="3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coligadas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contabilizadas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el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método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la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participación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7.157.974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7.985.570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12.11.070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Otras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inversiones</w:t>
            </w:r>
            <w:r>
              <w:rPr>
                <w:rFonts w:ascii="Arial" w:hAnsi="Arial"/>
                <w:spacing w:val="4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contabilizadas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el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método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la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participación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Clases de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activos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intangibles,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neto,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vida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finita y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vida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indefinida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Activos</w:t>
            </w:r>
            <w:r>
              <w:rPr>
                <w:rFonts w:ascii="Arial"/>
                <w:b/>
                <w:spacing w:val="-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intangibles,</w:t>
            </w:r>
            <w:r>
              <w:rPr>
                <w:rFonts w:ascii="Arial"/>
                <w:b/>
                <w:spacing w:val="30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51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188.873.703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49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187.630.376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12.11.080.010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intangibles</w:t>
            </w:r>
            <w:r>
              <w:rPr>
                <w:rFonts w:ascii="Arial"/>
                <w:spacing w:val="43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vida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finita,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12.11.080.020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intangibles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vida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indefinida,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12.11.080.030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Plusvalía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adquirida,</w:t>
            </w:r>
            <w:r>
              <w:rPr>
                <w:rFonts w:ascii="Arial" w:hAnsi="Arial"/>
                <w:spacing w:val="40"/>
                <w:w w:val="105"/>
                <w:sz w:val="10"/>
              </w:rPr>
              <w:t> </w:t>
            </w:r>
            <w:r>
              <w:rPr>
                <w:rFonts w:ascii="Arial" w:hAns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5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186.397.907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186.397.907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12.11.080.040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intangibles</w:t>
            </w:r>
            <w:r>
              <w:rPr>
                <w:rFonts w:ascii="Arial"/>
                <w:spacing w:val="4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identificables,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2.475.796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1.232.469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12.11.080.040.010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Costos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desarrollo,</w:t>
            </w:r>
            <w:r>
              <w:rPr>
                <w:rFonts w:ascii="Arial"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12.11.080.040.020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Patentes,</w:t>
            </w:r>
            <w:r>
              <w:rPr>
                <w:rFonts w:ascii="Arial"/>
                <w:spacing w:val="4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marcas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registradas</w:t>
            </w:r>
            <w:r>
              <w:rPr>
                <w:rFonts w:ascii="Arial"/>
                <w:spacing w:val="4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y</w:t>
            </w:r>
            <w:r>
              <w:rPr>
                <w:rFonts w:ascii="Arial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otros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derechos,</w:t>
            </w:r>
            <w:r>
              <w:rPr>
                <w:rFonts w:ascii="Arial"/>
                <w:spacing w:val="42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12.11.080.040.030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Programas</w:t>
            </w:r>
            <w:r>
              <w:rPr>
                <w:rFonts w:ascii="Arial" w:hAnsi="Arial"/>
                <w:spacing w:val="4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informáticos,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2.475.796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1.232.469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12.11.080.040.040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Otros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intangibles</w:t>
            </w:r>
            <w:r>
              <w:rPr>
                <w:rFonts w:ascii="Arial"/>
                <w:spacing w:val="4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identificables,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Clases de activos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intangibles,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12.11.080.001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intangibles,</w:t>
            </w:r>
            <w:r>
              <w:rPr>
                <w:rFonts w:ascii="Arial"/>
                <w:spacing w:val="47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5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193.621.742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190.859.488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12.11.080.011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intangibles</w:t>
            </w:r>
            <w:r>
              <w:rPr>
                <w:rFonts w:ascii="Arial"/>
                <w:spacing w:val="43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vida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finita,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12.11.080.031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Plusvalía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adquirida,</w:t>
            </w:r>
            <w:r>
              <w:rPr>
                <w:rFonts w:ascii="Arial" w:hAnsi="Arial"/>
                <w:spacing w:val="40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5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186.397.907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186.397.907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12.11.080.041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intangibles</w:t>
            </w:r>
            <w:r>
              <w:rPr>
                <w:rFonts w:ascii="Arial"/>
                <w:spacing w:val="4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identificables,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7.223.835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4.461.581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12.11.080.041.011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Costos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desarrollo,</w:t>
            </w:r>
            <w:r>
              <w:rPr>
                <w:rFonts w:ascii="Arial"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12.11.080.041.021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Patentes,</w:t>
            </w:r>
            <w:r>
              <w:rPr>
                <w:rFonts w:ascii="Arial"/>
                <w:spacing w:val="4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marcas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registradas</w:t>
            </w:r>
            <w:r>
              <w:rPr>
                <w:rFonts w:ascii="Arial"/>
                <w:spacing w:val="4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y</w:t>
            </w:r>
            <w:r>
              <w:rPr>
                <w:rFonts w:ascii="Arial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otros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derechos,</w:t>
            </w:r>
            <w:r>
              <w:rPr>
                <w:rFonts w:ascii="Arial"/>
                <w:spacing w:val="42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12.11.080.041.031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Programas</w:t>
            </w:r>
            <w:r>
              <w:rPr>
                <w:rFonts w:ascii="Arial" w:hAnsi="Arial"/>
                <w:spacing w:val="4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informáticos,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7.223.835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4.461.581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12.11.080.041.041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Otros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intangibles</w:t>
            </w:r>
            <w:r>
              <w:rPr>
                <w:rFonts w:ascii="Arial"/>
                <w:spacing w:val="4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identificables,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Clases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amortización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acumulada</w:t>
            </w:r>
            <w:r>
              <w:rPr>
                <w:rFonts w:ascii="Arial" w:hAnsi="Arial"/>
                <w:b/>
                <w:spacing w:val="3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y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deterioro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del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valor,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activos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intangibles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12.11.080.002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Amortización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acumulada</w:t>
            </w:r>
            <w:r>
              <w:rPr>
                <w:rFonts w:ascii="Arial" w:hAnsi="Arial"/>
                <w:spacing w:val="4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del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valor,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activos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intangibles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2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(4.748.039)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2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(3.229.112)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12.11.080.012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Amortización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acumulada</w:t>
            </w:r>
            <w:r>
              <w:rPr>
                <w:rFonts w:ascii="Arial" w:hAnsi="Arial"/>
                <w:spacing w:val="4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del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valor,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activos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intangibles</w:t>
            </w:r>
            <w:r>
              <w:rPr>
                <w:rFonts w:ascii="Arial" w:hAnsi="Arial"/>
                <w:spacing w:val="4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vida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finita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12.11.080.032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3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valor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acumulado,</w:t>
            </w:r>
            <w:r>
              <w:rPr>
                <w:rFonts w:ascii="Arial" w:hAnsi="Arial"/>
                <w:spacing w:val="41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plusvalía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adquirida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12.11.080.042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Amortización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acumulada</w:t>
            </w:r>
            <w:r>
              <w:rPr>
                <w:rFonts w:ascii="Arial" w:hAnsi="Arial"/>
                <w:spacing w:val="4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del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valor,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activos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intangibles</w:t>
            </w:r>
            <w:r>
              <w:rPr>
                <w:rFonts w:ascii="Arial" w:hAnsi="Arial"/>
                <w:spacing w:val="42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identificables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2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(4.748.039)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2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(3.229.112)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12.11.080.042.012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Amortización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acumulada</w:t>
            </w:r>
            <w:r>
              <w:rPr>
                <w:rFonts w:ascii="Arial" w:hAnsi="Arial"/>
                <w:spacing w:val="4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del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valor,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costos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desarrollo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12.11.080.042.022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554"/>
              <w:jc w:val="right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Amortización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acumulada</w:t>
            </w:r>
            <w:r>
              <w:rPr>
                <w:rFonts w:ascii="Arial" w:hAnsi="Arial"/>
                <w:spacing w:val="4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del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valor,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patentes,</w:t>
            </w:r>
            <w:r>
              <w:rPr>
                <w:rFonts w:ascii="Arial" w:hAnsi="Arial"/>
                <w:spacing w:val="4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marcas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registradas</w:t>
            </w:r>
            <w:r>
              <w:rPr>
                <w:rFonts w:ascii="Arial" w:hAnsi="Arial"/>
                <w:spacing w:val="4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spacing w:val="-4"/>
                <w:w w:val="105"/>
                <w:sz w:val="10"/>
              </w:rPr>
              <w:t>otros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12.11.080.042.032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Amortización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acumulada</w:t>
            </w:r>
            <w:r>
              <w:rPr>
                <w:rFonts w:ascii="Arial" w:hAnsi="Arial"/>
                <w:spacing w:val="4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valor,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programas</w:t>
            </w:r>
            <w:r>
              <w:rPr>
                <w:rFonts w:ascii="Arial" w:hAnsi="Arial"/>
                <w:spacing w:val="42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informáticos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2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(4.748.039)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2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(3.229.112)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12.11.080.042.042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523"/>
              <w:jc w:val="right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Amortización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acumulada</w:t>
            </w:r>
            <w:r>
              <w:rPr>
                <w:rFonts w:ascii="Arial" w:hAnsi="Arial"/>
                <w:spacing w:val="3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del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valor,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otros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activos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intangibles</w:t>
            </w:r>
            <w:r>
              <w:rPr>
                <w:rFonts w:ascii="Arial" w:hAnsi="Arial"/>
                <w:spacing w:val="42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identificables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Clases de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propiedades,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planta y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equipo,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Propiedades,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planta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y equipo,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48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9.678.474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49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12.232.266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12.11.090.010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Construcción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curso,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12.11.090.020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Terrenos,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208.058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208.058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12.11.090.030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Edificios,</w:t>
            </w:r>
            <w:r>
              <w:rPr>
                <w:rFonts w:ascii="Arial"/>
                <w:spacing w:val="11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8.183.949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10.335.460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12.11.090.040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Planta</w:t>
            </w:r>
            <w:r>
              <w:rPr>
                <w:rFonts w:ascii="Arial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y equipo,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279.894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373.557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12.11.090.050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Equipamiento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tecnologías</w:t>
            </w:r>
            <w:r>
              <w:rPr>
                <w:rFonts w:ascii="Arial" w:hAnsi="Arial"/>
                <w:spacing w:val="41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la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información,</w:t>
            </w:r>
            <w:r>
              <w:rPr>
                <w:rFonts w:ascii="Arial" w:hAnsi="Arial"/>
                <w:spacing w:val="41"/>
                <w:w w:val="105"/>
                <w:sz w:val="10"/>
              </w:rPr>
              <w:t> </w:t>
            </w:r>
            <w:r>
              <w:rPr>
                <w:rFonts w:ascii="Arial" w:hAns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840.123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1.161.111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12.11.090.060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Instalaciones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fijas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y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accesorios,</w:t>
            </w:r>
            <w:r>
              <w:rPr>
                <w:rFonts w:ascii="Arial"/>
                <w:spacing w:val="44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166.450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154.080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12.11.090.070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Vehículos</w:t>
            </w:r>
            <w:r>
              <w:rPr>
                <w:rFonts w:ascii="Arial" w:hAnsi="Arial"/>
                <w:spacing w:val="41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motor,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12.11.090.080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Mejoras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bienes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arrendados,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2" w:hRule="atLeast"/>
        </w:trPr>
        <w:tc>
          <w:tcPr>
            <w:tcW w:w="1288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9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12.11.090.090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1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propiedades,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planta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y</w:t>
            </w:r>
            <w:r>
              <w:rPr>
                <w:rFonts w:ascii="Arial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equipo,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1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1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96" w:lineRule="exact" w:before="7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1880616</wp:posOffset>
                </wp:positionH>
                <wp:positionV relativeFrom="page">
                  <wp:posOffset>1872995</wp:posOffset>
                </wp:positionV>
                <wp:extent cx="1161415" cy="28765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161415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87"/>
                            </w:tblGrid>
                            <w:tr>
                              <w:trPr>
                                <w:trHeight w:val="111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22" w:right="1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1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22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1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22" w:right="1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w w:val="105"/>
                                      <w:sz w:val="10"/>
                                    </w:rPr>
                                    <w:t>M$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080002pt;margin-top:147.479996pt;width:91.45pt;height:22.65pt;mso-position-horizontal-relative:page;mso-position-vertical-relative:page;z-index:15739904" type="#_x0000_t202" id="docshape2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87"/>
                      </w:tblGrid>
                      <w:tr>
                        <w:trPr>
                          <w:trHeight w:val="111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22" w:right="1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0"/>
                              </w:rPr>
                              <w:t>P</w:t>
                            </w:r>
                          </w:p>
                        </w:tc>
                      </w:tr>
                      <w:tr>
                        <w:trPr>
                          <w:trHeight w:val="111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22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0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111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22" w:right="1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0"/>
                              </w:rPr>
                              <w:t>M$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headerReference w:type="default" r:id="rId23"/>
          <w:footerReference w:type="default" r:id="rId24"/>
          <w:pgSz w:w="12240" w:h="15840"/>
          <w:pgMar w:header="392" w:footer="225" w:top="2480" w:bottom="679" w:left="1080" w:right="720"/>
        </w:sectPr>
      </w:pPr>
    </w:p>
    <w:tbl>
      <w:tblPr>
        <w:tblW w:w="0" w:type="auto"/>
        <w:jc w:val="left"/>
        <w:tblInd w:w="68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8"/>
        <w:gridCol w:w="5177"/>
        <w:gridCol w:w="929"/>
        <w:gridCol w:w="862"/>
        <w:gridCol w:w="880"/>
      </w:tblGrid>
      <w:tr>
        <w:trPr>
          <w:trHeight w:val="859" w:hRule="atLeast"/>
        </w:trPr>
        <w:tc>
          <w:tcPr>
            <w:tcW w:w="9136" w:type="dxa"/>
            <w:gridSpan w:val="5"/>
            <w:tcBorders>
              <w:bottom w:val="single" w:sz="4" w:space="0" w:color="000000"/>
            </w:tcBorders>
          </w:tcPr>
          <w:p>
            <w:pPr>
              <w:pStyle w:val="TableParagraph"/>
              <w:spacing w:before="3"/>
              <w:ind w:left="20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2.05</w:t>
            </w:r>
            <w:r>
              <w:rPr>
                <w:rFonts w:ascii="Arial"/>
                <w:b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ESTADOS</w:t>
            </w:r>
            <w:r>
              <w:rPr>
                <w:rFonts w:ascii="Arial"/>
                <w:b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COMPLEMENTARIOS</w:t>
            </w:r>
          </w:p>
          <w:p>
            <w:pPr>
              <w:pStyle w:val="TableParagraph"/>
              <w:spacing w:before="19"/>
              <w:ind w:left="20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V)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CLASES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ACTIVOS</w:t>
            </w:r>
          </w:p>
          <w:p>
            <w:pPr>
              <w:pStyle w:val="TableParagraph"/>
              <w:tabs>
                <w:tab w:pos="5555" w:val="left" w:leader="none"/>
                <w:tab w:pos="6486" w:val="left" w:leader="none"/>
              </w:tabs>
              <w:spacing w:before="113"/>
              <w:ind w:left="20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Tipo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moneda</w:t>
            </w:r>
            <w:r>
              <w:rPr>
                <w:rFonts w:ascii="Arial" w:hAnsi="Arial"/>
                <w:b/>
                <w:sz w:val="10"/>
              </w:rPr>
              <w:tab/>
            </w:r>
            <w:r>
              <w:rPr>
                <w:rFonts w:ascii="Arial" w:hAnsi="Arial"/>
                <w:b/>
                <w:w w:val="105"/>
                <w:sz w:val="10"/>
              </w:rPr>
              <w:t>Razón social </w:t>
            </w:r>
            <w:r>
              <w:rPr>
                <w:rFonts w:ascii="Arial" w:hAnsi="Arial"/>
                <w:b/>
                <w:spacing w:val="-10"/>
                <w:w w:val="105"/>
                <w:sz w:val="10"/>
              </w:rPr>
              <w:t>:</w:t>
            </w:r>
            <w:r>
              <w:rPr>
                <w:rFonts w:ascii="Arial" w:hAnsi="Arial"/>
                <w:b/>
                <w:sz w:val="10"/>
              </w:rPr>
              <w:tab/>
            </w:r>
            <w:r>
              <w:rPr>
                <w:rFonts w:ascii="Arial" w:hAnsi="Arial"/>
                <w:b/>
                <w:w w:val="105"/>
                <w:sz w:val="10"/>
              </w:rPr>
              <w:t>AFP</w:t>
            </w:r>
            <w:r>
              <w:rPr>
                <w:rFonts w:ascii="Arial" w:hAnsi="Arial"/>
                <w:b/>
                <w:spacing w:val="-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Capital</w:t>
            </w:r>
            <w:r>
              <w:rPr>
                <w:rFonts w:ascii="Arial" w:hAnsi="Arial"/>
                <w:b/>
                <w:spacing w:val="-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4"/>
                <w:w w:val="105"/>
                <w:sz w:val="10"/>
              </w:rPr>
              <w:t>S.A.</w:t>
            </w:r>
          </w:p>
          <w:p>
            <w:pPr>
              <w:pStyle w:val="TableParagraph"/>
              <w:tabs>
                <w:tab w:pos="5548" w:val="left" w:leader="none"/>
                <w:tab w:pos="6239" w:val="left" w:leader="none"/>
                <w:tab w:pos="6486" w:val="left" w:leader="none"/>
              </w:tabs>
              <w:spacing w:before="27"/>
              <w:ind w:left="20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Tipo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estado</w:t>
            </w:r>
            <w:r>
              <w:rPr>
                <w:rFonts w:ascii="Arial"/>
                <w:b/>
                <w:sz w:val="10"/>
              </w:rPr>
              <w:tab/>
            </w:r>
            <w:r>
              <w:rPr>
                <w:rFonts w:ascii="Arial"/>
                <w:b/>
                <w:spacing w:val="-5"/>
                <w:w w:val="105"/>
                <w:sz w:val="10"/>
              </w:rPr>
              <w:t>RUT</w:t>
            </w:r>
            <w:r>
              <w:rPr>
                <w:rFonts w:ascii="Arial"/>
                <w:b/>
                <w:sz w:val="10"/>
              </w:rPr>
              <w:tab/>
            </w:r>
            <w:r>
              <w:rPr>
                <w:rFonts w:ascii="Arial"/>
                <w:b/>
                <w:spacing w:val="-10"/>
                <w:w w:val="105"/>
                <w:sz w:val="10"/>
              </w:rPr>
              <w:t>:</w:t>
            </w:r>
            <w:r>
              <w:rPr>
                <w:rFonts w:ascii="Arial"/>
                <w:b/>
                <w:sz w:val="10"/>
              </w:rPr>
              <w:tab/>
            </w:r>
            <w:r>
              <w:rPr>
                <w:rFonts w:ascii="Arial"/>
                <w:b/>
                <w:w w:val="105"/>
                <w:sz w:val="10"/>
              </w:rPr>
              <w:t>98.000.000-</w:t>
            </w:r>
            <w:r>
              <w:rPr>
                <w:rFonts w:ascii="Arial"/>
                <w:b/>
                <w:spacing w:val="-10"/>
                <w:w w:val="105"/>
                <w:sz w:val="10"/>
              </w:rPr>
              <w:t>1</w:t>
            </w:r>
          </w:p>
          <w:p>
            <w:pPr>
              <w:pStyle w:val="TableParagraph"/>
              <w:spacing w:before="26"/>
              <w:ind w:left="20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Expresión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cifras</w:t>
            </w:r>
          </w:p>
        </w:tc>
      </w:tr>
      <w:tr>
        <w:trPr>
          <w:trHeight w:val="124" w:hRule="atLeast"/>
        </w:trPr>
        <w:tc>
          <w:tcPr>
            <w:tcW w:w="6465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left="20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31/12/2025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left="17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31/12/2024</w:t>
            </w:r>
          </w:p>
        </w:tc>
        <w:tc>
          <w:tcPr>
            <w:tcW w:w="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3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290" w:lineRule="auto"/>
              <w:ind w:left="25" w:right="2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SALDO</w:t>
            </w:r>
            <w:r>
              <w:rPr>
                <w:rFonts w:ascii="Arial"/>
                <w:b/>
                <w:spacing w:val="-8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A</w:t>
            </w:r>
            <w:r>
              <w:rPr>
                <w:rFonts w:ascii="Arial"/>
                <w:b/>
                <w:w w:val="105"/>
                <w:sz w:val="10"/>
              </w:rPr>
              <w:t>L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INICIO</w:t>
            </w:r>
            <w:r>
              <w:rPr>
                <w:rFonts w:ascii="Arial"/>
                <w:b/>
                <w:spacing w:val="-8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(2)</w:t>
            </w:r>
          </w:p>
          <w:p>
            <w:pPr>
              <w:pStyle w:val="TableParagraph"/>
              <w:spacing w:line="78" w:lineRule="exact"/>
              <w:ind w:left="25" w:right="26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M$</w:t>
            </w:r>
          </w:p>
        </w:tc>
      </w:tr>
      <w:tr>
        <w:trPr>
          <w:trHeight w:val="390" w:hRule="atLeast"/>
        </w:trPr>
        <w:tc>
          <w:tcPr>
            <w:tcW w:w="6465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auto" w:before="14"/>
              <w:ind w:left="2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O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ACTUAL</w:t>
            </w:r>
          </w:p>
          <w:p>
            <w:pPr>
              <w:pStyle w:val="TableParagraph"/>
              <w:spacing w:line="78" w:lineRule="exact"/>
              <w:ind w:left="24" w:right="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M$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auto" w:before="14"/>
              <w:ind w:left="41" w:right="1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O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ANTERIOR</w:t>
            </w:r>
          </w:p>
          <w:p>
            <w:pPr>
              <w:pStyle w:val="TableParagraph"/>
              <w:spacing w:line="78" w:lineRule="exact"/>
              <w:ind w:left="41" w:right="2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M$</w:t>
            </w:r>
          </w:p>
        </w:tc>
        <w:tc>
          <w:tcPr>
            <w:tcW w:w="88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Clases de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propiedades,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planta y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equipo,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12.11.090.001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Propiedades,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planta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y</w:t>
            </w:r>
            <w:r>
              <w:rPr>
                <w:rFonts w:ascii="Arial"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equipo,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5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26.185.089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25.933.944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12.11.090.011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Construcción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curso,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12.11.090.021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Terrenos,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208.058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208.058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12.11.090.031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Edificios,</w:t>
            </w:r>
            <w:r>
              <w:rPr>
                <w:rFonts w:ascii="Arial"/>
                <w:spacing w:val="11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5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15.031.109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15.159.786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12.11.090.041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Planta</w:t>
            </w:r>
            <w:r>
              <w:rPr>
                <w:rFonts w:ascii="Arial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y equipo,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1.779.030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1.700.698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12.11.090.051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Equipamiento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tecnologías</w:t>
            </w:r>
            <w:r>
              <w:rPr>
                <w:rFonts w:ascii="Arial" w:hAnsi="Arial"/>
                <w:spacing w:val="41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la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información,</w:t>
            </w:r>
            <w:r>
              <w:rPr>
                <w:rFonts w:ascii="Arial" w:hAnsi="Arial"/>
                <w:spacing w:val="41"/>
                <w:w w:val="105"/>
                <w:sz w:val="10"/>
              </w:rPr>
              <w:t> </w:t>
            </w:r>
            <w:r>
              <w:rPr>
                <w:rFonts w:ascii="Arial" w:hAnsi="Arial"/>
                <w:spacing w:val="-4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6.851.666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6.643.830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12.11.090.061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Instalaciones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fijas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y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accesorios,</w:t>
            </w:r>
            <w:r>
              <w:rPr>
                <w:rFonts w:ascii="Arial"/>
                <w:spacing w:val="44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2.315.226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2.221.572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12.11.090.071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Vehículos</w:t>
            </w:r>
            <w:r>
              <w:rPr>
                <w:rFonts w:ascii="Arial" w:hAnsi="Arial"/>
                <w:spacing w:val="41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motor,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12.11.090.081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Mejoras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bienes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arrendados,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12.11.090.091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propiedades,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planta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y</w:t>
            </w:r>
            <w:r>
              <w:rPr>
                <w:rFonts w:ascii="Arial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equipo,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bruto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38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05" w:lineRule="exact" w:before="14"/>
              <w:ind w:left="197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Clases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depreciación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acumulada</w:t>
            </w:r>
            <w:r>
              <w:rPr>
                <w:rFonts w:ascii="Arial" w:hAnsi="Arial"/>
                <w:b/>
                <w:spacing w:val="3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y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deterioro</w:t>
            </w:r>
            <w:r>
              <w:rPr>
                <w:rFonts w:ascii="Arial" w:hAnsi="Arial"/>
                <w:b/>
                <w:spacing w:val="3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del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valor,</w:t>
            </w:r>
            <w:r>
              <w:rPr>
                <w:rFonts w:ascii="Arial" w:hAns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propiedades,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planta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y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equipo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12.11.090.002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Depreciación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acumulada</w:t>
            </w:r>
            <w:r>
              <w:rPr>
                <w:rFonts w:ascii="Arial" w:hAnsi="Arial"/>
                <w:spacing w:val="41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valor,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propiedades,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planta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equipo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30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(16.506.615)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2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(13.701.678)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12.11.090.012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3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valor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acumulado,</w:t>
            </w:r>
            <w:r>
              <w:rPr>
                <w:rFonts w:ascii="Arial" w:hAnsi="Arial"/>
                <w:spacing w:val="41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construcción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curso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12.11.090.022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Deterioro</w:t>
            </w:r>
            <w:r>
              <w:rPr>
                <w:rFonts w:ascii="Arial"/>
                <w:spacing w:val="3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valor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acumulado,</w:t>
            </w:r>
            <w:r>
              <w:rPr>
                <w:rFonts w:ascii="Arial"/>
                <w:spacing w:val="38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terrenos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12.11.090.032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Depreciación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acumulada</w:t>
            </w:r>
            <w:r>
              <w:rPr>
                <w:rFonts w:ascii="Arial" w:hAnsi="Arial"/>
                <w:spacing w:val="4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valor,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edificios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2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(6.847.160)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2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(4.824.326)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12.11.090.042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Depreciación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acumulada</w:t>
            </w:r>
            <w:r>
              <w:rPr>
                <w:rFonts w:ascii="Arial" w:hAnsi="Arial"/>
                <w:spacing w:val="3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del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valor,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planta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equipo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2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(1.499.136)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2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(1.327.141)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12.11.090.052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Depreciación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acumulada</w:t>
            </w:r>
            <w:r>
              <w:rPr>
                <w:rFonts w:ascii="Arial" w:hAnsi="Arial"/>
                <w:spacing w:val="4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valor,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equipamiento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tecnologías</w:t>
            </w:r>
            <w:r>
              <w:rPr>
                <w:rFonts w:ascii="Arial" w:hAnsi="Arial"/>
                <w:spacing w:val="4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spacing w:val="-5"/>
                <w:w w:val="105"/>
                <w:sz w:val="10"/>
              </w:rPr>
              <w:t>la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2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(6.011.543)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2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(5.482.719)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12.11.090.062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Depreciación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acumulada</w:t>
            </w:r>
            <w:r>
              <w:rPr>
                <w:rFonts w:ascii="Arial" w:hAnsi="Arial"/>
                <w:spacing w:val="4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valor,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instalaciones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fijas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accesorios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2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(2.148.776)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2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(2.067.492)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12.11.090.072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Depreciación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acumulada</w:t>
            </w:r>
            <w:r>
              <w:rPr>
                <w:rFonts w:ascii="Arial" w:hAnsi="Arial"/>
                <w:spacing w:val="3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valor,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vehículos</w:t>
            </w:r>
            <w:r>
              <w:rPr>
                <w:rFonts w:ascii="Arial" w:hAnsi="Arial"/>
                <w:spacing w:val="4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spacing w:val="-4"/>
                <w:w w:val="105"/>
                <w:sz w:val="10"/>
              </w:rPr>
              <w:t>motor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12.11.090.082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Depreciación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acumulada</w:t>
            </w:r>
            <w:r>
              <w:rPr>
                <w:rFonts w:ascii="Arial" w:hAnsi="Arial"/>
                <w:spacing w:val="4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valor,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mejoras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los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bienes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arrendados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12.11.090.092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Depreciación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acumulada</w:t>
            </w:r>
            <w:r>
              <w:rPr>
                <w:rFonts w:ascii="Arial" w:hAnsi="Arial"/>
                <w:spacing w:val="4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del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valor,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spacing w:val="-4"/>
                <w:w w:val="105"/>
                <w:sz w:val="10"/>
              </w:rPr>
              <w:t>otros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Clases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propiedades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inversión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12.11.100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Propiedades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inversión,</w:t>
            </w:r>
            <w:r>
              <w:rPr>
                <w:rFonts w:ascii="Arial" w:hAnsi="Arial"/>
                <w:b/>
                <w:spacing w:val="34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neto,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modelo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del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4"/>
                <w:w w:val="105"/>
                <w:sz w:val="10"/>
              </w:rPr>
              <w:t>costo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0" w:lineRule="exact" w:before="14"/>
              <w:ind w:right="8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98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12.11.100.010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Propiedades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inversión,</w:t>
            </w:r>
            <w:r>
              <w:rPr>
                <w:rFonts w:ascii="Arial" w:hAnsi="Arial"/>
                <w:spacing w:val="4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bruto,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modelo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del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spacing w:val="-4"/>
                <w:w w:val="105"/>
                <w:sz w:val="10"/>
              </w:rPr>
              <w:t>costo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12.11.100.020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Depreciación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acumulada</w:t>
            </w:r>
            <w:r>
              <w:rPr>
                <w:rFonts w:ascii="Arial" w:hAnsi="Arial"/>
                <w:spacing w:val="3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valor,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propiedades</w:t>
            </w:r>
            <w:r>
              <w:rPr>
                <w:rFonts w:ascii="Arial" w:hAnsi="Arial"/>
                <w:spacing w:val="4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inversión,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modelo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del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spacing w:val="-4"/>
                <w:w w:val="105"/>
                <w:sz w:val="10"/>
              </w:rPr>
              <w:t>costo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Clases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activos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cobertura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11.11.080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Activos de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cobertura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0" w:lineRule="exact" w:before="14"/>
              <w:ind w:right="8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98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11.11.080.010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cobertura,</w:t>
            </w:r>
            <w:r>
              <w:rPr>
                <w:rFonts w:ascii="Arial"/>
                <w:spacing w:val="43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derivados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patrimonio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11.11.080.020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Activos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cobertura,</w:t>
            </w:r>
            <w:r>
              <w:rPr>
                <w:rFonts w:ascii="Arial" w:hAnsi="Arial"/>
                <w:spacing w:val="43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derivados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tasa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interés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11.11.080.030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cobertura,</w:t>
            </w:r>
            <w:r>
              <w:rPr>
                <w:rFonts w:ascii="Arial"/>
                <w:spacing w:val="43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derivados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moneda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extranjera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11.11.080.040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cobertura,</w:t>
            </w:r>
            <w:r>
              <w:rPr>
                <w:rFonts w:ascii="Arial"/>
                <w:spacing w:val="4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derivados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crediticios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11.11.080.050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cobertura,</w:t>
            </w:r>
            <w:r>
              <w:rPr>
                <w:rFonts w:ascii="Arial"/>
                <w:spacing w:val="4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otros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derivados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11.11.080.060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cobertura,</w:t>
            </w:r>
            <w:r>
              <w:rPr>
                <w:rFonts w:ascii="Arial"/>
                <w:spacing w:val="4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no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derivados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11.11.080.070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cobertura,</w:t>
            </w:r>
            <w:r>
              <w:rPr>
                <w:rFonts w:ascii="Arial"/>
                <w:spacing w:val="4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micro-</w:t>
            </w:r>
            <w:r>
              <w:rPr>
                <w:rFonts w:ascii="Arial"/>
                <w:spacing w:val="-2"/>
                <w:w w:val="105"/>
                <w:sz w:val="10"/>
              </w:rPr>
              <w:t>cobertura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11.11.080.071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cobertura,</w:t>
            </w:r>
            <w:r>
              <w:rPr>
                <w:rFonts w:ascii="Arial"/>
                <w:spacing w:val="4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micro-cobertura,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cobertura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valor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razonable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11.11.080.072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cobertura,</w:t>
            </w:r>
            <w:r>
              <w:rPr>
                <w:rFonts w:ascii="Arial"/>
                <w:spacing w:val="4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micro-cobertura,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cobertura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del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flujo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efectivo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11.11.080.073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Activos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cobertura,</w:t>
            </w:r>
            <w:r>
              <w:rPr>
                <w:rFonts w:ascii="Arial" w:hAnsi="Arial"/>
                <w:spacing w:val="4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micro-cobertura,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cobertura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inversión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neta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negocio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spacing w:val="-5"/>
                <w:w w:val="105"/>
                <w:sz w:val="10"/>
              </w:rPr>
              <w:t>el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11.11.080.080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Activos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cobertura,</w:t>
            </w:r>
            <w:r>
              <w:rPr>
                <w:rFonts w:ascii="Arial" w:hAnsi="Arial"/>
                <w:spacing w:val="4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cobertura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del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valor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razonable</w:t>
            </w:r>
            <w:r>
              <w:rPr>
                <w:rFonts w:ascii="Arial" w:hAnsi="Arial"/>
                <w:spacing w:val="3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del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riesgo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tasa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interés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11.11.080.090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Activos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cobertura,</w:t>
            </w:r>
            <w:r>
              <w:rPr>
                <w:rFonts w:ascii="Arial" w:hAnsi="Arial"/>
                <w:spacing w:val="4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cobertura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del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flujo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efectivo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del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riesgo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tasa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interés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11.11.080.100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cobertura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12.11.130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Activos de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cobertura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0" w:lineRule="exact" w:before="14"/>
              <w:ind w:right="8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98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12.11.130.010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cobertura,</w:t>
            </w:r>
            <w:r>
              <w:rPr>
                <w:rFonts w:ascii="Arial"/>
                <w:spacing w:val="43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derivados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patrimonio</w:t>
            </w:r>
            <w:r>
              <w:rPr>
                <w:rFonts w:ascii="Arial"/>
                <w:spacing w:val="41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12.11.130.020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Activos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cobertura,</w:t>
            </w:r>
            <w:r>
              <w:rPr>
                <w:rFonts w:ascii="Arial" w:hAnsi="Arial"/>
                <w:spacing w:val="43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derivados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tasa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interés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12.11.130.030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cobertura,</w:t>
            </w:r>
            <w:r>
              <w:rPr>
                <w:rFonts w:ascii="Arial"/>
                <w:spacing w:val="43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derivados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moneda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extranjera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12.11.130.040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cobertura,</w:t>
            </w:r>
            <w:r>
              <w:rPr>
                <w:rFonts w:ascii="Arial"/>
                <w:spacing w:val="4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derivados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crediticios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12.11.130.050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cobertura,</w:t>
            </w:r>
            <w:r>
              <w:rPr>
                <w:rFonts w:ascii="Arial"/>
                <w:spacing w:val="4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otros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derivados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12.11.130.060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cobertura,</w:t>
            </w:r>
            <w:r>
              <w:rPr>
                <w:rFonts w:ascii="Arial"/>
                <w:spacing w:val="4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no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derivados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12.11.130.070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cobertura,</w:t>
            </w:r>
            <w:r>
              <w:rPr>
                <w:rFonts w:ascii="Arial"/>
                <w:spacing w:val="4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micro-</w:t>
            </w:r>
            <w:r>
              <w:rPr>
                <w:rFonts w:ascii="Arial"/>
                <w:spacing w:val="-2"/>
                <w:w w:val="105"/>
                <w:sz w:val="10"/>
              </w:rPr>
              <w:t>cobertura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12.11.130.071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cobertura,</w:t>
            </w:r>
            <w:r>
              <w:rPr>
                <w:rFonts w:ascii="Arial"/>
                <w:spacing w:val="4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micro-cobertura,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cobertura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valor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razonable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12.11.130.072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cobertura,</w:t>
            </w:r>
            <w:r>
              <w:rPr>
                <w:rFonts w:ascii="Arial"/>
                <w:spacing w:val="42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micro-cobertura,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cobertura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del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flujo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efectivo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12.11.130.073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Activos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cobertura,</w:t>
            </w:r>
            <w:r>
              <w:rPr>
                <w:rFonts w:ascii="Arial" w:hAnsi="Arial"/>
                <w:spacing w:val="4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micro-cobertura,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cobertura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inversión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neta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negocio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spacing w:val="-5"/>
                <w:w w:val="105"/>
                <w:sz w:val="10"/>
              </w:rPr>
              <w:t>el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12.11.130.080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Activos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cobertura,</w:t>
            </w:r>
            <w:r>
              <w:rPr>
                <w:rFonts w:ascii="Arial" w:hAnsi="Arial"/>
                <w:spacing w:val="4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cobertura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del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valor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razonable</w:t>
            </w:r>
            <w:r>
              <w:rPr>
                <w:rFonts w:ascii="Arial" w:hAnsi="Arial"/>
                <w:spacing w:val="3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del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riesgo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tasa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interés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12.11.130.090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Activos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cobertura,</w:t>
            </w:r>
            <w:r>
              <w:rPr>
                <w:rFonts w:ascii="Arial" w:hAnsi="Arial"/>
                <w:spacing w:val="4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cobertura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del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flujo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efectivo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del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riesgo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tasa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interés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12.11.130.100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cobertura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Clases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activos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por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impuestos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12.10.020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Activos por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impuestos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0" w:lineRule="exact" w:before="14"/>
              <w:ind w:right="48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710.285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98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11.11.110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Cuentas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cobrar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impuestos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710.285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12.11.110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impuestos</w:t>
            </w:r>
            <w:r>
              <w:rPr>
                <w:rFonts w:ascii="Arial"/>
                <w:spacing w:val="45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diferidos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Clases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activos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afectados</w:t>
            </w:r>
            <w:r>
              <w:rPr>
                <w:rFonts w:ascii="Arial" w:hAnsi="Arial"/>
                <w:b/>
                <w:spacing w:val="34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en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garantía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sujetos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a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venta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o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a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nueva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garantía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11.11.090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Activos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afectados</w:t>
            </w:r>
            <w:r>
              <w:rPr>
                <w:rFonts w:ascii="Arial" w:hAnsi="Arial"/>
                <w:spacing w:val="4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garantía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sujetos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venta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nueva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garantía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12.11.120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Activos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afectados</w:t>
            </w:r>
            <w:r>
              <w:rPr>
                <w:rFonts w:ascii="Arial" w:hAnsi="Arial"/>
                <w:spacing w:val="4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garantía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sujetos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venta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nueva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garantía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Clases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pagos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anticipados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11.11.100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Pagos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anticipados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2.779.955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1.196.354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12.11.140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Pagos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anticipados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719.218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710.228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Clases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efectivo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utilización</w:t>
            </w:r>
            <w:r>
              <w:rPr>
                <w:rFonts w:ascii="Arial" w:hAnsi="Arial"/>
                <w:b/>
                <w:spacing w:val="3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restringida</w:t>
            </w:r>
            <w:r>
              <w:rPr>
                <w:rFonts w:ascii="Arial" w:hAnsi="Arial"/>
                <w:b/>
                <w:spacing w:val="3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o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afectados</w:t>
            </w:r>
            <w:r>
              <w:rPr>
                <w:rFonts w:ascii="Arial" w:hAnsi="Arial"/>
                <w:b/>
                <w:spacing w:val="3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en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garantía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12.11.150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Efectivo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utilización</w:t>
            </w:r>
            <w:r>
              <w:rPr>
                <w:rFonts w:ascii="Arial" w:hAnsi="Arial"/>
                <w:spacing w:val="3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restringida</w:t>
            </w:r>
            <w:r>
              <w:rPr>
                <w:rFonts w:ascii="Arial" w:hAnsi="Arial"/>
                <w:spacing w:val="3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afectados</w:t>
            </w:r>
            <w:r>
              <w:rPr>
                <w:rFonts w:ascii="Arial" w:hAnsi="Arial"/>
                <w:spacing w:val="41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garantía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79.795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288.427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Clases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otros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activos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11.11.120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Otros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activos,</w:t>
            </w:r>
            <w:r>
              <w:rPr>
                <w:rFonts w:ascii="Arial"/>
                <w:b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corrientes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0" w:lineRule="exact" w:before="14"/>
              <w:ind w:right="48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247.051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46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329.232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11.11.120.010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Activo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servicio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administración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activos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financieros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11.11.120.020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Metales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preciosos,</w:t>
            </w:r>
            <w:r>
              <w:rPr>
                <w:rFonts w:ascii="Arial"/>
                <w:spacing w:val="43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bienes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y</w:t>
            </w:r>
            <w:r>
              <w:rPr>
                <w:rFonts w:ascii="Arial"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materias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primas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cotizadas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11.11.120.030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Otros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varios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247.051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46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329.232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12.11.160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Otros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activos,</w:t>
            </w:r>
            <w:r>
              <w:rPr>
                <w:rFonts w:asci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no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corrientes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0" w:lineRule="exact" w:before="14"/>
              <w:ind w:right="8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right="98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12.11.160.010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Activo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servicio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administración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activos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financieros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12.11.160.020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Metales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preciosos,</w:t>
            </w:r>
            <w:r>
              <w:rPr>
                <w:rFonts w:ascii="Arial"/>
                <w:spacing w:val="43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bienes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y</w:t>
            </w:r>
            <w:r>
              <w:rPr>
                <w:rFonts w:ascii="Arial"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materias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primas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cotizadas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12.11.160.030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Otros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varios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spacing w:line="93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Clases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activos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no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corrientes</w:t>
            </w:r>
            <w:r>
              <w:rPr>
                <w:rFonts w:ascii="Arial" w:hAnsi="Arial"/>
                <w:b/>
                <w:spacing w:val="3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y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grupos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desapropiación,</w:t>
            </w:r>
            <w:r>
              <w:rPr>
                <w:rFonts w:ascii="Arial" w:hAns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mantenidos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para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la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4"/>
                <w:w w:val="105"/>
                <w:sz w:val="10"/>
              </w:rPr>
              <w:t>venta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2" w:hRule="atLeast"/>
        </w:trPr>
        <w:tc>
          <w:tcPr>
            <w:tcW w:w="1288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89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11.11.200</w:t>
            </w:r>
          </w:p>
        </w:tc>
        <w:tc>
          <w:tcPr>
            <w:tcW w:w="51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1" w:lineRule="exact" w:before="11"/>
              <w:ind w:left="197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Activos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no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corrientes</w:t>
            </w:r>
            <w:r>
              <w:rPr>
                <w:rFonts w:ascii="Arial" w:hAnsi="Arial"/>
                <w:spacing w:val="4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grupos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desapropiación,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mantenidos</w:t>
            </w:r>
            <w:r>
              <w:rPr>
                <w:rFonts w:ascii="Arial" w:hAnsi="Arial"/>
                <w:spacing w:val="4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para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la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spacing w:val="-4"/>
                <w:w w:val="105"/>
                <w:sz w:val="10"/>
              </w:rPr>
              <w:t>venta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1" w:lineRule="exact" w:before="11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1" w:lineRule="exact" w:before="11"/>
              <w:ind w:right="9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96" w:lineRule="exact" w:before="7"/>
              <w:ind w:right="26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1880616</wp:posOffset>
                </wp:positionH>
                <wp:positionV relativeFrom="page">
                  <wp:posOffset>1824227</wp:posOffset>
                </wp:positionV>
                <wp:extent cx="1161415" cy="28765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161415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87"/>
                            </w:tblGrid>
                            <w:tr>
                              <w:trPr>
                                <w:trHeight w:val="111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22" w:right="1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1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22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1" w:hRule="atLeast"/>
                              </w:trPr>
                              <w:tc>
                                <w:tcPr>
                                  <w:tcW w:w="1687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22" w:right="1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w w:val="105"/>
                                      <w:sz w:val="10"/>
                                    </w:rPr>
                                    <w:t>M$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080002pt;margin-top:143.639999pt;width:91.45pt;height:22.65pt;mso-position-horizontal-relative:page;mso-position-vertical-relative:page;z-index:15740416" type="#_x0000_t202" id="docshape2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87"/>
                      </w:tblGrid>
                      <w:tr>
                        <w:trPr>
                          <w:trHeight w:val="111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22" w:right="1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0"/>
                              </w:rPr>
                              <w:t>P</w:t>
                            </w:r>
                          </w:p>
                        </w:tc>
                      </w:tr>
                      <w:tr>
                        <w:trPr>
                          <w:trHeight w:val="111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22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0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111" w:hRule="atLeast"/>
                        </w:trPr>
                        <w:tc>
                          <w:tcPr>
                            <w:tcW w:w="1687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22" w:right="1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0"/>
                              </w:rPr>
                              <w:t>M$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392" w:footer="225" w:top="2500" w:bottom="420" w:left="1080" w:right="720"/>
        </w:sectPr>
      </w:pPr>
    </w:p>
    <w:p>
      <w:pPr>
        <w:pStyle w:val="BodyTex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1677923</wp:posOffset>
                </wp:positionH>
                <wp:positionV relativeFrom="page">
                  <wp:posOffset>1391411</wp:posOffset>
                </wp:positionV>
                <wp:extent cx="782320" cy="30670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782320" cy="306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90"/>
                            </w:tblGrid>
                            <w:tr>
                              <w:trPr>
                                <w:trHeight w:val="121" w:hRule="atLeast"/>
                              </w:trPr>
                              <w:tc>
                                <w:tcPr>
                                  <w:tcW w:w="1090" w:type="dxa"/>
                                </w:tcPr>
                                <w:p>
                                  <w:pPr>
                                    <w:pStyle w:val="TableParagraph"/>
                                    <w:spacing w:line="101" w:lineRule="exact"/>
                                    <w:ind w:left="26" w:right="3"/>
                                    <w:jc w:val="center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1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1" w:hRule="atLeast"/>
                              </w:trPr>
                              <w:tc>
                                <w:tcPr>
                                  <w:tcW w:w="1090" w:type="dxa"/>
                                </w:tcPr>
                                <w:p>
                                  <w:pPr>
                                    <w:pStyle w:val="TableParagraph"/>
                                    <w:spacing w:line="101" w:lineRule="exact"/>
                                    <w:ind w:left="26"/>
                                    <w:jc w:val="center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1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1" w:hRule="atLeast"/>
                              </w:trPr>
                              <w:tc>
                                <w:tcPr>
                                  <w:tcW w:w="1090" w:type="dxa"/>
                                </w:tcPr>
                                <w:p>
                                  <w:pPr>
                                    <w:pStyle w:val="TableParagraph"/>
                                    <w:spacing w:line="101" w:lineRule="exact"/>
                                    <w:ind w:left="26" w:right="4"/>
                                    <w:jc w:val="center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w w:val="105"/>
                                      <w:sz w:val="11"/>
                                    </w:rPr>
                                    <w:t>M$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119995pt;margin-top:109.559998pt;width:61.6pt;height:24.15pt;mso-position-horizontal-relative:page;mso-position-vertical-relative:page;z-index:15740928" type="#_x0000_t202" id="docshape3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90"/>
                      </w:tblGrid>
                      <w:tr>
                        <w:trPr>
                          <w:trHeight w:val="121" w:hRule="atLeast"/>
                        </w:trPr>
                        <w:tc>
                          <w:tcPr>
                            <w:tcW w:w="1090" w:type="dxa"/>
                          </w:tcPr>
                          <w:p>
                            <w:pPr>
                              <w:pStyle w:val="TableParagraph"/>
                              <w:spacing w:line="101" w:lineRule="exact"/>
                              <w:ind w:left="26" w:right="3"/>
                              <w:jc w:val="center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1"/>
                              </w:rPr>
                              <w:t>P</w:t>
                            </w:r>
                          </w:p>
                        </w:tc>
                      </w:tr>
                      <w:tr>
                        <w:trPr>
                          <w:trHeight w:val="121" w:hRule="atLeast"/>
                        </w:trPr>
                        <w:tc>
                          <w:tcPr>
                            <w:tcW w:w="1090" w:type="dxa"/>
                          </w:tcPr>
                          <w:p>
                            <w:pPr>
                              <w:pStyle w:val="TableParagraph"/>
                              <w:spacing w:line="101" w:lineRule="exact"/>
                              <w:ind w:left="26"/>
                              <w:jc w:val="center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1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121" w:hRule="atLeast"/>
                        </w:trPr>
                        <w:tc>
                          <w:tcPr>
                            <w:tcW w:w="1090" w:type="dxa"/>
                          </w:tcPr>
                          <w:p>
                            <w:pPr>
                              <w:pStyle w:val="TableParagraph"/>
                              <w:spacing w:line="101" w:lineRule="exact"/>
                              <w:ind w:left="26" w:right="4"/>
                              <w:jc w:val="center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1"/>
                              </w:rPr>
                              <w:t>M$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118"/>
        <w:rPr>
          <w:rFonts w:ascii="Arial"/>
        </w:rPr>
      </w:pPr>
    </w:p>
    <w:tbl>
      <w:tblPr>
        <w:tblW w:w="0" w:type="auto"/>
        <w:jc w:val="left"/>
        <w:tblInd w:w="39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5"/>
        <w:gridCol w:w="5791"/>
        <w:gridCol w:w="960"/>
        <w:gridCol w:w="878"/>
        <w:gridCol w:w="823"/>
      </w:tblGrid>
      <w:tr>
        <w:trPr>
          <w:trHeight w:val="1021" w:hRule="atLeast"/>
        </w:trPr>
        <w:tc>
          <w:tcPr>
            <w:tcW w:w="9707" w:type="dxa"/>
            <w:gridSpan w:val="5"/>
            <w:tcBorders>
              <w:bottom w:val="single" w:sz="6" w:space="0" w:color="000000"/>
            </w:tcBorders>
          </w:tcPr>
          <w:p>
            <w:pPr>
              <w:pStyle w:val="TableParagraph"/>
              <w:ind w:left="2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2.05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ESTADOS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COMPLEMENTARIOS</w:t>
            </w:r>
          </w:p>
          <w:p>
            <w:pPr>
              <w:pStyle w:val="TableParagraph"/>
              <w:spacing w:before="18"/>
              <w:ind w:left="2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VI)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CLASES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PASIVOS</w:t>
            </w:r>
          </w:p>
          <w:p>
            <w:pPr>
              <w:pStyle w:val="TableParagraph"/>
              <w:spacing w:before="92"/>
              <w:rPr>
                <w:rFonts w:ascii="Arial"/>
                <w:sz w:val="11"/>
              </w:rPr>
            </w:pPr>
          </w:p>
          <w:p>
            <w:pPr>
              <w:pStyle w:val="TableParagraph"/>
              <w:tabs>
                <w:tab w:pos="6078" w:val="left" w:leader="none"/>
                <w:tab w:pos="7067" w:val="left" w:leader="none"/>
              </w:tabs>
              <w:ind w:left="20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Tipo</w:t>
            </w:r>
            <w:r>
              <w:rPr>
                <w:rFonts w:ascii="Arial" w:hAns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moneda</w:t>
            </w:r>
            <w:r>
              <w:rPr>
                <w:rFonts w:ascii="Arial" w:hAnsi="Arial"/>
                <w:b/>
                <w:sz w:val="11"/>
              </w:rPr>
              <w:tab/>
            </w:r>
            <w:r>
              <w:rPr>
                <w:rFonts w:ascii="Arial" w:hAnsi="Arial"/>
                <w:b/>
                <w:w w:val="105"/>
                <w:sz w:val="11"/>
              </w:rPr>
              <w:t>Razón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social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10"/>
                <w:w w:val="105"/>
                <w:sz w:val="11"/>
              </w:rPr>
              <w:t>:</w:t>
            </w:r>
            <w:r>
              <w:rPr>
                <w:rFonts w:ascii="Arial" w:hAnsi="Arial"/>
                <w:b/>
                <w:sz w:val="11"/>
              </w:rPr>
              <w:tab/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AFP</w:t>
            </w:r>
            <w:r>
              <w:rPr>
                <w:rFonts w:ascii="Arial" w:hAns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Capital</w:t>
            </w:r>
            <w:r>
              <w:rPr>
                <w:rFonts w:ascii="Arial" w:hAns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4"/>
                <w:w w:val="105"/>
                <w:sz w:val="11"/>
              </w:rPr>
              <w:t>S.A.</w:t>
            </w:r>
          </w:p>
          <w:p>
            <w:pPr>
              <w:pStyle w:val="TableParagraph"/>
              <w:tabs>
                <w:tab w:pos="6104" w:val="left" w:leader="none"/>
                <w:tab w:pos="6812" w:val="left" w:leader="none"/>
                <w:tab w:pos="7067" w:val="left" w:leader="none"/>
              </w:tabs>
              <w:spacing w:before="25"/>
              <w:ind w:left="2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Tipo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de</w:t>
            </w:r>
            <w:r>
              <w:rPr>
                <w:rFonts w:ascii="Arial"/>
                <w:b/>
                <w:spacing w:val="8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estado</w:t>
            </w:r>
            <w:r>
              <w:rPr>
                <w:rFonts w:ascii="Arial"/>
                <w:b/>
                <w:sz w:val="11"/>
              </w:rPr>
              <w:tab/>
            </w:r>
            <w:r>
              <w:rPr>
                <w:rFonts w:ascii="Arial"/>
                <w:b/>
                <w:spacing w:val="-5"/>
                <w:sz w:val="11"/>
              </w:rPr>
              <w:t>RUT</w:t>
            </w:r>
            <w:r>
              <w:rPr>
                <w:rFonts w:ascii="Arial"/>
                <w:b/>
                <w:sz w:val="11"/>
              </w:rPr>
              <w:tab/>
            </w:r>
            <w:r>
              <w:rPr>
                <w:rFonts w:ascii="Arial"/>
                <w:b/>
                <w:spacing w:val="-10"/>
                <w:sz w:val="11"/>
              </w:rPr>
              <w:t>:</w:t>
            </w:r>
            <w:r>
              <w:rPr>
                <w:rFonts w:ascii="Arial"/>
                <w:b/>
                <w:sz w:val="11"/>
              </w:rPr>
              <w:tab/>
              <w:t>98.000.000-</w:t>
            </w:r>
            <w:r>
              <w:rPr>
                <w:rFonts w:ascii="Arial"/>
                <w:b/>
                <w:spacing w:val="-10"/>
                <w:sz w:val="11"/>
              </w:rPr>
              <w:t>1</w:t>
            </w:r>
          </w:p>
          <w:p>
            <w:pPr>
              <w:pStyle w:val="TableParagraph"/>
              <w:spacing w:before="25"/>
              <w:ind w:left="20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Expresión</w:t>
            </w:r>
            <w:r>
              <w:rPr>
                <w:rFonts w:ascii="Arial" w:hAns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cifras</w:t>
            </w:r>
          </w:p>
        </w:tc>
      </w:tr>
      <w:tr>
        <w:trPr>
          <w:trHeight w:val="129" w:hRule="atLeast"/>
        </w:trPr>
        <w:tc>
          <w:tcPr>
            <w:tcW w:w="7046" w:type="dxa"/>
            <w:gridSpan w:val="2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6" w:lineRule="exact" w:before="3"/>
              <w:ind w:left="20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31/12/2025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6" w:lineRule="exact" w:before="3"/>
              <w:ind w:left="16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31/12/2024</w:t>
            </w:r>
          </w:p>
        </w:tc>
        <w:tc>
          <w:tcPr>
            <w:tcW w:w="8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5"/>
              <w:rPr>
                <w:rFonts w:ascii="Arial"/>
                <w:sz w:val="11"/>
              </w:rPr>
            </w:pPr>
          </w:p>
          <w:p>
            <w:pPr>
              <w:pStyle w:val="TableParagraph"/>
              <w:spacing w:line="283" w:lineRule="auto"/>
              <w:ind w:left="1" w:right="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SALDO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A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L</w:t>
            </w:r>
            <w:r>
              <w:rPr>
                <w:rFonts w:ascii="Arial"/>
                <w:b/>
                <w:spacing w:val="40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INICIO</w:t>
            </w:r>
          </w:p>
          <w:p>
            <w:pPr>
              <w:pStyle w:val="TableParagraph"/>
              <w:spacing w:line="88" w:lineRule="exact"/>
              <w:ind w:right="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105"/>
                <w:sz w:val="11"/>
              </w:rPr>
              <w:t>(2)</w:t>
            </w:r>
          </w:p>
        </w:tc>
      </w:tr>
      <w:tr>
        <w:trPr>
          <w:trHeight w:val="414" w:hRule="atLeast"/>
        </w:trPr>
        <w:tc>
          <w:tcPr>
            <w:tcW w:w="7046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83" w:lineRule="auto" w:before="8"/>
              <w:ind w:left="2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EJERCICI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O</w:t>
            </w:r>
            <w:r>
              <w:rPr>
                <w:rFonts w:ascii="Arial"/>
                <w:b/>
                <w:spacing w:val="40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ACTUAL</w:t>
            </w:r>
          </w:p>
          <w:p>
            <w:pPr>
              <w:pStyle w:val="TableParagraph"/>
              <w:spacing w:line="88" w:lineRule="exact"/>
              <w:ind w:left="2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105"/>
                <w:sz w:val="11"/>
              </w:rPr>
              <w:t>M$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83" w:lineRule="auto" w:before="8"/>
              <w:ind w:left="25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EJERCICI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O</w:t>
            </w:r>
            <w:r>
              <w:rPr>
                <w:rFonts w:ascii="Arial"/>
                <w:b/>
                <w:spacing w:val="40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ANTERIOR</w:t>
            </w:r>
          </w:p>
          <w:p>
            <w:pPr>
              <w:pStyle w:val="TableParagraph"/>
              <w:spacing w:line="88" w:lineRule="exact"/>
              <w:ind w:left="25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105"/>
                <w:sz w:val="11"/>
              </w:rPr>
              <w:t>M$</w:t>
            </w:r>
          </w:p>
        </w:tc>
        <w:tc>
          <w:tcPr>
            <w:tcW w:w="823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Clases</w:t>
            </w:r>
            <w:r>
              <w:rPr>
                <w:rFonts w:ascii="Arial"/>
                <w:b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pasivos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Clases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préstamos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que</w:t>
            </w:r>
            <w:r>
              <w:rPr>
                <w:rFonts w:ascii="Arial" w:hAnsi="Arial"/>
                <w:b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acumulan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(devengan)</w:t>
            </w:r>
            <w:r>
              <w:rPr>
                <w:rFonts w:ascii="Arial" w:hAnsi="Arial"/>
                <w:b/>
                <w:spacing w:val="20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intereses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21.11.010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Préstamos</w:t>
            </w:r>
            <w:r>
              <w:rPr>
                <w:rFonts w:ascii="Arial" w:hAns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que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devengan</w:t>
            </w:r>
            <w:r>
              <w:rPr>
                <w:rFonts w:ascii="Arial" w:hAns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intereses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4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2.442.428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37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2.545.420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21.11.010.010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Préstamos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bancarios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21.11.010.020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Obligaciones</w:t>
            </w:r>
            <w:r>
              <w:rPr>
                <w:rFonts w:ascii="Arial"/>
                <w:spacing w:val="18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no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garantizadas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21.11.010.030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Obligaciones</w:t>
            </w:r>
            <w:r>
              <w:rPr>
                <w:rFonts w:ascii="Arial"/>
                <w:spacing w:val="1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garantizadas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21.11.010.040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Préstamos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convertible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21.11.010.050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Capital</w:t>
            </w:r>
            <w:r>
              <w:rPr>
                <w:rFonts w:ascii="Arial"/>
                <w:spacing w:val="4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emitido,</w:t>
            </w:r>
            <w:r>
              <w:rPr>
                <w:rFonts w:ascii="Arial"/>
                <w:spacing w:val="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acciones</w:t>
            </w:r>
            <w:r>
              <w:rPr>
                <w:rFonts w:ascii="Arial"/>
                <w:spacing w:val="6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clasificadas</w:t>
            </w:r>
            <w:r>
              <w:rPr>
                <w:rFonts w:ascii="Arial"/>
                <w:spacing w:val="6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como</w:t>
            </w:r>
            <w:r>
              <w:rPr>
                <w:rFonts w:ascii="Arial"/>
                <w:spacing w:val="7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pasivos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21.11.010.060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Arrendamiento</w:t>
            </w:r>
            <w:r>
              <w:rPr>
                <w:rFonts w:ascii="Arial"/>
                <w:spacing w:val="17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financiero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4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2.442.428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3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2.545.420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21.11.010.070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Sobregiro</w:t>
            </w:r>
            <w:r>
              <w:rPr>
                <w:rFonts w:ascii="Arial"/>
                <w:spacing w:val="8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bancario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21.11.010.080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Otros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préstamos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22.11.010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Préstamos</w:t>
            </w:r>
            <w:r>
              <w:rPr>
                <w:rFonts w:ascii="Arial" w:hAns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que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devengan</w:t>
            </w:r>
            <w:r>
              <w:rPr>
                <w:rFonts w:ascii="Arial" w:hAns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intereses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4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4.007.364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37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5.948.206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22.11.010.010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Préstamos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bancarios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22.11.010.020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Obligaciones</w:t>
            </w:r>
            <w:r>
              <w:rPr>
                <w:rFonts w:ascii="Arial"/>
                <w:spacing w:val="18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no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garantizadas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22.11.010.030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Obligaciones</w:t>
            </w:r>
            <w:r>
              <w:rPr>
                <w:rFonts w:ascii="Arial"/>
                <w:spacing w:val="1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garantizadas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22.11.010.040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Préstamos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convertible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22.11.010.050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Capital</w:t>
            </w:r>
            <w:r>
              <w:rPr>
                <w:rFonts w:ascii="Arial"/>
                <w:spacing w:val="4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emitido,</w:t>
            </w:r>
            <w:r>
              <w:rPr>
                <w:rFonts w:ascii="Arial"/>
                <w:spacing w:val="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acciones</w:t>
            </w:r>
            <w:r>
              <w:rPr>
                <w:rFonts w:ascii="Arial"/>
                <w:spacing w:val="6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clasificadas</w:t>
            </w:r>
            <w:r>
              <w:rPr>
                <w:rFonts w:ascii="Arial"/>
                <w:spacing w:val="6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como</w:t>
            </w:r>
            <w:r>
              <w:rPr>
                <w:rFonts w:ascii="Arial"/>
                <w:spacing w:val="7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pasivos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22.11.010.060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Arrendamiento</w:t>
            </w:r>
            <w:r>
              <w:rPr>
                <w:rFonts w:ascii="Arial"/>
                <w:spacing w:val="17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financiero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4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4.007.364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3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5.948.206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22.11.010.070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Sobregiro</w:t>
            </w:r>
            <w:r>
              <w:rPr>
                <w:rFonts w:ascii="Arial"/>
                <w:spacing w:val="8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bancario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22.11.010.080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Otros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préstamos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Clases</w:t>
            </w:r>
            <w:r>
              <w:rPr>
                <w:rFonts w:ascii="Arial" w:hAns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préstamos</w:t>
            </w:r>
            <w:r>
              <w:rPr>
                <w:rFonts w:ascii="Arial" w:hAnsi="Arial"/>
                <w:b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sin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intereses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21.11.020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194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Préstamos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recibidos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que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no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generan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intereses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8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22.11.020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194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Préstamos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recibidos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que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no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generan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intereses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8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Clases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otros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pasivos</w:t>
            </w:r>
            <w:r>
              <w:rPr>
                <w:rFonts w:ascii="Arial"/>
                <w:b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financieros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21.11.030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194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Otros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financieros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8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22.11.030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194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Otros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financieros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8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Clases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acreedores</w:t>
            </w:r>
            <w:r>
              <w:rPr>
                <w:rFonts w:ascii="Arial"/>
                <w:b/>
                <w:spacing w:val="23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comerciales</w:t>
            </w:r>
            <w:r>
              <w:rPr>
                <w:rFonts w:ascii="Arial"/>
                <w:b/>
                <w:spacing w:val="23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y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otras</w:t>
            </w:r>
            <w:r>
              <w:rPr>
                <w:rFonts w:ascii="Arial"/>
                <w:b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cuentas</w:t>
            </w:r>
            <w:r>
              <w:rPr>
                <w:rFonts w:ascii="Arial"/>
                <w:b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por</w:t>
            </w:r>
            <w:r>
              <w:rPr>
                <w:rFonts w:ascii="Arial"/>
                <w:b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pagar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21.11.040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Acreedores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comerciales</w:t>
            </w:r>
            <w:r>
              <w:rPr>
                <w:rFonts w:ascii="Arial"/>
                <w:b/>
                <w:spacing w:val="20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y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otras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cuentas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por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pagar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44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102.130.109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34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77.458.983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21.11.040.010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Acreedores</w:t>
            </w:r>
            <w:r>
              <w:rPr>
                <w:rFonts w:ascii="Arial"/>
                <w:spacing w:val="11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comerciales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4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7.782.520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3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6.307.249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21.11.040.020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Cuentas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pagar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</w:t>
            </w:r>
            <w:r>
              <w:rPr>
                <w:rFonts w:ascii="Arial"/>
                <w:spacing w:val="-3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los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Fondos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3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Pensiones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21.11.040.030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Cuentas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pagar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al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Fondo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Nacional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Salud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49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10.912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39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13.795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21.11.040.040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Pensiones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pagar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4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4.598.519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3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9.954.214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21.11.040.050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Recaudación</w:t>
            </w:r>
            <w:r>
              <w:rPr>
                <w:rFonts w:ascii="Arial" w:hAnsi="Arial"/>
                <w:spacing w:val="23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aclarar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4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201.245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3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276.478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21.11.040.060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Devolución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empleadores</w:t>
            </w:r>
            <w:r>
              <w:rPr>
                <w:rFonts w:ascii="Arial" w:hAnsi="Arial"/>
                <w:spacing w:val="22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y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afiliados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pagos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en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exceso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21.11.040.070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Cuentas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pagar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</w:t>
            </w:r>
            <w:r>
              <w:rPr>
                <w:rFonts w:ascii="Arial" w:hAnsi="Arial"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las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compañías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seguros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4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79.276.087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3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51.158.173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21.11.040.080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Cuentas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pagar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</w:t>
            </w:r>
            <w:r>
              <w:rPr>
                <w:rFonts w:ascii="Arial"/>
                <w:spacing w:val="-2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otras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spacing w:val="-5"/>
                <w:w w:val="105"/>
                <w:sz w:val="11"/>
              </w:rPr>
              <w:t>AFP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4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394.918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3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763.776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21.11.040.090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Retención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pensionados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4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9.795.466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3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8.896.270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21.11.040.100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2"/>
                <w:w w:val="105"/>
                <w:sz w:val="11"/>
              </w:rPr>
              <w:t> arrendamientos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21.11.040.110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Otras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cuentas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4"/>
                <w:w w:val="105"/>
                <w:sz w:val="11"/>
              </w:rPr>
              <w:t>pagar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49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70.442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39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89.028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22.11.040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Acreedores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comerciales</w:t>
            </w:r>
            <w:r>
              <w:rPr>
                <w:rFonts w:ascii="Arial"/>
                <w:b/>
                <w:spacing w:val="20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y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otras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cuentas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por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pagar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81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8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22.11.040.010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Acreedores</w:t>
            </w:r>
            <w:r>
              <w:rPr>
                <w:rFonts w:ascii="Arial"/>
                <w:spacing w:val="11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comerciales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8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22.11.040.020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Cuentas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pagar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</w:t>
            </w:r>
            <w:r>
              <w:rPr>
                <w:rFonts w:ascii="Arial" w:hAnsi="Arial"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las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compañías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seguros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8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22.11.040.030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2"/>
                <w:w w:val="105"/>
                <w:sz w:val="11"/>
              </w:rPr>
              <w:t> arrendamientos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8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22.11.040.040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Otras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cuentas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4"/>
                <w:w w:val="105"/>
                <w:sz w:val="11"/>
              </w:rPr>
              <w:t>pagar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8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Clases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cuentas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por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pagar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a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entidades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relacionadas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21.11.050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Cuentas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por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pagar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a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entidades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relacionadas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4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178.480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3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166.669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21.11.050.010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Cuentas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pagar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</w:t>
            </w:r>
            <w:r>
              <w:rPr>
                <w:rFonts w:ascii="Arial"/>
                <w:spacing w:val="-3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entidades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relacionadas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relativas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al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giro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la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Administradora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4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178.480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3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166.669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21.11.050.020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5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Cuentas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pagar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entidades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relacionadas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que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no</w:t>
            </w:r>
            <w:r>
              <w:rPr>
                <w:rFonts w:ascii="Arial"/>
                <w:spacing w:val="-3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corresponden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al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giro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la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Administradora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22.11.050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Cuentas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por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pagar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a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entidades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relacionadas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81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8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22.11.050.010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Cuentas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pagar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</w:t>
            </w:r>
            <w:r>
              <w:rPr>
                <w:rFonts w:ascii="Arial"/>
                <w:spacing w:val="-3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entidades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relacionadas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relativas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al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giro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la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Administradora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8" w:hRule="atLeast"/>
        </w:trPr>
        <w:tc>
          <w:tcPr>
            <w:tcW w:w="1255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22.11.050.020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5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Cuentas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pagar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entidades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relacionadas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que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no</w:t>
            </w:r>
            <w:r>
              <w:rPr>
                <w:rFonts w:ascii="Arial"/>
                <w:spacing w:val="-3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corresponden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al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giro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la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Administradora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</w:tbl>
    <w:p>
      <w:pPr>
        <w:pStyle w:val="TableParagraph"/>
        <w:spacing w:after="0" w:line="103" w:lineRule="exact"/>
        <w:jc w:val="right"/>
        <w:rPr>
          <w:rFonts w:ascii="Arial"/>
          <w:sz w:val="11"/>
        </w:rPr>
        <w:sectPr>
          <w:headerReference w:type="default" r:id="rId25"/>
          <w:footerReference w:type="default" r:id="rId26"/>
          <w:pgSz w:w="12240" w:h="15840"/>
          <w:pgMar w:header="392" w:footer="216" w:top="1120" w:bottom="400" w:left="1080" w:right="720"/>
          <w:pgNumType w:start="15"/>
        </w:sectPr>
      </w:pPr>
    </w:p>
    <w:tbl>
      <w:tblPr>
        <w:tblW w:w="0" w:type="auto"/>
        <w:jc w:val="left"/>
        <w:tblInd w:w="39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5"/>
        <w:gridCol w:w="5791"/>
        <w:gridCol w:w="960"/>
        <w:gridCol w:w="878"/>
        <w:gridCol w:w="823"/>
      </w:tblGrid>
      <w:tr>
        <w:trPr>
          <w:trHeight w:val="1021" w:hRule="atLeast"/>
        </w:trPr>
        <w:tc>
          <w:tcPr>
            <w:tcW w:w="9707" w:type="dxa"/>
            <w:gridSpan w:val="5"/>
            <w:tcBorders>
              <w:bottom w:val="single" w:sz="6" w:space="0" w:color="000000"/>
            </w:tcBorders>
          </w:tcPr>
          <w:p>
            <w:pPr>
              <w:pStyle w:val="TableParagraph"/>
              <w:ind w:left="2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2.05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ESTADOS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COMPLEMENTARIOS</w:t>
            </w:r>
          </w:p>
          <w:p>
            <w:pPr>
              <w:pStyle w:val="TableParagraph"/>
              <w:spacing w:before="18"/>
              <w:ind w:left="2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VI)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CLASES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PASIVOS</w:t>
            </w:r>
          </w:p>
          <w:p>
            <w:pPr>
              <w:pStyle w:val="TableParagraph"/>
              <w:spacing w:before="92"/>
              <w:rPr>
                <w:rFonts w:ascii="Arial"/>
                <w:sz w:val="11"/>
              </w:rPr>
            </w:pPr>
          </w:p>
          <w:p>
            <w:pPr>
              <w:pStyle w:val="TableParagraph"/>
              <w:tabs>
                <w:tab w:pos="6078" w:val="left" w:leader="none"/>
                <w:tab w:pos="7066" w:val="left" w:leader="none"/>
              </w:tabs>
              <w:ind w:left="20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Tipo</w:t>
            </w:r>
            <w:r>
              <w:rPr>
                <w:rFonts w:ascii="Arial" w:hAns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moneda</w:t>
            </w:r>
            <w:r>
              <w:rPr>
                <w:rFonts w:ascii="Arial" w:hAnsi="Arial"/>
                <w:b/>
                <w:sz w:val="11"/>
              </w:rPr>
              <w:tab/>
            </w:r>
            <w:r>
              <w:rPr>
                <w:rFonts w:ascii="Arial" w:hAnsi="Arial"/>
                <w:b/>
                <w:w w:val="105"/>
                <w:sz w:val="11"/>
              </w:rPr>
              <w:t>Razón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social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10"/>
                <w:w w:val="105"/>
                <w:sz w:val="11"/>
              </w:rPr>
              <w:t>:</w:t>
            </w:r>
            <w:r>
              <w:rPr>
                <w:rFonts w:ascii="Arial" w:hAnsi="Arial"/>
                <w:b/>
                <w:sz w:val="11"/>
              </w:rPr>
              <w:tab/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AFP</w:t>
            </w:r>
            <w:r>
              <w:rPr>
                <w:rFonts w:ascii="Arial" w:hAns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Capital</w:t>
            </w:r>
            <w:r>
              <w:rPr>
                <w:rFonts w:ascii="Arial" w:hAns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4"/>
                <w:w w:val="105"/>
                <w:sz w:val="11"/>
              </w:rPr>
              <w:t>S.A.</w:t>
            </w:r>
          </w:p>
          <w:p>
            <w:pPr>
              <w:pStyle w:val="TableParagraph"/>
              <w:tabs>
                <w:tab w:pos="6073" w:val="left" w:leader="none"/>
                <w:tab w:pos="6812" w:val="left" w:leader="none"/>
                <w:tab w:pos="7067" w:val="left" w:leader="none"/>
              </w:tabs>
              <w:spacing w:before="25"/>
              <w:ind w:left="2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Tipo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de</w:t>
            </w:r>
            <w:r>
              <w:rPr>
                <w:rFonts w:ascii="Arial"/>
                <w:b/>
                <w:spacing w:val="8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estado</w:t>
            </w:r>
            <w:r>
              <w:rPr>
                <w:rFonts w:ascii="Arial"/>
                <w:b/>
                <w:sz w:val="11"/>
              </w:rPr>
              <w:tab/>
            </w:r>
            <w:r>
              <w:rPr>
                <w:rFonts w:ascii="Arial"/>
                <w:b/>
                <w:spacing w:val="-5"/>
                <w:sz w:val="11"/>
              </w:rPr>
              <w:t>RUT</w:t>
            </w:r>
            <w:r>
              <w:rPr>
                <w:rFonts w:ascii="Arial"/>
                <w:b/>
                <w:sz w:val="11"/>
              </w:rPr>
              <w:tab/>
            </w:r>
            <w:r>
              <w:rPr>
                <w:rFonts w:ascii="Arial"/>
                <w:b/>
                <w:spacing w:val="-10"/>
                <w:sz w:val="11"/>
              </w:rPr>
              <w:t>:</w:t>
            </w:r>
            <w:r>
              <w:rPr>
                <w:rFonts w:ascii="Arial"/>
                <w:b/>
                <w:sz w:val="11"/>
              </w:rPr>
              <w:tab/>
              <w:t>98.000.000-</w:t>
            </w:r>
            <w:r>
              <w:rPr>
                <w:rFonts w:ascii="Arial"/>
                <w:b/>
                <w:spacing w:val="-10"/>
                <w:sz w:val="11"/>
              </w:rPr>
              <w:t>1</w:t>
            </w:r>
          </w:p>
          <w:p>
            <w:pPr>
              <w:pStyle w:val="TableParagraph"/>
              <w:spacing w:before="25"/>
              <w:ind w:left="20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Expresión</w:t>
            </w:r>
            <w:r>
              <w:rPr>
                <w:rFonts w:ascii="Arial" w:hAns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cifras</w:t>
            </w:r>
          </w:p>
        </w:tc>
      </w:tr>
      <w:tr>
        <w:trPr>
          <w:trHeight w:val="129" w:hRule="atLeast"/>
        </w:trPr>
        <w:tc>
          <w:tcPr>
            <w:tcW w:w="7046" w:type="dxa"/>
            <w:gridSpan w:val="2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6" w:lineRule="exact" w:before="3"/>
              <w:ind w:left="20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31/12/2025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6" w:lineRule="exact" w:before="3"/>
              <w:ind w:left="16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31/12/2024</w:t>
            </w:r>
          </w:p>
        </w:tc>
        <w:tc>
          <w:tcPr>
            <w:tcW w:w="8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5"/>
              <w:rPr>
                <w:rFonts w:ascii="Arial"/>
                <w:sz w:val="11"/>
              </w:rPr>
            </w:pPr>
          </w:p>
          <w:p>
            <w:pPr>
              <w:pStyle w:val="TableParagraph"/>
              <w:spacing w:line="283" w:lineRule="auto"/>
              <w:ind w:left="1" w:right="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SALDO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A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L</w:t>
            </w:r>
            <w:r>
              <w:rPr>
                <w:rFonts w:ascii="Arial"/>
                <w:b/>
                <w:spacing w:val="40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INICIO</w:t>
            </w:r>
          </w:p>
          <w:p>
            <w:pPr>
              <w:pStyle w:val="TableParagraph"/>
              <w:spacing w:line="88" w:lineRule="exact"/>
              <w:ind w:right="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105"/>
                <w:sz w:val="11"/>
              </w:rPr>
              <w:t>(2)</w:t>
            </w:r>
          </w:p>
        </w:tc>
      </w:tr>
      <w:tr>
        <w:trPr>
          <w:trHeight w:val="414" w:hRule="atLeast"/>
        </w:trPr>
        <w:tc>
          <w:tcPr>
            <w:tcW w:w="7046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83" w:lineRule="auto" w:before="8"/>
              <w:ind w:left="2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EJERCICI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O</w:t>
            </w:r>
            <w:r>
              <w:rPr>
                <w:rFonts w:ascii="Arial"/>
                <w:b/>
                <w:spacing w:val="40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ACTUAL</w:t>
            </w:r>
          </w:p>
          <w:p>
            <w:pPr>
              <w:pStyle w:val="TableParagraph"/>
              <w:spacing w:line="88" w:lineRule="exact"/>
              <w:ind w:left="2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105"/>
                <w:sz w:val="11"/>
              </w:rPr>
              <w:t>M$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83" w:lineRule="auto" w:before="8"/>
              <w:ind w:left="25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EJERCICI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O</w:t>
            </w:r>
            <w:r>
              <w:rPr>
                <w:rFonts w:ascii="Arial"/>
                <w:b/>
                <w:spacing w:val="40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ANTERIOR</w:t>
            </w:r>
          </w:p>
          <w:p>
            <w:pPr>
              <w:pStyle w:val="TableParagraph"/>
              <w:spacing w:line="88" w:lineRule="exact"/>
              <w:ind w:left="25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105"/>
                <w:sz w:val="11"/>
              </w:rPr>
              <w:t>M$</w:t>
            </w:r>
          </w:p>
        </w:tc>
        <w:tc>
          <w:tcPr>
            <w:tcW w:w="823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Clases</w:t>
            </w:r>
            <w:r>
              <w:rPr>
                <w:rFonts w:ascii="Arial"/>
                <w:b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provisiones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21.11.060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Provisiones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4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7.843.268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37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7.991.459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21.11.060.010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Provisión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siniestralidad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21.11.060.020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Provisión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garantía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21.11.060.030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Provisión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reestructuración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21.11.060.040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Provisión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reclamaciones</w:t>
            </w:r>
            <w:r>
              <w:rPr>
                <w:rFonts w:ascii="Arial" w:hAnsi="Arial"/>
                <w:spacing w:val="20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legales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21.11.060.050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Provisión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contratos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onerosos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21.11.060.060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Desmantelamiento,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costos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restauración</w:t>
            </w:r>
            <w:r>
              <w:rPr>
                <w:rFonts w:ascii="Arial" w:hAnsi="Arial"/>
                <w:spacing w:val="1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y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rehabilitación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21.11.060.070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Participación</w:t>
            </w:r>
            <w:r>
              <w:rPr>
                <w:rFonts w:ascii="Arial" w:hAnsi="Arial"/>
                <w:spacing w:val="1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en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utilidades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y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bonos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4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5.439.016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3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5.605.708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21.11.060.080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Otras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provisiones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4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2.404.252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3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2.385.751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22.11.060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Provisiones,</w:t>
            </w:r>
            <w:r>
              <w:rPr>
                <w:rFonts w:ascii="Arial"/>
                <w:b/>
                <w:spacing w:val="19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no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corriente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81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8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22.11.060.010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Provisión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garantía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22.11.060.020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Provisión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reestructuración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22.11.060.030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Provisión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reclamaciones</w:t>
            </w:r>
            <w:r>
              <w:rPr>
                <w:rFonts w:ascii="Arial" w:hAnsi="Arial"/>
                <w:spacing w:val="20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legales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22.11.060.040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Provisión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contratos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onerosos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22.11.060.050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Desmantelamiento,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costos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restauración</w:t>
            </w:r>
            <w:r>
              <w:rPr>
                <w:rFonts w:ascii="Arial" w:hAnsi="Arial"/>
                <w:spacing w:val="1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y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rehabilitación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22.11.060.060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Participación</w:t>
            </w:r>
            <w:r>
              <w:rPr>
                <w:rFonts w:ascii="Arial" w:hAnsi="Arial"/>
                <w:spacing w:val="1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en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utilidades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y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bonos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22.11.060.070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Otras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provisiones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Clases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pasivos</w:t>
            </w:r>
            <w:r>
              <w:rPr>
                <w:rFonts w:ascii="Arial"/>
                <w:b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por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impuestos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21.10.010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Pasivos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por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impuestos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44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90.750.067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34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76.443.630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21.11.070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Cuentas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por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pagar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por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impuestos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corrientes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81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3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984.514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21.11.070.010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Impuesto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la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renta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3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(1.282.757)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21.11.070.020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Otros</w:t>
            </w:r>
            <w:r>
              <w:rPr>
                <w:rFonts w:ascii="Arial"/>
                <w:spacing w:val="6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impuestos</w:t>
            </w:r>
            <w:r>
              <w:rPr>
                <w:rFonts w:ascii="Arial"/>
                <w:spacing w:val="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corrientes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37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2.267.271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22.11.070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194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impuestos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diferidos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44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90.750.067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34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75.459.116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Clases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otros</w:t>
            </w:r>
            <w:r>
              <w:rPr>
                <w:rFonts w:ascii="Arial"/>
                <w:b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pasivos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21.11.080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Otros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pasivos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44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38.217.730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34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31.017.854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21.11.080.010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Pasivo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servicio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administración</w:t>
            </w:r>
            <w:r>
              <w:rPr>
                <w:rFonts w:ascii="Arial" w:hAnsi="Arial"/>
                <w:spacing w:val="21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activos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financieros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21.11.080.020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Otros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varios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4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38.217.730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3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31.017.854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22.11.080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Otros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pasivos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49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95.727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39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91.023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22.11.080.010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Pasivo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servicio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administración</w:t>
            </w:r>
            <w:r>
              <w:rPr>
                <w:rFonts w:ascii="Arial" w:hAnsi="Arial"/>
                <w:spacing w:val="21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activos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financieros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22.11.080.020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Otros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varios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49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95.727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39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91.023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Clases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ingresos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diferidos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21.11.090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Ingresos</w:t>
            </w:r>
            <w:r>
              <w:rPr>
                <w:rFonts w:ascii="Arial"/>
                <w:b/>
                <w:spacing w:val="7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diferidos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81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8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21.11.090.010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525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Subvenciones</w:t>
            </w:r>
            <w:r>
              <w:rPr>
                <w:rFonts w:ascii="Arial"/>
                <w:spacing w:val="2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del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gobierno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21.11.090.020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525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Otros</w:t>
            </w:r>
            <w:r>
              <w:rPr>
                <w:rFonts w:ascii="Arial"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ingresos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diferidos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22.11.090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Ingresos</w:t>
            </w:r>
            <w:r>
              <w:rPr>
                <w:rFonts w:ascii="Arial"/>
                <w:b/>
                <w:spacing w:val="7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diferidos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81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8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22.11.090.010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Subvenciones</w:t>
            </w:r>
            <w:r>
              <w:rPr>
                <w:rFonts w:ascii="Arial"/>
                <w:spacing w:val="2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del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gobierno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22.11.090.020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Otros</w:t>
            </w:r>
            <w:r>
              <w:rPr>
                <w:rFonts w:ascii="Arial"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ingresos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diferidos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Clases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obligaciones</w:t>
            </w:r>
            <w:r>
              <w:rPr>
                <w:rFonts w:ascii="Arial"/>
                <w:b/>
                <w:spacing w:val="18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por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beneficios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post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empleo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21.11.100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194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Obligación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beneficios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post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empleo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22.11.100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194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Obligación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por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beneficios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post</w:t>
            </w:r>
            <w:r>
              <w:rPr>
                <w:rFonts w:ascii="Arial" w:hAnsi="Arial"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empleo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Clases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pasivos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3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cobertura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21.11.110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Pasivos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cobertura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81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8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21.11.110.010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cobertura,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derivados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patrimonio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spacing w:val="-4"/>
                <w:w w:val="105"/>
                <w:sz w:val="11"/>
              </w:rPr>
              <w:t>neto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21.11.110.020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Pasivos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cobertura,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derivados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tasa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interés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21.11.110.030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cobertura,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derivados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moneda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extranjera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21.11.110.040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cobertura,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derivados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crediticios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21.11.110.050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cobertura,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otros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derivados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21.11.110.060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3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cobertura,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no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derivados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21.11.110.070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cobertura,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micro-</w:t>
            </w:r>
            <w:r>
              <w:rPr>
                <w:rFonts w:ascii="Arial"/>
                <w:spacing w:val="-2"/>
                <w:w w:val="105"/>
                <w:sz w:val="11"/>
              </w:rPr>
              <w:t>cobertura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21.11.110.070.010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525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cobertura,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micro-cobertura,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cobertura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del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valor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razonable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21.11.110.070.020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525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cobertura,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micro-cobertura,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cobertura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del</w:t>
            </w:r>
            <w:r>
              <w:rPr>
                <w:rFonts w:ascii="Arial"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flujo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efectivo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21.11.110.070.030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306"/>
              <w:jc w:val="right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Pasivos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cobertura,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micro-cobertura,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cobertura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inversión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neta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en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operación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en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el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extranjero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21.11.110.080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Pasivos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cobertura,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cobertura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del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valor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razonable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del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riesgo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tasa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interés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21.11.110.090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Pasivos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cobertura,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cobertura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flujo</w:t>
            </w:r>
            <w:r>
              <w:rPr>
                <w:rFonts w:ascii="Arial" w:hAnsi="Arial"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efectivo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riesgo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tasa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interés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21.11.110.100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Otros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cobertura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22.11.110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Pasivos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cobertura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81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8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11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22.11.110.010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cobertura,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derivados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patrimonio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spacing w:val="-4"/>
                <w:w w:val="105"/>
                <w:sz w:val="11"/>
              </w:rPr>
              <w:t>neto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22.11.110.020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Pasivos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cobertura,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derivados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tasa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interés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22.11.110.030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cobertura,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derivados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moneda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extranjera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22.11.110.040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cobertura,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derivados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crediticios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22.11.110.050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cobertura,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otros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derivados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22.11.110.060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3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cobertura,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no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derivados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22.11.110.070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cobertura,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micro-</w:t>
            </w:r>
            <w:r>
              <w:rPr>
                <w:rFonts w:ascii="Arial"/>
                <w:spacing w:val="-2"/>
                <w:w w:val="105"/>
                <w:sz w:val="11"/>
              </w:rPr>
              <w:t>cobertura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22.11.110.070.010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525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cobertura,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micro-cobertura,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cobertura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del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valor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razonable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22.11.110.070.020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525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cobertura,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micro-cobertura,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cobertura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del</w:t>
            </w:r>
            <w:r>
              <w:rPr>
                <w:rFonts w:ascii="Arial"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flujo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efectivo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22.11.110.070.030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306"/>
              <w:jc w:val="right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Pasivos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cobertura,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micro-cobertura,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cobertura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inversión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neta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en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operación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en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el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extranjero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22.11.110.080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Pasivos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cobertura,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cobertura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del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valor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razonable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del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riesgo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tasa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interés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22.11.110.090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Pasivos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cobertura,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cobertura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flujo</w:t>
            </w:r>
            <w:r>
              <w:rPr>
                <w:rFonts w:ascii="Arial" w:hAnsi="Arial"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efectivo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riesgo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tasa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interés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8" w:hRule="atLeast"/>
        </w:trPr>
        <w:tc>
          <w:tcPr>
            <w:tcW w:w="1255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22.11.110.100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Otros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cobertura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11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1677923</wp:posOffset>
                </wp:positionH>
                <wp:positionV relativeFrom="page">
                  <wp:posOffset>1577339</wp:posOffset>
                </wp:positionV>
                <wp:extent cx="782320" cy="30670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782320" cy="306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90"/>
                            </w:tblGrid>
                            <w:tr>
                              <w:trPr>
                                <w:trHeight w:val="121" w:hRule="atLeast"/>
                              </w:trPr>
                              <w:tc>
                                <w:tcPr>
                                  <w:tcW w:w="1090" w:type="dxa"/>
                                </w:tcPr>
                                <w:p>
                                  <w:pPr>
                                    <w:pStyle w:val="TableParagraph"/>
                                    <w:spacing w:line="101" w:lineRule="exact"/>
                                    <w:ind w:left="26" w:right="3"/>
                                    <w:jc w:val="center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1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1" w:hRule="atLeast"/>
                              </w:trPr>
                              <w:tc>
                                <w:tcPr>
                                  <w:tcW w:w="1090" w:type="dxa"/>
                                </w:tcPr>
                                <w:p>
                                  <w:pPr>
                                    <w:pStyle w:val="TableParagraph"/>
                                    <w:spacing w:line="101" w:lineRule="exact"/>
                                    <w:ind w:left="26"/>
                                    <w:jc w:val="center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1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1" w:hRule="atLeast"/>
                              </w:trPr>
                              <w:tc>
                                <w:tcPr>
                                  <w:tcW w:w="1090" w:type="dxa"/>
                                </w:tcPr>
                                <w:p>
                                  <w:pPr>
                                    <w:pStyle w:val="TableParagraph"/>
                                    <w:spacing w:line="101" w:lineRule="exact"/>
                                    <w:ind w:left="26" w:right="4"/>
                                    <w:jc w:val="center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w w:val="105"/>
                                      <w:sz w:val="11"/>
                                    </w:rPr>
                                    <w:t>M$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119995pt;margin-top:124.199997pt;width:61.6pt;height:24.15pt;mso-position-horizontal-relative:page;mso-position-vertical-relative:page;z-index:15741440" type="#_x0000_t202" id="docshape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90"/>
                      </w:tblGrid>
                      <w:tr>
                        <w:trPr>
                          <w:trHeight w:val="121" w:hRule="atLeast"/>
                        </w:trPr>
                        <w:tc>
                          <w:tcPr>
                            <w:tcW w:w="1090" w:type="dxa"/>
                          </w:tcPr>
                          <w:p>
                            <w:pPr>
                              <w:pStyle w:val="TableParagraph"/>
                              <w:spacing w:line="101" w:lineRule="exact"/>
                              <w:ind w:left="26" w:right="3"/>
                              <w:jc w:val="center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1"/>
                              </w:rPr>
                              <w:t>P</w:t>
                            </w:r>
                          </w:p>
                        </w:tc>
                      </w:tr>
                      <w:tr>
                        <w:trPr>
                          <w:trHeight w:val="121" w:hRule="atLeast"/>
                        </w:trPr>
                        <w:tc>
                          <w:tcPr>
                            <w:tcW w:w="1090" w:type="dxa"/>
                          </w:tcPr>
                          <w:p>
                            <w:pPr>
                              <w:pStyle w:val="TableParagraph"/>
                              <w:spacing w:line="101" w:lineRule="exact"/>
                              <w:ind w:left="26"/>
                              <w:jc w:val="center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1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121" w:hRule="atLeast"/>
                        </w:trPr>
                        <w:tc>
                          <w:tcPr>
                            <w:tcW w:w="1090" w:type="dxa"/>
                          </w:tcPr>
                          <w:p>
                            <w:pPr>
                              <w:pStyle w:val="TableParagraph"/>
                              <w:spacing w:line="101" w:lineRule="exact"/>
                              <w:ind w:left="26" w:right="4"/>
                              <w:jc w:val="center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1"/>
                              </w:rPr>
                              <w:t>M$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headerReference w:type="default" r:id="rId27"/>
          <w:footerReference w:type="default" r:id="rId28"/>
          <w:pgSz w:w="12240" w:h="15840"/>
          <w:pgMar w:header="392" w:footer="216" w:top="1980" w:bottom="400" w:left="1080" w:right="720"/>
        </w:sectPr>
      </w:pPr>
    </w:p>
    <w:p>
      <w:pPr>
        <w:pStyle w:val="BodyText"/>
        <w:spacing w:before="3"/>
        <w:rPr>
          <w:rFonts w:ascii="Arial"/>
          <w:sz w:val="7"/>
        </w:rPr>
      </w:pP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1677923</wp:posOffset>
                </wp:positionH>
                <wp:positionV relativeFrom="page">
                  <wp:posOffset>1642872</wp:posOffset>
                </wp:positionV>
                <wp:extent cx="782320" cy="30670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782320" cy="306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90"/>
                            </w:tblGrid>
                            <w:tr>
                              <w:trPr>
                                <w:trHeight w:val="121" w:hRule="atLeast"/>
                              </w:trPr>
                              <w:tc>
                                <w:tcPr>
                                  <w:tcW w:w="1090" w:type="dxa"/>
                                </w:tcPr>
                                <w:p>
                                  <w:pPr>
                                    <w:pStyle w:val="TableParagraph"/>
                                    <w:spacing w:line="101" w:lineRule="exact"/>
                                    <w:ind w:left="26" w:right="3"/>
                                    <w:jc w:val="center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1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1" w:hRule="atLeast"/>
                              </w:trPr>
                              <w:tc>
                                <w:tcPr>
                                  <w:tcW w:w="1090" w:type="dxa"/>
                                </w:tcPr>
                                <w:p>
                                  <w:pPr>
                                    <w:pStyle w:val="TableParagraph"/>
                                    <w:spacing w:line="101" w:lineRule="exact"/>
                                    <w:ind w:left="26"/>
                                    <w:jc w:val="center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1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1" w:hRule="atLeast"/>
                              </w:trPr>
                              <w:tc>
                                <w:tcPr>
                                  <w:tcW w:w="1090" w:type="dxa"/>
                                </w:tcPr>
                                <w:p>
                                  <w:pPr>
                                    <w:pStyle w:val="TableParagraph"/>
                                    <w:spacing w:line="101" w:lineRule="exact"/>
                                    <w:ind w:left="26" w:right="4"/>
                                    <w:jc w:val="center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w w:val="105"/>
                                      <w:sz w:val="11"/>
                                    </w:rPr>
                                    <w:t>M$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119995pt;margin-top:129.360001pt;width:61.6pt;height:24.15pt;mso-position-horizontal-relative:page;mso-position-vertical-relative:page;z-index:15741952" type="#_x0000_t202" id="docshape3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90"/>
                      </w:tblGrid>
                      <w:tr>
                        <w:trPr>
                          <w:trHeight w:val="121" w:hRule="atLeast"/>
                        </w:trPr>
                        <w:tc>
                          <w:tcPr>
                            <w:tcW w:w="1090" w:type="dxa"/>
                          </w:tcPr>
                          <w:p>
                            <w:pPr>
                              <w:pStyle w:val="TableParagraph"/>
                              <w:spacing w:line="101" w:lineRule="exact"/>
                              <w:ind w:left="26" w:right="3"/>
                              <w:jc w:val="center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1"/>
                              </w:rPr>
                              <w:t>P</w:t>
                            </w:r>
                          </w:p>
                        </w:tc>
                      </w:tr>
                      <w:tr>
                        <w:trPr>
                          <w:trHeight w:val="121" w:hRule="atLeast"/>
                        </w:trPr>
                        <w:tc>
                          <w:tcPr>
                            <w:tcW w:w="1090" w:type="dxa"/>
                          </w:tcPr>
                          <w:p>
                            <w:pPr>
                              <w:pStyle w:val="TableParagraph"/>
                              <w:spacing w:line="101" w:lineRule="exact"/>
                              <w:ind w:left="26"/>
                              <w:jc w:val="center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1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121" w:hRule="atLeast"/>
                        </w:trPr>
                        <w:tc>
                          <w:tcPr>
                            <w:tcW w:w="1090" w:type="dxa"/>
                          </w:tcPr>
                          <w:p>
                            <w:pPr>
                              <w:pStyle w:val="TableParagraph"/>
                              <w:spacing w:line="101" w:lineRule="exact"/>
                              <w:ind w:left="26" w:right="4"/>
                              <w:jc w:val="center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1"/>
                              </w:rPr>
                              <w:t>M$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9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5"/>
        <w:gridCol w:w="5791"/>
        <w:gridCol w:w="960"/>
        <w:gridCol w:w="878"/>
        <w:gridCol w:w="823"/>
      </w:tblGrid>
      <w:tr>
        <w:trPr>
          <w:trHeight w:val="1021" w:hRule="atLeast"/>
        </w:trPr>
        <w:tc>
          <w:tcPr>
            <w:tcW w:w="9707" w:type="dxa"/>
            <w:gridSpan w:val="5"/>
            <w:tcBorders>
              <w:bottom w:val="single" w:sz="6" w:space="0" w:color="000000"/>
            </w:tcBorders>
          </w:tcPr>
          <w:p>
            <w:pPr>
              <w:pStyle w:val="TableParagraph"/>
              <w:ind w:left="2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2.05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ESTADOS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COMPLEMENTARIOS</w:t>
            </w:r>
          </w:p>
          <w:p>
            <w:pPr>
              <w:pStyle w:val="TableParagraph"/>
              <w:spacing w:before="18"/>
              <w:ind w:left="2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VI)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CLASES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PASIVOS</w:t>
            </w:r>
          </w:p>
          <w:p>
            <w:pPr>
              <w:pStyle w:val="TableParagraph"/>
              <w:spacing w:before="92"/>
              <w:rPr>
                <w:rFonts w:ascii="Arial"/>
                <w:sz w:val="11"/>
              </w:rPr>
            </w:pPr>
          </w:p>
          <w:p>
            <w:pPr>
              <w:pStyle w:val="TableParagraph"/>
              <w:tabs>
                <w:tab w:pos="6078" w:val="left" w:leader="none"/>
                <w:tab w:pos="7066" w:val="left" w:leader="none"/>
              </w:tabs>
              <w:ind w:left="20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Tipo</w:t>
            </w:r>
            <w:r>
              <w:rPr>
                <w:rFonts w:ascii="Arial" w:hAns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moneda</w:t>
            </w:r>
            <w:r>
              <w:rPr>
                <w:rFonts w:ascii="Arial" w:hAnsi="Arial"/>
                <w:b/>
                <w:sz w:val="11"/>
              </w:rPr>
              <w:tab/>
            </w:r>
            <w:r>
              <w:rPr>
                <w:rFonts w:ascii="Arial" w:hAnsi="Arial"/>
                <w:b/>
                <w:w w:val="105"/>
                <w:sz w:val="11"/>
              </w:rPr>
              <w:t>Razón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social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10"/>
                <w:w w:val="105"/>
                <w:sz w:val="11"/>
              </w:rPr>
              <w:t>:</w:t>
            </w:r>
            <w:r>
              <w:rPr>
                <w:rFonts w:ascii="Arial" w:hAnsi="Arial"/>
                <w:b/>
                <w:sz w:val="11"/>
              </w:rPr>
              <w:tab/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AFP</w:t>
            </w:r>
            <w:r>
              <w:rPr>
                <w:rFonts w:ascii="Arial" w:hAns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Capital</w:t>
            </w:r>
            <w:r>
              <w:rPr>
                <w:rFonts w:ascii="Arial" w:hAns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4"/>
                <w:w w:val="105"/>
                <w:sz w:val="11"/>
              </w:rPr>
              <w:t>S.A.</w:t>
            </w:r>
          </w:p>
          <w:p>
            <w:pPr>
              <w:pStyle w:val="TableParagraph"/>
              <w:tabs>
                <w:tab w:pos="6073" w:val="left" w:leader="none"/>
                <w:tab w:pos="6812" w:val="left" w:leader="none"/>
                <w:tab w:pos="7067" w:val="left" w:leader="none"/>
              </w:tabs>
              <w:spacing w:before="25"/>
              <w:ind w:left="2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Tipo</w:t>
            </w:r>
            <w:r>
              <w:rPr>
                <w:rFonts w:ascii="Arial"/>
                <w:b/>
                <w:spacing w:val="5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de</w:t>
            </w:r>
            <w:r>
              <w:rPr>
                <w:rFonts w:ascii="Arial"/>
                <w:b/>
                <w:spacing w:val="8"/>
                <w:sz w:val="11"/>
              </w:rPr>
              <w:t> </w:t>
            </w:r>
            <w:r>
              <w:rPr>
                <w:rFonts w:ascii="Arial"/>
                <w:b/>
                <w:spacing w:val="-2"/>
                <w:sz w:val="11"/>
              </w:rPr>
              <w:t>estado</w:t>
            </w:r>
            <w:r>
              <w:rPr>
                <w:rFonts w:ascii="Arial"/>
                <w:b/>
                <w:sz w:val="11"/>
              </w:rPr>
              <w:tab/>
            </w:r>
            <w:r>
              <w:rPr>
                <w:rFonts w:ascii="Arial"/>
                <w:b/>
                <w:spacing w:val="-5"/>
                <w:sz w:val="11"/>
              </w:rPr>
              <w:t>RUT</w:t>
            </w:r>
            <w:r>
              <w:rPr>
                <w:rFonts w:ascii="Arial"/>
                <w:b/>
                <w:sz w:val="11"/>
              </w:rPr>
              <w:tab/>
            </w:r>
            <w:r>
              <w:rPr>
                <w:rFonts w:ascii="Arial"/>
                <w:b/>
                <w:spacing w:val="-10"/>
                <w:sz w:val="11"/>
              </w:rPr>
              <w:t>:</w:t>
            </w:r>
            <w:r>
              <w:rPr>
                <w:rFonts w:ascii="Arial"/>
                <w:b/>
                <w:sz w:val="11"/>
              </w:rPr>
              <w:tab/>
              <w:t>98.000.000-</w:t>
            </w:r>
            <w:r>
              <w:rPr>
                <w:rFonts w:ascii="Arial"/>
                <w:b/>
                <w:spacing w:val="-10"/>
                <w:sz w:val="11"/>
              </w:rPr>
              <w:t>1</w:t>
            </w:r>
          </w:p>
          <w:p>
            <w:pPr>
              <w:pStyle w:val="TableParagraph"/>
              <w:spacing w:before="25"/>
              <w:ind w:left="20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Expresión</w:t>
            </w:r>
            <w:r>
              <w:rPr>
                <w:rFonts w:ascii="Arial" w:hAns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cifras</w:t>
            </w:r>
          </w:p>
        </w:tc>
      </w:tr>
      <w:tr>
        <w:trPr>
          <w:trHeight w:val="129" w:hRule="atLeast"/>
        </w:trPr>
        <w:tc>
          <w:tcPr>
            <w:tcW w:w="7046" w:type="dxa"/>
            <w:gridSpan w:val="2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6" w:lineRule="exact" w:before="3"/>
              <w:ind w:left="20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31/12/2025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6" w:lineRule="exact" w:before="3"/>
              <w:ind w:right="120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31/12/2024</w:t>
            </w:r>
          </w:p>
        </w:tc>
        <w:tc>
          <w:tcPr>
            <w:tcW w:w="8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5"/>
              <w:rPr>
                <w:rFonts w:ascii="Arial"/>
                <w:sz w:val="11"/>
              </w:rPr>
            </w:pPr>
          </w:p>
          <w:p>
            <w:pPr>
              <w:pStyle w:val="TableParagraph"/>
              <w:spacing w:line="283" w:lineRule="auto"/>
              <w:ind w:left="1" w:right="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SALDO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A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L</w:t>
            </w:r>
            <w:r>
              <w:rPr>
                <w:rFonts w:ascii="Arial"/>
                <w:b/>
                <w:spacing w:val="40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INICIO</w:t>
            </w:r>
          </w:p>
          <w:p>
            <w:pPr>
              <w:pStyle w:val="TableParagraph"/>
              <w:spacing w:line="88" w:lineRule="exact"/>
              <w:ind w:right="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105"/>
                <w:sz w:val="11"/>
              </w:rPr>
              <w:t>(2)</w:t>
            </w:r>
          </w:p>
        </w:tc>
      </w:tr>
      <w:tr>
        <w:trPr>
          <w:trHeight w:val="414" w:hRule="atLeast"/>
        </w:trPr>
        <w:tc>
          <w:tcPr>
            <w:tcW w:w="7046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83" w:lineRule="auto" w:before="8"/>
              <w:ind w:left="2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EJERCICI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O</w:t>
            </w:r>
            <w:r>
              <w:rPr>
                <w:rFonts w:ascii="Arial"/>
                <w:b/>
                <w:spacing w:val="40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ACTUAL</w:t>
            </w:r>
          </w:p>
          <w:p>
            <w:pPr>
              <w:pStyle w:val="TableParagraph"/>
              <w:spacing w:line="88" w:lineRule="exact"/>
              <w:ind w:left="2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105"/>
                <w:sz w:val="11"/>
              </w:rPr>
              <w:t>M$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83" w:lineRule="auto" w:before="8"/>
              <w:ind w:left="25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EJERCICI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O</w:t>
            </w:r>
            <w:r>
              <w:rPr>
                <w:rFonts w:ascii="Arial"/>
                <w:b/>
                <w:spacing w:val="40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ANTERIOR</w:t>
            </w:r>
          </w:p>
          <w:p>
            <w:pPr>
              <w:pStyle w:val="TableParagraph"/>
              <w:spacing w:line="88" w:lineRule="exact"/>
              <w:ind w:left="25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105"/>
                <w:sz w:val="11"/>
              </w:rPr>
              <w:t>M$</w:t>
            </w:r>
          </w:p>
        </w:tc>
        <w:tc>
          <w:tcPr>
            <w:tcW w:w="823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Clases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pasivos</w:t>
            </w:r>
            <w:r>
              <w:rPr>
                <w:rFonts w:ascii="Arial"/>
                <w:b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acumulados</w:t>
            </w:r>
            <w:r>
              <w:rPr>
                <w:rFonts w:ascii="Arial"/>
                <w:b/>
                <w:spacing w:val="21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(o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devengados)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21.11.120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Pasivos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acumulados</w:t>
            </w:r>
            <w:r>
              <w:rPr>
                <w:rFonts w:ascii="Arial"/>
                <w:b/>
                <w:spacing w:val="20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(o</w:t>
            </w:r>
            <w:r>
              <w:rPr>
                <w:rFonts w:asci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devengados)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right="4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1.153.152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6" w:lineRule="exact" w:before="3"/>
              <w:ind w:right="84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1.397.216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6" w:lineRule="exact" w:before="3"/>
              <w:ind w:right="279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21.11.120.010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Intereses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pagar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6" w:lineRule="exact" w:before="3"/>
              <w:ind w:left="571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6" w:lineRule="exact" w:before="3"/>
              <w:ind w:right="279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21.11.120.020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Gastos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personal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acumulados</w:t>
            </w:r>
            <w:r>
              <w:rPr>
                <w:rFonts w:ascii="Arial"/>
                <w:spacing w:val="22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(o</w:t>
            </w:r>
            <w:r>
              <w:rPr>
                <w:rFonts w:ascii="Arial"/>
                <w:spacing w:val="-3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devengados)</w:t>
            </w:r>
            <w:r>
              <w:rPr>
                <w:rFonts w:ascii="Arial"/>
                <w:spacing w:val="23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y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otras</w:t>
            </w:r>
            <w:r>
              <w:rPr>
                <w:rFonts w:ascii="Arial"/>
                <w:spacing w:val="-3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cantidades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pagar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</w:t>
            </w:r>
            <w:r>
              <w:rPr>
                <w:rFonts w:ascii="Arial"/>
                <w:spacing w:val="-3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los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empleados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4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200.454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6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575.525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6" w:lineRule="exact" w:before="3"/>
              <w:ind w:right="279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21.11.120.030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administrativos</w:t>
            </w:r>
            <w:r>
              <w:rPr>
                <w:rFonts w:ascii="Arial"/>
                <w:spacing w:val="-7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acumulados</w:t>
            </w:r>
            <w:r>
              <w:rPr>
                <w:rFonts w:ascii="Arial"/>
                <w:spacing w:val="18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(o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devengados)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4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952.698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6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821.691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6" w:lineRule="exact" w:before="3"/>
              <w:ind w:right="279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21.11.120.040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Otros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pasivos</w:t>
            </w:r>
            <w:r>
              <w:rPr>
                <w:rFonts w:ascii="Arial"/>
                <w:spacing w:val="-5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acumulados</w:t>
            </w:r>
            <w:r>
              <w:rPr>
                <w:rFonts w:ascii="Arial"/>
                <w:spacing w:val="20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(o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devengados)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6" w:lineRule="exact" w:before="3"/>
              <w:ind w:left="571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6" w:lineRule="exact" w:before="3"/>
              <w:ind w:right="279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29" w:hRule="atLeast"/>
        </w:trPr>
        <w:tc>
          <w:tcPr>
            <w:tcW w:w="1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94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Clases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pasivos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incluidos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en</w:t>
            </w:r>
            <w:r>
              <w:rPr>
                <w:rFonts w:ascii="Arial" w:hAnsi="Arial"/>
                <w:b/>
                <w:spacing w:val="-8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grupos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en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desapropiación,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mantenidos</w:t>
            </w:r>
            <w:r>
              <w:rPr>
                <w:rFonts w:ascii="Arial" w:hAnsi="Arial"/>
                <w:b/>
                <w:spacing w:val="19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para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la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venta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8" w:hRule="atLeast"/>
        </w:trPr>
        <w:tc>
          <w:tcPr>
            <w:tcW w:w="1255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8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21.11.200</w:t>
            </w:r>
          </w:p>
        </w:tc>
        <w:tc>
          <w:tcPr>
            <w:tcW w:w="57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left="194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Pasivos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incluidos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en</w:t>
            </w:r>
            <w:r>
              <w:rPr>
                <w:rFonts w:ascii="Arial" w:hAnsi="Arial"/>
                <w:spacing w:val="-5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grupos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en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desapropiación,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mantenidos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para</w:t>
            </w:r>
            <w:r>
              <w:rPr>
                <w:rFonts w:ascii="Arial" w:hAnsi="Arial"/>
                <w:spacing w:val="-7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la</w:t>
            </w:r>
            <w:r>
              <w:rPr>
                <w:rFonts w:ascii="Arial" w:hAnsi="Arial"/>
                <w:spacing w:val="-6"/>
                <w:w w:val="105"/>
                <w:sz w:val="11"/>
              </w:rPr>
              <w:t> </w:t>
            </w:r>
            <w:r>
              <w:rPr>
                <w:rFonts w:ascii="Arial" w:hAnsi="Arial"/>
                <w:spacing w:val="-4"/>
                <w:w w:val="105"/>
                <w:sz w:val="11"/>
              </w:rPr>
              <w:t>venta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5"/>
              <w:ind w:right="81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571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09" w:lineRule="exact"/>
              <w:ind w:right="279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</w:tbl>
    <w:p>
      <w:pPr>
        <w:pStyle w:val="TableParagraph"/>
        <w:spacing w:after="0" w:line="109" w:lineRule="exact"/>
        <w:jc w:val="right"/>
        <w:rPr>
          <w:rFonts w:ascii="Arial"/>
          <w:sz w:val="11"/>
        </w:rPr>
        <w:sectPr>
          <w:pgSz w:w="12240" w:h="15840"/>
          <w:pgMar w:header="392" w:footer="216" w:top="2000" w:bottom="400" w:left="1080" w:right="720"/>
        </w:sectPr>
      </w:pPr>
    </w:p>
    <w:p>
      <w:pPr>
        <w:pStyle w:val="BodyTex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1868423</wp:posOffset>
                </wp:positionH>
                <wp:positionV relativeFrom="page">
                  <wp:posOffset>1898904</wp:posOffset>
                </wp:positionV>
                <wp:extent cx="792480" cy="31051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792480" cy="310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06"/>
                            </w:tblGrid>
                            <w:tr>
                              <w:trPr>
                                <w:trHeight w:val="123" w:hRule="atLeast"/>
                              </w:trPr>
                              <w:tc>
                                <w:tcPr>
                                  <w:tcW w:w="1106" w:type="dxa"/>
                                </w:tcPr>
                                <w:p>
                                  <w:pPr>
                                    <w:pStyle w:val="TableParagraph"/>
                                    <w:spacing w:line="103" w:lineRule="exact"/>
                                    <w:ind w:left="23"/>
                                    <w:jc w:val="center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1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3" w:hRule="atLeast"/>
                              </w:trPr>
                              <w:tc>
                                <w:tcPr>
                                  <w:tcW w:w="1106" w:type="dxa"/>
                                </w:tcPr>
                                <w:p>
                                  <w:pPr>
                                    <w:pStyle w:val="TableParagraph"/>
                                    <w:spacing w:line="103" w:lineRule="exact"/>
                                    <w:ind w:left="23" w:right="3"/>
                                    <w:jc w:val="center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1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3" w:hRule="atLeast"/>
                              </w:trPr>
                              <w:tc>
                                <w:tcPr>
                                  <w:tcW w:w="1106" w:type="dxa"/>
                                </w:tcPr>
                                <w:p>
                                  <w:pPr>
                                    <w:pStyle w:val="TableParagraph"/>
                                    <w:spacing w:line="103" w:lineRule="exact"/>
                                    <w:ind w:left="23" w:right="1"/>
                                    <w:jc w:val="center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w w:val="105"/>
                                      <w:sz w:val="11"/>
                                    </w:rPr>
                                    <w:t>M$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119995pt;margin-top:149.520004pt;width:62.4pt;height:24.45pt;mso-position-horizontal-relative:page;mso-position-vertical-relative:page;z-index:15742464" type="#_x0000_t202" id="docshape3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06"/>
                      </w:tblGrid>
                      <w:tr>
                        <w:trPr>
                          <w:trHeight w:val="123" w:hRule="atLeast"/>
                        </w:trPr>
                        <w:tc>
                          <w:tcPr>
                            <w:tcW w:w="1106" w:type="dxa"/>
                          </w:tcPr>
                          <w:p>
                            <w:pPr>
                              <w:pStyle w:val="TableParagraph"/>
                              <w:spacing w:line="103" w:lineRule="exact"/>
                              <w:ind w:left="23"/>
                              <w:jc w:val="center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1"/>
                              </w:rPr>
                              <w:t>P</w:t>
                            </w:r>
                          </w:p>
                        </w:tc>
                      </w:tr>
                      <w:tr>
                        <w:trPr>
                          <w:trHeight w:val="123" w:hRule="atLeast"/>
                        </w:trPr>
                        <w:tc>
                          <w:tcPr>
                            <w:tcW w:w="1106" w:type="dxa"/>
                          </w:tcPr>
                          <w:p>
                            <w:pPr>
                              <w:pStyle w:val="TableParagraph"/>
                              <w:spacing w:line="103" w:lineRule="exact"/>
                              <w:ind w:left="23" w:right="3"/>
                              <w:jc w:val="center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1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123" w:hRule="atLeast"/>
                        </w:trPr>
                        <w:tc>
                          <w:tcPr>
                            <w:tcW w:w="1106" w:type="dxa"/>
                          </w:tcPr>
                          <w:p>
                            <w:pPr>
                              <w:pStyle w:val="TableParagraph"/>
                              <w:spacing w:line="103" w:lineRule="exact"/>
                              <w:ind w:left="23" w:right="1"/>
                              <w:jc w:val="center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1"/>
                              </w:rPr>
                              <w:t>M$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222"/>
        <w:rPr>
          <w:rFonts w:ascii="Arial"/>
        </w:rPr>
      </w:pPr>
    </w:p>
    <w:tbl>
      <w:tblPr>
        <w:tblW w:w="0" w:type="auto"/>
        <w:jc w:val="left"/>
        <w:tblInd w:w="5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5369"/>
        <w:gridCol w:w="958"/>
        <w:gridCol w:w="893"/>
        <w:gridCol w:w="790"/>
      </w:tblGrid>
      <w:tr>
        <w:trPr>
          <w:trHeight w:val="1033" w:hRule="atLeast"/>
        </w:trPr>
        <w:tc>
          <w:tcPr>
            <w:tcW w:w="9424" w:type="dxa"/>
            <w:gridSpan w:val="5"/>
            <w:tcBorders>
              <w:bottom w:val="single" w:sz="6" w:space="0" w:color="000000"/>
            </w:tcBorders>
          </w:tcPr>
          <w:p>
            <w:pPr>
              <w:pStyle w:val="TableParagraph"/>
              <w:spacing w:before="3"/>
              <w:ind w:left="2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2.05</w:t>
            </w:r>
            <w:r>
              <w:rPr>
                <w:rFonts w:ascii="Arial"/>
                <w:b/>
                <w:spacing w:val="2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ESTADOS</w:t>
            </w:r>
            <w:r>
              <w:rPr>
                <w:rFonts w:ascii="Arial"/>
                <w:b/>
                <w:spacing w:val="4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COMPLEMENTARIOS</w:t>
            </w:r>
          </w:p>
          <w:p>
            <w:pPr>
              <w:pStyle w:val="TableParagraph"/>
              <w:spacing w:before="20"/>
              <w:ind w:left="2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VII) CLASES</w:t>
            </w:r>
            <w:r>
              <w:rPr>
                <w:rFonts w:ascii="Arial"/>
                <w:b/>
                <w:spacing w:val="2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PATRIMONIO</w:t>
            </w:r>
            <w:r>
              <w:rPr>
                <w:rFonts w:ascii="Arial"/>
                <w:b/>
                <w:spacing w:val="2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1"/>
              </w:rPr>
              <w:t>NETO</w:t>
            </w:r>
          </w:p>
          <w:p>
            <w:pPr>
              <w:pStyle w:val="TableParagraph"/>
              <w:spacing w:before="94"/>
              <w:rPr>
                <w:rFonts w:ascii="Arial"/>
                <w:sz w:val="11"/>
              </w:rPr>
            </w:pPr>
          </w:p>
          <w:p>
            <w:pPr>
              <w:pStyle w:val="TableParagraph"/>
              <w:tabs>
                <w:tab w:pos="5795" w:val="left" w:leader="none"/>
                <w:tab w:pos="6803" w:val="left" w:leader="none"/>
              </w:tabs>
              <w:spacing w:before="1"/>
              <w:ind w:left="20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Tipo</w:t>
            </w:r>
            <w:r>
              <w:rPr>
                <w:rFonts w:ascii="Arial" w:hAnsi="Arial"/>
                <w:b/>
                <w:spacing w:val="3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3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moneda</w:t>
            </w:r>
            <w:r>
              <w:rPr>
                <w:rFonts w:ascii="Arial" w:hAnsi="Arial"/>
                <w:b/>
                <w:sz w:val="11"/>
              </w:rPr>
              <w:tab/>
            </w:r>
            <w:r>
              <w:rPr>
                <w:rFonts w:ascii="Arial" w:hAnsi="Arial"/>
                <w:b/>
                <w:w w:val="105"/>
                <w:sz w:val="11"/>
              </w:rPr>
              <w:t>Razón</w:t>
            </w:r>
            <w:r>
              <w:rPr>
                <w:rFonts w:ascii="Arial" w:hAnsi="Arial"/>
                <w:b/>
                <w:spacing w:val="2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social</w:t>
            </w:r>
            <w:r>
              <w:rPr>
                <w:rFonts w:ascii="Arial" w:hAnsi="Arial"/>
                <w:b/>
                <w:spacing w:val="4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10"/>
                <w:w w:val="105"/>
                <w:sz w:val="11"/>
              </w:rPr>
              <w:t>:</w:t>
            </w:r>
            <w:r>
              <w:rPr>
                <w:rFonts w:ascii="Arial" w:hAnsi="Arial"/>
                <w:b/>
                <w:sz w:val="11"/>
              </w:rPr>
              <w:tab/>
            </w:r>
            <w:r>
              <w:rPr>
                <w:rFonts w:ascii="Arial" w:hAnsi="Arial"/>
                <w:b/>
                <w:w w:val="105"/>
                <w:sz w:val="11"/>
              </w:rPr>
              <w:t>AFP</w:t>
            </w:r>
            <w:r>
              <w:rPr>
                <w:rFonts w:ascii="Arial" w:hAns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Capital</w:t>
            </w:r>
            <w:r>
              <w:rPr>
                <w:rFonts w:ascii="Arial" w:hAnsi="Arial"/>
                <w:b/>
                <w:spacing w:val="2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4"/>
                <w:w w:val="105"/>
                <w:sz w:val="11"/>
              </w:rPr>
              <w:t>S.A.</w:t>
            </w:r>
          </w:p>
          <w:p>
            <w:pPr>
              <w:pStyle w:val="TableParagraph"/>
              <w:tabs>
                <w:tab w:pos="5771" w:val="left" w:leader="none"/>
                <w:tab w:pos="6548" w:val="left" w:leader="none"/>
                <w:tab w:pos="6803" w:val="left" w:leader="none"/>
              </w:tabs>
              <w:spacing w:before="27"/>
              <w:ind w:left="2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Tipo</w:t>
            </w:r>
            <w:r>
              <w:rPr>
                <w:rFonts w:ascii="Arial"/>
                <w:b/>
                <w:spacing w:val="3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3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estado</w:t>
            </w:r>
            <w:r>
              <w:rPr>
                <w:rFonts w:ascii="Arial"/>
                <w:b/>
                <w:sz w:val="11"/>
              </w:rPr>
              <w:tab/>
            </w:r>
            <w:r>
              <w:rPr>
                <w:rFonts w:ascii="Arial"/>
                <w:b/>
                <w:spacing w:val="-5"/>
                <w:w w:val="105"/>
                <w:sz w:val="11"/>
              </w:rPr>
              <w:t>RUT</w:t>
            </w:r>
            <w:r>
              <w:rPr>
                <w:rFonts w:ascii="Arial"/>
                <w:b/>
                <w:sz w:val="11"/>
              </w:rPr>
              <w:tab/>
            </w:r>
            <w:r>
              <w:rPr>
                <w:rFonts w:ascii="Arial"/>
                <w:b/>
                <w:spacing w:val="-10"/>
                <w:w w:val="105"/>
                <w:sz w:val="11"/>
              </w:rPr>
              <w:t>:</w:t>
            </w:r>
            <w:r>
              <w:rPr>
                <w:rFonts w:ascii="Arial"/>
                <w:b/>
                <w:sz w:val="11"/>
              </w:rPr>
              <w:tab/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98.000.000-</w:t>
            </w:r>
            <w:r>
              <w:rPr>
                <w:rFonts w:ascii="Arial"/>
                <w:b/>
                <w:spacing w:val="-10"/>
                <w:w w:val="105"/>
                <w:sz w:val="11"/>
              </w:rPr>
              <w:t>1</w:t>
            </w:r>
          </w:p>
          <w:p>
            <w:pPr>
              <w:pStyle w:val="TableParagraph"/>
              <w:spacing w:before="27"/>
              <w:ind w:left="20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Expresión</w:t>
            </w:r>
            <w:r>
              <w:rPr>
                <w:rFonts w:ascii="Arial" w:hAnsi="Arial"/>
                <w:b/>
                <w:spacing w:val="3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2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cifras</w:t>
            </w:r>
          </w:p>
        </w:tc>
      </w:tr>
      <w:tr>
        <w:trPr>
          <w:trHeight w:val="131" w:hRule="atLeast"/>
        </w:trPr>
        <w:tc>
          <w:tcPr>
            <w:tcW w:w="6783" w:type="dxa"/>
            <w:gridSpan w:val="2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59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31/12/2025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left="16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31/12/2024</w:t>
            </w:r>
          </w:p>
        </w:tc>
        <w:tc>
          <w:tcPr>
            <w:tcW w:w="79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0"/>
              <w:rPr>
                <w:rFonts w:ascii="Arial"/>
                <w:sz w:val="11"/>
              </w:rPr>
            </w:pPr>
          </w:p>
          <w:p>
            <w:pPr>
              <w:pStyle w:val="TableParagraph"/>
              <w:spacing w:line="288" w:lineRule="auto"/>
              <w:ind w:right="6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SALDO</w:t>
            </w:r>
            <w:r>
              <w:rPr>
                <w:rFonts w:ascii="Arial"/>
                <w:b/>
                <w:spacing w:val="-9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A</w:t>
            </w:r>
            <w:r>
              <w:rPr>
                <w:rFonts w:ascii="Arial"/>
                <w:b/>
                <w:w w:val="105"/>
                <w:sz w:val="11"/>
              </w:rPr>
              <w:t>L</w:t>
            </w:r>
            <w:r>
              <w:rPr>
                <w:rFonts w:ascii="Arial"/>
                <w:b/>
                <w:spacing w:val="40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INICIO</w:t>
            </w:r>
          </w:p>
          <w:p>
            <w:pPr>
              <w:pStyle w:val="TableParagraph"/>
              <w:spacing w:line="88" w:lineRule="exact"/>
              <w:ind w:left="5" w:right="6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105"/>
                <w:sz w:val="11"/>
              </w:rPr>
              <w:t>(2)</w:t>
            </w:r>
          </w:p>
        </w:tc>
      </w:tr>
      <w:tr>
        <w:trPr>
          <w:trHeight w:val="421" w:hRule="atLeast"/>
        </w:trPr>
        <w:tc>
          <w:tcPr>
            <w:tcW w:w="6783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88" w:lineRule="auto" w:before="10"/>
              <w:ind w:left="2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EJERCICI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O</w:t>
            </w:r>
            <w:r>
              <w:rPr>
                <w:rFonts w:ascii="Arial"/>
                <w:b/>
                <w:spacing w:val="40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ACTUAL</w:t>
            </w:r>
          </w:p>
          <w:p>
            <w:pPr>
              <w:pStyle w:val="TableParagraph"/>
              <w:spacing w:line="88" w:lineRule="exact"/>
              <w:ind w:left="22" w:right="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105"/>
                <w:sz w:val="11"/>
              </w:rPr>
              <w:t>M$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88" w:lineRule="auto" w:before="10"/>
              <w:ind w:left="50" w:right="27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EJERCICI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O</w:t>
            </w:r>
            <w:r>
              <w:rPr>
                <w:rFonts w:ascii="Arial"/>
                <w:b/>
                <w:spacing w:val="40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ANTERIOR</w:t>
            </w:r>
          </w:p>
          <w:p>
            <w:pPr>
              <w:pStyle w:val="TableParagraph"/>
              <w:spacing w:line="88" w:lineRule="exact"/>
              <w:ind w:left="50" w:right="28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105"/>
                <w:sz w:val="11"/>
              </w:rPr>
              <w:t>M$</w:t>
            </w:r>
          </w:p>
        </w:tc>
        <w:tc>
          <w:tcPr>
            <w:tcW w:w="790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9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Clases</w:t>
            </w:r>
            <w:r>
              <w:rPr>
                <w:rFonts w:asci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patrimonio</w:t>
            </w:r>
            <w:r>
              <w:rPr>
                <w:rFonts w:asci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1"/>
              </w:rPr>
              <w:t>neto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9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Clases de</w:t>
            </w:r>
            <w:r>
              <w:rPr>
                <w:rFonts w:asci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capital</w:t>
            </w:r>
            <w:r>
              <w:rPr>
                <w:rFonts w:ascii="Arial"/>
                <w:b/>
                <w:spacing w:val="2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emitido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23.11.010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9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Capital</w:t>
            </w:r>
            <w:r>
              <w:rPr>
                <w:rFonts w:asci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pagado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5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348.671.861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left="14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348.671.861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23.11.010.010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Capital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en</w:t>
            </w:r>
            <w:r>
              <w:rPr>
                <w:rFonts w:ascii="Arial"/>
                <w:spacing w:val="-1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acciones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5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348.671.861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left="140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348.671.861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23.11.010.010.010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524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Capital</w:t>
            </w:r>
            <w:r>
              <w:rPr>
                <w:rFonts w:ascii="Arial"/>
                <w:spacing w:val="-2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en acciones,</w:t>
            </w:r>
            <w:r>
              <w:rPr>
                <w:rFonts w:ascii="Arial"/>
                <w:spacing w:val="2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acciones</w:t>
            </w:r>
            <w:r>
              <w:rPr>
                <w:rFonts w:ascii="Arial"/>
                <w:spacing w:val="2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ordinarias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5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348.671.861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left="140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348.671.861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23.11.010.010.020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524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Capital</w:t>
            </w:r>
            <w:r>
              <w:rPr>
                <w:rFonts w:ascii="Arial"/>
                <w:spacing w:val="-2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en acciones,</w:t>
            </w:r>
            <w:r>
              <w:rPr>
                <w:rFonts w:ascii="Arial"/>
                <w:spacing w:val="2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acciones</w:t>
            </w:r>
            <w:r>
              <w:rPr>
                <w:rFonts w:ascii="Arial"/>
                <w:spacing w:val="2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preferentes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23.11.010.020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Prima</w:t>
            </w:r>
            <w:r>
              <w:rPr>
                <w:rFonts w:ascii="Arial" w:hAnsi="Arial"/>
                <w:spacing w:val="-1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1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emisión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23.11.010.020.010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524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Prima</w:t>
            </w:r>
            <w:r>
              <w:rPr>
                <w:rFonts w:ascii="Arial" w:hAnsi="Arial"/>
                <w:spacing w:val="-2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1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emisión,</w:t>
            </w:r>
            <w:r>
              <w:rPr>
                <w:rFonts w:ascii="Arial" w:hAnsi="Arial"/>
                <w:spacing w:val="-1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acciones</w:t>
            </w:r>
            <w:r>
              <w:rPr>
                <w:rFonts w:ascii="Arial" w:hAnsi="Arial"/>
                <w:spacing w:val="1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ordinarias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23.11.010.020.020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524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Prima</w:t>
            </w:r>
            <w:r>
              <w:rPr>
                <w:rFonts w:ascii="Arial" w:hAnsi="Arial"/>
                <w:spacing w:val="-2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-1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emisión,</w:t>
            </w:r>
            <w:r>
              <w:rPr>
                <w:rFonts w:ascii="Arial" w:hAnsi="Arial"/>
                <w:spacing w:val="-1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acciones</w:t>
            </w:r>
            <w:r>
              <w:rPr>
                <w:rFonts w:ascii="Arial" w:hAnsi="Arial"/>
                <w:spacing w:val="1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preferentes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9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Clases</w:t>
            </w:r>
            <w:r>
              <w:rPr>
                <w:rFonts w:asci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acciones</w:t>
            </w:r>
            <w:r>
              <w:rPr>
                <w:rFonts w:ascii="Arial"/>
                <w:b/>
                <w:spacing w:val="3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propias</w:t>
            </w:r>
            <w:r>
              <w:rPr>
                <w:rFonts w:asci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en</w:t>
            </w:r>
            <w:r>
              <w:rPr>
                <w:rFonts w:ascii="Arial"/>
                <w:b/>
                <w:spacing w:val="3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cartera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23.11.020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Acciones</w:t>
            </w:r>
            <w:r>
              <w:rPr>
                <w:rFonts w:ascii="Arial"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propias</w:t>
            </w:r>
            <w:r>
              <w:rPr>
                <w:rFonts w:ascii="Arial"/>
                <w:spacing w:val="2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en </w:t>
            </w:r>
            <w:r>
              <w:rPr>
                <w:rFonts w:ascii="Arial"/>
                <w:spacing w:val="-2"/>
                <w:w w:val="105"/>
                <w:sz w:val="11"/>
              </w:rPr>
              <w:t>cartera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9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Clases de</w:t>
            </w:r>
            <w:r>
              <w:rPr>
                <w:rFonts w:asci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reservas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23.11.030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9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Otras</w:t>
            </w:r>
            <w:r>
              <w:rPr>
                <w:rFonts w:ascii="Arial"/>
                <w:b/>
                <w:spacing w:val="-1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reservas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46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(29.779.672)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left="16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(22.487.230)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23.11.030.010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Reservas</w:t>
            </w:r>
            <w:r>
              <w:rPr>
                <w:rFonts w:ascii="Arial"/>
                <w:spacing w:val="2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por</w:t>
            </w:r>
            <w:r>
              <w:rPr>
                <w:rFonts w:ascii="Arial"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capital</w:t>
            </w:r>
            <w:r>
              <w:rPr>
                <w:rFonts w:ascii="Arial"/>
                <w:spacing w:val="-2"/>
                <w:w w:val="105"/>
                <w:sz w:val="11"/>
              </w:rPr>
              <w:t> rescatado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23.11.030.020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Reservas</w:t>
            </w:r>
            <w:r>
              <w:rPr>
                <w:rFonts w:ascii="Arial" w:hAnsi="Arial"/>
                <w:spacing w:val="3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1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fusión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23.11.030.030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Reservas</w:t>
            </w:r>
            <w:r>
              <w:rPr>
                <w:rFonts w:ascii="Arial"/>
                <w:spacing w:val="3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opciones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23.11.030.040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Reservas</w:t>
            </w:r>
            <w:r>
              <w:rPr>
                <w:rFonts w:ascii="Arial"/>
                <w:spacing w:val="2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 certificados</w:t>
            </w:r>
            <w:r>
              <w:rPr>
                <w:rFonts w:ascii="Arial"/>
                <w:spacing w:val="3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 opciones</w:t>
            </w:r>
            <w:r>
              <w:rPr>
                <w:rFonts w:ascii="Arial"/>
                <w:spacing w:val="3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para</w:t>
            </w:r>
            <w:r>
              <w:rPr>
                <w:rFonts w:ascii="Arial"/>
                <w:spacing w:val="-1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compra</w:t>
            </w:r>
            <w:r>
              <w:rPr>
                <w:rFonts w:ascii="Arial"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acciones</w:t>
            </w:r>
            <w:r>
              <w:rPr>
                <w:rFonts w:ascii="Arial"/>
                <w:spacing w:val="2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(warrants)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23.11.030.050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Reservas</w:t>
            </w:r>
            <w:r>
              <w:rPr>
                <w:rFonts w:ascii="Arial"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para</w:t>
            </w:r>
            <w:r>
              <w:rPr>
                <w:rFonts w:ascii="Arial"/>
                <w:spacing w:val="-1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dividendos</w:t>
            </w:r>
            <w:r>
              <w:rPr>
                <w:rFonts w:ascii="Arial"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propuestos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46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(38.094.218)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left="166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(30.813.948)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23.11.030.060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Reservas</w:t>
            </w:r>
            <w:r>
              <w:rPr>
                <w:rFonts w:ascii="Arial"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legales</w:t>
            </w:r>
            <w:r>
              <w:rPr>
                <w:rFonts w:ascii="Arial"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y</w:t>
            </w:r>
            <w:r>
              <w:rPr>
                <w:rFonts w:ascii="Arial"/>
                <w:spacing w:val="-4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estatutarias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23.11.030.070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Reservas</w:t>
            </w:r>
            <w:r>
              <w:rPr>
                <w:rFonts w:ascii="Arial" w:hAnsi="Arial"/>
                <w:spacing w:val="3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1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conversión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23.11.030.080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Reservas</w:t>
            </w:r>
            <w:r>
              <w:rPr>
                <w:rFonts w:ascii="Arial" w:hAnsi="Arial"/>
                <w:spacing w:val="3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de</w:t>
            </w:r>
            <w:r>
              <w:rPr>
                <w:rFonts w:ascii="Arial" w:hAnsi="Arial"/>
                <w:spacing w:val="1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revaluación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23.11.030.090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Reservas</w:t>
            </w:r>
            <w:r>
              <w:rPr>
                <w:rFonts w:ascii="Arial"/>
                <w:spacing w:val="3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cobertura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23.11.030.100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Reservas</w:t>
            </w:r>
            <w:r>
              <w:rPr>
                <w:rFonts w:ascii="Arial"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1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disponibles</w:t>
            </w:r>
            <w:r>
              <w:rPr>
                <w:rFonts w:ascii="Arial"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para</w:t>
            </w:r>
            <w:r>
              <w:rPr>
                <w:rFonts w:ascii="Arial"/>
                <w:spacing w:val="-2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la</w:t>
            </w:r>
            <w:r>
              <w:rPr>
                <w:rFonts w:ascii="Arial"/>
                <w:spacing w:val="-1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venta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23.11.030.110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Ingreso acumulado (gasto) relativo</w:t>
            </w:r>
            <w:r>
              <w:rPr>
                <w:rFonts w:ascii="Arial" w:hAnsi="Arial"/>
                <w:spacing w:val="-1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</w:t>
            </w:r>
            <w:r>
              <w:rPr>
                <w:rFonts w:ascii="Arial" w:hAnsi="Arial"/>
                <w:spacing w:val="1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activos</w:t>
            </w:r>
            <w:r>
              <w:rPr>
                <w:rFonts w:ascii="Arial" w:hAnsi="Arial"/>
                <w:spacing w:val="2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no corrientes</w:t>
            </w:r>
            <w:r>
              <w:rPr>
                <w:rFonts w:ascii="Arial" w:hAnsi="Arial"/>
                <w:spacing w:val="3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y</w:t>
            </w:r>
            <w:r>
              <w:rPr>
                <w:rFonts w:ascii="Arial" w:hAnsi="Arial"/>
                <w:spacing w:val="-4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grupos</w:t>
            </w:r>
            <w:r>
              <w:rPr>
                <w:rFonts w:ascii="Arial" w:hAnsi="Arial"/>
                <w:spacing w:val="2"/>
                <w:w w:val="105"/>
                <w:sz w:val="11"/>
              </w:rPr>
              <w:t> </w:t>
            </w:r>
            <w:r>
              <w:rPr>
                <w:rFonts w:ascii="Arial" w:hAnsi="Arial"/>
                <w:w w:val="105"/>
                <w:sz w:val="11"/>
              </w:rPr>
              <w:t>en </w:t>
            </w:r>
            <w:r>
              <w:rPr>
                <w:rFonts w:ascii="Arial" w:hAnsi="Arial"/>
                <w:spacing w:val="-2"/>
                <w:w w:val="105"/>
                <w:sz w:val="11"/>
              </w:rPr>
              <w:t>desapropiación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23.11.030.120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Otras</w:t>
            </w:r>
            <w:r>
              <w:rPr>
                <w:rFonts w:ascii="Arial"/>
                <w:spacing w:val="3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reservas</w:t>
            </w:r>
            <w:r>
              <w:rPr>
                <w:rFonts w:ascii="Arial"/>
                <w:spacing w:val="3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varias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5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8.314.546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5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8.326.718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93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Clases</w:t>
            </w:r>
            <w:r>
              <w:rPr>
                <w:rFonts w:ascii="Arial" w:hAns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2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resultados</w:t>
            </w:r>
            <w:r>
              <w:rPr>
                <w:rFonts w:ascii="Arial" w:hAns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retenidos</w:t>
            </w:r>
            <w:r>
              <w:rPr>
                <w:rFonts w:ascii="Arial" w:hAnsi="Arial"/>
                <w:b/>
                <w:spacing w:val="2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(pérdidas</w:t>
            </w:r>
            <w:r>
              <w:rPr>
                <w:rFonts w:ascii="Arial" w:hAns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acumuladas)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23.11.040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93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Resultados</w:t>
            </w:r>
            <w:r>
              <w:rPr>
                <w:rFonts w:ascii="Arial" w:hAns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retenidos</w:t>
            </w:r>
            <w:r>
              <w:rPr>
                <w:rFonts w:ascii="Arial" w:hAnsi="Arial"/>
                <w:b/>
                <w:spacing w:val="2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(pérdidas</w:t>
            </w:r>
            <w:r>
              <w:rPr>
                <w:rFonts w:ascii="Arial" w:hAnsi="Arial"/>
                <w:b/>
                <w:spacing w:val="2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acumuladas)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5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183.546.328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left="14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148.568.466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23.11.040.010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Reservas</w:t>
            </w:r>
            <w:r>
              <w:rPr>
                <w:rFonts w:ascii="Arial"/>
                <w:spacing w:val="2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futuros</w:t>
            </w:r>
            <w:r>
              <w:rPr>
                <w:rFonts w:ascii="Arial"/>
                <w:spacing w:val="2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dividendos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56.565.601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5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45.855.306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23.11.040.020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Utilidades</w:t>
            </w:r>
            <w:r>
              <w:rPr>
                <w:rFonts w:ascii="Arial"/>
                <w:spacing w:val="-6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acumulados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23.11.040.030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Pérdidas</w:t>
            </w:r>
            <w:r>
              <w:rPr>
                <w:rFonts w:ascii="Arial" w:hAnsi="Arial"/>
                <w:spacing w:val="-1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acumuladas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23.11.040.040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359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Ganancia</w:t>
            </w:r>
            <w:r>
              <w:rPr>
                <w:rFonts w:ascii="Arial" w:hAnsi="Arial"/>
                <w:spacing w:val="1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(pérdida)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5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126.980.727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left="140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102.713.160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23.11.040.050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359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Dividendos</w:t>
            </w:r>
            <w:r>
              <w:rPr>
                <w:rFonts w:ascii="Arial"/>
                <w:spacing w:val="-3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provisorios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9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Clases</w:t>
            </w:r>
            <w:r>
              <w:rPr>
                <w:rFonts w:asci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2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patrimonio</w:t>
            </w:r>
            <w:r>
              <w:rPr>
                <w:rFonts w:ascii="Arial"/>
                <w:b/>
                <w:spacing w:val="2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neto</w:t>
            </w:r>
            <w:r>
              <w:rPr>
                <w:rFonts w:ascii="Arial"/>
                <w:b/>
                <w:spacing w:val="2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atribuible</w:t>
            </w:r>
            <w:r>
              <w:rPr>
                <w:rFonts w:ascii="Arial"/>
                <w:b/>
                <w:spacing w:val="2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a</w:t>
            </w:r>
            <w:r>
              <w:rPr>
                <w:rFonts w:ascii="Arial"/>
                <w:b/>
                <w:spacing w:val="2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los</w:t>
            </w:r>
            <w:r>
              <w:rPr>
                <w:rFonts w:ascii="Arial"/>
                <w:b/>
                <w:spacing w:val="2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accionistas</w:t>
            </w:r>
            <w:r>
              <w:rPr>
                <w:rFonts w:ascii="Arial"/>
                <w:b/>
                <w:spacing w:val="3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2"/>
                <w:w w:val="105"/>
                <w:sz w:val="11"/>
              </w:rPr>
              <w:t> </w:t>
            </w:r>
            <w:r>
              <w:rPr>
                <w:rFonts w:ascii="Arial"/>
                <w:b/>
                <w:w w:val="105"/>
                <w:sz w:val="11"/>
              </w:rPr>
              <w:t>la</w:t>
            </w:r>
            <w:r>
              <w:rPr>
                <w:rFonts w:asci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matriz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23.11.000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193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Patrimonio</w:t>
            </w:r>
            <w:r>
              <w:rPr>
                <w:rFonts w:ascii="Arial"/>
                <w:spacing w:val="-3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neto</w:t>
            </w:r>
            <w:r>
              <w:rPr>
                <w:rFonts w:ascii="Arial"/>
                <w:spacing w:val="-1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atribuible</w:t>
            </w:r>
            <w:r>
              <w:rPr>
                <w:rFonts w:ascii="Arial"/>
                <w:spacing w:val="-1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a</w:t>
            </w:r>
            <w:r>
              <w:rPr>
                <w:rFonts w:ascii="Arial"/>
                <w:spacing w:val="-1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los accionistas</w:t>
            </w:r>
            <w:r>
              <w:rPr>
                <w:rFonts w:ascii="Arial"/>
                <w:spacing w:val="1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de</w:t>
            </w:r>
            <w:r>
              <w:rPr>
                <w:rFonts w:ascii="Arial"/>
                <w:spacing w:val="-1"/>
                <w:w w:val="105"/>
                <w:sz w:val="11"/>
              </w:rPr>
              <w:t> </w:t>
            </w:r>
            <w:r>
              <w:rPr>
                <w:rFonts w:ascii="Arial"/>
                <w:w w:val="105"/>
                <w:sz w:val="11"/>
              </w:rPr>
              <w:t>la</w:t>
            </w:r>
            <w:r>
              <w:rPr>
                <w:rFonts w:ascii="Arial"/>
                <w:spacing w:val="-1"/>
                <w:w w:val="105"/>
                <w:sz w:val="11"/>
              </w:rPr>
              <w:t> </w:t>
            </w:r>
            <w:r>
              <w:rPr>
                <w:rFonts w:ascii="Arial"/>
                <w:spacing w:val="-2"/>
                <w:w w:val="105"/>
                <w:sz w:val="11"/>
              </w:rPr>
              <w:t>matriz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85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502.438.517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left="140"/>
              <w:rPr>
                <w:rFonts w:ascii="Arial"/>
                <w:sz w:val="11"/>
              </w:rPr>
            </w:pPr>
            <w:r>
              <w:rPr>
                <w:rFonts w:ascii="Arial"/>
                <w:spacing w:val="-2"/>
                <w:w w:val="105"/>
                <w:sz w:val="11"/>
              </w:rPr>
              <w:t>474.753.097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8" w:lineRule="exact" w:before="3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93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Clases</w:t>
            </w:r>
            <w:r>
              <w:rPr>
                <w:rFonts w:ascii="Arial" w:hAnsi="Arial"/>
                <w:b/>
                <w:spacing w:val="1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2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w w:val="105"/>
                <w:sz w:val="11"/>
              </w:rPr>
              <w:t>participación</w:t>
            </w:r>
            <w:r>
              <w:rPr>
                <w:rFonts w:ascii="Arial" w:hAnsi="Arial"/>
                <w:b/>
                <w:spacing w:val="3"/>
                <w:w w:val="105"/>
                <w:sz w:val="11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minoritaria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31" w:hRule="atLeast"/>
        </w:trPr>
        <w:tc>
          <w:tcPr>
            <w:tcW w:w="1414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1" w:lineRule="exact" w:before="10"/>
              <w:ind w:left="18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24.11.000</w:t>
            </w:r>
          </w:p>
        </w:tc>
        <w:tc>
          <w:tcPr>
            <w:tcW w:w="536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3" w:lineRule="exact" w:before="8"/>
              <w:ind w:left="193"/>
              <w:rPr>
                <w:rFonts w:ascii="Arial" w:hAnsi="Arial"/>
                <w:sz w:val="11"/>
              </w:rPr>
            </w:pPr>
            <w:r>
              <w:rPr>
                <w:rFonts w:ascii="Arial" w:hAnsi="Arial"/>
                <w:w w:val="105"/>
                <w:sz w:val="11"/>
              </w:rPr>
              <w:t>Participación</w:t>
            </w:r>
            <w:r>
              <w:rPr>
                <w:rFonts w:ascii="Arial" w:hAnsi="Arial"/>
                <w:spacing w:val="-3"/>
                <w:w w:val="105"/>
                <w:sz w:val="11"/>
              </w:rPr>
              <w:t> </w:t>
            </w:r>
            <w:r>
              <w:rPr>
                <w:rFonts w:ascii="Arial" w:hAnsi="Arial"/>
                <w:spacing w:val="-2"/>
                <w:w w:val="105"/>
                <w:sz w:val="11"/>
              </w:rPr>
              <w:t>minoritaria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0" w:lineRule="exact" w:before="1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0" w:lineRule="exact" w:before="1"/>
              <w:ind w:right="8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10" w:lineRule="exact" w:before="1"/>
              <w:ind w:right="113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w w:val="105"/>
                <w:sz w:val="11"/>
              </w:rPr>
              <w:t>-</w:t>
            </w:r>
          </w:p>
        </w:tc>
      </w:tr>
    </w:tbl>
    <w:p>
      <w:pPr>
        <w:pStyle w:val="TableParagraph"/>
        <w:spacing w:after="0" w:line="110" w:lineRule="exact"/>
        <w:jc w:val="right"/>
        <w:rPr>
          <w:rFonts w:ascii="Arial"/>
          <w:sz w:val="11"/>
        </w:rPr>
        <w:sectPr>
          <w:headerReference w:type="default" r:id="rId29"/>
          <w:footerReference w:type="default" r:id="rId30"/>
          <w:pgSz w:w="12240" w:h="15840"/>
          <w:pgMar w:header="392" w:footer="218" w:top="1120" w:bottom="400" w:left="1080" w:right="720"/>
        </w:sectPr>
      </w:pPr>
    </w:p>
    <w:p>
      <w:pPr>
        <w:pStyle w:val="BodyTex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1620011</wp:posOffset>
                </wp:positionH>
                <wp:positionV relativeFrom="page">
                  <wp:posOffset>1874520</wp:posOffset>
                </wp:positionV>
                <wp:extent cx="733425" cy="287655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733425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13"/>
                            </w:tblGrid>
                            <w:tr>
                              <w:trPr>
                                <w:trHeight w:val="111" w:hRule="atLeast"/>
                              </w:trPr>
                              <w:tc>
                                <w:tcPr>
                                  <w:tcW w:w="1013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31" w:right="8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1" w:hRule="atLeast"/>
                              </w:trPr>
                              <w:tc>
                                <w:tcPr>
                                  <w:tcW w:w="1013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31" w:right="7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1" w:hRule="atLeast"/>
                              </w:trPr>
                              <w:tc>
                                <w:tcPr>
                                  <w:tcW w:w="1013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31" w:right="8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w w:val="105"/>
                                      <w:sz w:val="10"/>
                                    </w:rPr>
                                    <w:t>M$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559998pt;margin-top:147.600006pt;width:57.75pt;height:22.65pt;mso-position-horizontal-relative:page;mso-position-vertical-relative:page;z-index:15742976" type="#_x0000_t202" id="docshape3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13"/>
                      </w:tblGrid>
                      <w:tr>
                        <w:trPr>
                          <w:trHeight w:val="111" w:hRule="atLeast"/>
                        </w:trPr>
                        <w:tc>
                          <w:tcPr>
                            <w:tcW w:w="1013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31" w:right="8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0"/>
                              </w:rPr>
                              <w:t>P</w:t>
                            </w:r>
                          </w:p>
                        </w:tc>
                      </w:tr>
                      <w:tr>
                        <w:trPr>
                          <w:trHeight w:val="111" w:hRule="atLeast"/>
                        </w:trPr>
                        <w:tc>
                          <w:tcPr>
                            <w:tcW w:w="1013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31" w:right="7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0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111" w:hRule="atLeast"/>
                        </w:trPr>
                        <w:tc>
                          <w:tcPr>
                            <w:tcW w:w="1013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31" w:right="8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0"/>
                              </w:rPr>
                              <w:t>M$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222"/>
        <w:rPr>
          <w:rFonts w:ascii="Arial"/>
        </w:rPr>
      </w:pPr>
    </w:p>
    <w:tbl>
      <w:tblPr>
        <w:tblW w:w="0" w:type="auto"/>
        <w:jc w:val="left"/>
        <w:tblInd w:w="33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8"/>
        <w:gridCol w:w="5228"/>
        <w:gridCol w:w="903"/>
        <w:gridCol w:w="929"/>
        <w:gridCol w:w="826"/>
        <w:gridCol w:w="820"/>
      </w:tblGrid>
      <w:tr>
        <w:trPr>
          <w:trHeight w:val="953" w:hRule="atLeast"/>
        </w:trPr>
        <w:tc>
          <w:tcPr>
            <w:tcW w:w="993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spacing w:before="3"/>
              <w:ind w:left="20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2.05</w:t>
            </w:r>
            <w:r>
              <w:rPr>
                <w:rFonts w:ascii="Arial"/>
                <w:b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ESTADOS</w:t>
            </w:r>
            <w:r>
              <w:rPr>
                <w:rFonts w:ascii="Arial"/>
                <w:b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COMPLEMENTARIOS</w:t>
            </w:r>
          </w:p>
          <w:p>
            <w:pPr>
              <w:pStyle w:val="TableParagraph"/>
              <w:spacing w:before="19"/>
              <w:ind w:left="20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VIII)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CLASES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DEL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ESTADO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RESULTADOS</w:t>
            </w:r>
          </w:p>
          <w:p>
            <w:pPr>
              <w:pStyle w:val="TableParagraph"/>
              <w:spacing w:before="91"/>
              <w:rPr>
                <w:rFonts w:ascii="Arial"/>
                <w:sz w:val="10"/>
              </w:rPr>
            </w:pPr>
          </w:p>
          <w:p>
            <w:pPr>
              <w:pStyle w:val="TableParagraph"/>
              <w:tabs>
                <w:tab w:pos="5545" w:val="left" w:leader="none"/>
                <w:tab w:pos="6476" w:val="left" w:leader="none"/>
              </w:tabs>
              <w:spacing w:before="1"/>
              <w:ind w:left="20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Tipo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moneda</w:t>
            </w:r>
            <w:r>
              <w:rPr>
                <w:rFonts w:ascii="Arial" w:hAnsi="Arial"/>
                <w:b/>
                <w:sz w:val="10"/>
              </w:rPr>
              <w:tab/>
            </w:r>
            <w:r>
              <w:rPr>
                <w:rFonts w:ascii="Arial" w:hAnsi="Arial"/>
                <w:b/>
                <w:w w:val="105"/>
                <w:sz w:val="10"/>
              </w:rPr>
              <w:t>Razón social </w:t>
            </w:r>
            <w:r>
              <w:rPr>
                <w:rFonts w:ascii="Arial" w:hAnsi="Arial"/>
                <w:b/>
                <w:spacing w:val="-10"/>
                <w:w w:val="105"/>
                <w:sz w:val="10"/>
              </w:rPr>
              <w:t>:</w:t>
            </w:r>
            <w:r>
              <w:rPr>
                <w:rFonts w:ascii="Arial" w:hAnsi="Arial"/>
                <w:b/>
                <w:sz w:val="10"/>
              </w:rPr>
              <w:tab/>
            </w:r>
            <w:r>
              <w:rPr>
                <w:rFonts w:ascii="Arial" w:hAnsi="Arial"/>
                <w:b/>
                <w:w w:val="105"/>
                <w:sz w:val="10"/>
              </w:rPr>
              <w:t>AFP</w:t>
            </w:r>
            <w:r>
              <w:rPr>
                <w:rFonts w:ascii="Arial" w:hAnsi="Arial"/>
                <w:b/>
                <w:spacing w:val="-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Capital</w:t>
            </w:r>
            <w:r>
              <w:rPr>
                <w:rFonts w:ascii="Arial" w:hAnsi="Arial"/>
                <w:b/>
                <w:spacing w:val="-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4"/>
                <w:w w:val="105"/>
                <w:sz w:val="10"/>
              </w:rPr>
              <w:t>S.A.</w:t>
            </w:r>
          </w:p>
          <w:p>
            <w:pPr>
              <w:pStyle w:val="TableParagraph"/>
              <w:tabs>
                <w:tab w:pos="5538" w:val="left" w:leader="none"/>
                <w:tab w:pos="6230" w:val="left" w:leader="none"/>
                <w:tab w:pos="6476" w:val="left" w:leader="none"/>
              </w:tabs>
              <w:spacing w:before="26"/>
              <w:ind w:left="20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Tipo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estado</w:t>
            </w:r>
            <w:r>
              <w:rPr>
                <w:rFonts w:ascii="Arial"/>
                <w:b/>
                <w:sz w:val="10"/>
              </w:rPr>
              <w:tab/>
            </w:r>
            <w:r>
              <w:rPr>
                <w:rFonts w:ascii="Arial"/>
                <w:b/>
                <w:spacing w:val="-5"/>
                <w:w w:val="105"/>
                <w:sz w:val="10"/>
              </w:rPr>
              <w:t>RUT</w:t>
            </w:r>
            <w:r>
              <w:rPr>
                <w:rFonts w:ascii="Arial"/>
                <w:b/>
                <w:sz w:val="10"/>
              </w:rPr>
              <w:tab/>
            </w:r>
            <w:r>
              <w:rPr>
                <w:rFonts w:ascii="Arial"/>
                <w:b/>
                <w:spacing w:val="-10"/>
                <w:w w:val="105"/>
                <w:sz w:val="10"/>
              </w:rPr>
              <w:t>:</w:t>
            </w:r>
            <w:r>
              <w:rPr>
                <w:rFonts w:ascii="Arial"/>
                <w:b/>
                <w:sz w:val="10"/>
              </w:rPr>
              <w:tab/>
            </w:r>
            <w:r>
              <w:rPr>
                <w:rFonts w:ascii="Arial"/>
                <w:b/>
                <w:w w:val="105"/>
                <w:sz w:val="10"/>
              </w:rPr>
              <w:t>98.000.000-</w:t>
            </w:r>
            <w:r>
              <w:rPr>
                <w:rFonts w:ascii="Arial"/>
                <w:b/>
                <w:spacing w:val="-10"/>
                <w:w w:val="105"/>
                <w:sz w:val="10"/>
              </w:rPr>
              <w:t>1</w:t>
            </w:r>
          </w:p>
          <w:p>
            <w:pPr>
              <w:pStyle w:val="TableParagraph"/>
              <w:spacing w:before="27"/>
              <w:ind w:left="20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Expresión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cifras</w:t>
            </w:r>
          </w:p>
        </w:tc>
      </w:tr>
      <w:tr>
        <w:trPr>
          <w:trHeight w:val="258" w:hRule="atLeast"/>
        </w:trPr>
        <w:tc>
          <w:tcPr>
            <w:tcW w:w="645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19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01/01/2025</w:t>
            </w:r>
          </w:p>
          <w:p>
            <w:pPr>
              <w:pStyle w:val="TableParagraph"/>
              <w:spacing w:line="95" w:lineRule="exact" w:before="19"/>
              <w:ind w:left="19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31/12/2025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20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01/01/2024</w:t>
            </w:r>
          </w:p>
          <w:p>
            <w:pPr>
              <w:pStyle w:val="TableParagraph"/>
              <w:spacing w:line="95" w:lineRule="exact" w:before="19"/>
              <w:ind w:left="20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31/12/2024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15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01/10/2025</w:t>
            </w:r>
          </w:p>
          <w:p>
            <w:pPr>
              <w:pStyle w:val="TableParagraph"/>
              <w:spacing w:line="95" w:lineRule="exact" w:before="19"/>
              <w:ind w:left="15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31/12/2025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49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01/10/2024</w:t>
            </w:r>
          </w:p>
          <w:p>
            <w:pPr>
              <w:pStyle w:val="TableParagraph"/>
              <w:spacing w:line="95" w:lineRule="exact" w:before="19"/>
              <w:ind w:left="149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31/12/2024</w:t>
            </w:r>
          </w:p>
        </w:tc>
      </w:tr>
      <w:tr>
        <w:trPr>
          <w:trHeight w:val="390" w:hRule="atLeast"/>
        </w:trPr>
        <w:tc>
          <w:tcPr>
            <w:tcW w:w="645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auto" w:before="14"/>
              <w:ind w:left="25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O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ACTUAL</w:t>
            </w:r>
          </w:p>
          <w:p>
            <w:pPr>
              <w:pStyle w:val="TableParagraph"/>
              <w:spacing w:line="78" w:lineRule="exact"/>
              <w:ind w:left="25" w:right="3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M$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auto" w:before="14"/>
              <w:ind w:left="24" w:right="3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O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ANTERIOR</w:t>
            </w:r>
          </w:p>
          <w:p>
            <w:pPr>
              <w:pStyle w:val="TableParagraph"/>
              <w:spacing w:line="78" w:lineRule="exact"/>
              <w:ind w:left="24" w:right="5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M$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auto" w:before="14"/>
              <w:ind w:left="22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TRIMEST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RE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ACTUAL</w:t>
            </w:r>
          </w:p>
          <w:p>
            <w:pPr>
              <w:pStyle w:val="TableParagraph"/>
              <w:spacing w:line="78" w:lineRule="exact"/>
              <w:ind w:left="22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M$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0" w:lineRule="auto" w:before="14"/>
              <w:ind w:lef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TRIMEST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RE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ANTERIOR</w:t>
            </w:r>
          </w:p>
          <w:p>
            <w:pPr>
              <w:pStyle w:val="TableParagraph"/>
              <w:spacing w:line="78" w:lineRule="exact"/>
              <w:ind w:left="32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M$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Clases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del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Estado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Resultados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Clases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ingresos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ordinarios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31.11.010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Ingresos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Ordinarios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215.168.560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4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205.892.506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4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54.774.747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7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51.540.778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31.11.010.010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Ingresos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comisiones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215.148.537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205.867.291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54.772.696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51.534.434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31.11.010.020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Ingresos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Ordinarios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Varios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20.023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25.215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2.051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6.344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31.11.010.020.010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Prestación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Servicios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20.023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24.972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2.051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6.344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31.11.010.020.020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Ingresos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recargos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y</w:t>
            </w:r>
            <w:r>
              <w:rPr>
                <w:rFonts w:ascii="Arial"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costas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cobranzas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5"/>
                <w:w w:val="105"/>
                <w:sz w:val="10"/>
              </w:rPr>
              <w:t>243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31.11.010.020.030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Ingresos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financieros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contratos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invalidez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y</w:t>
            </w:r>
            <w:r>
              <w:rPr>
                <w:rFonts w:ascii="Arial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sobrevivencia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31.11.010.020.040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Reliquidación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positiva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generada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contratos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del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seguro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invalidez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sobrevivencia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31.11.010.020.050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Ingresos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cotizaciones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adicionales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31.11.010.020.060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Ingresos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Intereses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31.11.010.020.070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Ingresos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dividendos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31.11.010.020.080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Ganancia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cambio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moneda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extranjera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préstamos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relacionados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costos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31.11.010.020.090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Ganancia</w:t>
            </w:r>
            <w:r>
              <w:rPr>
                <w:rFonts w:ascii="Arial" w:hAnsi="Arial"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el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rescte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extinción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deuda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31.11.010.020.100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Otros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resultados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varios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operación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Clase Rentabilidad</w:t>
            </w:r>
            <w:r>
              <w:rPr>
                <w:rFonts w:ascii="Arial"/>
                <w:b/>
                <w:spacing w:val="-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del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Encaje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31.11.020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Rentabilidad del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Encaje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55.783.196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5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26.195.554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4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7.010.436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39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(7.017.892)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31.11.020.010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Rentabilidad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del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Encaje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Fondo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Pensiones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Tipo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spacing w:val="-10"/>
                <w:w w:val="105"/>
                <w:sz w:val="10"/>
              </w:rPr>
              <w:t>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11.333.242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6.730.985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867.507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1.928.952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31.11.020.020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Rentabilidad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del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Encaje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Fondo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Pensiones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Tipo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spacing w:val="-10"/>
                <w:w w:val="105"/>
                <w:sz w:val="10"/>
              </w:rPr>
              <w:t>B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11.533.687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6.520.425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1.084.507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1.107.072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31.11.020.030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Rentabilidad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del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Encaje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Fondo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Pensiones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Tipo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spacing w:val="-10"/>
                <w:w w:val="105"/>
                <w:sz w:val="10"/>
              </w:rPr>
              <w:t>C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17.994.605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8.173.730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2.369.524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3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(2.417.718)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31.11.020.040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Rentabilidad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del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Encaje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Fondo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Pensiones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Tipo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spacing w:val="-10"/>
                <w:w w:val="105"/>
                <w:sz w:val="10"/>
              </w:rPr>
              <w:t>D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9.453.695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2.752.359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1.742.632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3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(4.038.199)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31.11.020.050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Rentabilidad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del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Encaje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Fondo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Pensiones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Tipo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spacing w:val="-10"/>
                <w:w w:val="105"/>
                <w:sz w:val="10"/>
              </w:rPr>
              <w:t>E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5.467.967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2.018.055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946.266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3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(3.597.999)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Clase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prima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seguro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invalidez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y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sobrevivencia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31.11.030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Prima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seguro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invalidez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y</w:t>
            </w:r>
            <w:r>
              <w:rPr>
                <w:rFonts w:asci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sobrevivencia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31.11.030.010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Pago</w:t>
            </w:r>
            <w:r>
              <w:rPr>
                <w:rFonts w:ascii="Arial"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primas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31.11.030.020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Reliquidación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negativa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generada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contratos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del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seguro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invalidez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sobrevivencia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Clases de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gastos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por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empleado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31.11.040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Gastos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del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personal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7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(55.414.044)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8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(51.257.083)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8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(15.900.853)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0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(15.043.133)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31.11.040.010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Sueldos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y</w:t>
            </w:r>
            <w:r>
              <w:rPr>
                <w:rFonts w:ascii="Arial"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salarios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personal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administrativo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(23.872.584)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(22.174.006)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(7.026.479)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3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(5.975.143)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31.11.040.020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Sueldos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y salarios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personal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venta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(20.422.108)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(17.223.667)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(5.786.156)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3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(4.721.311)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31.11.040.030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Beneficios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corto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plazo</w:t>
            </w:r>
            <w:r>
              <w:rPr>
                <w:rFonts w:ascii="Arial"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los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empleados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(3.000.637)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(4.210.865)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(1.115.670)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3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(2.264.157)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31.11.040.040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Gasto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obligación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beneficios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post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empleo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31.11.040.050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Indemnizaciones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término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relación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laboral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(2.257.282)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(1.219.668)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(507.162)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0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(691.393)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31.11.040.060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Transacciones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con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pagos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basados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en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acciones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31.11.040.070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beneficios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corto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plazo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31.11.040.080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gastos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personal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(5.861.433)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(6.428.877)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(1.465.386)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3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(1.391.129)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Clases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costos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financieros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31.11.130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Costos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financieros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7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(461.158)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8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(565.449)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8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(103.075)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0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(135.699)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31.11.130.010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Gasto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intereses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(461.158)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(565.449)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(103.075)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0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(135.699)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31.11.130.010.010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Gasto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intereses,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préstamos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bancarios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31.11.130.010.020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Gasto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intereses,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obligaciones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otros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préstamos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sin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garantía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31.11.130.010.030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Gasto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intereses,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préstamos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convertibles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31.11.130.010.040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Gasto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intereses,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acciones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preferentes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31.11.130.010.050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Gasto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intereses,</w:t>
            </w:r>
            <w:r>
              <w:rPr>
                <w:rFonts w:ascii="Arial"/>
                <w:spacing w:val="11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arrendamientos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financieros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(461.158)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(565.449)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(103.075)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0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(135.699)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31.11.130.010.060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Gasto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intereses,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otros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instrumentos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financieros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31.11.130.010.070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Gasto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por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intereses,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otros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31.11.130.020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Amortización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descuentos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o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premios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correspondientes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préstamos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31.11.130.030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Amortización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costos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complementarios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relativos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contratos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préstamo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31.11.130.040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Pérdidas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cambio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procedentes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préstamos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moneda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extranjera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relativas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los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costos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31.11.130.050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Pérdida</w:t>
            </w:r>
            <w:r>
              <w:rPr>
                <w:rFonts w:ascii="Arial" w:hAnsi="Arial"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rescate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extinción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deuda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31.11.130.060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Otros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costos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financieros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Clases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ingreso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(pérdida)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procedente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inversiones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31.11.140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Ingreso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(pérdida)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procedente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inversiones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2.288.268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1.652.185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4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295.697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5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448.492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31.11.140.010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Intereses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ganados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sobre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préstamos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depósitos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31.11.140.020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Dividendos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provenientes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Inversiones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para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negociar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31.11.140.030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Ganancia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(pérdida)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inversiones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para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negociar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2.288.268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1.652.185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295.697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448.492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31.11.140.040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Otras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ganancias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(pérdidas)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inversiones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256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197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Clases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ganancia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(pérdida)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por</w:t>
            </w:r>
            <w:r>
              <w:rPr>
                <w:rFonts w:ascii="Arial" w:hAns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baja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en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cuentas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activos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no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corrientes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y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no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mantenidos</w:t>
            </w:r>
          </w:p>
          <w:p>
            <w:pPr>
              <w:pStyle w:val="TableParagraph"/>
              <w:spacing w:line="83" w:lineRule="exact" w:before="24"/>
              <w:ind w:left="19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para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la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venta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256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31.11.120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197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Ganancia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(pérdida)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por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baja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en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cuentas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activos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no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corrientes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no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mantenidos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para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la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4"/>
                <w:w w:val="105"/>
                <w:sz w:val="10"/>
              </w:rPr>
              <w:t>venta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82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82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83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6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95" w:lineRule="exact"/>
              <w:ind w:right="74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31.11.120.010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Ganancia</w:t>
            </w:r>
            <w:r>
              <w:rPr>
                <w:rFonts w:ascii="Arial" w:hAnsi="Arial"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(pérdida)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baja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cuentas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propiedades,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planta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equipo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31.11.120.020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Ganancia</w:t>
            </w:r>
            <w:r>
              <w:rPr>
                <w:rFonts w:ascii="Arial" w:hAnsi="Arial"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(pérdida)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baja</w:t>
            </w:r>
            <w:r>
              <w:rPr>
                <w:rFonts w:ascii="Arial" w:hAnsi="Arial"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cuentas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propiedad</w:t>
            </w:r>
            <w:r>
              <w:rPr>
                <w:rFonts w:ascii="Arial" w:hAnsi="Arial"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inversión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31.11.120.030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Ganancia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(pérdida)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baja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cuentas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activos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intangibles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identificables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31.11.120.040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Ganancia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(pérdida)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baja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cuentas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inversiones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filiales,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coligadas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negocios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31.11.120.050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Ganancia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(pérdida)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baja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cuentas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otros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activos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no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corrientes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Clases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depreciación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y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amortización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31.11.050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Depreciación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y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amortización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7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(5.544.989)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7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(5.295.224)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8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(1.408.443)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39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(1.329.750)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31.11.050.010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spacing w:val="-2"/>
                <w:w w:val="105"/>
                <w:sz w:val="10"/>
              </w:rPr>
              <w:t>Depreciación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(4.026.062)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(4.072.903)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(970.048)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3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(1.053.056)</w:t>
            </w:r>
          </w:p>
        </w:tc>
      </w:tr>
      <w:tr>
        <w:trPr>
          <w:trHeight w:val="122" w:hRule="atLeast"/>
        </w:trPr>
        <w:tc>
          <w:tcPr>
            <w:tcW w:w="1228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1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31.11.050.020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1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spacing w:val="-2"/>
                <w:w w:val="105"/>
                <w:sz w:val="10"/>
              </w:rPr>
              <w:t>Amortización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6" w:lineRule="exact" w:before="7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(1.518.927)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6" w:lineRule="exact" w:before="7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(1.222.321)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6" w:lineRule="exact" w:before="7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(438.395)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96" w:lineRule="exact" w:before="7"/>
              <w:ind w:right="3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(276.694)</w:t>
            </w:r>
          </w:p>
        </w:tc>
      </w:tr>
    </w:tbl>
    <w:p>
      <w:pPr>
        <w:pStyle w:val="TableParagraph"/>
        <w:spacing w:after="0" w:line="96" w:lineRule="exact"/>
        <w:jc w:val="right"/>
        <w:rPr>
          <w:rFonts w:ascii="Arial"/>
          <w:sz w:val="10"/>
        </w:rPr>
        <w:sectPr>
          <w:headerReference w:type="default" r:id="rId31"/>
          <w:footerReference w:type="default" r:id="rId32"/>
          <w:pgSz w:w="12240" w:h="15840"/>
          <w:pgMar w:header="392" w:footer="198" w:top="1120" w:bottom="380" w:left="1080" w:right="720"/>
          <w:pgNumType w:start="19"/>
        </w:sect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spacing w:before="14"/>
        <w:rPr>
          <w:rFonts w:ascii="Arial"/>
          <w:sz w:val="10"/>
        </w:rPr>
      </w:pPr>
    </w:p>
    <w:p>
      <w:pPr>
        <w:spacing w:before="0" w:after="5"/>
        <w:ind w:left="338" w:right="0" w:firstLine="0"/>
        <w:jc w:val="left"/>
        <w:rPr>
          <w:rFonts w:ascii="Arial" w:hAnsi="Arial"/>
          <w:b/>
          <w:i/>
          <w:sz w:val="10"/>
        </w:rPr>
      </w:pPr>
      <w:r>
        <w:rPr>
          <w:rFonts w:ascii="Arial" w:hAnsi="Arial"/>
          <w:b/>
          <w:i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1620011</wp:posOffset>
                </wp:positionH>
                <wp:positionV relativeFrom="paragraph">
                  <wp:posOffset>365874</wp:posOffset>
                </wp:positionV>
                <wp:extent cx="733425" cy="28765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733425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13"/>
                            </w:tblGrid>
                            <w:tr>
                              <w:trPr>
                                <w:trHeight w:val="111" w:hRule="atLeast"/>
                              </w:trPr>
                              <w:tc>
                                <w:tcPr>
                                  <w:tcW w:w="1013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31" w:right="8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1" w:hRule="atLeast"/>
                              </w:trPr>
                              <w:tc>
                                <w:tcPr>
                                  <w:tcW w:w="1013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31" w:right="7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1" w:hRule="atLeast"/>
                              </w:trPr>
                              <w:tc>
                                <w:tcPr>
                                  <w:tcW w:w="1013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31" w:right="8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w w:val="105"/>
                                      <w:sz w:val="10"/>
                                    </w:rPr>
                                    <w:t>M$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559998pt;margin-top:28.809019pt;width:57.75pt;height:22.65pt;mso-position-horizontal-relative:page;mso-position-vertical-relative:paragraph;z-index:15743488" type="#_x0000_t202" id="docshape4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13"/>
                      </w:tblGrid>
                      <w:tr>
                        <w:trPr>
                          <w:trHeight w:val="111" w:hRule="atLeast"/>
                        </w:trPr>
                        <w:tc>
                          <w:tcPr>
                            <w:tcW w:w="1013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31" w:right="8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0"/>
                              </w:rPr>
                              <w:t>P</w:t>
                            </w:r>
                          </w:p>
                        </w:tc>
                      </w:tr>
                      <w:tr>
                        <w:trPr>
                          <w:trHeight w:val="111" w:hRule="atLeast"/>
                        </w:trPr>
                        <w:tc>
                          <w:tcPr>
                            <w:tcW w:w="1013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31" w:right="7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0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111" w:hRule="atLeast"/>
                        </w:trPr>
                        <w:tc>
                          <w:tcPr>
                            <w:tcW w:w="1013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31" w:right="8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0"/>
                              </w:rPr>
                              <w:t>M$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i/>
          <w:w w:val="105"/>
          <w:sz w:val="10"/>
        </w:rPr>
        <w:t>Continuación</w:t>
      </w:r>
      <w:r>
        <w:rPr>
          <w:rFonts w:ascii="Arial" w:hAnsi="Arial"/>
          <w:b/>
          <w:i/>
          <w:spacing w:val="1"/>
          <w:w w:val="105"/>
          <w:sz w:val="10"/>
        </w:rPr>
        <w:t> </w:t>
      </w:r>
      <w:r>
        <w:rPr>
          <w:rFonts w:ascii="Arial" w:hAnsi="Arial"/>
          <w:b/>
          <w:i/>
          <w:w w:val="105"/>
          <w:sz w:val="10"/>
        </w:rPr>
        <w:t>clases de</w:t>
      </w:r>
      <w:r>
        <w:rPr>
          <w:rFonts w:ascii="Arial" w:hAnsi="Arial"/>
          <w:b/>
          <w:i/>
          <w:spacing w:val="2"/>
          <w:w w:val="105"/>
          <w:sz w:val="10"/>
        </w:rPr>
        <w:t> </w:t>
      </w:r>
      <w:r>
        <w:rPr>
          <w:rFonts w:ascii="Arial" w:hAnsi="Arial"/>
          <w:b/>
          <w:i/>
          <w:w w:val="105"/>
          <w:sz w:val="10"/>
        </w:rPr>
        <w:t>estado de</w:t>
      </w:r>
      <w:r>
        <w:rPr>
          <w:rFonts w:ascii="Arial" w:hAnsi="Arial"/>
          <w:b/>
          <w:i/>
          <w:spacing w:val="3"/>
          <w:w w:val="105"/>
          <w:sz w:val="10"/>
        </w:rPr>
        <w:t> </w:t>
      </w:r>
      <w:r>
        <w:rPr>
          <w:rFonts w:ascii="Arial" w:hAnsi="Arial"/>
          <w:b/>
          <w:i/>
          <w:spacing w:val="-2"/>
          <w:w w:val="105"/>
          <w:sz w:val="10"/>
        </w:rPr>
        <w:t>resultado</w:t>
      </w:r>
    </w:p>
    <w:tbl>
      <w:tblPr>
        <w:tblW w:w="0" w:type="auto"/>
        <w:jc w:val="left"/>
        <w:tblInd w:w="33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8"/>
        <w:gridCol w:w="5228"/>
        <w:gridCol w:w="903"/>
        <w:gridCol w:w="929"/>
        <w:gridCol w:w="826"/>
        <w:gridCol w:w="820"/>
      </w:tblGrid>
      <w:tr>
        <w:trPr>
          <w:trHeight w:val="953" w:hRule="atLeast"/>
        </w:trPr>
        <w:tc>
          <w:tcPr>
            <w:tcW w:w="993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spacing w:before="3"/>
              <w:ind w:left="20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2.05</w:t>
            </w:r>
            <w:r>
              <w:rPr>
                <w:rFonts w:ascii="Arial"/>
                <w:b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ESTADOS</w:t>
            </w:r>
            <w:r>
              <w:rPr>
                <w:rFonts w:ascii="Arial"/>
                <w:b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COMPLEMENTARIOS</w:t>
            </w:r>
          </w:p>
          <w:p>
            <w:pPr>
              <w:pStyle w:val="TableParagraph"/>
              <w:spacing w:before="19"/>
              <w:ind w:left="20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VIII)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CLASES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DEL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ESTADO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RESULTADOS</w:t>
            </w:r>
          </w:p>
          <w:p>
            <w:pPr>
              <w:pStyle w:val="TableParagraph"/>
              <w:spacing w:before="91"/>
              <w:rPr>
                <w:rFonts w:ascii="Arial"/>
                <w:b/>
                <w:i/>
                <w:sz w:val="10"/>
              </w:rPr>
            </w:pPr>
          </w:p>
          <w:p>
            <w:pPr>
              <w:pStyle w:val="TableParagraph"/>
              <w:tabs>
                <w:tab w:pos="5545" w:val="left" w:leader="none"/>
                <w:tab w:pos="6476" w:val="left" w:leader="none"/>
              </w:tabs>
              <w:spacing w:before="1"/>
              <w:ind w:left="20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Tipo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moneda</w:t>
            </w:r>
            <w:r>
              <w:rPr>
                <w:rFonts w:ascii="Arial" w:hAnsi="Arial"/>
                <w:b/>
                <w:sz w:val="10"/>
              </w:rPr>
              <w:tab/>
            </w:r>
            <w:r>
              <w:rPr>
                <w:rFonts w:ascii="Arial" w:hAnsi="Arial"/>
                <w:b/>
                <w:w w:val="105"/>
                <w:sz w:val="10"/>
              </w:rPr>
              <w:t>Razón social </w:t>
            </w:r>
            <w:r>
              <w:rPr>
                <w:rFonts w:ascii="Arial" w:hAnsi="Arial"/>
                <w:b/>
                <w:spacing w:val="-10"/>
                <w:w w:val="105"/>
                <w:sz w:val="10"/>
              </w:rPr>
              <w:t>:</w:t>
            </w:r>
            <w:r>
              <w:rPr>
                <w:rFonts w:ascii="Arial" w:hAnsi="Arial"/>
                <w:b/>
                <w:sz w:val="10"/>
              </w:rPr>
              <w:tab/>
            </w:r>
            <w:r>
              <w:rPr>
                <w:rFonts w:ascii="Arial" w:hAnsi="Arial"/>
                <w:b/>
                <w:w w:val="105"/>
                <w:sz w:val="10"/>
              </w:rPr>
              <w:t>AFP</w:t>
            </w:r>
            <w:r>
              <w:rPr>
                <w:rFonts w:ascii="Arial" w:hAnsi="Arial"/>
                <w:b/>
                <w:spacing w:val="-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Capital</w:t>
            </w:r>
            <w:r>
              <w:rPr>
                <w:rFonts w:ascii="Arial" w:hAnsi="Arial"/>
                <w:b/>
                <w:spacing w:val="-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4"/>
                <w:w w:val="105"/>
                <w:sz w:val="10"/>
              </w:rPr>
              <w:t>S.A.</w:t>
            </w:r>
          </w:p>
          <w:p>
            <w:pPr>
              <w:pStyle w:val="TableParagraph"/>
              <w:tabs>
                <w:tab w:pos="5538" w:val="left" w:leader="none"/>
                <w:tab w:pos="6230" w:val="left" w:leader="none"/>
                <w:tab w:pos="6476" w:val="left" w:leader="none"/>
              </w:tabs>
              <w:spacing w:before="26"/>
              <w:ind w:left="20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Tipo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estado</w:t>
            </w:r>
            <w:r>
              <w:rPr>
                <w:rFonts w:ascii="Arial"/>
                <w:b/>
                <w:sz w:val="10"/>
              </w:rPr>
              <w:tab/>
            </w:r>
            <w:r>
              <w:rPr>
                <w:rFonts w:ascii="Arial"/>
                <w:b/>
                <w:spacing w:val="-5"/>
                <w:w w:val="105"/>
                <w:sz w:val="10"/>
              </w:rPr>
              <w:t>RUT</w:t>
            </w:r>
            <w:r>
              <w:rPr>
                <w:rFonts w:ascii="Arial"/>
                <w:b/>
                <w:sz w:val="10"/>
              </w:rPr>
              <w:tab/>
            </w:r>
            <w:r>
              <w:rPr>
                <w:rFonts w:ascii="Arial"/>
                <w:b/>
                <w:spacing w:val="-10"/>
                <w:w w:val="105"/>
                <w:sz w:val="10"/>
              </w:rPr>
              <w:t>:</w:t>
            </w:r>
            <w:r>
              <w:rPr>
                <w:rFonts w:ascii="Arial"/>
                <w:b/>
                <w:sz w:val="10"/>
              </w:rPr>
              <w:tab/>
            </w:r>
            <w:r>
              <w:rPr>
                <w:rFonts w:ascii="Arial"/>
                <w:b/>
                <w:w w:val="105"/>
                <w:sz w:val="10"/>
              </w:rPr>
              <w:t>98.000.000-</w:t>
            </w:r>
            <w:r>
              <w:rPr>
                <w:rFonts w:ascii="Arial"/>
                <w:b/>
                <w:spacing w:val="-10"/>
                <w:w w:val="105"/>
                <w:sz w:val="10"/>
              </w:rPr>
              <w:t>1</w:t>
            </w:r>
          </w:p>
          <w:p>
            <w:pPr>
              <w:pStyle w:val="TableParagraph"/>
              <w:spacing w:before="27"/>
              <w:ind w:left="20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Expresión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cifras</w:t>
            </w:r>
          </w:p>
        </w:tc>
      </w:tr>
      <w:tr>
        <w:trPr>
          <w:trHeight w:val="258" w:hRule="atLeast"/>
        </w:trPr>
        <w:tc>
          <w:tcPr>
            <w:tcW w:w="645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19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01/01/2025</w:t>
            </w:r>
          </w:p>
          <w:p>
            <w:pPr>
              <w:pStyle w:val="TableParagraph"/>
              <w:spacing w:line="95" w:lineRule="exact" w:before="19"/>
              <w:ind w:left="19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31/12/2025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20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01/01/2024</w:t>
            </w:r>
          </w:p>
          <w:p>
            <w:pPr>
              <w:pStyle w:val="TableParagraph"/>
              <w:spacing w:line="95" w:lineRule="exact" w:before="19"/>
              <w:ind w:left="20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31/12/2024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15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01/10/2025</w:t>
            </w:r>
          </w:p>
          <w:p>
            <w:pPr>
              <w:pStyle w:val="TableParagraph"/>
              <w:spacing w:line="95" w:lineRule="exact" w:before="19"/>
              <w:ind w:left="15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31/12/2025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49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01/10/2024</w:t>
            </w:r>
          </w:p>
          <w:p>
            <w:pPr>
              <w:pStyle w:val="TableParagraph"/>
              <w:spacing w:line="95" w:lineRule="exact" w:before="19"/>
              <w:ind w:left="149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31/12/2024</w:t>
            </w:r>
          </w:p>
        </w:tc>
      </w:tr>
      <w:tr>
        <w:trPr>
          <w:trHeight w:val="390" w:hRule="atLeast"/>
        </w:trPr>
        <w:tc>
          <w:tcPr>
            <w:tcW w:w="645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auto" w:before="14"/>
              <w:ind w:left="25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O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ACTUAL</w:t>
            </w:r>
          </w:p>
          <w:p>
            <w:pPr>
              <w:pStyle w:val="TableParagraph"/>
              <w:spacing w:line="78" w:lineRule="exact"/>
              <w:ind w:left="25" w:right="3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M$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auto" w:before="14"/>
              <w:ind w:left="24" w:right="3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EJERCICI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O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ANTERIOR</w:t>
            </w:r>
          </w:p>
          <w:p>
            <w:pPr>
              <w:pStyle w:val="TableParagraph"/>
              <w:spacing w:line="78" w:lineRule="exact"/>
              <w:ind w:left="24" w:right="5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M$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auto" w:before="14"/>
              <w:ind w:left="22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TRIMEST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RE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ACTUAL</w:t>
            </w:r>
          </w:p>
          <w:p>
            <w:pPr>
              <w:pStyle w:val="TableParagraph"/>
              <w:spacing w:line="78" w:lineRule="exact"/>
              <w:ind w:left="22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M$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0" w:lineRule="auto" w:before="14"/>
              <w:ind w:lef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TRIMEST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RE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ANTERIOR</w:t>
            </w:r>
          </w:p>
          <w:p>
            <w:pPr>
              <w:pStyle w:val="TableParagraph"/>
              <w:spacing w:line="78" w:lineRule="exact"/>
              <w:ind w:left="32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M$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Clases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pérdidas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por</w:t>
            </w:r>
            <w:r>
              <w:rPr>
                <w:rFonts w:ascii="Arial" w:hAnsi="Arial"/>
                <w:b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deterioro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(reversiones),</w:t>
            </w:r>
            <w:r>
              <w:rPr>
                <w:rFonts w:ascii="Arial" w:hAns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4"/>
                <w:w w:val="105"/>
                <w:sz w:val="10"/>
              </w:rPr>
              <w:t>neto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31.11.060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Pérdidas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por</w:t>
            </w:r>
            <w:r>
              <w:rPr>
                <w:rFonts w:ascii="Arial" w:hAnsi="Arial"/>
                <w:b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deterioro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(reversiones)</w:t>
            </w:r>
            <w:r>
              <w:rPr>
                <w:rFonts w:ascii="Arial" w:hAns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4"/>
                <w:w w:val="105"/>
                <w:sz w:val="10"/>
              </w:rPr>
              <w:t>neto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31.11.060.010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Pérdidas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(reversiones),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instrumentos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financieros,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31.11.060.010.010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Pérdidas</w:t>
            </w:r>
            <w:r>
              <w:rPr>
                <w:rFonts w:ascii="Arial" w:hAnsi="Arial"/>
                <w:spacing w:val="11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(reversiones),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instrumentos</w:t>
            </w:r>
            <w:r>
              <w:rPr>
                <w:rFonts w:ascii="Arial" w:hAnsi="Arial"/>
                <w:spacing w:val="11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financieros,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inversiones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mantenidas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31.11.060.010.011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Pérdidas</w:t>
            </w:r>
            <w:r>
              <w:rPr>
                <w:rFonts w:ascii="Arial" w:hAnsi="Arial"/>
                <w:spacing w:val="11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deterioro,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instrumentos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financieros,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inversiones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mantenidas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hasta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spacing w:val="-5"/>
                <w:w w:val="105"/>
                <w:sz w:val="10"/>
              </w:rPr>
              <w:t>el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31.11.060.010.012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Reversiones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deterioro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valor,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instrumentos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financieros,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inversiones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mantenidas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31.11.060.010.020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Pérdidas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(reversiones),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instrumentos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financieros,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préstamos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cuentas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spacing w:val="-5"/>
                <w:w w:val="105"/>
                <w:sz w:val="10"/>
              </w:rPr>
              <w:t>por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31.11.060.010.021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Pérdidas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deterioro,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instrumentos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financieros,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préstamos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cuentas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cobrar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31.11.060.010.022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227"/>
              <w:jc w:val="right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Reversiones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valor,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instrumentos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financieros,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préstamos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cuentas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cobrar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31.11.060.010.030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right="233"/>
              <w:jc w:val="right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Pérdidas</w:t>
            </w:r>
            <w:r>
              <w:rPr>
                <w:rFonts w:ascii="Arial" w:hAnsi="Arial"/>
                <w:spacing w:val="11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(reversiones),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instrumentos</w:t>
            </w:r>
            <w:r>
              <w:rPr>
                <w:rFonts w:ascii="Arial" w:hAnsi="Arial"/>
                <w:spacing w:val="1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financieros,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activos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financieros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disponible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31.11.060.010.031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Pérdidas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deterioro,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instrumentos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financieros,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Aativos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financieros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disponibles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para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spacing w:val="-5"/>
                <w:w w:val="105"/>
                <w:sz w:val="10"/>
              </w:rPr>
              <w:t>la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31.11.060.010.032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Reversiones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deterioro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valor,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instrumentos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financieros,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financieros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disponibles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31.11.060.010.040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Pérdidas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(reversiones),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instrumentos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financieros,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otros,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31.11.060.010.041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Pérdidas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deterioro,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instrumentos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financieros,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spacing w:val="-4"/>
                <w:w w:val="105"/>
                <w:sz w:val="10"/>
              </w:rPr>
              <w:t>otros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31.11.060.010.042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Reversiones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deterioro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valor,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instrumentos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financieros,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otros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31.11.060.020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Pérdidas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(reversiones),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activos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tangibles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intangibles,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31.11.060.020.010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Pérdidas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(reversiones),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propiedades,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planta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equipo,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31.11.060.020.011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Pérdidas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deterioro,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propiedades,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planta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equipo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31.11.060.020.012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Reversiones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deterioro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valor,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propiedades,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planta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y</w:t>
            </w:r>
            <w:r>
              <w:rPr>
                <w:rFonts w:ascii="Arial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equipo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31.11.060.020.020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Pérdidas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(reversiones),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propiedades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inversión,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31.11.060.020.021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Pérdidas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deterioro,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propiedades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inversión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31.11.060.020.022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Reversiones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valor,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propiedades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inversión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31.11.060.020.030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Pérdidas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deterioro,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plusvalía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comprada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31.11.060.020.040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Pérdidas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(reversiones),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activos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intangibles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identificables,</w:t>
            </w:r>
            <w:r>
              <w:rPr>
                <w:rFonts w:ascii="Arial" w:hAnsi="Arial"/>
                <w:spacing w:val="10"/>
                <w:w w:val="105"/>
                <w:sz w:val="10"/>
              </w:rPr>
              <w:t> </w:t>
            </w:r>
            <w:r>
              <w:rPr>
                <w:rFonts w:ascii="Arial" w:hAns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31.11.060.020.041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Pérdidas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deterioro,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activos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intangibles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identificables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31.11.060.020.042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Reversiones</w:t>
            </w:r>
            <w:r>
              <w:rPr>
                <w:rFonts w:ascii="Arial"/>
                <w:spacing w:val="8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deterioro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valor,</w:t>
            </w:r>
            <w:r>
              <w:rPr>
                <w:rFonts w:ascii="Arial"/>
                <w:spacing w:val="6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activos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intangibles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identificables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31.11.060.020.050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Pérdidas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activos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no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corrientes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y</w:t>
            </w:r>
            <w:r>
              <w:rPr>
                <w:rFonts w:ascii="Arial" w:hAnsi="Arial"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grupos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desapropiación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mantenidos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31.11.060.020.060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Pérdidas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(reversiones),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otros,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spacing w:val="-4"/>
                <w:w w:val="105"/>
                <w:sz w:val="10"/>
              </w:rPr>
              <w:t>neto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31.11.060.020.061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Pérdidas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deterioro,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otros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31.11.060.020.062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528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Reversiones</w:t>
            </w:r>
            <w:r>
              <w:rPr>
                <w:rFonts w:ascii="Arial"/>
                <w:spacing w:val="7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deterioro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de</w:t>
            </w:r>
            <w:r>
              <w:rPr>
                <w:rFonts w:ascii="Arial"/>
                <w:spacing w:val="4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valor,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spacing w:val="-4"/>
                <w:w w:val="105"/>
                <w:sz w:val="10"/>
              </w:rPr>
              <w:t>otros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256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197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Clases de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participación en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ganancia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(pérdida)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inversiones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contabilizadas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por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el método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5"/>
                <w:w w:val="105"/>
                <w:sz w:val="10"/>
              </w:rPr>
              <w:t>de</w:t>
            </w:r>
          </w:p>
          <w:p>
            <w:pPr>
              <w:pStyle w:val="TableParagraph"/>
              <w:spacing w:line="83" w:lineRule="exact" w:before="24"/>
              <w:ind w:left="197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la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participación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31.12.010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Participación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ganancia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(pérdida)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coligadas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contabilizadas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el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método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la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participación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4.436.408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4.276.850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1.229.958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1.055.309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31.11.160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Participación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ganancia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(pérdida)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coligadas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contabilizadas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el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método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la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participación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4.436.408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4.276.850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1.229.958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1.055.309</w:t>
            </w:r>
          </w:p>
        </w:tc>
      </w:tr>
      <w:tr>
        <w:trPr>
          <w:trHeight w:val="251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31.11.170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ind w:left="197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Participación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en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ganancia</w:t>
            </w:r>
            <w:r>
              <w:rPr>
                <w:rFonts w:ascii="Arial" w:hAnsi="Arial"/>
                <w:spacing w:val="5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(pérdida)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negocios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conjuntos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contabilizados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el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método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spacing w:val="-5"/>
                <w:w w:val="105"/>
                <w:sz w:val="10"/>
              </w:rPr>
              <w:t>la</w:t>
            </w:r>
          </w:p>
          <w:p>
            <w:pPr>
              <w:pStyle w:val="TableParagraph"/>
              <w:spacing w:line="86" w:lineRule="exact" w:before="20"/>
              <w:ind w:left="197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spacing w:val="-2"/>
                <w:w w:val="105"/>
                <w:sz w:val="10"/>
              </w:rPr>
              <w:t>participación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rPr>
                <w:rFonts w:ascii="Arial"/>
                <w:b/>
                <w:i/>
                <w:sz w:val="10"/>
              </w:rPr>
            </w:pPr>
          </w:p>
          <w:p>
            <w:pPr>
              <w:pStyle w:val="TableParagraph"/>
              <w:spacing w:line="95" w:lineRule="exact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rPr>
                <w:rFonts w:ascii="Arial"/>
                <w:b/>
                <w:i/>
                <w:sz w:val="10"/>
              </w:rPr>
            </w:pPr>
          </w:p>
          <w:p>
            <w:pPr>
              <w:pStyle w:val="TableParagraph"/>
              <w:spacing w:line="95" w:lineRule="exact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rPr>
                <w:rFonts w:ascii="Arial"/>
                <w:b/>
                <w:i/>
                <w:sz w:val="10"/>
              </w:rPr>
            </w:pPr>
          </w:p>
          <w:p>
            <w:pPr>
              <w:pStyle w:val="TableParagraph"/>
              <w:spacing w:line="95" w:lineRule="exact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rPr>
                <w:rFonts w:ascii="Arial"/>
                <w:b/>
                <w:i/>
                <w:sz w:val="10"/>
              </w:rPr>
            </w:pPr>
          </w:p>
          <w:p>
            <w:pPr>
              <w:pStyle w:val="TableParagraph"/>
              <w:spacing w:line="95" w:lineRule="exact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Clase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otros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gastos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varios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operación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8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31.11.090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Otros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gastos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varios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operación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7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(45.650.467)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8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(43.139.684)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8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(11.971.122)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0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(11.343.720)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31.11.090.010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Gastos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comercialización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(3.332.670)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(2.496.414)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(1.010.369)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0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(449.793)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31.11.090.020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Gastos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computación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(6.581.548)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(6.594.318)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(1.754.979)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3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(1.826.038)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31.11.090.030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Gastos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6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administración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(25.712.656)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(24.106.054)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(6.626.294)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3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(6.329.358)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31.11.090.040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363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Otros</w:t>
            </w:r>
            <w:r>
              <w:rPr>
                <w:rFonts w:ascii="Arial"/>
                <w:spacing w:val="9"/>
                <w:w w:val="105"/>
                <w:sz w:val="10"/>
              </w:rPr>
              <w:t> </w:t>
            </w:r>
            <w:r>
              <w:rPr>
                <w:rFonts w:ascii="Arial"/>
                <w:w w:val="105"/>
                <w:sz w:val="10"/>
              </w:rPr>
              <w:t>gastos</w:t>
            </w:r>
            <w:r>
              <w:rPr>
                <w:rFonts w:ascii="Arial"/>
                <w:spacing w:val="10"/>
                <w:w w:val="105"/>
                <w:sz w:val="10"/>
              </w:rPr>
              <w:t> </w:t>
            </w:r>
            <w:r>
              <w:rPr>
                <w:rFonts w:ascii="Arial"/>
                <w:spacing w:val="-2"/>
                <w:w w:val="105"/>
                <w:sz w:val="10"/>
              </w:rPr>
              <w:t>operacionales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(10.023.593)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7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(9.942.898)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(2.579.480)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39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(2.738.531)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0" w:lineRule="exact" w:before="14"/>
              <w:ind w:left="197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Clases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ganancias</w:t>
            </w:r>
            <w:r>
              <w:rPr>
                <w:rFonts w:ascii="Arial" w:hAnsi="Arial"/>
                <w:b/>
                <w:spacing w:val="2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(pérdidas)</w:t>
            </w:r>
            <w:r>
              <w:rPr>
                <w:rFonts w:ascii="Arial" w:hAnsi="Arial"/>
                <w:b/>
                <w:spacing w:val="4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comunes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w w:val="105"/>
                <w:sz w:val="10"/>
              </w:rPr>
              <w:t>por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acción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31.50.000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Ganancias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(pérdidas)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comunes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acción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4" w:hRule="atLeast"/>
        </w:trPr>
        <w:tc>
          <w:tcPr>
            <w:tcW w:w="12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31.50.010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11"/>
              <w:ind w:left="197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Ganancias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(pérdidas)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comunes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acción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operaciones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discontinuadas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5" w:lineRule="exact" w:before="9"/>
              <w:ind w:right="74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  <w:tr>
        <w:trPr>
          <w:trHeight w:val="122" w:hRule="atLeast"/>
        </w:trPr>
        <w:tc>
          <w:tcPr>
            <w:tcW w:w="1228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1" w:lineRule="exact" w:before="11"/>
              <w:ind w:left="186"/>
              <w:rPr>
                <w:rFonts w:ascii="Arial"/>
                <w:sz w:val="10"/>
              </w:rPr>
            </w:pPr>
            <w:r>
              <w:rPr>
                <w:rFonts w:ascii="Arial"/>
                <w:spacing w:val="-2"/>
                <w:w w:val="105"/>
                <w:sz w:val="10"/>
              </w:rPr>
              <w:t>31.50.020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1" w:lineRule="exact" w:before="11"/>
              <w:ind w:left="197"/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w w:val="105"/>
                <w:sz w:val="10"/>
              </w:rPr>
              <w:t>Ganancias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(pérdidas)</w:t>
            </w:r>
            <w:r>
              <w:rPr>
                <w:rFonts w:ascii="Arial" w:hAnsi="Arial"/>
                <w:spacing w:val="9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comunes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por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acción</w:t>
            </w:r>
            <w:r>
              <w:rPr>
                <w:rFonts w:ascii="Arial" w:hAnsi="Arial"/>
                <w:spacing w:val="7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de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w w:val="105"/>
                <w:sz w:val="10"/>
              </w:rPr>
              <w:t>operaciones</w:t>
            </w:r>
            <w:r>
              <w:rPr>
                <w:rFonts w:ascii="Arial" w:hAnsi="Arial"/>
                <w:spacing w:val="8"/>
                <w:w w:val="105"/>
                <w:sz w:val="10"/>
              </w:rPr>
              <w:t> </w:t>
            </w:r>
            <w:r>
              <w:rPr>
                <w:rFonts w:ascii="Arial" w:hAnsi="Arial"/>
                <w:spacing w:val="-2"/>
                <w:w w:val="105"/>
                <w:sz w:val="10"/>
              </w:rPr>
              <w:t>continuadas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6" w:lineRule="exact" w:before="7"/>
              <w:ind w:right="82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6" w:lineRule="exact" w:before="7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6" w:lineRule="exact" w:before="7"/>
              <w:ind w:right="83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96" w:lineRule="exact" w:before="7"/>
              <w:ind w:right="75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-</w:t>
            </w:r>
          </w:p>
        </w:tc>
      </w:tr>
    </w:tbl>
    <w:p>
      <w:pPr>
        <w:pStyle w:val="TableParagraph"/>
        <w:spacing w:after="0" w:line="96" w:lineRule="exact"/>
        <w:jc w:val="right"/>
        <w:rPr>
          <w:rFonts w:ascii="Arial"/>
          <w:sz w:val="10"/>
        </w:rPr>
        <w:sectPr>
          <w:pgSz w:w="12240" w:h="15840"/>
          <w:pgMar w:header="392" w:footer="198" w:top="1120" w:bottom="380" w:left="1080" w:right="720"/>
        </w:sectPr>
      </w:pPr>
    </w:p>
    <w:p>
      <w:pPr>
        <w:pStyle w:val="BodyText"/>
        <w:rPr>
          <w:rFonts w:ascii="Arial"/>
          <w:b/>
          <w:i/>
        </w:rPr>
      </w:pPr>
      <w:r>
        <w:rPr>
          <w:rFonts w:ascii="Arial"/>
          <w:b/>
          <w:i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8558783</wp:posOffset>
            </wp:positionH>
            <wp:positionV relativeFrom="page">
              <wp:posOffset>267978</wp:posOffset>
            </wp:positionV>
            <wp:extent cx="1408175" cy="601513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175" cy="601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192"/>
        <w:rPr>
          <w:rFonts w:ascii="Arial"/>
          <w:b/>
          <w:i/>
        </w:rPr>
      </w:pPr>
    </w:p>
    <w:tbl>
      <w:tblPr>
        <w:tblW w:w="0" w:type="auto"/>
        <w:jc w:val="left"/>
        <w:tblInd w:w="32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9"/>
        <w:gridCol w:w="4049"/>
        <w:gridCol w:w="1135"/>
        <w:gridCol w:w="917"/>
        <w:gridCol w:w="871"/>
        <w:gridCol w:w="871"/>
        <w:gridCol w:w="871"/>
        <w:gridCol w:w="917"/>
        <w:gridCol w:w="851"/>
      </w:tblGrid>
      <w:tr>
        <w:trPr>
          <w:trHeight w:val="1261" w:hRule="atLeast"/>
        </w:trPr>
        <w:tc>
          <w:tcPr>
            <w:tcW w:w="6613" w:type="dxa"/>
            <w:gridSpan w:val="3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34" w:lineRule="exact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2.05</w:t>
            </w:r>
            <w:r>
              <w:rPr>
                <w:rFonts w:ascii="Arial"/>
                <w:b/>
                <w:spacing w:val="-3"/>
                <w:sz w:val="12"/>
              </w:rPr>
              <w:t> </w:t>
            </w:r>
            <w:r>
              <w:rPr>
                <w:rFonts w:ascii="Arial"/>
                <w:b/>
                <w:sz w:val="12"/>
              </w:rPr>
              <w:t>ESTADOS</w:t>
            </w:r>
            <w:r>
              <w:rPr>
                <w:rFonts w:ascii="Arial"/>
                <w:b/>
                <w:spacing w:val="-2"/>
                <w:sz w:val="12"/>
              </w:rPr>
              <w:t> COMPLEMENTARIOS</w:t>
            </w:r>
          </w:p>
          <w:p>
            <w:pPr>
              <w:pStyle w:val="TableParagraph"/>
              <w:spacing w:line="333" w:lineRule="auto" w:before="54"/>
              <w:ind w:left="23" w:right="14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IX)</w:t>
            </w:r>
            <w:r>
              <w:rPr>
                <w:rFonts w:ascii="Arial" w:hAnsi="Arial"/>
                <w:b/>
                <w:spacing w:val="-4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DESAGREGACION</w:t>
            </w:r>
            <w:r>
              <w:rPr>
                <w:rFonts w:ascii="Arial" w:hAnsi="Arial"/>
                <w:b/>
                <w:spacing w:val="-4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-5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LOS</w:t>
            </w:r>
            <w:r>
              <w:rPr>
                <w:rFonts w:ascii="Arial" w:hAnsi="Arial"/>
                <w:b/>
                <w:spacing w:val="-5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INGRESOS</w:t>
            </w:r>
            <w:r>
              <w:rPr>
                <w:rFonts w:ascii="Arial" w:hAnsi="Arial"/>
                <w:b/>
                <w:spacing w:val="-5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Y</w:t>
            </w:r>
            <w:r>
              <w:rPr>
                <w:rFonts w:ascii="Arial" w:hAnsi="Arial"/>
                <w:b/>
                <w:spacing w:val="-5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GASTOS</w:t>
            </w:r>
            <w:r>
              <w:rPr>
                <w:rFonts w:ascii="Arial" w:hAnsi="Arial"/>
                <w:b/>
                <w:spacing w:val="-5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SEGÚN</w:t>
            </w:r>
            <w:r>
              <w:rPr>
                <w:rFonts w:ascii="Arial" w:hAnsi="Arial"/>
                <w:b/>
                <w:spacing w:val="-4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TIPO</w:t>
            </w:r>
            <w:r>
              <w:rPr>
                <w:rFonts w:ascii="Arial" w:hAnsi="Arial"/>
                <w:b/>
                <w:spacing w:val="-4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-5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FONDO</w:t>
            </w:r>
            <w:r>
              <w:rPr>
                <w:rFonts w:ascii="Arial" w:hAnsi="Arial"/>
                <w:b/>
                <w:spacing w:val="-4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DONDE</w:t>
            </w:r>
            <w:r>
              <w:rPr>
                <w:rFonts w:ascii="Arial" w:hAnsi="Arial"/>
                <w:b/>
                <w:spacing w:val="-5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TUVIERON</w:t>
            </w:r>
            <w:r>
              <w:rPr>
                <w:rFonts w:ascii="Arial" w:hAnsi="Arial"/>
                <w:b/>
                <w:spacing w:val="-4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SU</w:t>
            </w:r>
            <w:r>
              <w:rPr>
                <w:rFonts w:ascii="Arial" w:hAnsi="Arial"/>
                <w:b/>
                <w:spacing w:val="-4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ORIGE</w:t>
            </w:r>
            <w:r>
              <w:rPr>
                <w:rFonts w:ascii="Arial" w:hAnsi="Arial"/>
                <w:b/>
                <w:sz w:val="12"/>
              </w:rPr>
              <w:t>N</w:t>
            </w:r>
            <w:r>
              <w:rPr>
                <w:rFonts w:ascii="Arial" w:hAnsi="Arial"/>
                <w:b/>
                <w:spacing w:val="40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A1. DESAGREGACION DE LOS INGRESOS Y GASTOS EJERCICIO ACTUAL</w:t>
            </w:r>
          </w:p>
          <w:p>
            <w:pPr>
              <w:pStyle w:val="TableParagraph"/>
              <w:tabs>
                <w:tab w:pos="1310" w:val="left" w:leader="none"/>
              </w:tabs>
              <w:spacing w:before="113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NOMBRE</w:t>
            </w:r>
            <w:r>
              <w:rPr>
                <w:rFonts w:ascii="Arial"/>
                <w:b/>
                <w:sz w:val="12"/>
              </w:rPr>
              <w:tab/>
              <w:t>:</w:t>
            </w:r>
            <w:r>
              <w:rPr>
                <w:rFonts w:ascii="Arial"/>
                <w:b/>
                <w:spacing w:val="62"/>
                <w:sz w:val="12"/>
              </w:rPr>
              <w:t> </w:t>
            </w:r>
            <w:r>
              <w:rPr>
                <w:rFonts w:ascii="Arial"/>
                <w:b/>
                <w:sz w:val="12"/>
              </w:rPr>
              <w:t>AFP</w:t>
            </w:r>
            <w:r>
              <w:rPr>
                <w:rFonts w:ascii="Arial"/>
                <w:b/>
                <w:spacing w:val="-2"/>
                <w:sz w:val="12"/>
              </w:rPr>
              <w:t> </w:t>
            </w:r>
            <w:r>
              <w:rPr>
                <w:rFonts w:ascii="Arial"/>
                <w:b/>
                <w:sz w:val="12"/>
              </w:rPr>
              <w:t>Capital</w:t>
            </w:r>
            <w:r>
              <w:rPr>
                <w:rFonts w:ascii="Arial"/>
                <w:b/>
                <w:spacing w:val="1"/>
                <w:sz w:val="12"/>
              </w:rPr>
              <w:t> </w:t>
            </w:r>
            <w:r>
              <w:rPr>
                <w:rFonts w:ascii="Arial"/>
                <w:b/>
                <w:spacing w:val="-4"/>
                <w:sz w:val="12"/>
              </w:rPr>
              <w:t>S.A.</w:t>
            </w:r>
          </w:p>
          <w:p>
            <w:pPr>
              <w:pStyle w:val="TableParagraph"/>
              <w:spacing w:before="21"/>
              <w:rPr>
                <w:rFonts w:ascii="Arial"/>
                <w:b/>
                <w:i/>
                <w:sz w:val="12"/>
              </w:rPr>
            </w:pPr>
          </w:p>
          <w:p>
            <w:pPr>
              <w:pStyle w:val="TableParagraph"/>
              <w:tabs>
                <w:tab w:pos="1309" w:val="left" w:leader="none"/>
              </w:tabs>
              <w:spacing w:before="1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INFORMACION</w:t>
            </w:r>
            <w:r>
              <w:rPr>
                <w:rFonts w:ascii="Arial"/>
                <w:b/>
                <w:spacing w:val="9"/>
                <w:sz w:val="12"/>
              </w:rPr>
              <w:t> </w:t>
            </w:r>
            <w:r>
              <w:rPr>
                <w:rFonts w:ascii="Arial"/>
                <w:b/>
                <w:spacing w:val="-5"/>
                <w:sz w:val="12"/>
              </w:rPr>
              <w:t>AL</w:t>
            </w:r>
            <w:r>
              <w:rPr>
                <w:rFonts w:ascii="Arial"/>
                <w:b/>
                <w:sz w:val="12"/>
              </w:rPr>
              <w:tab/>
              <w:t>:</w:t>
            </w:r>
            <w:r>
              <w:rPr>
                <w:rFonts w:ascii="Arial"/>
                <w:b/>
                <w:spacing w:val="66"/>
                <w:sz w:val="12"/>
              </w:rPr>
              <w:t> </w:t>
            </w:r>
            <w:r>
              <w:rPr>
                <w:rFonts w:ascii="Arial"/>
                <w:b/>
                <w:sz w:val="12"/>
              </w:rPr>
              <w:t>31</w:t>
            </w:r>
            <w:r>
              <w:rPr>
                <w:rFonts w:ascii="Arial"/>
                <w:b/>
                <w:spacing w:val="1"/>
                <w:sz w:val="12"/>
              </w:rPr>
              <w:t> </w:t>
            </w:r>
            <w:r>
              <w:rPr>
                <w:rFonts w:ascii="Arial"/>
                <w:b/>
                <w:sz w:val="12"/>
              </w:rPr>
              <w:t>de</w:t>
            </w:r>
            <w:r>
              <w:rPr>
                <w:rFonts w:ascii="Arial"/>
                <w:b/>
                <w:spacing w:val="-1"/>
                <w:sz w:val="12"/>
              </w:rPr>
              <w:t> </w:t>
            </w:r>
            <w:r>
              <w:rPr>
                <w:rFonts w:ascii="Arial"/>
                <w:b/>
                <w:sz w:val="12"/>
              </w:rPr>
              <w:t>diciembre de</w:t>
            </w:r>
            <w:r>
              <w:rPr>
                <w:rFonts w:ascii="Arial"/>
                <w:b/>
                <w:spacing w:val="1"/>
                <w:sz w:val="12"/>
              </w:rPr>
              <w:t> </w:t>
            </w:r>
            <w:r>
              <w:rPr>
                <w:rFonts w:ascii="Arial"/>
                <w:b/>
                <w:spacing w:val="-4"/>
                <w:sz w:val="12"/>
              </w:rPr>
              <w:t>2025</w:t>
            </w:r>
          </w:p>
        </w:tc>
        <w:tc>
          <w:tcPr>
            <w:tcW w:w="917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871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871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871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17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Arial"/>
                <w:b/>
                <w:i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i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i/>
                <w:sz w:val="12"/>
              </w:rPr>
            </w:pPr>
          </w:p>
          <w:p>
            <w:pPr>
              <w:pStyle w:val="TableParagraph"/>
              <w:spacing w:before="132"/>
              <w:rPr>
                <w:rFonts w:ascii="Arial"/>
                <w:b/>
                <w:i/>
                <w:sz w:val="12"/>
              </w:rPr>
            </w:pPr>
          </w:p>
          <w:p>
            <w:pPr>
              <w:pStyle w:val="TableParagraph"/>
              <w:tabs>
                <w:tab w:pos="754" w:val="left" w:leader="none"/>
              </w:tabs>
              <w:spacing w:before="1"/>
              <w:ind w:right="82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sz w:val="12"/>
              </w:rPr>
              <w:t>RUT</w:t>
            </w:r>
            <w:r>
              <w:rPr>
                <w:rFonts w:ascii="Arial"/>
                <w:b/>
                <w:sz w:val="12"/>
              </w:rPr>
              <w:tab/>
            </w:r>
            <w:r>
              <w:rPr>
                <w:rFonts w:ascii="Arial"/>
                <w:b/>
                <w:spacing w:val="-10"/>
                <w:sz w:val="12"/>
              </w:rPr>
              <w:t>:</w:t>
            </w:r>
          </w:p>
        </w:tc>
        <w:tc>
          <w:tcPr>
            <w:tcW w:w="851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rPr>
                <w:rFonts w:ascii="Arial"/>
                <w:b/>
                <w:i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i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i/>
                <w:sz w:val="12"/>
              </w:rPr>
            </w:pPr>
          </w:p>
          <w:p>
            <w:pPr>
              <w:pStyle w:val="TableParagraph"/>
              <w:spacing w:before="132"/>
              <w:rPr>
                <w:rFonts w:ascii="Arial"/>
                <w:b/>
                <w:i/>
                <w:sz w:val="12"/>
              </w:rPr>
            </w:pPr>
          </w:p>
          <w:p>
            <w:pPr>
              <w:pStyle w:val="TableParagraph"/>
              <w:spacing w:before="1"/>
              <w:ind w:left="3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98.000.000-</w:t>
            </w:r>
            <w:r>
              <w:rPr>
                <w:rFonts w:ascii="Arial"/>
                <w:b/>
                <w:spacing w:val="-10"/>
                <w:sz w:val="12"/>
              </w:rPr>
              <w:t>1</w:t>
            </w:r>
          </w:p>
        </w:tc>
      </w:tr>
      <w:tr>
        <w:trPr>
          <w:trHeight w:val="150" w:hRule="atLeast"/>
        </w:trPr>
        <w:tc>
          <w:tcPr>
            <w:tcW w:w="5478" w:type="dxa"/>
            <w:gridSpan w:val="2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1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36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2"/>
                <w:sz w:val="12"/>
              </w:rPr>
              <w:t>Código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3"/>
              <w:ind w:right="44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Fondo Tipo</w:t>
            </w:r>
            <w:r>
              <w:rPr>
                <w:rFonts w:ascii="Arial"/>
                <w:b/>
                <w:spacing w:val="4"/>
                <w:sz w:val="12"/>
              </w:rPr>
              <w:t> </w:t>
            </w:r>
            <w:r>
              <w:rPr>
                <w:rFonts w:ascii="Arial"/>
                <w:b/>
                <w:spacing w:val="-10"/>
                <w:sz w:val="12"/>
              </w:rPr>
              <w:t>A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3"/>
              <w:ind w:right="21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Fondo</w:t>
            </w:r>
            <w:r>
              <w:rPr>
                <w:rFonts w:ascii="Arial"/>
                <w:b/>
                <w:spacing w:val="1"/>
                <w:sz w:val="12"/>
              </w:rPr>
              <w:t> </w:t>
            </w:r>
            <w:r>
              <w:rPr>
                <w:rFonts w:ascii="Arial"/>
                <w:b/>
                <w:sz w:val="12"/>
              </w:rPr>
              <w:t>Tipo</w:t>
            </w:r>
            <w:r>
              <w:rPr>
                <w:rFonts w:ascii="Arial"/>
                <w:b/>
                <w:spacing w:val="4"/>
                <w:sz w:val="12"/>
              </w:rPr>
              <w:t> </w:t>
            </w:r>
            <w:r>
              <w:rPr>
                <w:rFonts w:ascii="Arial"/>
                <w:b/>
                <w:spacing w:val="-10"/>
                <w:sz w:val="12"/>
              </w:rPr>
              <w:t>B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3"/>
              <w:ind w:right="21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Fondo</w:t>
            </w:r>
            <w:r>
              <w:rPr>
                <w:rFonts w:ascii="Arial"/>
                <w:b/>
                <w:spacing w:val="3"/>
                <w:sz w:val="12"/>
              </w:rPr>
              <w:t> </w:t>
            </w:r>
            <w:r>
              <w:rPr>
                <w:rFonts w:ascii="Arial"/>
                <w:b/>
                <w:sz w:val="12"/>
              </w:rPr>
              <w:t>Tipo</w:t>
            </w:r>
            <w:r>
              <w:rPr>
                <w:rFonts w:ascii="Arial"/>
                <w:b/>
                <w:spacing w:val="3"/>
                <w:sz w:val="12"/>
              </w:rPr>
              <w:t> </w:t>
            </w:r>
            <w:r>
              <w:rPr>
                <w:rFonts w:ascii="Arial"/>
                <w:b/>
                <w:spacing w:val="-10"/>
                <w:sz w:val="12"/>
              </w:rPr>
              <w:t>C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3"/>
              <w:ind w:right="20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Fondo Tipo</w:t>
            </w:r>
            <w:r>
              <w:rPr>
                <w:rFonts w:ascii="Arial"/>
                <w:b/>
                <w:spacing w:val="5"/>
                <w:sz w:val="12"/>
              </w:rPr>
              <w:t> </w:t>
            </w:r>
            <w:r>
              <w:rPr>
                <w:rFonts w:ascii="Arial"/>
                <w:b/>
                <w:spacing w:val="-10"/>
                <w:sz w:val="12"/>
              </w:rPr>
              <w:t>D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3"/>
              <w:ind w:right="46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Fondo</w:t>
            </w:r>
            <w:r>
              <w:rPr>
                <w:rFonts w:ascii="Arial"/>
                <w:b/>
                <w:spacing w:val="1"/>
                <w:sz w:val="12"/>
              </w:rPr>
              <w:t> </w:t>
            </w:r>
            <w:r>
              <w:rPr>
                <w:rFonts w:ascii="Arial"/>
                <w:b/>
                <w:sz w:val="12"/>
              </w:rPr>
              <w:t>Tipo</w:t>
            </w:r>
            <w:r>
              <w:rPr>
                <w:rFonts w:ascii="Arial"/>
                <w:b/>
                <w:spacing w:val="4"/>
                <w:sz w:val="12"/>
              </w:rPr>
              <w:t> </w:t>
            </w:r>
            <w:r>
              <w:rPr>
                <w:rFonts w:ascii="Arial"/>
                <w:b/>
                <w:spacing w:val="-10"/>
                <w:sz w:val="12"/>
              </w:rPr>
              <w:t>E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3"/>
              <w:ind w:left="23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TOTAL</w:t>
            </w:r>
          </w:p>
        </w:tc>
      </w:tr>
      <w:tr>
        <w:trPr>
          <w:trHeight w:val="133" w:hRule="atLeast"/>
        </w:trPr>
        <w:tc>
          <w:tcPr>
            <w:tcW w:w="5478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0" w:lineRule="exact" w:before="3"/>
              <w:ind w:left="2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sz w:val="12"/>
              </w:rPr>
              <w:t>M$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0" w:lineRule="exact" w:before="3"/>
              <w:ind w:left="27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sz w:val="12"/>
              </w:rPr>
              <w:t>M$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0" w:lineRule="exact" w:before="3"/>
              <w:ind w:left="27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sz w:val="12"/>
              </w:rPr>
              <w:t>M$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0" w:lineRule="exact" w:before="3"/>
              <w:ind w:left="2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sz w:val="12"/>
              </w:rPr>
              <w:t>M$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0" w:lineRule="exact" w:before="3"/>
              <w:ind w:left="2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sz w:val="12"/>
              </w:rPr>
              <w:t>M$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0" w:lineRule="exact" w:before="3"/>
              <w:ind w:left="35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sz w:val="12"/>
              </w:rPr>
              <w:t>M$</w:t>
            </w:r>
          </w:p>
        </w:tc>
      </w:tr>
      <w:tr>
        <w:trPr>
          <w:trHeight w:val="133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0" w:lineRule="exact" w:before="3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INGRESOS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33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188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85.10.010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29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Comisiones</w:t>
            </w:r>
            <w:r>
              <w:rPr>
                <w:rFonts w:ascii="Arial" w:hAnsi="Arial"/>
                <w:spacing w:val="-2"/>
                <w:sz w:val="12"/>
              </w:rPr>
              <w:t> </w:t>
            </w:r>
            <w:r>
              <w:rPr>
                <w:rFonts w:ascii="Arial" w:hAnsi="Arial"/>
                <w:sz w:val="12"/>
              </w:rPr>
              <w:t>por depósito</w:t>
            </w:r>
            <w:r>
              <w:rPr>
                <w:rFonts w:ascii="Arial" w:hAnsi="Arial"/>
                <w:spacing w:val="1"/>
                <w:sz w:val="12"/>
              </w:rPr>
              <w:t> </w:t>
            </w:r>
            <w:r>
              <w:rPr>
                <w:rFonts w:ascii="Arial" w:hAnsi="Arial"/>
                <w:sz w:val="12"/>
              </w:rPr>
              <w:t>de</w:t>
            </w:r>
            <w:r>
              <w:rPr>
                <w:rFonts w:ascii="Arial" w:hAnsi="Arial"/>
                <w:spacing w:val="1"/>
                <w:sz w:val="12"/>
              </w:rPr>
              <w:t> </w:t>
            </w:r>
            <w:r>
              <w:rPr>
                <w:rFonts w:ascii="Arial" w:hAnsi="Arial"/>
                <w:sz w:val="12"/>
              </w:rPr>
              <w:t>cotizaciones</w:t>
            </w:r>
            <w:r>
              <w:rPr>
                <w:rFonts w:ascii="Arial" w:hAnsi="Arial"/>
                <w:spacing w:val="2"/>
                <w:sz w:val="12"/>
              </w:rPr>
              <w:t> </w:t>
            </w:r>
            <w:r>
              <w:rPr>
                <w:rFonts w:ascii="Arial" w:hAnsi="Arial"/>
                <w:sz w:val="12"/>
              </w:rPr>
              <w:t>obligatorias y</w:t>
            </w:r>
            <w:r>
              <w:rPr>
                <w:rFonts w:ascii="Arial" w:hAnsi="Arial"/>
                <w:spacing w:val="2"/>
                <w:sz w:val="12"/>
              </w:rPr>
              <w:t> </w:t>
            </w:r>
            <w:r>
              <w:rPr>
                <w:rFonts w:ascii="Arial" w:hAnsi="Arial"/>
                <w:spacing w:val="-5"/>
                <w:sz w:val="12"/>
              </w:rPr>
              <w:t>APV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31.11.010.010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51.776.134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49.852.867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52.541.846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20.725.535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28.233.681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4" w:lineRule="exact"/>
              <w:ind w:right="4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203.130.063</w:t>
            </w:r>
          </w:p>
        </w:tc>
      </w:tr>
      <w:tr>
        <w:trPr>
          <w:trHeight w:val="133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188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85.10.011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29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Cotización</w:t>
            </w:r>
            <w:r>
              <w:rPr>
                <w:rFonts w:ascii="Arial" w:hAnsi="Arial"/>
                <w:spacing w:val="1"/>
                <w:sz w:val="12"/>
              </w:rPr>
              <w:t> </w:t>
            </w:r>
            <w:r>
              <w:rPr>
                <w:rFonts w:ascii="Arial" w:hAnsi="Arial"/>
                <w:spacing w:val="-2"/>
                <w:sz w:val="12"/>
              </w:rPr>
              <w:t>Adicional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31.11.010.010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6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0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3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3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4" w:lineRule="exact"/>
              <w:ind w:right="3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</w:tr>
      <w:tr>
        <w:trPr>
          <w:trHeight w:val="133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188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85.10.012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29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Comisiones</w:t>
            </w:r>
            <w:r>
              <w:rPr>
                <w:rFonts w:ascii="Arial"/>
                <w:spacing w:val="-3"/>
                <w:sz w:val="12"/>
              </w:rPr>
              <w:t> </w:t>
            </w:r>
            <w:r>
              <w:rPr>
                <w:rFonts w:ascii="Arial"/>
                <w:sz w:val="12"/>
              </w:rPr>
              <w:t>por retiros</w:t>
            </w:r>
            <w:r>
              <w:rPr>
                <w:rFonts w:ascii="Arial"/>
                <w:spacing w:val="-1"/>
                <w:sz w:val="12"/>
              </w:rPr>
              <w:t> </w:t>
            </w:r>
            <w:r>
              <w:rPr>
                <w:rFonts w:ascii="Arial"/>
                <w:sz w:val="12"/>
              </w:rPr>
              <w:t>programados y</w:t>
            </w:r>
            <w:r>
              <w:rPr>
                <w:rFonts w:ascii="Arial"/>
                <w:spacing w:val="-1"/>
                <w:sz w:val="12"/>
              </w:rPr>
              <w:t> </w:t>
            </w:r>
            <w:r>
              <w:rPr>
                <w:rFonts w:ascii="Arial"/>
                <w:sz w:val="12"/>
              </w:rPr>
              <w:t>rentas </w:t>
            </w:r>
            <w:r>
              <w:rPr>
                <w:rFonts w:ascii="Arial"/>
                <w:spacing w:val="-2"/>
                <w:sz w:val="12"/>
              </w:rPr>
              <w:t>temporales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31.11.010.010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65.095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89.446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1.930.870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2.896.694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913.166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4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5.895.271</w:t>
            </w:r>
          </w:p>
        </w:tc>
      </w:tr>
      <w:tr>
        <w:trPr>
          <w:trHeight w:val="133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188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85.10.013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29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Comisiones</w:t>
            </w:r>
            <w:r>
              <w:rPr>
                <w:rFonts w:ascii="Arial"/>
                <w:spacing w:val="-4"/>
                <w:sz w:val="12"/>
              </w:rPr>
              <w:t> </w:t>
            </w:r>
            <w:r>
              <w:rPr>
                <w:rFonts w:ascii="Arial"/>
                <w:spacing w:val="-2"/>
                <w:sz w:val="12"/>
              </w:rPr>
              <w:t>porcentuales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31.11.010.010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2.201.434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836.028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2.062.425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426.659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828.061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4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6.354.607</w:t>
            </w:r>
          </w:p>
        </w:tc>
      </w:tr>
      <w:tr>
        <w:trPr>
          <w:trHeight w:val="133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188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85.10.014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29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Comisiones</w:t>
            </w:r>
            <w:r>
              <w:rPr>
                <w:rFonts w:ascii="Arial"/>
                <w:spacing w:val="-3"/>
                <w:sz w:val="12"/>
              </w:rPr>
              <w:t> </w:t>
            </w:r>
            <w:r>
              <w:rPr>
                <w:rFonts w:ascii="Arial"/>
                <w:sz w:val="12"/>
              </w:rPr>
              <w:t>pagadas por</w:t>
            </w:r>
            <w:r>
              <w:rPr>
                <w:rFonts w:ascii="Arial"/>
                <w:spacing w:val="-1"/>
                <w:sz w:val="12"/>
              </w:rPr>
              <w:t> </w:t>
            </w:r>
            <w:r>
              <w:rPr>
                <w:rFonts w:ascii="Arial"/>
                <w:sz w:val="12"/>
              </w:rPr>
              <w:t>el</w:t>
            </w:r>
            <w:r>
              <w:rPr>
                <w:rFonts w:ascii="Arial"/>
                <w:spacing w:val="2"/>
                <w:sz w:val="12"/>
              </w:rPr>
              <w:t> </w:t>
            </w:r>
            <w:r>
              <w:rPr>
                <w:rFonts w:ascii="Arial"/>
                <w:spacing w:val="-2"/>
                <w:sz w:val="12"/>
              </w:rPr>
              <w:t>afiliado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31.11.010.010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6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0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3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3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4" w:lineRule="exact"/>
              <w:ind w:right="3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</w:tr>
      <w:tr>
        <w:trPr>
          <w:trHeight w:val="133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188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85.10.015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29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Otras</w:t>
            </w:r>
            <w:r>
              <w:rPr>
                <w:rFonts w:ascii="Arial"/>
                <w:spacing w:val="1"/>
                <w:sz w:val="12"/>
              </w:rPr>
              <w:t> </w:t>
            </w:r>
            <w:r>
              <w:rPr>
                <w:rFonts w:ascii="Arial"/>
                <w:spacing w:val="-2"/>
                <w:sz w:val="12"/>
              </w:rPr>
              <w:t>comisiones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31.11.010.010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26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(126.471)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21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(43.848)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26.130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20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(36.356)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2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(50.859)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4" w:lineRule="exact"/>
              <w:ind w:right="1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(231.404)</w:t>
            </w:r>
          </w:p>
        </w:tc>
      </w:tr>
      <w:tr>
        <w:trPr>
          <w:trHeight w:val="133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188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85.10.000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29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Total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53.916.192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50.734.493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56.561.271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24.012.532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29.924.049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4" w:lineRule="exact"/>
              <w:ind w:right="4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215.148.537</w:t>
            </w:r>
          </w:p>
        </w:tc>
      </w:tr>
      <w:tr>
        <w:trPr>
          <w:trHeight w:val="140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left="189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85.20.010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29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Rentabilidad</w:t>
            </w:r>
            <w:r>
              <w:rPr>
                <w:rFonts w:ascii="Arial"/>
                <w:spacing w:val="2"/>
                <w:sz w:val="12"/>
              </w:rPr>
              <w:t> </w:t>
            </w:r>
            <w:r>
              <w:rPr>
                <w:rFonts w:ascii="Arial"/>
                <w:spacing w:val="-2"/>
                <w:sz w:val="12"/>
              </w:rPr>
              <w:t>Encaje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31.11.020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11.333.242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11.533.687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17.994.605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1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9.453.695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5.467.967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1" w:lineRule="exact"/>
              <w:ind w:right="3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55.783.196</w:t>
            </w:r>
          </w:p>
        </w:tc>
      </w:tr>
      <w:tr>
        <w:trPr>
          <w:trHeight w:val="141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GASTOS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left="189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85.30.010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29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Prima</w:t>
            </w:r>
            <w:r>
              <w:rPr>
                <w:rFonts w:ascii="Arial"/>
                <w:spacing w:val="1"/>
                <w:sz w:val="12"/>
              </w:rPr>
              <w:t> </w:t>
            </w:r>
            <w:r>
              <w:rPr>
                <w:rFonts w:ascii="Arial"/>
                <w:sz w:val="12"/>
              </w:rPr>
              <w:t>provisoria</w:t>
            </w:r>
            <w:r>
              <w:rPr>
                <w:rFonts w:ascii="Arial"/>
                <w:spacing w:val="1"/>
                <w:sz w:val="12"/>
              </w:rPr>
              <w:t> </w:t>
            </w:r>
            <w:r>
              <w:rPr>
                <w:rFonts w:ascii="Arial"/>
                <w:sz w:val="12"/>
              </w:rPr>
              <w:t>del</w:t>
            </w:r>
            <w:r>
              <w:rPr>
                <w:rFonts w:ascii="Arial"/>
                <w:spacing w:val="2"/>
                <w:sz w:val="12"/>
              </w:rPr>
              <w:t> </w:t>
            </w:r>
            <w:r>
              <w:rPr>
                <w:rFonts w:ascii="Arial"/>
                <w:sz w:val="12"/>
              </w:rPr>
              <w:t>seguro</w:t>
            </w:r>
            <w:r>
              <w:rPr>
                <w:rFonts w:ascii="Arial"/>
                <w:spacing w:val="1"/>
                <w:sz w:val="12"/>
              </w:rPr>
              <w:t> </w:t>
            </w:r>
            <w:r>
              <w:rPr>
                <w:rFonts w:ascii="Arial"/>
                <w:sz w:val="12"/>
              </w:rPr>
              <w:t>de</w:t>
            </w:r>
            <w:r>
              <w:rPr>
                <w:rFonts w:ascii="Arial"/>
                <w:spacing w:val="2"/>
                <w:sz w:val="12"/>
              </w:rPr>
              <w:t> </w:t>
            </w:r>
            <w:r>
              <w:rPr>
                <w:rFonts w:ascii="Arial"/>
                <w:sz w:val="12"/>
              </w:rPr>
              <w:t>invalidez</w:t>
            </w:r>
            <w:r>
              <w:rPr>
                <w:rFonts w:ascii="Arial"/>
                <w:spacing w:val="1"/>
                <w:sz w:val="12"/>
              </w:rPr>
              <w:t> </w:t>
            </w:r>
            <w:r>
              <w:rPr>
                <w:rFonts w:ascii="Arial"/>
                <w:sz w:val="12"/>
              </w:rPr>
              <w:t>y</w:t>
            </w:r>
            <w:r>
              <w:rPr>
                <w:rFonts w:ascii="Arial"/>
                <w:spacing w:val="2"/>
                <w:sz w:val="12"/>
              </w:rPr>
              <w:t> </w:t>
            </w:r>
            <w:r>
              <w:rPr>
                <w:rFonts w:ascii="Arial"/>
                <w:spacing w:val="-2"/>
                <w:sz w:val="12"/>
              </w:rPr>
              <w:t>sobrevivencia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31.11.030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6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37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36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3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1" w:lineRule="exact"/>
              <w:ind w:right="31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</w:tr>
      <w:tr>
        <w:trPr>
          <w:trHeight w:val="141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left="189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85.30.020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29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Remuneraciones</w:t>
            </w:r>
            <w:r>
              <w:rPr>
                <w:rFonts w:ascii="Arial"/>
                <w:spacing w:val="-3"/>
                <w:sz w:val="12"/>
              </w:rPr>
              <w:t> </w:t>
            </w:r>
            <w:r>
              <w:rPr>
                <w:rFonts w:ascii="Arial"/>
                <w:sz w:val="12"/>
              </w:rPr>
              <w:t>al personal</w:t>
            </w:r>
            <w:r>
              <w:rPr>
                <w:rFonts w:ascii="Arial"/>
                <w:spacing w:val="-1"/>
                <w:sz w:val="12"/>
              </w:rPr>
              <w:t> </w:t>
            </w:r>
            <w:r>
              <w:rPr>
                <w:rFonts w:ascii="Arial"/>
                <w:sz w:val="12"/>
              </w:rPr>
              <w:t>de</w:t>
            </w:r>
            <w:r>
              <w:rPr>
                <w:rFonts w:ascii="Arial"/>
                <w:spacing w:val="-1"/>
                <w:sz w:val="12"/>
              </w:rPr>
              <w:t> </w:t>
            </w:r>
            <w:r>
              <w:rPr>
                <w:rFonts w:ascii="Arial"/>
                <w:spacing w:val="-2"/>
                <w:sz w:val="12"/>
              </w:rPr>
              <w:t>ventas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31.11.040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3.761.752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4.049.704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6.343.107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3.780.132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2.487.413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1" w:lineRule="exact"/>
              <w:ind w:right="3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20.422.108</w:t>
            </w:r>
          </w:p>
        </w:tc>
      </w:tr>
      <w:tr>
        <w:trPr>
          <w:trHeight w:val="141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left="189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85.30.030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29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Comisiones</w:t>
            </w:r>
            <w:r>
              <w:rPr>
                <w:rFonts w:ascii="Arial" w:hAnsi="Arial"/>
                <w:spacing w:val="-3"/>
                <w:sz w:val="12"/>
              </w:rPr>
              <w:t> </w:t>
            </w:r>
            <w:r>
              <w:rPr>
                <w:rFonts w:ascii="Arial" w:hAnsi="Arial"/>
                <w:sz w:val="12"/>
              </w:rPr>
              <w:t>pagadas</w:t>
            </w:r>
            <w:r>
              <w:rPr>
                <w:rFonts w:ascii="Arial" w:hAnsi="Arial"/>
                <w:spacing w:val="-1"/>
                <w:sz w:val="12"/>
              </w:rPr>
              <w:t> </w:t>
            </w:r>
            <w:r>
              <w:rPr>
                <w:rFonts w:ascii="Arial" w:hAnsi="Arial"/>
                <w:sz w:val="12"/>
              </w:rPr>
              <w:t>por custodia</w:t>
            </w:r>
            <w:r>
              <w:rPr>
                <w:rFonts w:ascii="Arial" w:hAnsi="Arial"/>
                <w:spacing w:val="-1"/>
                <w:sz w:val="12"/>
              </w:rPr>
              <w:t> </w:t>
            </w:r>
            <w:r>
              <w:rPr>
                <w:rFonts w:ascii="Arial" w:hAnsi="Arial"/>
                <w:sz w:val="12"/>
              </w:rPr>
              <w:t>de</w:t>
            </w:r>
            <w:r>
              <w:rPr>
                <w:rFonts w:ascii="Arial" w:hAnsi="Arial"/>
                <w:spacing w:val="1"/>
                <w:sz w:val="12"/>
              </w:rPr>
              <w:t> </w:t>
            </w:r>
            <w:r>
              <w:rPr>
                <w:rFonts w:ascii="Arial" w:hAnsi="Arial"/>
                <w:spacing w:val="-2"/>
                <w:sz w:val="12"/>
              </w:rPr>
              <w:t>títulos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347.695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374.699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586.359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0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349.546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230.016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1" w:lineRule="exact"/>
              <w:ind w:right="37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1.888.315</w:t>
            </w:r>
          </w:p>
        </w:tc>
      </w:tr>
      <w:tr>
        <w:trPr>
          <w:trHeight w:val="141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left="189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85.30.030.010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29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 </w:t>
            </w:r>
            <w:r>
              <w:rPr>
                <w:rFonts w:ascii="Arial"/>
                <w:spacing w:val="-2"/>
                <w:sz w:val="12"/>
              </w:rPr>
              <w:t>Nacionales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31.11.090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165.735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178.607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279.499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0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166.617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109.641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1" w:lineRule="exact"/>
              <w:ind w:right="3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900.099</w:t>
            </w:r>
          </w:p>
        </w:tc>
      </w:tr>
      <w:tr>
        <w:trPr>
          <w:trHeight w:val="141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left="189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85.30.030.020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29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 </w:t>
            </w:r>
            <w:r>
              <w:rPr>
                <w:rFonts w:ascii="Arial"/>
                <w:spacing w:val="-2"/>
                <w:sz w:val="12"/>
              </w:rPr>
              <w:t>Extranjeros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31.11.090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181.960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196.092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306.860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0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182.929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120.375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1" w:lineRule="exact"/>
              <w:ind w:right="3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988.216</w:t>
            </w:r>
          </w:p>
        </w:tc>
      </w:tr>
      <w:tr>
        <w:trPr>
          <w:trHeight w:val="141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left="189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85.30.040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29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Comisiones</w:t>
            </w:r>
            <w:r>
              <w:rPr>
                <w:rFonts w:ascii="Arial"/>
                <w:spacing w:val="-3"/>
                <w:sz w:val="12"/>
              </w:rPr>
              <w:t> </w:t>
            </w:r>
            <w:r>
              <w:rPr>
                <w:rFonts w:ascii="Arial"/>
                <w:sz w:val="12"/>
              </w:rPr>
              <w:t>pagadas</w:t>
            </w:r>
            <w:r>
              <w:rPr>
                <w:rFonts w:ascii="Arial"/>
                <w:spacing w:val="-1"/>
                <w:sz w:val="12"/>
              </w:rPr>
              <w:t> </w:t>
            </w:r>
            <w:r>
              <w:rPr>
                <w:rFonts w:ascii="Arial"/>
                <w:sz w:val="12"/>
              </w:rPr>
              <w:t>a</w:t>
            </w:r>
            <w:r>
              <w:rPr>
                <w:rFonts w:ascii="Arial"/>
                <w:spacing w:val="1"/>
                <w:sz w:val="12"/>
              </w:rPr>
              <w:t> </w:t>
            </w:r>
            <w:r>
              <w:rPr>
                <w:rFonts w:ascii="Arial"/>
                <w:sz w:val="12"/>
              </w:rPr>
              <w:t>mandatarios</w:t>
            </w:r>
            <w:r>
              <w:rPr>
                <w:rFonts w:ascii="Arial"/>
                <w:spacing w:val="-1"/>
                <w:sz w:val="12"/>
              </w:rPr>
              <w:t> </w:t>
            </w:r>
            <w:r>
              <w:rPr>
                <w:rFonts w:ascii="Arial"/>
                <w:sz w:val="12"/>
              </w:rPr>
              <w:t>de inversiones en el</w:t>
            </w:r>
            <w:r>
              <w:rPr>
                <w:rFonts w:ascii="Arial"/>
                <w:spacing w:val="2"/>
                <w:sz w:val="12"/>
              </w:rPr>
              <w:t> </w:t>
            </w:r>
            <w:r>
              <w:rPr>
                <w:rFonts w:ascii="Arial"/>
                <w:spacing w:val="-2"/>
                <w:sz w:val="12"/>
              </w:rPr>
              <w:t>extranjero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31.11.090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6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37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36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3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1" w:lineRule="exact"/>
              <w:ind w:right="31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</w:tr>
      <w:tr>
        <w:trPr>
          <w:trHeight w:val="140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left="189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85.30.050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29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Gastos de</w:t>
            </w:r>
            <w:r>
              <w:rPr>
                <w:rFonts w:ascii="Arial" w:hAnsi="Arial"/>
                <w:spacing w:val="1"/>
                <w:sz w:val="12"/>
              </w:rPr>
              <w:t> </w:t>
            </w:r>
            <w:r>
              <w:rPr>
                <w:rFonts w:ascii="Arial" w:hAnsi="Arial"/>
                <w:sz w:val="12"/>
              </w:rPr>
              <w:t>transacción en</w:t>
            </w:r>
            <w:r>
              <w:rPr>
                <w:rFonts w:ascii="Arial" w:hAnsi="Arial"/>
                <w:spacing w:val="1"/>
                <w:sz w:val="12"/>
              </w:rPr>
              <w:t> </w:t>
            </w:r>
            <w:r>
              <w:rPr>
                <w:rFonts w:ascii="Arial" w:hAnsi="Arial"/>
                <w:sz w:val="12"/>
              </w:rPr>
              <w:t>bolsas de</w:t>
            </w:r>
            <w:r>
              <w:rPr>
                <w:rFonts w:ascii="Arial" w:hAnsi="Arial"/>
                <w:spacing w:val="1"/>
                <w:sz w:val="12"/>
              </w:rPr>
              <w:t> </w:t>
            </w:r>
            <w:r>
              <w:rPr>
                <w:rFonts w:ascii="Arial" w:hAnsi="Arial"/>
                <w:spacing w:val="-2"/>
                <w:sz w:val="12"/>
              </w:rPr>
              <w:t>valores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31.11.090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29.954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32.280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50.515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1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30.113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19.816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1" w:lineRule="exact"/>
              <w:ind w:right="3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162.678</w:t>
            </w:r>
          </w:p>
        </w:tc>
      </w:tr>
      <w:tr>
        <w:trPr>
          <w:trHeight w:val="132" w:hRule="atLeast"/>
        </w:trPr>
        <w:tc>
          <w:tcPr>
            <w:tcW w:w="14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2" w:lineRule="exact"/>
              <w:ind w:left="189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85.30.060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2" w:lineRule="exact"/>
              <w:ind w:left="29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Otros Gastos</w:t>
            </w:r>
            <w:r>
              <w:rPr>
                <w:rFonts w:ascii="Arial" w:hAnsi="Arial"/>
                <w:spacing w:val="-2"/>
                <w:sz w:val="12"/>
              </w:rPr>
              <w:t> </w:t>
            </w:r>
            <w:r>
              <w:rPr>
                <w:rFonts w:ascii="Arial" w:hAnsi="Arial"/>
                <w:sz w:val="12"/>
              </w:rPr>
              <w:t>directamente asignables según</w:t>
            </w:r>
            <w:r>
              <w:rPr>
                <w:rFonts w:ascii="Arial" w:hAnsi="Arial"/>
                <w:spacing w:val="1"/>
                <w:sz w:val="12"/>
              </w:rPr>
              <w:t> </w:t>
            </w:r>
            <w:r>
              <w:rPr>
                <w:rFonts w:ascii="Arial" w:hAnsi="Arial"/>
                <w:sz w:val="12"/>
              </w:rPr>
              <w:t>el</w:t>
            </w:r>
            <w:r>
              <w:rPr>
                <w:rFonts w:ascii="Arial" w:hAnsi="Arial"/>
                <w:spacing w:val="1"/>
                <w:sz w:val="12"/>
              </w:rPr>
              <w:t> </w:t>
            </w:r>
            <w:r>
              <w:rPr>
                <w:rFonts w:ascii="Arial" w:hAnsi="Arial"/>
                <w:sz w:val="12"/>
              </w:rPr>
              <w:t>tipo de</w:t>
            </w:r>
            <w:r>
              <w:rPr>
                <w:rFonts w:ascii="Arial" w:hAnsi="Arial"/>
                <w:spacing w:val="-1"/>
                <w:sz w:val="12"/>
              </w:rPr>
              <w:t> </w:t>
            </w:r>
            <w:r>
              <w:rPr>
                <w:rFonts w:ascii="Arial" w:hAnsi="Arial"/>
                <w:spacing w:val="-4"/>
                <w:sz w:val="12"/>
              </w:rPr>
              <w:t>fondo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9" w:lineRule="exact" w:before="3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31.11.090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2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8.031.167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2" w:lineRule="exact"/>
              <w:ind w:right="4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8.645.509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2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13.542.161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2" w:lineRule="exact"/>
              <w:ind w:right="41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8.070.242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2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5.310.395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12" w:lineRule="exact"/>
              <w:ind w:right="3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43.599.474</w:t>
            </w:r>
          </w:p>
        </w:tc>
      </w:tr>
    </w:tbl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7" w:after="1"/>
        <w:rPr>
          <w:rFonts w:ascii="Arial"/>
          <w:b/>
          <w:i/>
        </w:rPr>
      </w:pPr>
    </w:p>
    <w:tbl>
      <w:tblPr>
        <w:tblW w:w="0" w:type="auto"/>
        <w:jc w:val="left"/>
        <w:tblInd w:w="32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9"/>
        <w:gridCol w:w="4049"/>
        <w:gridCol w:w="1135"/>
        <w:gridCol w:w="917"/>
        <w:gridCol w:w="871"/>
        <w:gridCol w:w="871"/>
        <w:gridCol w:w="871"/>
        <w:gridCol w:w="917"/>
        <w:gridCol w:w="851"/>
      </w:tblGrid>
      <w:tr>
        <w:trPr>
          <w:trHeight w:val="1262" w:hRule="atLeast"/>
        </w:trPr>
        <w:tc>
          <w:tcPr>
            <w:tcW w:w="6613" w:type="dxa"/>
            <w:gridSpan w:val="3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35" w:lineRule="exact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2.05</w:t>
            </w:r>
            <w:r>
              <w:rPr>
                <w:rFonts w:ascii="Arial"/>
                <w:b/>
                <w:spacing w:val="-3"/>
                <w:sz w:val="12"/>
              </w:rPr>
              <w:t> </w:t>
            </w:r>
            <w:r>
              <w:rPr>
                <w:rFonts w:ascii="Arial"/>
                <w:b/>
                <w:sz w:val="12"/>
              </w:rPr>
              <w:t>ESTADOS</w:t>
            </w:r>
            <w:r>
              <w:rPr>
                <w:rFonts w:ascii="Arial"/>
                <w:b/>
                <w:spacing w:val="-2"/>
                <w:sz w:val="12"/>
              </w:rPr>
              <w:t> COMPLEMENTARIOS</w:t>
            </w:r>
          </w:p>
          <w:p>
            <w:pPr>
              <w:pStyle w:val="TableParagraph"/>
              <w:spacing w:line="333" w:lineRule="auto" w:before="54"/>
              <w:ind w:left="23" w:right="14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IX)</w:t>
            </w:r>
            <w:r>
              <w:rPr>
                <w:rFonts w:ascii="Arial" w:hAnsi="Arial"/>
                <w:b/>
                <w:spacing w:val="-4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DESAGREGACION</w:t>
            </w:r>
            <w:r>
              <w:rPr>
                <w:rFonts w:ascii="Arial" w:hAnsi="Arial"/>
                <w:b/>
                <w:spacing w:val="-4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-5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LOS</w:t>
            </w:r>
            <w:r>
              <w:rPr>
                <w:rFonts w:ascii="Arial" w:hAnsi="Arial"/>
                <w:b/>
                <w:spacing w:val="-5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INGRESOS</w:t>
            </w:r>
            <w:r>
              <w:rPr>
                <w:rFonts w:ascii="Arial" w:hAnsi="Arial"/>
                <w:b/>
                <w:spacing w:val="-5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Y</w:t>
            </w:r>
            <w:r>
              <w:rPr>
                <w:rFonts w:ascii="Arial" w:hAnsi="Arial"/>
                <w:b/>
                <w:spacing w:val="-5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GASTOS</w:t>
            </w:r>
            <w:r>
              <w:rPr>
                <w:rFonts w:ascii="Arial" w:hAnsi="Arial"/>
                <w:b/>
                <w:spacing w:val="-5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SEGÚN</w:t>
            </w:r>
            <w:r>
              <w:rPr>
                <w:rFonts w:ascii="Arial" w:hAnsi="Arial"/>
                <w:b/>
                <w:spacing w:val="-4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TIPO</w:t>
            </w:r>
            <w:r>
              <w:rPr>
                <w:rFonts w:ascii="Arial" w:hAnsi="Arial"/>
                <w:b/>
                <w:spacing w:val="-4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-5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FONDO</w:t>
            </w:r>
            <w:r>
              <w:rPr>
                <w:rFonts w:ascii="Arial" w:hAnsi="Arial"/>
                <w:b/>
                <w:spacing w:val="-4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DONDE</w:t>
            </w:r>
            <w:r>
              <w:rPr>
                <w:rFonts w:ascii="Arial" w:hAnsi="Arial"/>
                <w:b/>
                <w:spacing w:val="-5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TUVIERON</w:t>
            </w:r>
            <w:r>
              <w:rPr>
                <w:rFonts w:ascii="Arial" w:hAnsi="Arial"/>
                <w:b/>
                <w:spacing w:val="-4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SU</w:t>
            </w:r>
            <w:r>
              <w:rPr>
                <w:rFonts w:ascii="Arial" w:hAnsi="Arial"/>
                <w:b/>
                <w:spacing w:val="-4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ORIGE</w:t>
            </w:r>
            <w:r>
              <w:rPr>
                <w:rFonts w:ascii="Arial" w:hAnsi="Arial"/>
                <w:b/>
                <w:sz w:val="12"/>
              </w:rPr>
              <w:t>N</w:t>
            </w:r>
            <w:r>
              <w:rPr>
                <w:rFonts w:ascii="Arial" w:hAnsi="Arial"/>
                <w:b/>
                <w:spacing w:val="40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A2. DESAGREGACION DE LOS INGRESOS Y GASTOS EJERCICIO ANTERIOR</w:t>
            </w:r>
          </w:p>
          <w:p>
            <w:pPr>
              <w:pStyle w:val="TableParagraph"/>
              <w:tabs>
                <w:tab w:pos="1310" w:val="left" w:leader="none"/>
              </w:tabs>
              <w:spacing w:before="113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NOMBRE</w:t>
            </w:r>
            <w:r>
              <w:rPr>
                <w:rFonts w:ascii="Arial"/>
                <w:b/>
                <w:sz w:val="12"/>
              </w:rPr>
              <w:tab/>
              <w:t>:</w:t>
            </w:r>
            <w:r>
              <w:rPr>
                <w:rFonts w:ascii="Arial"/>
                <w:b/>
                <w:spacing w:val="62"/>
                <w:sz w:val="12"/>
              </w:rPr>
              <w:t> </w:t>
            </w:r>
            <w:r>
              <w:rPr>
                <w:rFonts w:ascii="Arial"/>
                <w:b/>
                <w:sz w:val="12"/>
              </w:rPr>
              <w:t>AFP</w:t>
            </w:r>
            <w:r>
              <w:rPr>
                <w:rFonts w:ascii="Arial"/>
                <w:b/>
                <w:spacing w:val="-2"/>
                <w:sz w:val="12"/>
              </w:rPr>
              <w:t> </w:t>
            </w:r>
            <w:r>
              <w:rPr>
                <w:rFonts w:ascii="Arial"/>
                <w:b/>
                <w:sz w:val="12"/>
              </w:rPr>
              <w:t>Capital</w:t>
            </w:r>
            <w:r>
              <w:rPr>
                <w:rFonts w:ascii="Arial"/>
                <w:b/>
                <w:spacing w:val="1"/>
                <w:sz w:val="12"/>
              </w:rPr>
              <w:t> </w:t>
            </w:r>
            <w:r>
              <w:rPr>
                <w:rFonts w:ascii="Arial"/>
                <w:b/>
                <w:spacing w:val="-4"/>
                <w:sz w:val="12"/>
              </w:rPr>
              <w:t>S.A.</w:t>
            </w:r>
          </w:p>
          <w:p>
            <w:pPr>
              <w:pStyle w:val="TableParagraph"/>
              <w:spacing w:before="21"/>
              <w:rPr>
                <w:rFonts w:ascii="Arial"/>
                <w:b/>
                <w:i/>
                <w:sz w:val="12"/>
              </w:rPr>
            </w:pPr>
          </w:p>
          <w:p>
            <w:pPr>
              <w:pStyle w:val="TableParagraph"/>
              <w:tabs>
                <w:tab w:pos="1309" w:val="left" w:leader="none"/>
              </w:tabs>
              <w:spacing w:before="1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INFORMACION</w:t>
            </w:r>
            <w:r>
              <w:rPr>
                <w:rFonts w:ascii="Arial"/>
                <w:b/>
                <w:spacing w:val="9"/>
                <w:sz w:val="12"/>
              </w:rPr>
              <w:t> </w:t>
            </w:r>
            <w:r>
              <w:rPr>
                <w:rFonts w:ascii="Arial"/>
                <w:b/>
                <w:spacing w:val="-5"/>
                <w:sz w:val="12"/>
              </w:rPr>
              <w:t>AL</w:t>
            </w:r>
            <w:r>
              <w:rPr>
                <w:rFonts w:ascii="Arial"/>
                <w:b/>
                <w:sz w:val="12"/>
              </w:rPr>
              <w:tab/>
              <w:t>:</w:t>
            </w:r>
            <w:r>
              <w:rPr>
                <w:rFonts w:ascii="Arial"/>
                <w:b/>
                <w:spacing w:val="66"/>
                <w:sz w:val="12"/>
              </w:rPr>
              <w:t> </w:t>
            </w:r>
            <w:r>
              <w:rPr>
                <w:rFonts w:ascii="Arial"/>
                <w:b/>
                <w:sz w:val="12"/>
              </w:rPr>
              <w:t>31</w:t>
            </w:r>
            <w:r>
              <w:rPr>
                <w:rFonts w:ascii="Arial"/>
                <w:b/>
                <w:spacing w:val="1"/>
                <w:sz w:val="12"/>
              </w:rPr>
              <w:t> </w:t>
            </w:r>
            <w:r>
              <w:rPr>
                <w:rFonts w:ascii="Arial"/>
                <w:b/>
                <w:sz w:val="12"/>
              </w:rPr>
              <w:t>de</w:t>
            </w:r>
            <w:r>
              <w:rPr>
                <w:rFonts w:ascii="Arial"/>
                <w:b/>
                <w:spacing w:val="-1"/>
                <w:sz w:val="12"/>
              </w:rPr>
              <w:t> </w:t>
            </w:r>
            <w:r>
              <w:rPr>
                <w:rFonts w:ascii="Arial"/>
                <w:b/>
                <w:sz w:val="12"/>
              </w:rPr>
              <w:t>diciembre de</w:t>
            </w:r>
            <w:r>
              <w:rPr>
                <w:rFonts w:ascii="Arial"/>
                <w:b/>
                <w:spacing w:val="1"/>
                <w:sz w:val="12"/>
              </w:rPr>
              <w:t> </w:t>
            </w:r>
            <w:r>
              <w:rPr>
                <w:rFonts w:ascii="Arial"/>
                <w:b/>
                <w:spacing w:val="-4"/>
                <w:sz w:val="12"/>
              </w:rPr>
              <w:t>2024</w:t>
            </w:r>
          </w:p>
        </w:tc>
        <w:tc>
          <w:tcPr>
            <w:tcW w:w="917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871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871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871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17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Arial"/>
                <w:b/>
                <w:i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i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i/>
                <w:sz w:val="12"/>
              </w:rPr>
            </w:pPr>
          </w:p>
          <w:p>
            <w:pPr>
              <w:pStyle w:val="TableParagraph"/>
              <w:spacing w:before="134"/>
              <w:rPr>
                <w:rFonts w:ascii="Arial"/>
                <w:b/>
                <w:i/>
                <w:sz w:val="12"/>
              </w:rPr>
            </w:pPr>
          </w:p>
          <w:p>
            <w:pPr>
              <w:pStyle w:val="TableParagraph"/>
              <w:tabs>
                <w:tab w:pos="754" w:val="left" w:leader="none"/>
              </w:tabs>
              <w:ind w:right="82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sz w:val="12"/>
              </w:rPr>
              <w:t>RUT</w:t>
            </w:r>
            <w:r>
              <w:rPr>
                <w:rFonts w:ascii="Arial"/>
                <w:b/>
                <w:sz w:val="12"/>
              </w:rPr>
              <w:tab/>
            </w:r>
            <w:r>
              <w:rPr>
                <w:rFonts w:ascii="Arial"/>
                <w:b/>
                <w:spacing w:val="-10"/>
                <w:sz w:val="12"/>
              </w:rPr>
              <w:t>:</w:t>
            </w:r>
          </w:p>
        </w:tc>
        <w:tc>
          <w:tcPr>
            <w:tcW w:w="851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rPr>
                <w:rFonts w:ascii="Arial"/>
                <w:b/>
                <w:i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i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i/>
                <w:sz w:val="12"/>
              </w:rPr>
            </w:pPr>
          </w:p>
          <w:p>
            <w:pPr>
              <w:pStyle w:val="TableParagraph"/>
              <w:spacing w:before="134"/>
              <w:rPr>
                <w:rFonts w:ascii="Arial"/>
                <w:b/>
                <w:i/>
                <w:sz w:val="12"/>
              </w:rPr>
            </w:pPr>
          </w:p>
          <w:p>
            <w:pPr>
              <w:pStyle w:val="TableParagraph"/>
              <w:ind w:left="3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98.000.000-</w:t>
            </w:r>
            <w:r>
              <w:rPr>
                <w:rFonts w:ascii="Arial"/>
                <w:b/>
                <w:spacing w:val="-10"/>
                <w:sz w:val="12"/>
              </w:rPr>
              <w:t>1</w:t>
            </w:r>
          </w:p>
        </w:tc>
      </w:tr>
      <w:tr>
        <w:trPr>
          <w:trHeight w:val="150" w:hRule="atLeast"/>
        </w:trPr>
        <w:tc>
          <w:tcPr>
            <w:tcW w:w="5478" w:type="dxa"/>
            <w:gridSpan w:val="2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1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36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2"/>
                <w:sz w:val="12"/>
              </w:rPr>
              <w:t>Código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3"/>
              <w:ind w:right="44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Fondo Tipo</w:t>
            </w:r>
            <w:r>
              <w:rPr>
                <w:rFonts w:ascii="Arial"/>
                <w:b/>
                <w:spacing w:val="4"/>
                <w:sz w:val="12"/>
              </w:rPr>
              <w:t> </w:t>
            </w:r>
            <w:r>
              <w:rPr>
                <w:rFonts w:ascii="Arial"/>
                <w:b/>
                <w:spacing w:val="-10"/>
                <w:sz w:val="12"/>
              </w:rPr>
              <w:t>A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3"/>
              <w:ind w:right="21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Fondo</w:t>
            </w:r>
            <w:r>
              <w:rPr>
                <w:rFonts w:ascii="Arial"/>
                <w:b/>
                <w:spacing w:val="1"/>
                <w:sz w:val="12"/>
              </w:rPr>
              <w:t> </w:t>
            </w:r>
            <w:r>
              <w:rPr>
                <w:rFonts w:ascii="Arial"/>
                <w:b/>
                <w:sz w:val="12"/>
              </w:rPr>
              <w:t>Tipo</w:t>
            </w:r>
            <w:r>
              <w:rPr>
                <w:rFonts w:ascii="Arial"/>
                <w:b/>
                <w:spacing w:val="4"/>
                <w:sz w:val="12"/>
              </w:rPr>
              <w:t> </w:t>
            </w:r>
            <w:r>
              <w:rPr>
                <w:rFonts w:ascii="Arial"/>
                <w:b/>
                <w:spacing w:val="-10"/>
                <w:sz w:val="12"/>
              </w:rPr>
              <w:t>B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3"/>
              <w:ind w:right="21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Fondo</w:t>
            </w:r>
            <w:r>
              <w:rPr>
                <w:rFonts w:ascii="Arial"/>
                <w:b/>
                <w:spacing w:val="3"/>
                <w:sz w:val="12"/>
              </w:rPr>
              <w:t> </w:t>
            </w:r>
            <w:r>
              <w:rPr>
                <w:rFonts w:ascii="Arial"/>
                <w:b/>
                <w:sz w:val="12"/>
              </w:rPr>
              <w:t>Tipo</w:t>
            </w:r>
            <w:r>
              <w:rPr>
                <w:rFonts w:ascii="Arial"/>
                <w:b/>
                <w:spacing w:val="3"/>
                <w:sz w:val="12"/>
              </w:rPr>
              <w:t> </w:t>
            </w:r>
            <w:r>
              <w:rPr>
                <w:rFonts w:ascii="Arial"/>
                <w:b/>
                <w:spacing w:val="-10"/>
                <w:sz w:val="12"/>
              </w:rPr>
              <w:t>C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3"/>
              <w:ind w:right="20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Fondo Tipo</w:t>
            </w:r>
            <w:r>
              <w:rPr>
                <w:rFonts w:ascii="Arial"/>
                <w:b/>
                <w:spacing w:val="5"/>
                <w:sz w:val="12"/>
              </w:rPr>
              <w:t> </w:t>
            </w:r>
            <w:r>
              <w:rPr>
                <w:rFonts w:ascii="Arial"/>
                <w:b/>
                <w:spacing w:val="-10"/>
                <w:sz w:val="12"/>
              </w:rPr>
              <w:t>D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 w:before="3"/>
              <w:ind w:right="46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Fondo</w:t>
            </w:r>
            <w:r>
              <w:rPr>
                <w:rFonts w:ascii="Arial"/>
                <w:b/>
                <w:spacing w:val="1"/>
                <w:sz w:val="12"/>
              </w:rPr>
              <w:t> </w:t>
            </w:r>
            <w:r>
              <w:rPr>
                <w:rFonts w:ascii="Arial"/>
                <w:b/>
                <w:sz w:val="12"/>
              </w:rPr>
              <w:t>Tipo</w:t>
            </w:r>
            <w:r>
              <w:rPr>
                <w:rFonts w:ascii="Arial"/>
                <w:b/>
                <w:spacing w:val="4"/>
                <w:sz w:val="12"/>
              </w:rPr>
              <w:t> </w:t>
            </w:r>
            <w:r>
              <w:rPr>
                <w:rFonts w:ascii="Arial"/>
                <w:b/>
                <w:spacing w:val="-10"/>
                <w:sz w:val="12"/>
              </w:rPr>
              <w:t>E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7" w:lineRule="exact" w:before="3"/>
              <w:ind w:left="23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TOTAL</w:t>
            </w:r>
          </w:p>
        </w:tc>
      </w:tr>
      <w:tr>
        <w:trPr>
          <w:trHeight w:val="133" w:hRule="atLeast"/>
        </w:trPr>
        <w:tc>
          <w:tcPr>
            <w:tcW w:w="5478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0" w:lineRule="exact" w:before="3"/>
              <w:ind w:left="2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sz w:val="12"/>
              </w:rPr>
              <w:t>M$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0" w:lineRule="exact" w:before="3"/>
              <w:ind w:left="27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sz w:val="12"/>
              </w:rPr>
              <w:t>M$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0" w:lineRule="exact" w:before="3"/>
              <w:ind w:left="27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sz w:val="12"/>
              </w:rPr>
              <w:t>M$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0" w:lineRule="exact" w:before="3"/>
              <w:ind w:left="2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sz w:val="12"/>
              </w:rPr>
              <w:t>M$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0" w:lineRule="exact" w:before="3"/>
              <w:ind w:left="2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sz w:val="12"/>
              </w:rPr>
              <w:t>M$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0" w:lineRule="exact" w:before="3"/>
              <w:ind w:left="35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sz w:val="12"/>
              </w:rPr>
              <w:t>M$</w:t>
            </w:r>
          </w:p>
        </w:tc>
      </w:tr>
      <w:tr>
        <w:trPr>
          <w:trHeight w:val="133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0" w:lineRule="exact" w:before="3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INGRESOS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33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188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85.40.010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29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Comisiones</w:t>
            </w:r>
            <w:r>
              <w:rPr>
                <w:rFonts w:ascii="Arial" w:hAnsi="Arial"/>
                <w:spacing w:val="-2"/>
                <w:sz w:val="12"/>
              </w:rPr>
              <w:t> </w:t>
            </w:r>
            <w:r>
              <w:rPr>
                <w:rFonts w:ascii="Arial" w:hAnsi="Arial"/>
                <w:sz w:val="12"/>
              </w:rPr>
              <w:t>por depósito</w:t>
            </w:r>
            <w:r>
              <w:rPr>
                <w:rFonts w:ascii="Arial" w:hAnsi="Arial"/>
                <w:spacing w:val="1"/>
                <w:sz w:val="12"/>
              </w:rPr>
              <w:t> </w:t>
            </w:r>
            <w:r>
              <w:rPr>
                <w:rFonts w:ascii="Arial" w:hAnsi="Arial"/>
                <w:sz w:val="12"/>
              </w:rPr>
              <w:t>de</w:t>
            </w:r>
            <w:r>
              <w:rPr>
                <w:rFonts w:ascii="Arial" w:hAnsi="Arial"/>
                <w:spacing w:val="1"/>
                <w:sz w:val="12"/>
              </w:rPr>
              <w:t> </w:t>
            </w:r>
            <w:r>
              <w:rPr>
                <w:rFonts w:ascii="Arial" w:hAnsi="Arial"/>
                <w:sz w:val="12"/>
              </w:rPr>
              <w:t>cotizaciones</w:t>
            </w:r>
            <w:r>
              <w:rPr>
                <w:rFonts w:ascii="Arial" w:hAnsi="Arial"/>
                <w:spacing w:val="2"/>
                <w:sz w:val="12"/>
              </w:rPr>
              <w:t> </w:t>
            </w:r>
            <w:r>
              <w:rPr>
                <w:rFonts w:ascii="Arial" w:hAnsi="Arial"/>
                <w:sz w:val="12"/>
              </w:rPr>
              <w:t>obligatorias y</w:t>
            </w:r>
            <w:r>
              <w:rPr>
                <w:rFonts w:ascii="Arial" w:hAnsi="Arial"/>
                <w:spacing w:val="2"/>
                <w:sz w:val="12"/>
              </w:rPr>
              <w:t> </w:t>
            </w:r>
            <w:r>
              <w:rPr>
                <w:rFonts w:ascii="Arial" w:hAnsi="Arial"/>
                <w:spacing w:val="-5"/>
                <w:sz w:val="12"/>
              </w:rPr>
              <w:t>APV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31.11.010.010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47.031.369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45.863.993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52.663.809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20.059.970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29.291.979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4" w:lineRule="exact"/>
              <w:ind w:right="4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194.911.120</w:t>
            </w:r>
          </w:p>
        </w:tc>
      </w:tr>
      <w:tr>
        <w:trPr>
          <w:trHeight w:val="133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188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85.40.011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29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Cotización</w:t>
            </w:r>
            <w:r>
              <w:rPr>
                <w:rFonts w:ascii="Arial" w:hAnsi="Arial"/>
                <w:spacing w:val="1"/>
                <w:sz w:val="12"/>
              </w:rPr>
              <w:t> </w:t>
            </w:r>
            <w:r>
              <w:rPr>
                <w:rFonts w:ascii="Arial" w:hAnsi="Arial"/>
                <w:spacing w:val="-2"/>
                <w:sz w:val="12"/>
              </w:rPr>
              <w:t>Adicional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31.11.010.010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6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0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3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3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4" w:lineRule="exact"/>
              <w:ind w:right="3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</w:tr>
      <w:tr>
        <w:trPr>
          <w:trHeight w:val="133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188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85.40.012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29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Comisiones</w:t>
            </w:r>
            <w:r>
              <w:rPr>
                <w:rFonts w:ascii="Arial"/>
                <w:spacing w:val="-3"/>
                <w:sz w:val="12"/>
              </w:rPr>
              <w:t> </w:t>
            </w:r>
            <w:r>
              <w:rPr>
                <w:rFonts w:ascii="Arial"/>
                <w:sz w:val="12"/>
              </w:rPr>
              <w:t>por retiros</w:t>
            </w:r>
            <w:r>
              <w:rPr>
                <w:rFonts w:ascii="Arial"/>
                <w:spacing w:val="-1"/>
                <w:sz w:val="12"/>
              </w:rPr>
              <w:t> </w:t>
            </w:r>
            <w:r>
              <w:rPr>
                <w:rFonts w:ascii="Arial"/>
                <w:sz w:val="12"/>
              </w:rPr>
              <w:t>programados y</w:t>
            </w:r>
            <w:r>
              <w:rPr>
                <w:rFonts w:ascii="Arial"/>
                <w:spacing w:val="-1"/>
                <w:sz w:val="12"/>
              </w:rPr>
              <w:t> </w:t>
            </w:r>
            <w:r>
              <w:rPr>
                <w:rFonts w:ascii="Arial"/>
                <w:sz w:val="12"/>
              </w:rPr>
              <w:t>rentas </w:t>
            </w:r>
            <w:r>
              <w:rPr>
                <w:rFonts w:ascii="Arial"/>
                <w:spacing w:val="-2"/>
                <w:sz w:val="12"/>
              </w:rPr>
              <w:t>temporales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31.11.010.010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56.877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80.531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1.776.711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2.726.689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926.469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4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5.567.277</w:t>
            </w:r>
          </w:p>
        </w:tc>
      </w:tr>
      <w:tr>
        <w:trPr>
          <w:trHeight w:val="133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188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85.40.013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29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Comisiones</w:t>
            </w:r>
            <w:r>
              <w:rPr>
                <w:rFonts w:ascii="Arial"/>
                <w:spacing w:val="-4"/>
                <w:sz w:val="12"/>
              </w:rPr>
              <w:t> </w:t>
            </w:r>
            <w:r>
              <w:rPr>
                <w:rFonts w:ascii="Arial"/>
                <w:spacing w:val="-2"/>
                <w:sz w:val="12"/>
              </w:rPr>
              <w:t>porcentuales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31.11.010.010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1.945.945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765.812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1.890.835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442.342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931.591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4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5.976.525</w:t>
            </w:r>
          </w:p>
        </w:tc>
      </w:tr>
      <w:tr>
        <w:trPr>
          <w:trHeight w:val="133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188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85.40.014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29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Comisiones</w:t>
            </w:r>
            <w:r>
              <w:rPr>
                <w:rFonts w:ascii="Arial"/>
                <w:spacing w:val="-3"/>
                <w:sz w:val="12"/>
              </w:rPr>
              <w:t> </w:t>
            </w:r>
            <w:r>
              <w:rPr>
                <w:rFonts w:ascii="Arial"/>
                <w:sz w:val="12"/>
              </w:rPr>
              <w:t>pagadas por</w:t>
            </w:r>
            <w:r>
              <w:rPr>
                <w:rFonts w:ascii="Arial"/>
                <w:spacing w:val="-1"/>
                <w:sz w:val="12"/>
              </w:rPr>
              <w:t> </w:t>
            </w:r>
            <w:r>
              <w:rPr>
                <w:rFonts w:ascii="Arial"/>
                <w:sz w:val="12"/>
              </w:rPr>
              <w:t>el</w:t>
            </w:r>
            <w:r>
              <w:rPr>
                <w:rFonts w:ascii="Arial"/>
                <w:spacing w:val="2"/>
                <w:sz w:val="12"/>
              </w:rPr>
              <w:t> </w:t>
            </w:r>
            <w:r>
              <w:rPr>
                <w:rFonts w:ascii="Arial"/>
                <w:spacing w:val="-2"/>
                <w:sz w:val="12"/>
              </w:rPr>
              <w:t>afiliado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31.11.010.010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6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0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3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3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4" w:lineRule="exact"/>
              <w:ind w:right="3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</w:tr>
      <w:tr>
        <w:trPr>
          <w:trHeight w:val="133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188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85.40.015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29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Otras</w:t>
            </w:r>
            <w:r>
              <w:rPr>
                <w:rFonts w:ascii="Arial"/>
                <w:spacing w:val="1"/>
                <w:sz w:val="12"/>
              </w:rPr>
              <w:t> </w:t>
            </w:r>
            <w:r>
              <w:rPr>
                <w:rFonts w:ascii="Arial"/>
                <w:spacing w:val="-2"/>
                <w:sz w:val="12"/>
              </w:rPr>
              <w:t>comisiones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31.11.010.010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26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(112.548)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21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(39.987)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20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(341.751)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20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(36.067)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2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(57.278)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4" w:lineRule="exact"/>
              <w:ind w:right="1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(587.631)</w:t>
            </w:r>
          </w:p>
        </w:tc>
      </w:tr>
      <w:tr>
        <w:trPr>
          <w:trHeight w:val="133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188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85.40.000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left="29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Total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48.921.643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46.670.349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55.989.604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23.192.934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4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31.092.761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4" w:lineRule="exact"/>
              <w:ind w:right="4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205.867.291</w:t>
            </w:r>
          </w:p>
        </w:tc>
      </w:tr>
      <w:tr>
        <w:trPr>
          <w:trHeight w:val="141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left="189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85.50.010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29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Rentabilidad</w:t>
            </w:r>
            <w:r>
              <w:rPr>
                <w:rFonts w:ascii="Arial"/>
                <w:spacing w:val="2"/>
                <w:sz w:val="12"/>
              </w:rPr>
              <w:t> </w:t>
            </w:r>
            <w:r>
              <w:rPr>
                <w:rFonts w:ascii="Arial"/>
                <w:spacing w:val="-2"/>
                <w:sz w:val="12"/>
              </w:rPr>
              <w:t>Encaje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31.11.020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6.730.985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6.520.425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8.173.730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2.752.359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2.018.055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1" w:lineRule="exact"/>
              <w:ind w:right="3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26.195.554</w:t>
            </w:r>
          </w:p>
        </w:tc>
      </w:tr>
      <w:tr>
        <w:trPr>
          <w:trHeight w:val="140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GASTOS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left="189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85.60.010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29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Prima</w:t>
            </w:r>
            <w:r>
              <w:rPr>
                <w:rFonts w:ascii="Arial"/>
                <w:spacing w:val="1"/>
                <w:sz w:val="12"/>
              </w:rPr>
              <w:t> </w:t>
            </w:r>
            <w:r>
              <w:rPr>
                <w:rFonts w:ascii="Arial"/>
                <w:sz w:val="12"/>
              </w:rPr>
              <w:t>provisoria</w:t>
            </w:r>
            <w:r>
              <w:rPr>
                <w:rFonts w:ascii="Arial"/>
                <w:spacing w:val="1"/>
                <w:sz w:val="12"/>
              </w:rPr>
              <w:t> </w:t>
            </w:r>
            <w:r>
              <w:rPr>
                <w:rFonts w:ascii="Arial"/>
                <w:sz w:val="12"/>
              </w:rPr>
              <w:t>del</w:t>
            </w:r>
            <w:r>
              <w:rPr>
                <w:rFonts w:ascii="Arial"/>
                <w:spacing w:val="2"/>
                <w:sz w:val="12"/>
              </w:rPr>
              <w:t> </w:t>
            </w:r>
            <w:r>
              <w:rPr>
                <w:rFonts w:ascii="Arial"/>
                <w:sz w:val="12"/>
              </w:rPr>
              <w:t>seguro</w:t>
            </w:r>
            <w:r>
              <w:rPr>
                <w:rFonts w:ascii="Arial"/>
                <w:spacing w:val="1"/>
                <w:sz w:val="12"/>
              </w:rPr>
              <w:t> </w:t>
            </w:r>
            <w:r>
              <w:rPr>
                <w:rFonts w:ascii="Arial"/>
                <w:sz w:val="12"/>
              </w:rPr>
              <w:t>de</w:t>
            </w:r>
            <w:r>
              <w:rPr>
                <w:rFonts w:ascii="Arial"/>
                <w:spacing w:val="2"/>
                <w:sz w:val="12"/>
              </w:rPr>
              <w:t> </w:t>
            </w:r>
            <w:r>
              <w:rPr>
                <w:rFonts w:ascii="Arial"/>
                <w:sz w:val="12"/>
              </w:rPr>
              <w:t>invalidez</w:t>
            </w:r>
            <w:r>
              <w:rPr>
                <w:rFonts w:ascii="Arial"/>
                <w:spacing w:val="1"/>
                <w:sz w:val="12"/>
              </w:rPr>
              <w:t> </w:t>
            </w:r>
            <w:r>
              <w:rPr>
                <w:rFonts w:ascii="Arial"/>
                <w:sz w:val="12"/>
              </w:rPr>
              <w:t>y</w:t>
            </w:r>
            <w:r>
              <w:rPr>
                <w:rFonts w:ascii="Arial"/>
                <w:spacing w:val="2"/>
                <w:sz w:val="12"/>
              </w:rPr>
              <w:t> </w:t>
            </w:r>
            <w:r>
              <w:rPr>
                <w:rFonts w:ascii="Arial"/>
                <w:spacing w:val="-2"/>
                <w:sz w:val="12"/>
              </w:rPr>
              <w:t>sobrevivencia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31.11.030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6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37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36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3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1" w:lineRule="exact"/>
              <w:ind w:right="31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</w:tr>
      <w:tr>
        <w:trPr>
          <w:trHeight w:val="141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left="189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85.60.020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29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Remuneraciones</w:t>
            </w:r>
            <w:r>
              <w:rPr>
                <w:rFonts w:ascii="Arial"/>
                <w:spacing w:val="-3"/>
                <w:sz w:val="12"/>
              </w:rPr>
              <w:t> </w:t>
            </w:r>
            <w:r>
              <w:rPr>
                <w:rFonts w:ascii="Arial"/>
                <w:sz w:val="12"/>
              </w:rPr>
              <w:t>al personal</w:t>
            </w:r>
            <w:r>
              <w:rPr>
                <w:rFonts w:ascii="Arial"/>
                <w:spacing w:val="-1"/>
                <w:sz w:val="12"/>
              </w:rPr>
              <w:t> </w:t>
            </w:r>
            <w:r>
              <w:rPr>
                <w:rFonts w:ascii="Arial"/>
                <w:sz w:val="12"/>
              </w:rPr>
              <w:t>de</w:t>
            </w:r>
            <w:r>
              <w:rPr>
                <w:rFonts w:ascii="Arial"/>
                <w:spacing w:val="-1"/>
                <w:sz w:val="12"/>
              </w:rPr>
              <w:t> </w:t>
            </w:r>
            <w:r>
              <w:rPr>
                <w:rFonts w:ascii="Arial"/>
                <w:spacing w:val="-2"/>
                <w:sz w:val="12"/>
              </w:rPr>
              <w:t>ventas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31.11.040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2.964.193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3.243.216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5.475.404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3.239.772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2.301.082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1" w:lineRule="exact"/>
              <w:ind w:right="3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17.223.667</w:t>
            </w:r>
          </w:p>
        </w:tc>
      </w:tr>
      <w:tr>
        <w:trPr>
          <w:trHeight w:val="141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left="189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85.60.030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29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Comisiones</w:t>
            </w:r>
            <w:r>
              <w:rPr>
                <w:rFonts w:ascii="Arial" w:hAnsi="Arial"/>
                <w:spacing w:val="-3"/>
                <w:sz w:val="12"/>
              </w:rPr>
              <w:t> </w:t>
            </w:r>
            <w:r>
              <w:rPr>
                <w:rFonts w:ascii="Arial" w:hAnsi="Arial"/>
                <w:sz w:val="12"/>
              </w:rPr>
              <w:t>pagadas</w:t>
            </w:r>
            <w:r>
              <w:rPr>
                <w:rFonts w:ascii="Arial" w:hAnsi="Arial"/>
                <w:spacing w:val="-1"/>
                <w:sz w:val="12"/>
              </w:rPr>
              <w:t> </w:t>
            </w:r>
            <w:r>
              <w:rPr>
                <w:rFonts w:ascii="Arial" w:hAnsi="Arial"/>
                <w:sz w:val="12"/>
              </w:rPr>
              <w:t>por custodia</w:t>
            </w:r>
            <w:r>
              <w:rPr>
                <w:rFonts w:ascii="Arial" w:hAnsi="Arial"/>
                <w:spacing w:val="-1"/>
                <w:sz w:val="12"/>
              </w:rPr>
              <w:t> </w:t>
            </w:r>
            <w:r>
              <w:rPr>
                <w:rFonts w:ascii="Arial" w:hAnsi="Arial"/>
                <w:sz w:val="12"/>
              </w:rPr>
              <w:t>de</w:t>
            </w:r>
            <w:r>
              <w:rPr>
                <w:rFonts w:ascii="Arial" w:hAnsi="Arial"/>
                <w:spacing w:val="1"/>
                <w:sz w:val="12"/>
              </w:rPr>
              <w:t> </w:t>
            </w:r>
            <w:r>
              <w:rPr>
                <w:rFonts w:ascii="Arial" w:hAnsi="Arial"/>
                <w:spacing w:val="-2"/>
                <w:sz w:val="12"/>
              </w:rPr>
              <w:t>títulos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314.765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344.579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578.615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0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339.832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241.240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1" w:lineRule="exact"/>
              <w:ind w:right="37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1.819.031</w:t>
            </w:r>
          </w:p>
        </w:tc>
      </w:tr>
      <w:tr>
        <w:trPr>
          <w:trHeight w:val="141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left="189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85.60.030.010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29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 </w:t>
            </w:r>
            <w:r>
              <w:rPr>
                <w:rFonts w:ascii="Arial"/>
                <w:spacing w:val="-2"/>
                <w:sz w:val="12"/>
              </w:rPr>
              <w:t>Nacionales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31.11.090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174.017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190.499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319.885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0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187.875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133.369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1" w:lineRule="exact"/>
              <w:ind w:right="37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1.005.645</w:t>
            </w:r>
          </w:p>
        </w:tc>
      </w:tr>
      <w:tr>
        <w:trPr>
          <w:trHeight w:val="141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left="189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85.60.030.020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29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 </w:t>
            </w:r>
            <w:r>
              <w:rPr>
                <w:rFonts w:ascii="Arial"/>
                <w:spacing w:val="-2"/>
                <w:sz w:val="12"/>
              </w:rPr>
              <w:t>Extranjeros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31.11.090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140.748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154.080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258.730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0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151.957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107.871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1" w:lineRule="exact"/>
              <w:ind w:right="3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813.386</w:t>
            </w:r>
          </w:p>
        </w:tc>
      </w:tr>
      <w:tr>
        <w:trPr>
          <w:trHeight w:val="141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left="189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85.60.040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29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Comisiones</w:t>
            </w:r>
            <w:r>
              <w:rPr>
                <w:rFonts w:ascii="Arial"/>
                <w:spacing w:val="-3"/>
                <w:sz w:val="12"/>
              </w:rPr>
              <w:t> </w:t>
            </w:r>
            <w:r>
              <w:rPr>
                <w:rFonts w:ascii="Arial"/>
                <w:sz w:val="12"/>
              </w:rPr>
              <w:t>pagadas</w:t>
            </w:r>
            <w:r>
              <w:rPr>
                <w:rFonts w:ascii="Arial"/>
                <w:spacing w:val="-1"/>
                <w:sz w:val="12"/>
              </w:rPr>
              <w:t> </w:t>
            </w:r>
            <w:r>
              <w:rPr>
                <w:rFonts w:ascii="Arial"/>
                <w:sz w:val="12"/>
              </w:rPr>
              <w:t>a</w:t>
            </w:r>
            <w:r>
              <w:rPr>
                <w:rFonts w:ascii="Arial"/>
                <w:spacing w:val="1"/>
                <w:sz w:val="12"/>
              </w:rPr>
              <w:t> </w:t>
            </w:r>
            <w:r>
              <w:rPr>
                <w:rFonts w:ascii="Arial"/>
                <w:sz w:val="12"/>
              </w:rPr>
              <w:t>mandatarios</w:t>
            </w:r>
            <w:r>
              <w:rPr>
                <w:rFonts w:ascii="Arial"/>
                <w:spacing w:val="-1"/>
                <w:sz w:val="12"/>
              </w:rPr>
              <w:t> </w:t>
            </w:r>
            <w:r>
              <w:rPr>
                <w:rFonts w:ascii="Arial"/>
                <w:sz w:val="12"/>
              </w:rPr>
              <w:t>de inversiones en el</w:t>
            </w:r>
            <w:r>
              <w:rPr>
                <w:rFonts w:ascii="Arial"/>
                <w:spacing w:val="2"/>
                <w:sz w:val="12"/>
              </w:rPr>
              <w:t> </w:t>
            </w:r>
            <w:r>
              <w:rPr>
                <w:rFonts w:ascii="Arial"/>
                <w:spacing w:val="-2"/>
                <w:sz w:val="12"/>
              </w:rPr>
              <w:t>extranjero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31.11.090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6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37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36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3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1" w:lineRule="exact"/>
              <w:ind w:right="31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w:t>-</w:t>
            </w:r>
          </w:p>
        </w:tc>
      </w:tr>
      <w:tr>
        <w:trPr>
          <w:trHeight w:val="141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left="189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85.60.050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29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Gastos de</w:t>
            </w:r>
            <w:r>
              <w:rPr>
                <w:rFonts w:ascii="Arial" w:hAnsi="Arial"/>
                <w:spacing w:val="1"/>
                <w:sz w:val="12"/>
              </w:rPr>
              <w:t> </w:t>
            </w:r>
            <w:r>
              <w:rPr>
                <w:rFonts w:ascii="Arial" w:hAnsi="Arial"/>
                <w:sz w:val="12"/>
              </w:rPr>
              <w:t>transacción en</w:t>
            </w:r>
            <w:r>
              <w:rPr>
                <w:rFonts w:ascii="Arial" w:hAnsi="Arial"/>
                <w:spacing w:val="1"/>
                <w:sz w:val="12"/>
              </w:rPr>
              <w:t> </w:t>
            </w:r>
            <w:r>
              <w:rPr>
                <w:rFonts w:ascii="Arial" w:hAnsi="Arial"/>
                <w:sz w:val="12"/>
              </w:rPr>
              <w:t>bolsas de</w:t>
            </w:r>
            <w:r>
              <w:rPr>
                <w:rFonts w:ascii="Arial" w:hAnsi="Arial"/>
                <w:spacing w:val="1"/>
                <w:sz w:val="12"/>
              </w:rPr>
              <w:t> </w:t>
            </w:r>
            <w:r>
              <w:rPr>
                <w:rFonts w:ascii="Arial" w:hAnsi="Arial"/>
                <w:spacing w:val="-2"/>
                <w:sz w:val="12"/>
              </w:rPr>
              <w:t>valores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7" w:lineRule="exact" w:before="3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31.11.090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28.436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31.129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52.272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1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30.701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/>
              <w:ind w:right="45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21.794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1" w:lineRule="exact"/>
              <w:ind w:right="38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164.332</w:t>
            </w:r>
          </w:p>
        </w:tc>
      </w:tr>
      <w:tr>
        <w:trPr>
          <w:trHeight w:val="132" w:hRule="atLeast"/>
        </w:trPr>
        <w:tc>
          <w:tcPr>
            <w:tcW w:w="14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2" w:lineRule="exact"/>
              <w:ind w:left="189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85.60.060</w:t>
            </w:r>
          </w:p>
        </w:tc>
        <w:tc>
          <w:tcPr>
            <w:tcW w:w="404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2" w:lineRule="exact"/>
              <w:ind w:left="29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Otros Gastos</w:t>
            </w:r>
            <w:r>
              <w:rPr>
                <w:rFonts w:ascii="Arial" w:hAnsi="Arial"/>
                <w:spacing w:val="-2"/>
                <w:sz w:val="12"/>
              </w:rPr>
              <w:t> </w:t>
            </w:r>
            <w:r>
              <w:rPr>
                <w:rFonts w:ascii="Arial" w:hAnsi="Arial"/>
                <w:sz w:val="12"/>
              </w:rPr>
              <w:t>directamente asignables según</w:t>
            </w:r>
            <w:r>
              <w:rPr>
                <w:rFonts w:ascii="Arial" w:hAnsi="Arial"/>
                <w:spacing w:val="1"/>
                <w:sz w:val="12"/>
              </w:rPr>
              <w:t> </w:t>
            </w:r>
            <w:r>
              <w:rPr>
                <w:rFonts w:ascii="Arial" w:hAnsi="Arial"/>
                <w:sz w:val="12"/>
              </w:rPr>
              <w:t>el</w:t>
            </w:r>
            <w:r>
              <w:rPr>
                <w:rFonts w:ascii="Arial" w:hAnsi="Arial"/>
                <w:spacing w:val="1"/>
                <w:sz w:val="12"/>
              </w:rPr>
              <w:t> </w:t>
            </w:r>
            <w:r>
              <w:rPr>
                <w:rFonts w:ascii="Arial" w:hAnsi="Arial"/>
                <w:sz w:val="12"/>
              </w:rPr>
              <w:t>tipo de</w:t>
            </w:r>
            <w:r>
              <w:rPr>
                <w:rFonts w:ascii="Arial" w:hAnsi="Arial"/>
                <w:spacing w:val="-1"/>
                <w:sz w:val="12"/>
              </w:rPr>
              <w:t> </w:t>
            </w:r>
            <w:r>
              <w:rPr>
                <w:rFonts w:ascii="Arial" w:hAnsi="Arial"/>
                <w:spacing w:val="-4"/>
                <w:sz w:val="12"/>
              </w:rPr>
              <w:t>fondo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2" w:lineRule="exact"/>
              <w:ind w:left="37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31.11.090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2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7.081.139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2" w:lineRule="exact"/>
              <w:ind w:right="43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7.747.494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2" w:lineRule="exact"/>
              <w:ind w:right="42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13.083.218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2" w:lineRule="exact"/>
              <w:ind w:right="41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7.744.042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2" w:lineRule="exact"/>
              <w:ind w:right="44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5.500.428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12" w:lineRule="exact"/>
              <w:ind w:right="3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41.156.321</w:t>
            </w:r>
          </w:p>
        </w:tc>
      </w:tr>
    </w:tbl>
    <w:p>
      <w:pPr>
        <w:pStyle w:val="BodyText"/>
        <w:rPr>
          <w:rFonts w:ascii="Arial"/>
          <w:b/>
          <w:i/>
          <w:sz w:val="21"/>
        </w:rPr>
      </w:pPr>
    </w:p>
    <w:p>
      <w:pPr>
        <w:pStyle w:val="BodyText"/>
        <w:rPr>
          <w:rFonts w:ascii="Arial"/>
          <w:b/>
          <w:i/>
          <w:sz w:val="21"/>
        </w:rPr>
      </w:pPr>
    </w:p>
    <w:p>
      <w:pPr>
        <w:pStyle w:val="BodyText"/>
        <w:rPr>
          <w:rFonts w:ascii="Arial"/>
          <w:b/>
          <w:i/>
          <w:sz w:val="21"/>
        </w:rPr>
      </w:pPr>
    </w:p>
    <w:p>
      <w:pPr>
        <w:pStyle w:val="BodyText"/>
        <w:spacing w:before="1"/>
        <w:rPr>
          <w:rFonts w:ascii="Arial"/>
          <w:b/>
          <w:i/>
          <w:sz w:val="21"/>
        </w:rPr>
      </w:pPr>
    </w:p>
    <w:p>
      <w:pPr>
        <w:pStyle w:val="Heading2"/>
        <w:ind w:left="0" w:right="2169"/>
        <w:jc w:val="center"/>
      </w:pP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21</w:t>
      </w:r>
      <w:r>
        <w:rPr>
          <w:spacing w:val="-4"/>
          <w:w w:val="105"/>
        </w:rPr>
        <w:t> </w:t>
      </w:r>
      <w:r>
        <w:rPr>
          <w:spacing w:val="-10"/>
          <w:w w:val="105"/>
        </w:rPr>
        <w:t>-</w:t>
      </w:r>
    </w:p>
    <w:p>
      <w:pPr>
        <w:pStyle w:val="Heading2"/>
        <w:spacing w:after="0"/>
        <w:jc w:val="center"/>
        <w:sectPr>
          <w:headerReference w:type="default" r:id="rId33"/>
          <w:footerReference w:type="default" r:id="rId34"/>
          <w:pgSz w:w="15840" w:h="12240" w:orient="landscape"/>
          <w:pgMar w:header="0" w:footer="0" w:top="420" w:bottom="0" w:left="216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0"/>
      </w:pPr>
    </w:p>
    <w:tbl>
      <w:tblPr>
        <w:tblW w:w="0" w:type="auto"/>
        <w:jc w:val="left"/>
        <w:tblInd w:w="34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1"/>
        <w:gridCol w:w="6689"/>
        <w:gridCol w:w="1104"/>
        <w:gridCol w:w="1105"/>
      </w:tblGrid>
      <w:tr>
        <w:trPr>
          <w:trHeight w:val="1020" w:hRule="atLeast"/>
        </w:trPr>
        <w:tc>
          <w:tcPr>
            <w:tcW w:w="7770" w:type="dxa"/>
            <w:gridSpan w:val="2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58" w:lineRule="exact"/>
              <w:ind w:left="2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2.05</w:t>
            </w:r>
            <w:r>
              <w:rPr>
                <w:rFonts w:ascii="Arial"/>
                <w:b/>
                <w:spacing w:val="-9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ESTADO</w:t>
            </w:r>
            <w:r>
              <w:rPr>
                <w:rFonts w:ascii="Arial"/>
                <w:b/>
                <w:spacing w:val="-9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-9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RESULTADOS</w:t>
            </w:r>
            <w:r>
              <w:rPr>
                <w:rFonts w:ascii="Arial"/>
                <w:b/>
                <w:spacing w:val="-9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INTEGRALES</w:t>
            </w:r>
          </w:p>
          <w:p>
            <w:pPr>
              <w:pStyle w:val="TableParagraph"/>
              <w:spacing w:before="103"/>
              <w:ind w:left="2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IX)</w:t>
            </w:r>
            <w:r>
              <w:rPr>
                <w:rFonts w:ascii="Arial" w:hAnsi="Arial"/>
                <w:b/>
                <w:spacing w:val="-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DESAGREGACION</w:t>
            </w:r>
            <w:r>
              <w:rPr>
                <w:rFonts w:ascii="Arial" w:hAnsi="Arial"/>
                <w:b/>
                <w:spacing w:val="-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DE</w:t>
            </w:r>
            <w:r>
              <w:rPr>
                <w:rFonts w:ascii="Arial" w:hAnsi="Arial"/>
                <w:b/>
                <w:spacing w:val="-6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LOS</w:t>
            </w:r>
            <w:r>
              <w:rPr>
                <w:rFonts w:ascii="Arial" w:hAnsi="Arial"/>
                <w:b/>
                <w:spacing w:val="-5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INGRESOS</w:t>
            </w:r>
            <w:r>
              <w:rPr>
                <w:rFonts w:ascii="Arial" w:hAnsi="Arial"/>
                <w:b/>
                <w:spacing w:val="-6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Y</w:t>
            </w:r>
            <w:r>
              <w:rPr>
                <w:rFonts w:ascii="Arial" w:hAnsi="Arial"/>
                <w:b/>
                <w:spacing w:val="-8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GASTOS</w:t>
            </w:r>
            <w:r>
              <w:rPr>
                <w:rFonts w:ascii="Arial" w:hAnsi="Arial"/>
                <w:b/>
                <w:spacing w:val="-5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SEGÚN</w:t>
            </w:r>
            <w:r>
              <w:rPr>
                <w:rFonts w:ascii="Arial" w:hAnsi="Arial"/>
                <w:b/>
                <w:spacing w:val="-6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TIPO</w:t>
            </w:r>
            <w:r>
              <w:rPr>
                <w:rFonts w:ascii="Arial" w:hAnsi="Arial"/>
                <w:b/>
                <w:spacing w:val="-6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DE</w:t>
            </w:r>
            <w:r>
              <w:rPr>
                <w:rFonts w:ascii="Arial" w:hAnsi="Arial"/>
                <w:b/>
                <w:spacing w:val="-6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FONDO</w:t>
            </w:r>
            <w:r>
              <w:rPr>
                <w:rFonts w:ascii="Arial" w:hAnsi="Arial"/>
                <w:b/>
                <w:spacing w:val="-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DONDE</w:t>
            </w:r>
            <w:r>
              <w:rPr>
                <w:rFonts w:ascii="Arial" w:hAnsi="Arial"/>
                <w:b/>
                <w:spacing w:val="-6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TUVIERON</w:t>
            </w:r>
            <w:r>
              <w:rPr>
                <w:rFonts w:ascii="Arial" w:hAnsi="Arial"/>
                <w:b/>
                <w:spacing w:val="-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SU</w:t>
            </w:r>
            <w:r>
              <w:rPr>
                <w:rFonts w:ascii="Arial" w:hAnsi="Arial"/>
                <w:b/>
                <w:spacing w:val="-6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ORIGEN</w:t>
            </w:r>
          </w:p>
          <w:p>
            <w:pPr>
              <w:pStyle w:val="TableParagraph"/>
              <w:spacing w:before="52"/>
              <w:ind w:left="2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B.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OTRA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INFORMACION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RELEVANTE</w:t>
            </w:r>
            <w:r>
              <w:rPr>
                <w:rFonts w:ascii="Arial"/>
                <w:b/>
                <w:spacing w:val="-9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"ESTADO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RESULTADOS</w:t>
            </w:r>
            <w:r>
              <w:rPr>
                <w:rFonts w:ascii="Arial"/>
                <w:b/>
                <w:spacing w:val="-9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INTEGRALES</w:t>
            </w:r>
            <w:r>
              <w:rPr>
                <w:rFonts w:ascii="Arial"/>
                <w:b/>
                <w:spacing w:val="-9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INDIVIDUALES"</w:t>
            </w:r>
          </w:p>
          <w:p>
            <w:pPr>
              <w:pStyle w:val="TableParagraph"/>
              <w:tabs>
                <w:tab w:pos="1031" w:val="left" w:leader="none"/>
              </w:tabs>
              <w:spacing w:before="103"/>
              <w:ind w:left="19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  <w:r>
              <w:rPr>
                <w:rFonts w:ascii="Arial"/>
                <w:b/>
                <w:sz w:val="14"/>
              </w:rPr>
              <w:tab/>
              <w:t>: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AFP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Capital</w:t>
            </w:r>
            <w:r>
              <w:rPr>
                <w:rFonts w:ascii="Arial"/>
                <w:b/>
                <w:spacing w:val="-7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S.A.</w:t>
            </w:r>
          </w:p>
        </w:tc>
        <w:tc>
          <w:tcPr>
            <w:tcW w:w="1104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tabs>
                <w:tab w:pos="902" w:val="left" w:leader="none"/>
              </w:tabs>
              <w:ind w:left="4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RUT</w:t>
            </w:r>
            <w:r>
              <w:rPr>
                <w:rFonts w:ascii="Arial"/>
                <w:b/>
                <w:sz w:val="14"/>
              </w:rPr>
              <w:tab/>
            </w:r>
            <w:r>
              <w:rPr>
                <w:rFonts w:ascii="Arial"/>
                <w:b/>
                <w:spacing w:val="-10"/>
                <w:sz w:val="14"/>
              </w:rPr>
              <w:t>:</w:t>
            </w:r>
          </w:p>
        </w:tc>
        <w:tc>
          <w:tcPr>
            <w:tcW w:w="1105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ind w:left="4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98.000.000-</w:t>
            </w:r>
            <w:r>
              <w:rPr>
                <w:rFonts w:ascii="Arial"/>
                <w:b/>
                <w:spacing w:val="-10"/>
                <w:sz w:val="14"/>
              </w:rPr>
              <w:t>1</w:t>
            </w:r>
          </w:p>
        </w:tc>
      </w:tr>
      <w:tr>
        <w:trPr>
          <w:trHeight w:val="349" w:hRule="atLeast"/>
        </w:trPr>
        <w:tc>
          <w:tcPr>
            <w:tcW w:w="7770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"/>
              <w:ind w:left="21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01/01/2025</w:t>
            </w:r>
          </w:p>
          <w:p>
            <w:pPr>
              <w:pStyle w:val="TableParagraph"/>
              <w:spacing w:line="142" w:lineRule="exact" w:before="21"/>
              <w:ind w:left="21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31/12/2025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"/>
              <w:ind w:left="19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01/01/2024</w:t>
            </w:r>
          </w:p>
          <w:p>
            <w:pPr>
              <w:pStyle w:val="TableParagraph"/>
              <w:spacing w:line="142" w:lineRule="exact" w:before="21"/>
              <w:ind w:left="19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31/12/2024</w:t>
            </w:r>
          </w:p>
        </w:tc>
      </w:tr>
      <w:tr>
        <w:trPr>
          <w:trHeight w:val="503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auto" w:before="5"/>
              <w:ind w:left="3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EJERCIC</w:t>
            </w:r>
            <w:r>
              <w:rPr>
                <w:rFonts w:ascii="Arial"/>
                <w:b/>
                <w:spacing w:val="-2"/>
                <w:sz w:val="14"/>
              </w:rPr>
              <w:t>IO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ACTUAL</w:t>
            </w:r>
          </w:p>
          <w:p>
            <w:pPr>
              <w:pStyle w:val="TableParagraph"/>
              <w:spacing w:line="118" w:lineRule="exact"/>
              <w:ind w:left="31"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M$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68" w:lineRule="auto" w:before="5"/>
              <w:ind w:left="161" w:right="16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EJERCIC</w:t>
            </w:r>
            <w:r>
              <w:rPr>
                <w:rFonts w:ascii="Arial"/>
                <w:b/>
                <w:spacing w:val="-2"/>
                <w:sz w:val="14"/>
              </w:rPr>
              <w:t>IO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ANTERIOR</w:t>
            </w:r>
          </w:p>
          <w:p>
            <w:pPr>
              <w:pStyle w:val="TableParagraph"/>
              <w:spacing w:line="118" w:lineRule="exact"/>
              <w:ind w:right="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M$</w:t>
            </w:r>
          </w:p>
        </w:tc>
      </w:tr>
      <w:tr>
        <w:trPr>
          <w:trHeight w:val="167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7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85.70.010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7" w:lineRule="exact"/>
              <w:ind w:left="200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Ingresos</w:t>
            </w:r>
            <w:r>
              <w:rPr>
                <w:rFonts w:ascii="Arial"/>
                <w:spacing w:val="1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ordinarios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7" w:lineRule="exact"/>
              <w:ind w:right="48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215.168.560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47" w:lineRule="exact"/>
              <w:ind w:left="229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205.892.506</w:t>
            </w:r>
          </w:p>
        </w:tc>
      </w:tr>
      <w:tr>
        <w:trPr>
          <w:trHeight w:val="167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7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85.70.020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7" w:lineRule="exact"/>
              <w:ind w:left="200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Rentabilidad</w:t>
            </w:r>
            <w:r>
              <w:rPr>
                <w:rFonts w:ascii="Arial"/>
                <w:spacing w:val="-10"/>
                <w:sz w:val="14"/>
              </w:rPr>
              <w:t> </w:t>
            </w:r>
            <w:r>
              <w:rPr>
                <w:rFonts w:ascii="Arial"/>
                <w:sz w:val="14"/>
              </w:rPr>
              <w:t>del</w:t>
            </w:r>
            <w:r>
              <w:rPr>
                <w:rFonts w:ascii="Arial"/>
                <w:spacing w:val="-9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Encaje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7" w:lineRule="exact"/>
              <w:ind w:right="48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55.783.196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47" w:lineRule="exact"/>
              <w:ind w:left="306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26.195.554</w:t>
            </w:r>
          </w:p>
        </w:tc>
      </w:tr>
      <w:tr>
        <w:trPr>
          <w:trHeight w:val="157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85.70.030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200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Prima</w:t>
            </w:r>
            <w:r>
              <w:rPr>
                <w:rFonts w:ascii="Arial"/>
                <w:spacing w:val="-10"/>
                <w:sz w:val="14"/>
              </w:rPr>
              <w:t> </w:t>
            </w:r>
            <w:r>
              <w:rPr>
                <w:rFonts w:ascii="Arial"/>
                <w:sz w:val="14"/>
              </w:rPr>
              <w:t>de</w:t>
            </w:r>
            <w:r>
              <w:rPr>
                <w:rFonts w:ascii="Arial"/>
                <w:spacing w:val="-10"/>
                <w:sz w:val="14"/>
              </w:rPr>
              <w:t> </w:t>
            </w:r>
            <w:r>
              <w:rPr>
                <w:rFonts w:ascii="Arial"/>
                <w:sz w:val="14"/>
              </w:rPr>
              <w:t>seguro</w:t>
            </w:r>
            <w:r>
              <w:rPr>
                <w:rFonts w:ascii="Arial"/>
                <w:spacing w:val="-8"/>
                <w:sz w:val="14"/>
              </w:rPr>
              <w:t> </w:t>
            </w:r>
            <w:r>
              <w:rPr>
                <w:rFonts w:ascii="Arial"/>
                <w:sz w:val="14"/>
              </w:rPr>
              <w:t>de</w:t>
            </w:r>
            <w:r>
              <w:rPr>
                <w:rFonts w:ascii="Arial"/>
                <w:spacing w:val="-9"/>
                <w:sz w:val="14"/>
              </w:rPr>
              <w:t> </w:t>
            </w:r>
            <w:r>
              <w:rPr>
                <w:rFonts w:ascii="Arial"/>
                <w:sz w:val="14"/>
              </w:rPr>
              <w:t>invalidez</w:t>
            </w:r>
            <w:r>
              <w:rPr>
                <w:rFonts w:ascii="Arial"/>
                <w:spacing w:val="-8"/>
                <w:sz w:val="14"/>
              </w:rPr>
              <w:t> </w:t>
            </w:r>
            <w:r>
              <w:rPr>
                <w:rFonts w:ascii="Arial"/>
                <w:sz w:val="14"/>
              </w:rPr>
              <w:t>y</w:t>
            </w:r>
            <w:r>
              <w:rPr>
                <w:rFonts w:ascii="Arial"/>
                <w:spacing w:val="-10"/>
                <w:sz w:val="14"/>
              </w:rPr>
              <w:t> </w:t>
            </w:r>
            <w:r>
              <w:rPr>
                <w:rFonts w:ascii="Arial"/>
                <w:sz w:val="14"/>
              </w:rPr>
              <w:t>sobrevivencia</w:t>
            </w:r>
            <w:r>
              <w:rPr>
                <w:rFonts w:ascii="Arial"/>
                <w:spacing w:val="-8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(menos)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102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-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37" w:lineRule="exact"/>
              <w:ind w:right="137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-</w:t>
            </w:r>
          </w:p>
        </w:tc>
      </w:tr>
      <w:tr>
        <w:trPr>
          <w:trHeight w:val="157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85.70.040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200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Gastos</w:t>
            </w:r>
            <w:r>
              <w:rPr>
                <w:rFonts w:ascii="Arial"/>
                <w:spacing w:val="-9"/>
                <w:sz w:val="14"/>
              </w:rPr>
              <w:t> </w:t>
            </w:r>
            <w:r>
              <w:rPr>
                <w:rFonts w:ascii="Arial"/>
                <w:sz w:val="14"/>
              </w:rPr>
              <w:t>de</w:t>
            </w:r>
            <w:r>
              <w:rPr>
                <w:rFonts w:ascii="Arial"/>
                <w:spacing w:val="-9"/>
                <w:sz w:val="14"/>
              </w:rPr>
              <w:t> </w:t>
            </w:r>
            <w:r>
              <w:rPr>
                <w:rFonts w:ascii="Arial"/>
                <w:sz w:val="14"/>
              </w:rPr>
              <w:t>personal</w:t>
            </w:r>
            <w:r>
              <w:rPr>
                <w:rFonts w:ascii="Arial"/>
                <w:spacing w:val="-9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(menos)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21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(55.414.044)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37" w:lineRule="exact"/>
              <w:ind w:right="74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(51.257.083)</w:t>
            </w:r>
          </w:p>
        </w:tc>
      </w:tr>
      <w:tr>
        <w:trPr>
          <w:trHeight w:val="157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85.70.050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20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pacing w:val="-2"/>
                <w:sz w:val="14"/>
              </w:rPr>
              <w:t>Depreciación</w:t>
            </w:r>
            <w:r>
              <w:rPr>
                <w:rFonts w:ascii="Arial" w:hAnsi="Arial"/>
                <w:spacing w:val="4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y</w:t>
            </w:r>
            <w:r>
              <w:rPr>
                <w:rFonts w:ascii="Arial" w:hAnsi="Arial"/>
                <w:spacing w:val="-1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amortización</w:t>
            </w:r>
            <w:r>
              <w:rPr>
                <w:rFonts w:ascii="Arial" w:hAnsi="Arial"/>
                <w:spacing w:val="5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(menos)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21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(5.544.989)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37" w:lineRule="exact"/>
              <w:ind w:right="74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(5.295.224)</w:t>
            </w:r>
          </w:p>
        </w:tc>
      </w:tr>
      <w:tr>
        <w:trPr>
          <w:trHeight w:val="157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85.70.060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20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pacing w:val="-2"/>
                <w:sz w:val="14"/>
              </w:rPr>
              <w:t>Pérdidas</w:t>
            </w:r>
            <w:r>
              <w:rPr>
                <w:rFonts w:ascii="Arial" w:hAnsi="Arial"/>
                <w:spacing w:val="4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por</w:t>
            </w:r>
            <w:r>
              <w:rPr>
                <w:rFonts w:ascii="Arial" w:hAnsi="Arial"/>
                <w:spacing w:val="3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deterioro</w:t>
            </w:r>
            <w:r>
              <w:rPr>
                <w:rFonts w:ascii="Arial" w:hAnsi="Arial"/>
                <w:spacing w:val="3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(Reversiones)</w:t>
            </w:r>
            <w:r>
              <w:rPr>
                <w:rFonts w:ascii="Arial" w:hAnsi="Arial"/>
                <w:spacing w:val="3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neto</w:t>
            </w:r>
            <w:r>
              <w:rPr>
                <w:rFonts w:ascii="Arial" w:hAnsi="Arial"/>
                <w:spacing w:val="3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(menos)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102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-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37" w:lineRule="exact"/>
              <w:ind w:right="137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-</w:t>
            </w:r>
          </w:p>
        </w:tc>
      </w:tr>
      <w:tr>
        <w:trPr>
          <w:trHeight w:val="157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85.70.070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20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pacing w:val="-2"/>
                <w:sz w:val="14"/>
              </w:rPr>
              <w:t>Investigación</w:t>
            </w:r>
            <w:r>
              <w:rPr>
                <w:rFonts w:ascii="Arial" w:hAnsi="Arial"/>
                <w:spacing w:val="3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y desarrollo</w:t>
            </w:r>
            <w:r>
              <w:rPr>
                <w:rFonts w:ascii="Arial" w:hAnsi="Arial"/>
                <w:spacing w:val="3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(menos)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102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-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37" w:lineRule="exact"/>
              <w:ind w:right="137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-</w:t>
            </w:r>
          </w:p>
        </w:tc>
      </w:tr>
      <w:tr>
        <w:trPr>
          <w:trHeight w:val="157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85.70.080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20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pacing w:val="-2"/>
                <w:sz w:val="14"/>
              </w:rPr>
              <w:t>Costos</w:t>
            </w:r>
            <w:r>
              <w:rPr>
                <w:rFonts w:ascii="Arial" w:hAnsi="Arial"/>
                <w:spacing w:val="3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de</w:t>
            </w:r>
            <w:r>
              <w:rPr>
                <w:rFonts w:ascii="Arial" w:hAnsi="Arial"/>
                <w:spacing w:val="2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reestructuración</w:t>
            </w:r>
            <w:r>
              <w:rPr>
                <w:rFonts w:ascii="Arial" w:hAnsi="Arial"/>
                <w:spacing w:val="3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(menos)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102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-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37" w:lineRule="exact"/>
              <w:ind w:right="137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-</w:t>
            </w:r>
          </w:p>
        </w:tc>
      </w:tr>
      <w:tr>
        <w:trPr>
          <w:trHeight w:val="157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85.70.090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20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Otros</w:t>
            </w:r>
            <w:r>
              <w:rPr>
                <w:rFonts w:ascii="Arial" w:hAnsi="Arial"/>
                <w:spacing w:val="-10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gastos</w:t>
            </w:r>
            <w:r>
              <w:rPr>
                <w:rFonts w:ascii="Arial" w:hAnsi="Arial"/>
                <w:spacing w:val="-10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varios</w:t>
            </w:r>
            <w:r>
              <w:rPr>
                <w:rFonts w:ascii="Arial" w:hAnsi="Arial"/>
                <w:spacing w:val="-9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de</w:t>
            </w:r>
            <w:r>
              <w:rPr>
                <w:rFonts w:ascii="Arial" w:hAnsi="Arial"/>
                <w:spacing w:val="-10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operación</w:t>
            </w:r>
            <w:r>
              <w:rPr>
                <w:rFonts w:ascii="Arial" w:hAnsi="Arial"/>
                <w:spacing w:val="-9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(menos)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21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(45.650.467)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37" w:lineRule="exact"/>
              <w:ind w:right="74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(43.139.684)</w:t>
            </w:r>
          </w:p>
        </w:tc>
      </w:tr>
      <w:tr>
        <w:trPr>
          <w:trHeight w:val="167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7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85.70.100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7" w:lineRule="exact"/>
              <w:ind w:left="20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pacing w:val="-2"/>
                <w:sz w:val="14"/>
              </w:rPr>
              <w:t>Ganancia</w:t>
            </w:r>
            <w:r>
              <w:rPr>
                <w:rFonts w:ascii="Arial" w:hAnsi="Arial"/>
                <w:spacing w:val="2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(pérdida)</w:t>
            </w:r>
            <w:r>
              <w:rPr>
                <w:rFonts w:ascii="Arial" w:hAnsi="Arial"/>
                <w:spacing w:val="3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sobre</w:t>
            </w:r>
            <w:r>
              <w:rPr>
                <w:rFonts w:ascii="Arial" w:hAnsi="Arial"/>
                <w:spacing w:val="2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instrumentos</w:t>
            </w:r>
            <w:r>
              <w:rPr>
                <w:rFonts w:ascii="Arial" w:hAnsi="Arial"/>
                <w:spacing w:val="4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financieros</w:t>
            </w:r>
            <w:r>
              <w:rPr>
                <w:rFonts w:ascii="Arial" w:hAnsi="Arial"/>
                <w:spacing w:val="3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designados</w:t>
            </w:r>
            <w:r>
              <w:rPr>
                <w:rFonts w:ascii="Arial" w:hAnsi="Arial"/>
                <w:spacing w:val="4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como</w:t>
            </w:r>
            <w:r>
              <w:rPr>
                <w:rFonts w:ascii="Arial" w:hAnsi="Arial"/>
                <w:spacing w:val="2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coberturas</w:t>
            </w:r>
            <w:r>
              <w:rPr>
                <w:rFonts w:ascii="Arial" w:hAnsi="Arial"/>
                <w:spacing w:val="4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de</w:t>
            </w:r>
            <w:r>
              <w:rPr>
                <w:rFonts w:ascii="Arial" w:hAnsi="Arial"/>
                <w:spacing w:val="2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flujo</w:t>
            </w:r>
            <w:r>
              <w:rPr>
                <w:rFonts w:ascii="Arial" w:hAnsi="Arial"/>
                <w:spacing w:val="3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de</w:t>
            </w:r>
            <w:r>
              <w:rPr>
                <w:rFonts w:ascii="Arial" w:hAnsi="Arial"/>
                <w:spacing w:val="3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efectivo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7" w:lineRule="exact"/>
              <w:ind w:right="103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-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47" w:lineRule="exact"/>
              <w:ind w:right="137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-</w:t>
            </w:r>
          </w:p>
        </w:tc>
      </w:tr>
      <w:tr>
        <w:trPr>
          <w:trHeight w:val="167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7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85.70.110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7" w:lineRule="exact"/>
              <w:ind w:left="20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Ganancia</w:t>
            </w:r>
            <w:r>
              <w:rPr>
                <w:rFonts w:ascii="Arial" w:hAnsi="Arial"/>
                <w:spacing w:val="-10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(pérdida)</w:t>
            </w:r>
            <w:r>
              <w:rPr>
                <w:rFonts w:ascii="Arial" w:hAnsi="Arial"/>
                <w:spacing w:val="-10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por</w:t>
            </w:r>
            <w:r>
              <w:rPr>
                <w:rFonts w:ascii="Arial" w:hAnsi="Arial"/>
                <w:spacing w:val="-9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baja</w:t>
            </w:r>
            <w:r>
              <w:rPr>
                <w:rFonts w:ascii="Arial" w:hAnsi="Arial"/>
                <w:spacing w:val="-9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en</w:t>
            </w:r>
            <w:r>
              <w:rPr>
                <w:rFonts w:ascii="Arial" w:hAnsi="Arial"/>
                <w:spacing w:val="-10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cuentas</w:t>
            </w:r>
            <w:r>
              <w:rPr>
                <w:rFonts w:ascii="Arial" w:hAnsi="Arial"/>
                <w:spacing w:val="-9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de</w:t>
            </w:r>
            <w:r>
              <w:rPr>
                <w:rFonts w:ascii="Arial" w:hAnsi="Arial"/>
                <w:spacing w:val="-8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activos</w:t>
            </w:r>
            <w:r>
              <w:rPr>
                <w:rFonts w:ascii="Arial" w:hAnsi="Arial"/>
                <w:spacing w:val="-9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financieros</w:t>
            </w:r>
            <w:r>
              <w:rPr>
                <w:rFonts w:ascii="Arial" w:hAnsi="Arial"/>
                <w:spacing w:val="-10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disponibles</w:t>
            </w:r>
            <w:r>
              <w:rPr>
                <w:rFonts w:ascii="Arial" w:hAnsi="Arial"/>
                <w:spacing w:val="-8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para</w:t>
            </w:r>
            <w:r>
              <w:rPr>
                <w:rFonts w:ascii="Arial" w:hAnsi="Arial"/>
                <w:spacing w:val="-9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la</w:t>
            </w:r>
            <w:r>
              <w:rPr>
                <w:rFonts w:ascii="Arial" w:hAnsi="Arial"/>
                <w:spacing w:val="-10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venta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7" w:lineRule="exact"/>
              <w:ind w:right="103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-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47" w:lineRule="exact"/>
              <w:ind w:right="137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-</w:t>
            </w:r>
          </w:p>
        </w:tc>
      </w:tr>
      <w:tr>
        <w:trPr>
          <w:trHeight w:val="167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7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85.70.120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7" w:lineRule="exact"/>
              <w:ind w:left="20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Ganancia</w:t>
            </w:r>
            <w:r>
              <w:rPr>
                <w:rFonts w:ascii="Arial" w:hAnsi="Arial"/>
                <w:spacing w:val="-9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(pérdida)</w:t>
            </w:r>
            <w:r>
              <w:rPr>
                <w:rFonts w:ascii="Arial" w:hAnsi="Arial"/>
                <w:spacing w:val="-9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por</w:t>
            </w:r>
            <w:r>
              <w:rPr>
                <w:rFonts w:ascii="Arial" w:hAnsi="Arial"/>
                <w:spacing w:val="-8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baja</w:t>
            </w:r>
            <w:r>
              <w:rPr>
                <w:rFonts w:ascii="Arial" w:hAnsi="Arial"/>
                <w:spacing w:val="-8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en</w:t>
            </w:r>
            <w:r>
              <w:rPr>
                <w:rFonts w:ascii="Arial" w:hAnsi="Arial"/>
                <w:spacing w:val="-9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cuentas</w:t>
            </w:r>
            <w:r>
              <w:rPr>
                <w:rFonts w:ascii="Arial" w:hAnsi="Arial"/>
                <w:spacing w:val="-8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de</w:t>
            </w:r>
            <w:r>
              <w:rPr>
                <w:rFonts w:ascii="Arial" w:hAnsi="Arial"/>
                <w:spacing w:val="-8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activos</w:t>
            </w:r>
            <w:r>
              <w:rPr>
                <w:rFonts w:ascii="Arial" w:hAnsi="Arial"/>
                <w:spacing w:val="-8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no</w:t>
            </w:r>
            <w:r>
              <w:rPr>
                <w:rFonts w:ascii="Arial" w:hAnsi="Arial"/>
                <w:spacing w:val="-8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corrientes</w:t>
            </w:r>
            <w:r>
              <w:rPr>
                <w:rFonts w:ascii="Arial" w:hAnsi="Arial"/>
                <w:spacing w:val="-7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no</w:t>
            </w:r>
            <w:r>
              <w:rPr>
                <w:rFonts w:ascii="Arial" w:hAnsi="Arial"/>
                <w:spacing w:val="-8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mantenidos</w:t>
            </w:r>
            <w:r>
              <w:rPr>
                <w:rFonts w:ascii="Arial" w:hAnsi="Arial"/>
                <w:spacing w:val="-8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para</w:t>
            </w:r>
            <w:r>
              <w:rPr>
                <w:rFonts w:ascii="Arial" w:hAnsi="Arial"/>
                <w:spacing w:val="-9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la</w:t>
            </w:r>
            <w:r>
              <w:rPr>
                <w:rFonts w:ascii="Arial" w:hAnsi="Arial"/>
                <w:spacing w:val="-9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venta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7" w:lineRule="exact"/>
              <w:ind w:right="103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-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47" w:lineRule="exact"/>
              <w:ind w:right="137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-</w:t>
            </w:r>
          </w:p>
        </w:tc>
      </w:tr>
      <w:tr>
        <w:trPr>
          <w:trHeight w:val="157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85.70.130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200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Costos</w:t>
            </w:r>
            <w:r>
              <w:rPr>
                <w:rFonts w:ascii="Arial"/>
                <w:spacing w:val="4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financieros</w:t>
            </w:r>
            <w:r>
              <w:rPr>
                <w:rFonts w:ascii="Arial"/>
                <w:spacing w:val="3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(menos)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20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(461.158)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37" w:lineRule="exact"/>
              <w:ind w:right="74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(565.449)</w:t>
            </w:r>
          </w:p>
        </w:tc>
      </w:tr>
      <w:tr>
        <w:trPr>
          <w:trHeight w:val="157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85.70.140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20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pacing w:val="-2"/>
                <w:sz w:val="14"/>
              </w:rPr>
              <w:t>Ganancia</w:t>
            </w:r>
            <w:r>
              <w:rPr>
                <w:rFonts w:ascii="Arial" w:hAnsi="Arial"/>
                <w:spacing w:val="1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(pérdida)</w:t>
            </w:r>
            <w:r>
              <w:rPr>
                <w:rFonts w:ascii="Arial" w:hAnsi="Arial"/>
                <w:spacing w:val="2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procedente</w:t>
            </w:r>
            <w:r>
              <w:rPr>
                <w:rFonts w:ascii="Arial" w:hAnsi="Arial"/>
                <w:spacing w:val="2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de</w:t>
            </w:r>
            <w:r>
              <w:rPr>
                <w:rFonts w:ascii="Arial" w:hAnsi="Arial"/>
                <w:spacing w:val="3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inversiones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47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2.288.268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37" w:lineRule="exact"/>
              <w:ind w:left="384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1.652.185</w:t>
            </w:r>
          </w:p>
        </w:tc>
      </w:tr>
      <w:tr>
        <w:trPr>
          <w:trHeight w:val="157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85.70.150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20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pacing w:val="-2"/>
                <w:sz w:val="14"/>
              </w:rPr>
              <w:t>Plusvalía</w:t>
            </w:r>
            <w:r>
              <w:rPr>
                <w:rFonts w:ascii="Arial" w:hAnsi="Arial"/>
                <w:spacing w:val="6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negativa</w:t>
            </w:r>
            <w:r>
              <w:rPr>
                <w:rFonts w:ascii="Arial" w:hAnsi="Arial"/>
                <w:spacing w:val="6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inmediatemente</w:t>
            </w:r>
            <w:r>
              <w:rPr>
                <w:rFonts w:ascii="Arial" w:hAnsi="Arial"/>
                <w:spacing w:val="6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reconocida</w:t>
            </w:r>
            <w:r>
              <w:rPr>
                <w:rFonts w:ascii="Arial" w:hAnsi="Arial"/>
                <w:spacing w:val="7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(menos)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102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-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37" w:lineRule="exact"/>
              <w:ind w:right="137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-</w:t>
            </w:r>
          </w:p>
        </w:tc>
      </w:tr>
      <w:tr>
        <w:trPr>
          <w:trHeight w:val="157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85.70.160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20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Participación</w:t>
            </w:r>
            <w:r>
              <w:rPr>
                <w:rFonts w:ascii="Arial" w:hAnsi="Arial"/>
                <w:spacing w:val="-10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en</w:t>
            </w:r>
            <w:r>
              <w:rPr>
                <w:rFonts w:ascii="Arial" w:hAnsi="Arial"/>
                <w:spacing w:val="-9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ganancia</w:t>
            </w:r>
            <w:r>
              <w:rPr>
                <w:rFonts w:ascii="Arial" w:hAnsi="Arial"/>
                <w:spacing w:val="-9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(pérdida)</w:t>
            </w:r>
            <w:r>
              <w:rPr>
                <w:rFonts w:ascii="Arial" w:hAnsi="Arial"/>
                <w:spacing w:val="-10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de</w:t>
            </w:r>
            <w:r>
              <w:rPr>
                <w:rFonts w:ascii="Arial" w:hAnsi="Arial"/>
                <w:spacing w:val="-9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coligadas</w:t>
            </w:r>
            <w:r>
              <w:rPr>
                <w:rFonts w:ascii="Arial" w:hAnsi="Arial"/>
                <w:spacing w:val="-9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contabilizadas</w:t>
            </w:r>
            <w:r>
              <w:rPr>
                <w:rFonts w:ascii="Arial" w:hAnsi="Arial"/>
                <w:spacing w:val="-8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por</w:t>
            </w:r>
            <w:r>
              <w:rPr>
                <w:rFonts w:ascii="Arial" w:hAnsi="Arial"/>
                <w:spacing w:val="-10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el</w:t>
            </w:r>
            <w:r>
              <w:rPr>
                <w:rFonts w:ascii="Arial" w:hAnsi="Arial"/>
                <w:spacing w:val="-9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método</w:t>
            </w:r>
            <w:r>
              <w:rPr>
                <w:rFonts w:ascii="Arial" w:hAnsi="Arial"/>
                <w:spacing w:val="-9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de</w:t>
            </w:r>
            <w:r>
              <w:rPr>
                <w:rFonts w:ascii="Arial" w:hAnsi="Arial"/>
                <w:spacing w:val="-10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la</w:t>
            </w:r>
            <w:r>
              <w:rPr>
                <w:rFonts w:ascii="Arial" w:hAnsi="Arial"/>
                <w:spacing w:val="-9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participación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47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4.436.408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37" w:lineRule="exact"/>
              <w:ind w:left="384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4.276.850</w:t>
            </w:r>
          </w:p>
        </w:tc>
      </w:tr>
      <w:tr>
        <w:trPr>
          <w:trHeight w:val="330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85.70.170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0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pacing w:val="-2"/>
                <w:sz w:val="14"/>
              </w:rPr>
              <w:t>Participación</w:t>
            </w:r>
            <w:r>
              <w:rPr>
                <w:rFonts w:ascii="Arial" w:hAnsi="Arial"/>
                <w:spacing w:val="2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en</w:t>
            </w:r>
            <w:r>
              <w:rPr>
                <w:rFonts w:ascii="Arial" w:hAnsi="Arial"/>
                <w:spacing w:val="3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ganancia</w:t>
            </w:r>
            <w:r>
              <w:rPr>
                <w:rFonts w:ascii="Arial" w:hAnsi="Arial"/>
                <w:spacing w:val="2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(pérdida)</w:t>
            </w:r>
            <w:r>
              <w:rPr>
                <w:rFonts w:ascii="Arial" w:hAnsi="Arial"/>
                <w:spacing w:val="3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de</w:t>
            </w:r>
            <w:r>
              <w:rPr>
                <w:rFonts w:ascii="Arial" w:hAnsi="Arial"/>
                <w:spacing w:val="2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negocios</w:t>
            </w:r>
            <w:r>
              <w:rPr>
                <w:rFonts w:ascii="Arial" w:hAnsi="Arial"/>
                <w:spacing w:val="4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conjuntos</w:t>
            </w:r>
            <w:r>
              <w:rPr>
                <w:rFonts w:ascii="Arial" w:hAnsi="Arial"/>
                <w:spacing w:val="4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contabilizadas</w:t>
            </w:r>
            <w:r>
              <w:rPr>
                <w:rFonts w:ascii="Arial" w:hAnsi="Arial"/>
                <w:spacing w:val="4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por</w:t>
            </w:r>
            <w:r>
              <w:rPr>
                <w:rFonts w:ascii="Arial" w:hAnsi="Arial"/>
                <w:spacing w:val="2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el</w:t>
            </w:r>
            <w:r>
              <w:rPr>
                <w:rFonts w:ascii="Arial" w:hAnsi="Arial"/>
                <w:spacing w:val="4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método</w:t>
            </w:r>
            <w:r>
              <w:rPr>
                <w:rFonts w:ascii="Arial" w:hAnsi="Arial"/>
                <w:spacing w:val="2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de</w:t>
            </w:r>
            <w:r>
              <w:rPr>
                <w:rFonts w:ascii="Arial" w:hAnsi="Arial"/>
                <w:spacing w:val="3"/>
                <w:sz w:val="14"/>
              </w:rPr>
              <w:t> </w:t>
            </w:r>
            <w:r>
              <w:rPr>
                <w:rFonts w:ascii="Arial" w:hAnsi="Arial"/>
                <w:spacing w:val="-5"/>
                <w:sz w:val="14"/>
              </w:rPr>
              <w:t>la</w:t>
            </w:r>
          </w:p>
          <w:p>
            <w:pPr>
              <w:pStyle w:val="TableParagraph"/>
              <w:spacing w:line="137" w:lineRule="exact" w:before="12"/>
              <w:ind w:left="20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pacing w:val="-2"/>
                <w:sz w:val="14"/>
              </w:rPr>
              <w:t>participación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103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-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37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-</w:t>
            </w:r>
          </w:p>
        </w:tc>
      </w:tr>
      <w:tr>
        <w:trPr>
          <w:trHeight w:val="157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85.70.180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200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Diferencias</w:t>
            </w:r>
            <w:r>
              <w:rPr>
                <w:rFonts w:ascii="Arial"/>
                <w:spacing w:val="3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de</w:t>
            </w:r>
            <w:r>
              <w:rPr>
                <w:rFonts w:ascii="Arial"/>
                <w:spacing w:val="3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cambio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47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237.542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37" w:lineRule="exact"/>
              <w:ind w:right="81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547.791</w:t>
            </w:r>
          </w:p>
        </w:tc>
      </w:tr>
      <w:tr>
        <w:trPr>
          <w:trHeight w:val="157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85.70.190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200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Resultados</w:t>
            </w:r>
            <w:r>
              <w:rPr>
                <w:rFonts w:ascii="Arial"/>
                <w:spacing w:val="-9"/>
                <w:sz w:val="14"/>
              </w:rPr>
              <w:t> </w:t>
            </w:r>
            <w:r>
              <w:rPr>
                <w:rFonts w:ascii="Arial"/>
                <w:sz w:val="14"/>
              </w:rPr>
              <w:t>por</w:t>
            </w:r>
            <w:r>
              <w:rPr>
                <w:rFonts w:ascii="Arial"/>
                <w:spacing w:val="-10"/>
                <w:sz w:val="14"/>
              </w:rPr>
              <w:t> </w:t>
            </w:r>
            <w:r>
              <w:rPr>
                <w:rFonts w:ascii="Arial"/>
                <w:sz w:val="14"/>
              </w:rPr>
              <w:t>unidades</w:t>
            </w:r>
            <w:r>
              <w:rPr>
                <w:rFonts w:ascii="Arial"/>
                <w:spacing w:val="-8"/>
                <w:sz w:val="14"/>
              </w:rPr>
              <w:t> </w:t>
            </w:r>
            <w:r>
              <w:rPr>
                <w:rFonts w:ascii="Arial"/>
                <w:sz w:val="14"/>
              </w:rPr>
              <w:t>de</w:t>
            </w:r>
            <w:r>
              <w:rPr>
                <w:rFonts w:ascii="Arial"/>
                <w:spacing w:val="-9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reajuste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102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-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37" w:lineRule="exact"/>
              <w:ind w:right="137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-</w:t>
            </w:r>
          </w:p>
        </w:tc>
      </w:tr>
      <w:tr>
        <w:trPr>
          <w:trHeight w:val="157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85.70.200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20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Otros</w:t>
            </w:r>
            <w:r>
              <w:rPr>
                <w:rFonts w:ascii="Arial" w:hAnsi="Arial"/>
                <w:spacing w:val="-8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ingresos</w:t>
            </w:r>
            <w:r>
              <w:rPr>
                <w:rFonts w:ascii="Arial" w:hAnsi="Arial"/>
                <w:spacing w:val="-7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distintos</w:t>
            </w:r>
            <w:r>
              <w:rPr>
                <w:rFonts w:ascii="Arial" w:hAnsi="Arial"/>
                <w:spacing w:val="-7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de</w:t>
            </w:r>
            <w:r>
              <w:rPr>
                <w:rFonts w:ascii="Arial" w:hAnsi="Arial"/>
                <w:spacing w:val="-7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los</w:t>
            </w:r>
            <w:r>
              <w:rPr>
                <w:rFonts w:ascii="Arial" w:hAnsi="Arial"/>
                <w:spacing w:val="-7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de</w:t>
            </w:r>
            <w:r>
              <w:rPr>
                <w:rFonts w:ascii="Arial" w:hAnsi="Arial"/>
                <w:spacing w:val="-8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operación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47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291.743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37" w:lineRule="exact"/>
              <w:ind w:right="81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210.304</w:t>
            </w:r>
          </w:p>
        </w:tc>
      </w:tr>
      <w:tr>
        <w:trPr>
          <w:trHeight w:val="157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85.70.210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20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Otros</w:t>
            </w:r>
            <w:r>
              <w:rPr>
                <w:rFonts w:ascii="Arial" w:hAnsi="Arial"/>
                <w:spacing w:val="-7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gastos</w:t>
            </w:r>
            <w:r>
              <w:rPr>
                <w:rFonts w:ascii="Arial" w:hAnsi="Arial"/>
                <w:spacing w:val="-6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distintos</w:t>
            </w:r>
            <w:r>
              <w:rPr>
                <w:rFonts w:ascii="Arial" w:hAnsi="Arial"/>
                <w:spacing w:val="-7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de</w:t>
            </w:r>
            <w:r>
              <w:rPr>
                <w:rFonts w:ascii="Arial" w:hAnsi="Arial"/>
                <w:spacing w:val="-7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los</w:t>
            </w:r>
            <w:r>
              <w:rPr>
                <w:rFonts w:ascii="Arial" w:hAnsi="Arial"/>
                <w:spacing w:val="-7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de</w:t>
            </w:r>
            <w:r>
              <w:rPr>
                <w:rFonts w:ascii="Arial" w:hAnsi="Arial"/>
                <w:spacing w:val="-7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operación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102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-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37" w:lineRule="exact"/>
              <w:ind w:right="137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-</w:t>
            </w:r>
          </w:p>
        </w:tc>
      </w:tr>
      <w:tr>
        <w:trPr>
          <w:trHeight w:val="157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85.70.220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3" w:lineRule="exact" w:before="5"/>
              <w:ind w:left="20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Ganancia</w:t>
            </w:r>
            <w:r>
              <w:rPr>
                <w:rFonts w:ascii="Arial" w:hAnsi="Arial"/>
                <w:b/>
                <w:spacing w:val="1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(Pérdida)</w:t>
            </w:r>
            <w:r>
              <w:rPr>
                <w:rFonts w:ascii="Arial" w:hAnsi="Arial"/>
                <w:b/>
                <w:spacing w:val="2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antes</w:t>
            </w:r>
            <w:r>
              <w:rPr>
                <w:rFonts w:ascii="Arial" w:hAnsi="Arial"/>
                <w:b/>
                <w:spacing w:val="1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de</w:t>
            </w:r>
            <w:r>
              <w:rPr>
                <w:rFonts w:ascii="Arial" w:hAnsi="Arial"/>
                <w:b/>
                <w:spacing w:val="3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Impuesto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3" w:lineRule="exact" w:before="5"/>
              <w:ind w:right="4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171.135.059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33" w:lineRule="exact" w:before="5"/>
              <w:ind w:left="23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138.517.750</w:t>
            </w:r>
          </w:p>
        </w:tc>
      </w:tr>
      <w:tr>
        <w:trPr>
          <w:trHeight w:val="157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85.70.230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200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Gasto</w:t>
            </w:r>
            <w:r>
              <w:rPr>
                <w:rFonts w:ascii="Arial"/>
                <w:spacing w:val="-9"/>
                <w:sz w:val="14"/>
              </w:rPr>
              <w:t> </w:t>
            </w:r>
            <w:r>
              <w:rPr>
                <w:rFonts w:ascii="Arial"/>
                <w:sz w:val="14"/>
              </w:rPr>
              <w:t>(Ingreso)</w:t>
            </w:r>
            <w:r>
              <w:rPr>
                <w:rFonts w:ascii="Arial"/>
                <w:spacing w:val="-8"/>
                <w:sz w:val="14"/>
              </w:rPr>
              <w:t> </w:t>
            </w:r>
            <w:r>
              <w:rPr>
                <w:rFonts w:ascii="Arial"/>
                <w:sz w:val="14"/>
              </w:rPr>
              <w:t>por</w:t>
            </w:r>
            <w:r>
              <w:rPr>
                <w:rFonts w:ascii="Arial"/>
                <w:spacing w:val="-8"/>
                <w:sz w:val="14"/>
              </w:rPr>
              <w:t> </w:t>
            </w:r>
            <w:r>
              <w:rPr>
                <w:rFonts w:ascii="Arial"/>
                <w:sz w:val="14"/>
              </w:rPr>
              <w:t>impuesto</w:t>
            </w:r>
            <w:r>
              <w:rPr>
                <w:rFonts w:ascii="Arial"/>
                <w:spacing w:val="-8"/>
                <w:sz w:val="14"/>
              </w:rPr>
              <w:t> </w:t>
            </w:r>
            <w:r>
              <w:rPr>
                <w:rFonts w:ascii="Arial"/>
                <w:sz w:val="14"/>
              </w:rPr>
              <w:t>a</w:t>
            </w:r>
            <w:r>
              <w:rPr>
                <w:rFonts w:ascii="Arial"/>
                <w:spacing w:val="-9"/>
                <w:sz w:val="14"/>
              </w:rPr>
              <w:t> </w:t>
            </w:r>
            <w:r>
              <w:rPr>
                <w:rFonts w:ascii="Arial"/>
                <w:sz w:val="14"/>
              </w:rPr>
              <w:t>las</w:t>
            </w:r>
            <w:r>
              <w:rPr>
                <w:rFonts w:ascii="Arial"/>
                <w:spacing w:val="-7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ganancias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21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(44.154.332)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37" w:lineRule="exact"/>
              <w:ind w:right="74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(35.804.590)</w:t>
            </w:r>
          </w:p>
        </w:tc>
      </w:tr>
      <w:tr>
        <w:trPr>
          <w:trHeight w:val="157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85.70.240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3" w:lineRule="exact" w:before="5"/>
              <w:ind w:left="20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Ganancia</w:t>
            </w:r>
            <w:r>
              <w:rPr>
                <w:rFonts w:ascii="Arial" w:hAnsi="Arial"/>
                <w:b/>
                <w:spacing w:val="1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(pérdida)</w:t>
            </w:r>
            <w:r>
              <w:rPr>
                <w:rFonts w:ascii="Arial" w:hAnsi="Arial"/>
                <w:b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de</w:t>
            </w:r>
            <w:r>
              <w:rPr>
                <w:rFonts w:ascii="Arial" w:hAnsi="Arial"/>
                <w:b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actividades</w:t>
            </w:r>
            <w:r>
              <w:rPr>
                <w:rFonts w:ascii="Arial" w:hAnsi="Arial"/>
                <w:b/>
                <w:spacing w:val="2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continuadas</w:t>
            </w:r>
            <w:r>
              <w:rPr>
                <w:rFonts w:ascii="Arial" w:hAnsi="Arial"/>
                <w:b/>
                <w:spacing w:val="1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después</w:t>
            </w:r>
            <w:r>
              <w:rPr>
                <w:rFonts w:ascii="Arial" w:hAnsi="Arial"/>
                <w:b/>
                <w:spacing w:val="1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de</w:t>
            </w:r>
            <w:r>
              <w:rPr>
                <w:rFonts w:ascii="Arial" w:hAnsi="Arial"/>
                <w:b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impuesto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3" w:lineRule="exact" w:before="5"/>
              <w:ind w:right="4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126.980.727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33" w:lineRule="exact" w:before="5"/>
              <w:ind w:left="23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102.713.160</w:t>
            </w:r>
          </w:p>
        </w:tc>
      </w:tr>
      <w:tr>
        <w:trPr>
          <w:trHeight w:val="157" w:hRule="atLeast"/>
        </w:trPr>
        <w:tc>
          <w:tcPr>
            <w:tcW w:w="10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85.70.250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3" w:lineRule="exact" w:before="5"/>
              <w:ind w:left="20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Ganancia</w:t>
            </w:r>
            <w:r>
              <w:rPr>
                <w:rFonts w:ascii="Arial" w:hAnsi="Arial"/>
                <w:b/>
                <w:spacing w:val="2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(pérdida)</w:t>
            </w:r>
            <w:r>
              <w:rPr>
                <w:rFonts w:ascii="Arial" w:hAnsi="Arial"/>
                <w:b/>
                <w:spacing w:val="1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de</w:t>
            </w:r>
            <w:r>
              <w:rPr>
                <w:rFonts w:ascii="Arial" w:hAnsi="Arial"/>
                <w:b/>
                <w:spacing w:val="1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operaciones</w:t>
            </w:r>
            <w:r>
              <w:rPr>
                <w:rFonts w:ascii="Arial" w:hAnsi="Arial"/>
                <w:b/>
                <w:spacing w:val="2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descontinuadas,</w:t>
            </w:r>
            <w:r>
              <w:rPr>
                <w:rFonts w:ascii="Arial" w:hAnsi="Arial"/>
                <w:b/>
                <w:spacing w:val="2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neta</w:t>
            </w:r>
            <w:r>
              <w:rPr>
                <w:rFonts w:ascii="Arial" w:hAnsi="Arial"/>
                <w:b/>
                <w:spacing w:val="2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de</w:t>
            </w:r>
            <w:r>
              <w:rPr>
                <w:rFonts w:ascii="Arial" w:hAnsi="Arial"/>
                <w:b/>
                <w:spacing w:val="2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impuestos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3" w:lineRule="exact" w:before="5"/>
              <w:ind w:right="10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-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33" w:lineRule="exact" w:before="5"/>
              <w:ind w:right="13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-</w:t>
            </w:r>
          </w:p>
        </w:tc>
      </w:tr>
      <w:tr>
        <w:trPr>
          <w:trHeight w:val="161" w:hRule="atLeast"/>
        </w:trPr>
        <w:tc>
          <w:tcPr>
            <w:tcW w:w="1081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1" w:lineRule="exact"/>
              <w:ind w:right="59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85.70.260</w:t>
            </w:r>
          </w:p>
        </w:tc>
        <w:tc>
          <w:tcPr>
            <w:tcW w:w="668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6" w:lineRule="exact" w:before="5"/>
              <w:ind w:left="20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Ganancia</w:t>
            </w:r>
            <w:r>
              <w:rPr>
                <w:rFonts w:ascii="Arial" w:hAnsi="Arial"/>
                <w:b/>
                <w:spacing w:val="2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(pérdida)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6" w:lineRule="exact" w:before="5"/>
              <w:ind w:right="4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126.980.727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36" w:lineRule="exact" w:before="5"/>
              <w:ind w:left="23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102.713.160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1"/>
        <w:rPr>
          <w:sz w:val="22"/>
        </w:rPr>
      </w:pPr>
    </w:p>
    <w:p>
      <w:pPr>
        <w:spacing w:before="0"/>
        <w:ind w:left="0" w:right="734" w:firstLine="0"/>
        <w:jc w:val="center"/>
        <w:rPr>
          <w:sz w:val="22"/>
        </w:rPr>
      </w:pPr>
      <w:r>
        <w:rPr>
          <w:sz w:val="22"/>
        </w:rPr>
        <w:t>-</w:t>
      </w:r>
      <w:r>
        <w:rPr>
          <w:spacing w:val="1"/>
          <w:sz w:val="22"/>
        </w:rPr>
        <w:t> </w:t>
      </w:r>
      <w:r>
        <w:rPr>
          <w:sz w:val="22"/>
        </w:rPr>
        <w:t>22</w:t>
      </w:r>
      <w:r>
        <w:rPr>
          <w:spacing w:val="3"/>
          <w:sz w:val="22"/>
        </w:rPr>
        <w:t> </w:t>
      </w:r>
      <w:r>
        <w:rPr>
          <w:spacing w:val="-10"/>
          <w:sz w:val="22"/>
        </w:rPr>
        <w:t>-</w:t>
      </w:r>
    </w:p>
    <w:p>
      <w:pPr>
        <w:spacing w:after="0"/>
        <w:jc w:val="center"/>
        <w:rPr>
          <w:sz w:val="22"/>
        </w:rPr>
        <w:sectPr>
          <w:headerReference w:type="default" r:id="rId35"/>
          <w:footerReference w:type="default" r:id="rId36"/>
          <w:pgSz w:w="12240" w:h="15840"/>
          <w:pgMar w:header="392" w:footer="0" w:top="1120" w:bottom="0" w:left="1080" w:right="357"/>
        </w:sectPr>
      </w:pPr>
    </w:p>
    <w:p>
      <w:pPr>
        <w:pStyle w:val="BodyText"/>
        <w:spacing w:before="75"/>
        <w:rPr>
          <w:sz w:val="22"/>
        </w:rPr>
      </w:pPr>
    </w:p>
    <w:p>
      <w:pPr>
        <w:pStyle w:val="Heading1"/>
        <w:ind w:left="3586" w:right="2136" w:hanging="988"/>
      </w:pPr>
      <w:r>
        <w:rPr/>
        <w:t>ÍNDICE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LAS</w:t>
      </w:r>
      <w:r>
        <w:rPr>
          <w:spacing w:val="-13"/>
        </w:rPr>
        <w:t> </w:t>
      </w:r>
      <w:r>
        <w:rPr/>
        <w:t>NOTAS</w:t>
      </w:r>
      <w:r>
        <w:rPr>
          <w:spacing w:val="-11"/>
        </w:rPr>
        <w:t> </w:t>
      </w:r>
      <w:r>
        <w:rPr/>
        <w:t>A</w:t>
      </w:r>
      <w:r>
        <w:rPr>
          <w:spacing w:val="-14"/>
        </w:rPr>
        <w:t> </w:t>
      </w:r>
      <w:r>
        <w:rPr/>
        <w:t>LOS</w:t>
      </w:r>
      <w:r>
        <w:rPr>
          <w:spacing w:val="-13"/>
        </w:rPr>
        <w:t> </w:t>
      </w:r>
      <w:r>
        <w:rPr/>
        <w:t>ESTADOS</w:t>
      </w:r>
      <w:r>
        <w:rPr>
          <w:spacing w:val="-11"/>
        </w:rPr>
        <w:t> </w:t>
      </w:r>
      <w:r>
        <w:rPr/>
        <w:t>FINANCIERO</w:t>
      </w:r>
      <w:r>
        <w:rPr/>
        <w:t>S</w:t>
      </w:r>
      <w:r>
        <w:rPr/>
        <w:t> AL 31 DE DICIEMBRE DE 2025 Y 2024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0"/>
        <w:rPr>
          <w:rFonts w:ascii="Arial"/>
          <w:b/>
          <w:sz w:val="22"/>
        </w:rPr>
      </w:pPr>
    </w:p>
    <w:p>
      <w:pPr>
        <w:tabs>
          <w:tab w:pos="2997" w:val="left" w:leader="none"/>
          <w:tab w:pos="8024" w:val="left" w:leader="none"/>
        </w:tabs>
        <w:spacing w:before="0"/>
        <w:ind w:left="365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u w:val="single"/>
        </w:rPr>
        <w:t>N°</w:t>
      </w:r>
      <w:r>
        <w:rPr>
          <w:rFonts w:ascii="Arial" w:hAnsi="Arial"/>
          <w:b/>
          <w:spacing w:val="-9"/>
          <w:sz w:val="20"/>
          <w:u w:val="single"/>
        </w:rPr>
        <w:t> </w:t>
      </w:r>
      <w:r>
        <w:rPr>
          <w:rFonts w:ascii="Arial" w:hAnsi="Arial"/>
          <w:b/>
          <w:sz w:val="20"/>
          <w:u w:val="single"/>
        </w:rPr>
        <w:t>DE</w:t>
      </w:r>
      <w:r>
        <w:rPr>
          <w:rFonts w:ascii="Arial" w:hAnsi="Arial"/>
          <w:b/>
          <w:spacing w:val="-11"/>
          <w:sz w:val="20"/>
          <w:u w:val="single"/>
        </w:rPr>
        <w:t> </w:t>
      </w:r>
      <w:r>
        <w:rPr>
          <w:rFonts w:ascii="Arial" w:hAnsi="Arial"/>
          <w:b/>
          <w:spacing w:val="-4"/>
          <w:sz w:val="20"/>
          <w:u w:val="single"/>
        </w:rPr>
        <w:t>NOTA</w:t>
      </w:r>
      <w:r>
        <w:rPr>
          <w:rFonts w:ascii="Arial" w:hAnsi="Arial"/>
          <w:b/>
          <w:sz w:val="20"/>
        </w:rPr>
        <w:tab/>
        <w:t>TÍTULO</w:t>
      </w:r>
      <w:r>
        <w:rPr>
          <w:rFonts w:ascii="Arial" w:hAnsi="Arial"/>
          <w:b/>
          <w:spacing w:val="11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9"/>
          <w:sz w:val="20"/>
        </w:rPr>
        <w:t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10"/>
          <w:sz w:val="20"/>
        </w:rPr>
        <w:t> </w:t>
      </w:r>
      <w:r>
        <w:rPr>
          <w:rFonts w:ascii="Arial" w:hAnsi="Arial"/>
          <w:b/>
          <w:spacing w:val="-4"/>
          <w:sz w:val="20"/>
        </w:rPr>
        <w:t>NOTA</w:t>
      </w:r>
      <w:r>
        <w:rPr>
          <w:rFonts w:ascii="Arial" w:hAnsi="Arial"/>
          <w:b/>
          <w:sz w:val="20"/>
        </w:rPr>
        <w:tab/>
        <w:t>N°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pacing w:val="-2"/>
          <w:sz w:val="20"/>
        </w:rPr>
        <w:t>PÁGINA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2"/>
        <w:rPr>
          <w:rFonts w:ascii="Arial"/>
          <w:b/>
        </w:rPr>
      </w:pPr>
    </w:p>
    <w:p>
      <w:pPr>
        <w:pStyle w:val="BodyText"/>
        <w:spacing w:after="0"/>
        <w:rPr>
          <w:rFonts w:ascii="Arial"/>
          <w:b/>
        </w:rPr>
        <w:sectPr>
          <w:headerReference w:type="default" r:id="rId37"/>
          <w:footerReference w:type="default" r:id="rId38"/>
          <w:pgSz w:w="12240" w:h="15840"/>
          <w:pgMar w:header="392" w:footer="0" w:top="1120" w:bottom="280" w:left="1080" w:right="357"/>
        </w:sectPr>
      </w:pPr>
    </w:p>
    <w:p>
      <w:pPr>
        <w:pStyle w:val="ListParagraph"/>
        <w:numPr>
          <w:ilvl w:val="0"/>
          <w:numId w:val="3"/>
        </w:numPr>
        <w:tabs>
          <w:tab w:pos="1831" w:val="left" w:leader="none"/>
        </w:tabs>
        <w:spacing w:line="240" w:lineRule="auto" w:before="90" w:after="0"/>
        <w:ind w:left="1831" w:right="0" w:hanging="684"/>
        <w:jc w:val="left"/>
        <w:rPr>
          <w:rFonts w:ascii="Arial"/>
          <w:sz w:val="20"/>
        </w:rPr>
      </w:pPr>
      <w:r>
        <w:rPr>
          <w:rFonts w:ascii="Arial"/>
          <w:w w:val="85"/>
          <w:sz w:val="20"/>
        </w:rPr>
        <w:t>Aspectos</w:t>
      </w:r>
      <w:r>
        <w:rPr>
          <w:rFonts w:ascii="Arial"/>
          <w:spacing w:val="8"/>
          <w:sz w:val="20"/>
        </w:rPr>
        <w:t> </w:t>
      </w:r>
      <w:r>
        <w:rPr>
          <w:rFonts w:ascii="Arial"/>
          <w:w w:val="85"/>
          <w:sz w:val="20"/>
        </w:rPr>
        <w:t>Legales</w:t>
      </w:r>
      <w:r>
        <w:rPr>
          <w:rFonts w:ascii="Arial"/>
          <w:spacing w:val="8"/>
          <w:sz w:val="20"/>
        </w:rPr>
        <w:t> </w:t>
      </w:r>
      <w:r>
        <w:rPr>
          <w:rFonts w:ascii="Arial"/>
          <w:w w:val="85"/>
          <w:sz w:val="20"/>
        </w:rPr>
        <w:t>de</w:t>
      </w:r>
      <w:r>
        <w:rPr>
          <w:rFonts w:ascii="Arial"/>
          <w:spacing w:val="5"/>
          <w:sz w:val="20"/>
        </w:rPr>
        <w:t> </w:t>
      </w:r>
      <w:r>
        <w:rPr>
          <w:rFonts w:ascii="Arial"/>
          <w:w w:val="85"/>
          <w:sz w:val="20"/>
        </w:rPr>
        <w:t>la</w:t>
      </w:r>
      <w:r>
        <w:rPr>
          <w:rFonts w:ascii="Arial"/>
          <w:spacing w:val="9"/>
          <w:sz w:val="20"/>
        </w:rPr>
        <w:t> </w:t>
      </w:r>
      <w:r>
        <w:rPr>
          <w:rFonts w:ascii="Arial"/>
          <w:w w:val="85"/>
          <w:sz w:val="20"/>
        </w:rPr>
        <w:t>Sociedad</w:t>
      </w:r>
      <w:r>
        <w:rPr>
          <w:rFonts w:ascii="Arial"/>
          <w:spacing w:val="11"/>
          <w:sz w:val="20"/>
        </w:rPr>
        <w:t> </w:t>
      </w:r>
      <w:r>
        <w:rPr>
          <w:rFonts w:ascii="Arial"/>
          <w:spacing w:val="-2"/>
          <w:w w:val="85"/>
          <w:sz w:val="20"/>
        </w:rPr>
        <w:t>Administradora</w:t>
      </w:r>
    </w:p>
    <w:p>
      <w:pPr>
        <w:pStyle w:val="ListParagraph"/>
        <w:numPr>
          <w:ilvl w:val="0"/>
          <w:numId w:val="3"/>
        </w:numPr>
        <w:tabs>
          <w:tab w:pos="1831" w:val="left" w:leader="none"/>
        </w:tabs>
        <w:spacing w:line="240" w:lineRule="auto" w:before="0" w:after="0"/>
        <w:ind w:left="1831" w:right="0" w:hanging="684"/>
        <w:jc w:val="left"/>
        <w:rPr>
          <w:rFonts w:ascii="Arial" w:hAnsi="Arial"/>
          <w:sz w:val="20"/>
        </w:rPr>
      </w:pPr>
      <w:r>
        <w:rPr>
          <w:rFonts w:ascii="Arial" w:hAnsi="Arial"/>
          <w:w w:val="85"/>
          <w:sz w:val="20"/>
        </w:rPr>
        <w:t>Bases</w:t>
      </w:r>
      <w:r>
        <w:rPr>
          <w:rFonts w:ascii="Arial" w:hAnsi="Arial"/>
          <w:spacing w:val="-6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de</w:t>
      </w:r>
      <w:r>
        <w:rPr>
          <w:rFonts w:ascii="Arial" w:hAnsi="Arial"/>
          <w:spacing w:val="-5"/>
          <w:w w:val="85"/>
          <w:sz w:val="20"/>
        </w:rPr>
        <w:t> </w:t>
      </w:r>
      <w:r>
        <w:rPr>
          <w:rFonts w:ascii="Arial" w:hAnsi="Arial"/>
          <w:spacing w:val="-2"/>
          <w:w w:val="85"/>
          <w:sz w:val="20"/>
        </w:rPr>
        <w:t>Preparación</w:t>
      </w:r>
    </w:p>
    <w:p>
      <w:pPr>
        <w:pStyle w:val="ListParagraph"/>
        <w:numPr>
          <w:ilvl w:val="0"/>
          <w:numId w:val="3"/>
        </w:numPr>
        <w:tabs>
          <w:tab w:pos="1831" w:val="left" w:leader="none"/>
        </w:tabs>
        <w:spacing w:line="240" w:lineRule="auto" w:before="0" w:after="0"/>
        <w:ind w:left="1831" w:right="0" w:hanging="684"/>
        <w:jc w:val="left"/>
        <w:rPr>
          <w:rFonts w:ascii="Arial" w:hAnsi="Arial"/>
          <w:sz w:val="20"/>
        </w:rPr>
      </w:pPr>
      <w:r>
        <w:rPr>
          <w:rFonts w:ascii="Arial" w:hAnsi="Arial"/>
          <w:w w:val="85"/>
          <w:sz w:val="20"/>
        </w:rPr>
        <w:t>Políticas</w:t>
      </w:r>
      <w:r>
        <w:rPr>
          <w:rFonts w:ascii="Arial" w:hAnsi="Arial"/>
          <w:spacing w:val="24"/>
          <w:sz w:val="20"/>
        </w:rPr>
        <w:t> </w:t>
      </w:r>
      <w:r>
        <w:rPr>
          <w:rFonts w:ascii="Arial" w:hAnsi="Arial"/>
          <w:w w:val="85"/>
          <w:sz w:val="20"/>
        </w:rPr>
        <w:t>Contables</w:t>
      </w:r>
      <w:r>
        <w:rPr>
          <w:rFonts w:ascii="Arial" w:hAnsi="Arial"/>
          <w:spacing w:val="24"/>
          <w:sz w:val="20"/>
        </w:rPr>
        <w:t> </w:t>
      </w:r>
      <w:r>
        <w:rPr>
          <w:rFonts w:ascii="Arial" w:hAnsi="Arial"/>
          <w:spacing w:val="-2"/>
          <w:w w:val="85"/>
          <w:sz w:val="20"/>
        </w:rPr>
        <w:t>Significativas</w:t>
      </w:r>
    </w:p>
    <w:p>
      <w:pPr>
        <w:pStyle w:val="ListParagraph"/>
        <w:numPr>
          <w:ilvl w:val="0"/>
          <w:numId w:val="3"/>
        </w:numPr>
        <w:tabs>
          <w:tab w:pos="1831" w:val="left" w:leader="none"/>
        </w:tabs>
        <w:spacing w:line="240" w:lineRule="auto" w:before="0" w:after="0"/>
        <w:ind w:left="1831" w:right="0" w:hanging="684"/>
        <w:jc w:val="left"/>
        <w:rPr>
          <w:rFonts w:ascii="Arial" w:hAnsi="Arial"/>
          <w:sz w:val="20"/>
        </w:rPr>
      </w:pPr>
      <w:r>
        <w:rPr>
          <w:rFonts w:ascii="Arial" w:hAnsi="Arial"/>
          <w:w w:val="90"/>
          <w:sz w:val="20"/>
        </w:rPr>
        <w:t>Clases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90"/>
          <w:sz w:val="20"/>
        </w:rPr>
        <w:t>de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w w:val="90"/>
          <w:sz w:val="20"/>
        </w:rPr>
        <w:t>Efectivo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w w:val="90"/>
          <w:sz w:val="20"/>
        </w:rPr>
        <w:t>y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90"/>
          <w:sz w:val="20"/>
        </w:rPr>
        <w:t>Equivalentes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90"/>
          <w:sz w:val="20"/>
        </w:rPr>
        <w:t>al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90"/>
          <w:sz w:val="20"/>
        </w:rPr>
        <w:t>Efectivo</w:t>
      </w:r>
      <w:r>
        <w:rPr>
          <w:rFonts w:ascii="Arial" w:hAnsi="Arial"/>
          <w:sz w:val="20"/>
        </w:rPr>
        <w:t> </w:t>
      </w:r>
      <w:r>
        <w:rPr>
          <w:rFonts w:ascii="Arial" w:hAnsi="Arial"/>
          <w:w w:val="90"/>
          <w:sz w:val="20"/>
        </w:rPr>
        <w:t>(Código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11.11.010)</w:t>
      </w:r>
    </w:p>
    <w:p>
      <w:pPr>
        <w:pStyle w:val="ListParagraph"/>
        <w:numPr>
          <w:ilvl w:val="0"/>
          <w:numId w:val="3"/>
        </w:numPr>
        <w:tabs>
          <w:tab w:pos="1831" w:val="left" w:leader="none"/>
        </w:tabs>
        <w:spacing w:line="240" w:lineRule="auto" w:before="0" w:after="0"/>
        <w:ind w:left="1831" w:right="0" w:hanging="684"/>
        <w:jc w:val="left"/>
        <w:rPr>
          <w:rFonts w:ascii="Arial" w:hAnsi="Arial"/>
          <w:sz w:val="20"/>
        </w:rPr>
      </w:pPr>
      <w:r>
        <w:rPr>
          <w:rFonts w:ascii="Arial" w:hAnsi="Arial"/>
          <w:w w:val="90"/>
          <w:sz w:val="20"/>
        </w:rPr>
        <w:t>Encaje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90"/>
          <w:sz w:val="20"/>
        </w:rPr>
        <w:t>(Código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12.11.010)</w:t>
      </w:r>
    </w:p>
    <w:p>
      <w:pPr>
        <w:pStyle w:val="ListParagraph"/>
        <w:numPr>
          <w:ilvl w:val="0"/>
          <w:numId w:val="3"/>
        </w:numPr>
        <w:tabs>
          <w:tab w:pos="1831" w:val="left" w:leader="none"/>
        </w:tabs>
        <w:spacing w:line="240" w:lineRule="auto" w:before="0" w:after="0"/>
        <w:ind w:left="1831" w:right="0" w:hanging="684"/>
        <w:jc w:val="left"/>
        <w:rPr>
          <w:rFonts w:ascii="Arial" w:hAnsi="Arial"/>
          <w:sz w:val="20"/>
        </w:rPr>
      </w:pPr>
      <w:r>
        <w:rPr>
          <w:rFonts w:ascii="Arial" w:hAnsi="Arial"/>
          <w:w w:val="90"/>
          <w:sz w:val="20"/>
        </w:rPr>
        <w:t>Ingresos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90"/>
          <w:sz w:val="20"/>
        </w:rPr>
        <w:t>Ordinarios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90"/>
          <w:sz w:val="20"/>
        </w:rPr>
        <w:t>(Código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31.11.010)</w:t>
      </w:r>
    </w:p>
    <w:p>
      <w:pPr>
        <w:pStyle w:val="ListParagraph"/>
        <w:numPr>
          <w:ilvl w:val="0"/>
          <w:numId w:val="3"/>
        </w:numPr>
        <w:tabs>
          <w:tab w:pos="1823" w:val="left" w:leader="none"/>
        </w:tabs>
        <w:spacing w:line="240" w:lineRule="auto" w:before="0" w:after="0"/>
        <w:ind w:left="1823" w:right="0" w:hanging="679"/>
        <w:jc w:val="left"/>
        <w:rPr>
          <w:rFonts w:ascii="Arial" w:hAnsi="Arial"/>
          <w:sz w:val="20"/>
        </w:rPr>
      </w:pPr>
      <w:r>
        <w:rPr>
          <w:rFonts w:ascii="Arial" w:hAnsi="Arial"/>
          <w:w w:val="85"/>
          <w:sz w:val="20"/>
        </w:rPr>
        <w:t>Cuentas</w:t>
      </w:r>
      <w:r>
        <w:rPr>
          <w:rFonts w:ascii="Arial" w:hAnsi="Arial"/>
          <w:spacing w:val="-3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por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5"/>
          <w:sz w:val="20"/>
        </w:rPr>
        <w:t>Cobrar</w:t>
      </w:r>
      <w:r>
        <w:rPr>
          <w:rFonts w:ascii="Arial" w:hAnsi="Arial"/>
          <w:spacing w:val="-2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a</w:t>
      </w:r>
      <w:r>
        <w:rPr>
          <w:rFonts w:ascii="Arial" w:hAnsi="Arial"/>
          <w:spacing w:val="-1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los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5"/>
          <w:sz w:val="20"/>
        </w:rPr>
        <w:t>Fondos</w:t>
      </w:r>
      <w:r>
        <w:rPr>
          <w:rFonts w:ascii="Arial" w:hAnsi="Arial"/>
          <w:spacing w:val="-1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de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5"/>
          <w:sz w:val="20"/>
        </w:rPr>
        <w:t>Pensiones</w:t>
      </w:r>
      <w:r>
        <w:rPr>
          <w:rFonts w:ascii="Arial" w:hAnsi="Arial"/>
          <w:spacing w:val="-2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(Código</w:t>
      </w:r>
      <w:r>
        <w:rPr>
          <w:rFonts w:ascii="Arial" w:hAnsi="Arial"/>
          <w:spacing w:val="-1"/>
          <w:w w:val="85"/>
          <w:sz w:val="20"/>
        </w:rPr>
        <w:t> </w:t>
      </w:r>
      <w:r>
        <w:rPr>
          <w:rFonts w:ascii="Arial" w:hAnsi="Arial"/>
          <w:spacing w:val="-2"/>
          <w:w w:val="85"/>
          <w:sz w:val="20"/>
        </w:rPr>
        <w:t>11.11.050)</w:t>
      </w:r>
    </w:p>
    <w:p>
      <w:pPr>
        <w:pStyle w:val="ListParagraph"/>
        <w:numPr>
          <w:ilvl w:val="0"/>
          <w:numId w:val="3"/>
        </w:numPr>
        <w:tabs>
          <w:tab w:pos="1831" w:val="left" w:leader="none"/>
        </w:tabs>
        <w:spacing w:line="240" w:lineRule="auto" w:before="0" w:after="0"/>
        <w:ind w:left="1831" w:right="0" w:hanging="684"/>
        <w:jc w:val="left"/>
        <w:rPr>
          <w:rFonts w:ascii="Arial" w:hAnsi="Arial"/>
          <w:sz w:val="20"/>
        </w:rPr>
      </w:pPr>
      <w:r>
        <w:rPr>
          <w:rFonts w:ascii="Arial" w:hAnsi="Arial"/>
          <w:w w:val="85"/>
          <w:sz w:val="20"/>
        </w:rPr>
        <w:t>Cuentas</w:t>
      </w:r>
      <w:r>
        <w:rPr>
          <w:rFonts w:ascii="Arial" w:hAnsi="Arial"/>
          <w:spacing w:val="4"/>
          <w:sz w:val="20"/>
        </w:rPr>
        <w:t> </w:t>
      </w:r>
      <w:r>
        <w:rPr>
          <w:rFonts w:ascii="Arial" w:hAnsi="Arial"/>
          <w:w w:val="85"/>
          <w:sz w:val="20"/>
        </w:rPr>
        <w:t>por</w:t>
      </w:r>
      <w:r>
        <w:rPr>
          <w:rFonts w:ascii="Arial" w:hAnsi="Arial"/>
          <w:spacing w:val="3"/>
          <w:sz w:val="20"/>
        </w:rPr>
        <w:t> </w:t>
      </w:r>
      <w:r>
        <w:rPr>
          <w:rFonts w:ascii="Arial" w:hAnsi="Arial"/>
          <w:w w:val="85"/>
          <w:sz w:val="20"/>
        </w:rPr>
        <w:t>Pagar</w:t>
      </w:r>
      <w:r>
        <w:rPr>
          <w:rFonts w:ascii="Arial" w:hAnsi="Arial"/>
          <w:spacing w:val="5"/>
          <w:sz w:val="20"/>
        </w:rPr>
        <w:t> </w:t>
      </w:r>
      <w:r>
        <w:rPr>
          <w:rFonts w:ascii="Arial" w:hAnsi="Arial"/>
          <w:w w:val="85"/>
          <w:sz w:val="20"/>
        </w:rPr>
        <w:t>a</w:t>
      </w:r>
      <w:r>
        <w:rPr>
          <w:rFonts w:ascii="Arial" w:hAnsi="Arial"/>
          <w:spacing w:val="3"/>
          <w:sz w:val="20"/>
        </w:rPr>
        <w:t> </w:t>
      </w:r>
      <w:r>
        <w:rPr>
          <w:rFonts w:ascii="Arial" w:hAnsi="Arial"/>
          <w:w w:val="85"/>
          <w:sz w:val="20"/>
        </w:rPr>
        <w:t>los</w:t>
      </w:r>
      <w:r>
        <w:rPr>
          <w:rFonts w:ascii="Arial" w:hAnsi="Arial"/>
          <w:spacing w:val="4"/>
          <w:sz w:val="20"/>
        </w:rPr>
        <w:t> </w:t>
      </w:r>
      <w:r>
        <w:rPr>
          <w:rFonts w:ascii="Arial" w:hAnsi="Arial"/>
          <w:w w:val="85"/>
          <w:sz w:val="20"/>
        </w:rPr>
        <w:t>Fondos</w:t>
      </w:r>
      <w:r>
        <w:rPr>
          <w:rFonts w:ascii="Arial" w:hAnsi="Arial"/>
          <w:spacing w:val="4"/>
          <w:sz w:val="20"/>
        </w:rPr>
        <w:t> </w:t>
      </w:r>
      <w:r>
        <w:rPr>
          <w:rFonts w:ascii="Arial" w:hAnsi="Arial"/>
          <w:w w:val="85"/>
          <w:sz w:val="20"/>
        </w:rPr>
        <w:t>de</w:t>
      </w:r>
      <w:r>
        <w:rPr>
          <w:rFonts w:ascii="Arial" w:hAnsi="Arial"/>
          <w:spacing w:val="5"/>
          <w:sz w:val="20"/>
        </w:rPr>
        <w:t> </w:t>
      </w:r>
      <w:r>
        <w:rPr>
          <w:rFonts w:ascii="Arial" w:hAnsi="Arial"/>
          <w:w w:val="85"/>
          <w:sz w:val="20"/>
        </w:rPr>
        <w:t>Pensiones</w:t>
      </w:r>
      <w:r>
        <w:rPr>
          <w:rFonts w:ascii="Arial" w:hAnsi="Arial"/>
          <w:spacing w:val="4"/>
          <w:sz w:val="20"/>
        </w:rPr>
        <w:t> </w:t>
      </w:r>
      <w:r>
        <w:rPr>
          <w:rFonts w:ascii="Arial" w:hAnsi="Arial"/>
          <w:w w:val="85"/>
          <w:sz w:val="20"/>
        </w:rPr>
        <w:t>(Código</w:t>
      </w:r>
      <w:r>
        <w:rPr>
          <w:rFonts w:ascii="Arial" w:hAnsi="Arial"/>
          <w:spacing w:val="7"/>
          <w:sz w:val="20"/>
        </w:rPr>
        <w:t> </w:t>
      </w:r>
      <w:r>
        <w:rPr>
          <w:rFonts w:ascii="Arial" w:hAnsi="Arial"/>
          <w:spacing w:val="-2"/>
          <w:w w:val="85"/>
          <w:sz w:val="20"/>
        </w:rPr>
        <w:t>21.11.040)</w:t>
      </w:r>
    </w:p>
    <w:p>
      <w:pPr>
        <w:pStyle w:val="ListParagraph"/>
        <w:numPr>
          <w:ilvl w:val="0"/>
          <w:numId w:val="3"/>
        </w:numPr>
        <w:tabs>
          <w:tab w:pos="1831" w:val="left" w:leader="none"/>
        </w:tabs>
        <w:spacing w:line="240" w:lineRule="auto" w:before="0" w:after="0"/>
        <w:ind w:left="1831" w:right="0" w:hanging="684"/>
        <w:jc w:val="left"/>
        <w:rPr>
          <w:rFonts w:ascii="Arial" w:hAnsi="Arial"/>
          <w:sz w:val="20"/>
        </w:rPr>
      </w:pPr>
      <w:r>
        <w:rPr>
          <w:rFonts w:ascii="Arial" w:hAnsi="Arial"/>
          <w:w w:val="90"/>
          <w:sz w:val="20"/>
        </w:rPr>
        <w:t>Inventario</w:t>
      </w:r>
      <w:r>
        <w:rPr>
          <w:rFonts w:ascii="Arial" w:hAnsi="Arial"/>
          <w:spacing w:val="14"/>
          <w:sz w:val="20"/>
        </w:rPr>
        <w:t> </w:t>
      </w:r>
      <w:r>
        <w:rPr>
          <w:rFonts w:ascii="Arial" w:hAnsi="Arial"/>
          <w:w w:val="90"/>
          <w:sz w:val="20"/>
        </w:rPr>
        <w:t>(Código</w:t>
      </w:r>
      <w:r>
        <w:rPr>
          <w:rFonts w:ascii="Arial" w:hAnsi="Arial"/>
          <w:spacing w:val="12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11.11.070)</w:t>
      </w:r>
    </w:p>
    <w:p>
      <w:pPr>
        <w:pStyle w:val="ListParagraph"/>
        <w:numPr>
          <w:ilvl w:val="0"/>
          <w:numId w:val="3"/>
        </w:numPr>
        <w:tabs>
          <w:tab w:pos="1823" w:val="left" w:leader="none"/>
        </w:tabs>
        <w:spacing w:line="240" w:lineRule="auto" w:before="0" w:after="0"/>
        <w:ind w:left="1823" w:right="0" w:hanging="777"/>
        <w:jc w:val="left"/>
        <w:rPr>
          <w:rFonts w:ascii="Arial"/>
          <w:sz w:val="20"/>
        </w:rPr>
      </w:pPr>
      <w:r>
        <w:rPr>
          <w:rFonts w:ascii="Arial"/>
          <w:w w:val="85"/>
          <w:sz w:val="20"/>
        </w:rPr>
        <w:t>Saldos</w:t>
      </w:r>
      <w:r>
        <w:rPr>
          <w:rFonts w:ascii="Arial"/>
          <w:spacing w:val="-5"/>
          <w:w w:val="85"/>
          <w:sz w:val="20"/>
        </w:rPr>
        <w:t> </w:t>
      </w:r>
      <w:r>
        <w:rPr>
          <w:rFonts w:ascii="Arial"/>
          <w:w w:val="85"/>
          <w:sz w:val="20"/>
        </w:rPr>
        <w:t>y</w:t>
      </w:r>
      <w:r>
        <w:rPr>
          <w:rFonts w:ascii="Arial"/>
          <w:spacing w:val="-2"/>
          <w:w w:val="85"/>
          <w:sz w:val="20"/>
        </w:rPr>
        <w:t> </w:t>
      </w:r>
      <w:r>
        <w:rPr>
          <w:rFonts w:ascii="Arial"/>
          <w:w w:val="85"/>
          <w:sz w:val="20"/>
        </w:rPr>
        <w:t>Transacciones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5"/>
          <w:sz w:val="20"/>
        </w:rPr>
        <w:t>con</w:t>
      </w:r>
      <w:r>
        <w:rPr>
          <w:rFonts w:ascii="Arial"/>
          <w:spacing w:val="-2"/>
          <w:w w:val="85"/>
          <w:sz w:val="20"/>
        </w:rPr>
        <w:t> </w:t>
      </w:r>
      <w:r>
        <w:rPr>
          <w:rFonts w:ascii="Arial"/>
          <w:w w:val="85"/>
          <w:sz w:val="20"/>
        </w:rPr>
        <w:t>Entidades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2"/>
          <w:w w:val="85"/>
          <w:sz w:val="20"/>
        </w:rPr>
        <w:t>Relacionadas</w:t>
      </w:r>
    </w:p>
    <w:p>
      <w:pPr>
        <w:pStyle w:val="ListParagraph"/>
        <w:numPr>
          <w:ilvl w:val="0"/>
          <w:numId w:val="3"/>
        </w:numPr>
        <w:tabs>
          <w:tab w:pos="1831" w:val="left" w:leader="none"/>
        </w:tabs>
        <w:spacing w:line="240" w:lineRule="auto" w:before="0" w:after="0"/>
        <w:ind w:left="1831" w:right="0" w:hanging="785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Impuestos</w:t>
      </w:r>
      <w:r>
        <w:rPr>
          <w:rFonts w:ascii="Arial"/>
          <w:sz w:val="20"/>
        </w:rPr>
        <w:t> </w:t>
      </w:r>
      <w:r>
        <w:rPr>
          <w:rFonts w:ascii="Arial"/>
          <w:w w:val="90"/>
          <w:sz w:val="20"/>
        </w:rPr>
        <w:t>(IAS</w:t>
      </w:r>
      <w:r>
        <w:rPr>
          <w:rFonts w:ascii="Arial"/>
          <w:spacing w:val="7"/>
          <w:sz w:val="20"/>
        </w:rPr>
        <w:t> </w:t>
      </w:r>
      <w:r>
        <w:rPr>
          <w:rFonts w:ascii="Arial"/>
          <w:spacing w:val="-5"/>
          <w:w w:val="90"/>
          <w:sz w:val="20"/>
        </w:rPr>
        <w:t>12)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  <w:tab w:pos="1856" w:val="left" w:leader="none"/>
        </w:tabs>
        <w:spacing w:line="240" w:lineRule="auto" w:before="0" w:after="0"/>
        <w:ind w:left="1856" w:right="260" w:hanging="811"/>
        <w:jc w:val="left"/>
        <w:rPr>
          <w:rFonts w:ascii="Arial" w:hAnsi="Arial"/>
          <w:sz w:val="20"/>
        </w:rPr>
      </w:pPr>
      <w:r>
        <w:rPr>
          <w:rFonts w:ascii="Arial" w:hAnsi="Arial"/>
          <w:spacing w:val="-2"/>
          <w:w w:val="90"/>
          <w:sz w:val="20"/>
        </w:rPr>
        <w:t>Seguro para Pensiones de Invalidez y Sobrevivencia causadas durante la </w:t>
      </w:r>
      <w:r>
        <w:rPr>
          <w:rFonts w:ascii="Arial" w:hAnsi="Arial"/>
          <w:spacing w:val="-2"/>
          <w:w w:val="90"/>
          <w:sz w:val="20"/>
        </w:rPr>
        <w:t>Vida</w:t>
      </w:r>
      <w:r>
        <w:rPr>
          <w:rFonts w:ascii="Arial" w:hAnsi="Arial"/>
          <w:spacing w:val="-2"/>
          <w:w w:val="90"/>
          <w:sz w:val="20"/>
        </w:rPr>
        <w:t> </w:t>
      </w:r>
      <w:r>
        <w:rPr>
          <w:rFonts w:ascii="Arial" w:hAnsi="Arial"/>
          <w:spacing w:val="-2"/>
          <w:sz w:val="20"/>
        </w:rPr>
        <w:t>Activa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spacing w:val="-2"/>
          <w:sz w:val="20"/>
        </w:rPr>
        <w:t>de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spacing w:val="-2"/>
          <w:sz w:val="20"/>
        </w:rPr>
        <w:t>los</w:t>
      </w:r>
      <w:r>
        <w:rPr>
          <w:rFonts w:ascii="Arial" w:hAnsi="Arial"/>
          <w:spacing w:val="-12"/>
          <w:sz w:val="20"/>
        </w:rPr>
        <w:t> </w:t>
      </w:r>
      <w:r>
        <w:rPr>
          <w:rFonts w:ascii="Arial" w:hAnsi="Arial"/>
          <w:spacing w:val="-2"/>
          <w:sz w:val="20"/>
        </w:rPr>
        <w:t>Afiliados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spacing w:val="-2"/>
          <w:sz w:val="20"/>
        </w:rPr>
        <w:t>(Código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spacing w:val="-2"/>
          <w:sz w:val="20"/>
        </w:rPr>
        <w:t>12.11.100)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</w:tabs>
        <w:spacing w:line="240" w:lineRule="auto" w:before="1" w:after="0"/>
        <w:ind w:left="1843" w:right="0" w:hanging="797"/>
        <w:jc w:val="left"/>
        <w:rPr>
          <w:rFonts w:ascii="Arial" w:hAnsi="Arial"/>
          <w:sz w:val="20"/>
        </w:rPr>
      </w:pPr>
      <w:r>
        <w:rPr>
          <w:rFonts w:ascii="Arial" w:hAnsi="Arial"/>
          <w:w w:val="90"/>
          <w:sz w:val="20"/>
        </w:rPr>
        <w:t>Inversiones</w:t>
      </w:r>
      <w:r>
        <w:rPr>
          <w:rFonts w:ascii="Arial" w:hAnsi="Arial"/>
          <w:spacing w:val="-8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en</w:t>
      </w:r>
      <w:r>
        <w:rPr>
          <w:rFonts w:ascii="Arial" w:hAnsi="Arial"/>
          <w:spacing w:val="-8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Coligadas</w:t>
      </w:r>
      <w:r>
        <w:rPr>
          <w:rFonts w:ascii="Arial" w:hAnsi="Arial"/>
          <w:spacing w:val="-7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(Código</w:t>
      </w:r>
      <w:r>
        <w:rPr>
          <w:rFonts w:ascii="Arial" w:hAnsi="Arial"/>
          <w:spacing w:val="-8"/>
          <w:w w:val="90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12.11.060)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</w:tabs>
        <w:spacing w:line="240" w:lineRule="auto" w:before="0" w:after="0"/>
        <w:ind w:left="1843" w:right="0" w:hanging="797"/>
        <w:jc w:val="left"/>
        <w:rPr>
          <w:rFonts w:ascii="Arial"/>
          <w:sz w:val="20"/>
        </w:rPr>
      </w:pPr>
      <w:r>
        <w:rPr>
          <w:rFonts w:ascii="Arial"/>
          <w:w w:val="85"/>
          <w:sz w:val="20"/>
        </w:rPr>
        <w:t>Instrumentos</w:t>
      </w:r>
      <w:r>
        <w:rPr>
          <w:rFonts w:ascii="Arial"/>
          <w:spacing w:val="29"/>
          <w:sz w:val="20"/>
        </w:rPr>
        <w:t> </w:t>
      </w:r>
      <w:r>
        <w:rPr>
          <w:rFonts w:ascii="Arial"/>
          <w:spacing w:val="-2"/>
          <w:w w:val="95"/>
          <w:sz w:val="20"/>
        </w:rPr>
        <w:t>Financieros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</w:tabs>
        <w:spacing w:line="240" w:lineRule="auto" w:before="0" w:after="0"/>
        <w:ind w:left="1843" w:right="0" w:hanging="797"/>
        <w:jc w:val="left"/>
        <w:rPr>
          <w:rFonts w:ascii="Arial" w:hAnsi="Arial"/>
          <w:sz w:val="20"/>
        </w:rPr>
      </w:pPr>
      <w:r>
        <w:rPr>
          <w:rFonts w:ascii="Arial" w:hAnsi="Arial"/>
          <w:w w:val="90"/>
          <w:sz w:val="20"/>
        </w:rPr>
        <w:t>Arrendamientos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90"/>
          <w:sz w:val="20"/>
        </w:rPr>
        <w:t>(Código</w:t>
      </w:r>
      <w:r>
        <w:rPr>
          <w:rFonts w:ascii="Arial" w:hAnsi="Arial"/>
          <w:spacing w:val="1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12.11.100)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</w:tabs>
        <w:spacing w:line="240" w:lineRule="auto" w:before="0" w:after="0"/>
        <w:ind w:left="1843" w:right="0" w:hanging="797"/>
        <w:jc w:val="left"/>
        <w:rPr>
          <w:rFonts w:ascii="Arial" w:hAnsi="Arial"/>
          <w:sz w:val="20"/>
        </w:rPr>
      </w:pPr>
      <w:r>
        <w:rPr>
          <w:rFonts w:ascii="Arial" w:hAnsi="Arial"/>
          <w:w w:val="85"/>
          <w:sz w:val="20"/>
        </w:rPr>
        <w:t>Propiedades,</w:t>
      </w:r>
      <w:r>
        <w:rPr>
          <w:rFonts w:ascii="Arial" w:hAnsi="Arial"/>
          <w:spacing w:val="19"/>
          <w:sz w:val="20"/>
        </w:rPr>
        <w:t> </w:t>
      </w:r>
      <w:r>
        <w:rPr>
          <w:rFonts w:ascii="Arial" w:hAnsi="Arial"/>
          <w:w w:val="85"/>
          <w:sz w:val="20"/>
        </w:rPr>
        <w:t>Plantas</w:t>
      </w:r>
      <w:r>
        <w:rPr>
          <w:rFonts w:ascii="Arial" w:hAnsi="Arial"/>
          <w:spacing w:val="16"/>
          <w:sz w:val="20"/>
        </w:rPr>
        <w:t> </w:t>
      </w:r>
      <w:r>
        <w:rPr>
          <w:rFonts w:ascii="Arial" w:hAnsi="Arial"/>
          <w:w w:val="85"/>
          <w:sz w:val="20"/>
        </w:rPr>
        <w:t>y</w:t>
      </w:r>
      <w:r>
        <w:rPr>
          <w:rFonts w:ascii="Arial" w:hAnsi="Arial"/>
          <w:spacing w:val="20"/>
          <w:sz w:val="20"/>
        </w:rPr>
        <w:t> </w:t>
      </w:r>
      <w:r>
        <w:rPr>
          <w:rFonts w:ascii="Arial" w:hAnsi="Arial"/>
          <w:w w:val="85"/>
          <w:sz w:val="20"/>
        </w:rPr>
        <w:t>Equipos</w:t>
      </w:r>
      <w:r>
        <w:rPr>
          <w:rFonts w:ascii="Arial" w:hAnsi="Arial"/>
          <w:spacing w:val="14"/>
          <w:sz w:val="20"/>
        </w:rPr>
        <w:t> </w:t>
      </w:r>
      <w:r>
        <w:rPr>
          <w:rFonts w:ascii="Arial" w:hAnsi="Arial"/>
          <w:w w:val="85"/>
          <w:sz w:val="20"/>
        </w:rPr>
        <w:t>(Código</w:t>
      </w:r>
      <w:r>
        <w:rPr>
          <w:rFonts w:ascii="Arial" w:hAnsi="Arial"/>
          <w:spacing w:val="13"/>
          <w:sz w:val="20"/>
        </w:rPr>
        <w:t> </w:t>
      </w:r>
      <w:r>
        <w:rPr>
          <w:rFonts w:ascii="Arial" w:hAnsi="Arial"/>
          <w:spacing w:val="-2"/>
          <w:w w:val="85"/>
          <w:sz w:val="20"/>
        </w:rPr>
        <w:t>12.11.090)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</w:tabs>
        <w:spacing w:line="240" w:lineRule="auto" w:before="0" w:after="0"/>
        <w:ind w:left="1843" w:right="0" w:hanging="797"/>
        <w:jc w:val="left"/>
        <w:rPr>
          <w:rFonts w:ascii="Arial" w:hAnsi="Arial"/>
          <w:sz w:val="20"/>
        </w:rPr>
      </w:pPr>
      <w:r>
        <w:rPr>
          <w:rFonts w:ascii="Arial" w:hAnsi="Arial"/>
          <w:w w:val="90"/>
          <w:sz w:val="20"/>
        </w:rPr>
        <w:t>Activos</w:t>
      </w:r>
      <w:r>
        <w:rPr>
          <w:rFonts w:ascii="Arial" w:hAnsi="Arial"/>
          <w:spacing w:val="5"/>
          <w:sz w:val="20"/>
        </w:rPr>
        <w:t> </w:t>
      </w:r>
      <w:r>
        <w:rPr>
          <w:rFonts w:ascii="Arial" w:hAnsi="Arial"/>
          <w:w w:val="90"/>
          <w:sz w:val="20"/>
        </w:rPr>
        <w:t>Intangibles</w:t>
      </w:r>
      <w:r>
        <w:rPr>
          <w:rFonts w:ascii="Arial" w:hAnsi="Arial"/>
          <w:spacing w:val="6"/>
          <w:sz w:val="20"/>
        </w:rPr>
        <w:t> </w:t>
      </w:r>
      <w:r>
        <w:rPr>
          <w:rFonts w:ascii="Arial" w:hAnsi="Arial"/>
          <w:w w:val="90"/>
          <w:sz w:val="20"/>
        </w:rPr>
        <w:t>Neto</w:t>
      </w:r>
      <w:r>
        <w:rPr>
          <w:rFonts w:ascii="Arial" w:hAnsi="Arial"/>
          <w:spacing w:val="11"/>
          <w:sz w:val="20"/>
        </w:rPr>
        <w:t> </w:t>
      </w:r>
      <w:r>
        <w:rPr>
          <w:rFonts w:ascii="Arial" w:hAnsi="Arial"/>
          <w:w w:val="90"/>
          <w:sz w:val="20"/>
        </w:rPr>
        <w:t>(Código</w:t>
      </w:r>
      <w:r>
        <w:rPr>
          <w:rFonts w:ascii="Arial" w:hAnsi="Arial"/>
          <w:spacing w:val="10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12.11.080)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</w:tabs>
        <w:spacing w:line="240" w:lineRule="auto" w:before="0" w:after="0"/>
        <w:ind w:left="1843" w:right="0" w:hanging="797"/>
        <w:jc w:val="left"/>
        <w:rPr>
          <w:rFonts w:ascii="Arial" w:hAnsi="Arial"/>
          <w:sz w:val="20"/>
        </w:rPr>
      </w:pPr>
      <w:r>
        <w:rPr>
          <w:rFonts w:ascii="Arial" w:hAnsi="Arial"/>
          <w:spacing w:val="-2"/>
          <w:w w:val="90"/>
          <w:sz w:val="20"/>
        </w:rPr>
        <w:t>Cuentas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por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Pagar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a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Otras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AFP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(Código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21.11.040.080)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</w:tabs>
        <w:spacing w:line="240" w:lineRule="auto" w:before="0" w:after="0"/>
        <w:ind w:left="1843" w:right="0" w:hanging="797"/>
        <w:jc w:val="left"/>
        <w:rPr>
          <w:rFonts w:ascii="Arial" w:hAnsi="Arial"/>
          <w:sz w:val="20"/>
        </w:rPr>
      </w:pPr>
      <w:r>
        <w:rPr>
          <w:rFonts w:ascii="Arial" w:hAnsi="Arial"/>
          <w:w w:val="85"/>
          <w:sz w:val="20"/>
        </w:rPr>
        <w:t>Retenciones</w:t>
      </w:r>
      <w:r>
        <w:rPr>
          <w:rFonts w:ascii="Arial" w:hAnsi="Arial"/>
          <w:spacing w:val="11"/>
          <w:sz w:val="20"/>
        </w:rPr>
        <w:t> </w:t>
      </w:r>
      <w:r>
        <w:rPr>
          <w:rFonts w:ascii="Arial" w:hAnsi="Arial"/>
          <w:w w:val="85"/>
          <w:sz w:val="20"/>
        </w:rPr>
        <w:t>a</w:t>
      </w:r>
      <w:r>
        <w:rPr>
          <w:rFonts w:ascii="Arial" w:hAnsi="Arial"/>
          <w:spacing w:val="11"/>
          <w:sz w:val="20"/>
        </w:rPr>
        <w:t> </w:t>
      </w:r>
      <w:r>
        <w:rPr>
          <w:rFonts w:ascii="Arial" w:hAnsi="Arial"/>
          <w:w w:val="85"/>
          <w:sz w:val="20"/>
        </w:rPr>
        <w:t>Pensionados</w:t>
      </w:r>
      <w:r>
        <w:rPr>
          <w:rFonts w:ascii="Arial" w:hAnsi="Arial"/>
          <w:spacing w:val="8"/>
          <w:sz w:val="20"/>
        </w:rPr>
        <w:t> </w:t>
      </w:r>
      <w:r>
        <w:rPr>
          <w:rFonts w:ascii="Arial" w:hAnsi="Arial"/>
          <w:w w:val="85"/>
          <w:sz w:val="20"/>
        </w:rPr>
        <w:t>(Código</w:t>
      </w:r>
      <w:r>
        <w:rPr>
          <w:rFonts w:ascii="Arial" w:hAnsi="Arial"/>
          <w:spacing w:val="10"/>
          <w:sz w:val="20"/>
        </w:rPr>
        <w:t> </w:t>
      </w:r>
      <w:r>
        <w:rPr>
          <w:rFonts w:ascii="Arial" w:hAnsi="Arial"/>
          <w:spacing w:val="-2"/>
          <w:w w:val="85"/>
          <w:sz w:val="20"/>
        </w:rPr>
        <w:t>21.11.040.090)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  <w:tab w:pos="1856" w:val="left" w:leader="none"/>
        </w:tabs>
        <w:spacing w:line="240" w:lineRule="auto" w:before="0" w:after="0"/>
        <w:ind w:left="1856" w:right="512" w:hanging="811"/>
        <w:jc w:val="left"/>
        <w:rPr>
          <w:rFonts w:ascii="Arial" w:hAnsi="Arial"/>
          <w:sz w:val="20"/>
        </w:rPr>
      </w:pPr>
      <w:r>
        <w:rPr>
          <w:rFonts w:ascii="Arial" w:hAnsi="Arial"/>
          <w:w w:val="90"/>
          <w:sz w:val="20"/>
        </w:rPr>
        <w:t>Cotizaciones</w:t>
      </w:r>
      <w:r>
        <w:rPr>
          <w:rFonts w:ascii="Arial" w:hAnsi="Arial"/>
          <w:spacing w:val="-4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de</w:t>
      </w:r>
      <w:r>
        <w:rPr>
          <w:rFonts w:ascii="Arial" w:hAnsi="Arial"/>
          <w:spacing w:val="-7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Salud</w:t>
      </w:r>
      <w:r>
        <w:rPr>
          <w:rFonts w:ascii="Arial" w:hAnsi="Arial"/>
          <w:spacing w:val="-4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de</w:t>
      </w:r>
      <w:r>
        <w:rPr>
          <w:rFonts w:ascii="Arial" w:hAnsi="Arial"/>
          <w:spacing w:val="-5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Afiliados</w:t>
      </w:r>
      <w:r>
        <w:rPr>
          <w:rFonts w:ascii="Arial" w:hAnsi="Arial"/>
          <w:spacing w:val="-6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Independientes</w:t>
      </w:r>
      <w:r>
        <w:rPr>
          <w:rFonts w:ascii="Arial" w:hAnsi="Arial"/>
          <w:spacing w:val="-6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y</w:t>
      </w:r>
      <w:r>
        <w:rPr>
          <w:rFonts w:ascii="Arial" w:hAnsi="Arial"/>
          <w:spacing w:val="-4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Pensionados</w:t>
      </w:r>
      <w:r>
        <w:rPr>
          <w:rFonts w:ascii="Arial" w:hAnsi="Arial"/>
          <w:spacing w:val="-8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(Código</w:t>
      </w:r>
      <w:r>
        <w:rPr>
          <w:rFonts w:ascii="Arial" w:hAnsi="Arial"/>
          <w:w w:val="90"/>
          <w:sz w:val="20"/>
        </w:rPr>
        <w:t> </w:t>
      </w:r>
      <w:r>
        <w:rPr>
          <w:rFonts w:ascii="Arial" w:hAnsi="Arial"/>
          <w:spacing w:val="-2"/>
          <w:sz w:val="20"/>
        </w:rPr>
        <w:t>21.11.040)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</w:tabs>
        <w:spacing w:line="240" w:lineRule="auto" w:before="0" w:after="0"/>
        <w:ind w:left="1843" w:right="0" w:hanging="797"/>
        <w:jc w:val="left"/>
        <w:rPr>
          <w:rFonts w:ascii="Arial" w:hAnsi="Arial"/>
          <w:sz w:val="20"/>
        </w:rPr>
      </w:pPr>
      <w:r>
        <w:rPr>
          <w:rFonts w:ascii="Arial" w:hAnsi="Arial"/>
          <w:w w:val="85"/>
          <w:sz w:val="20"/>
        </w:rPr>
        <w:t>Pensiones</w:t>
      </w:r>
      <w:r>
        <w:rPr>
          <w:rFonts w:ascii="Arial" w:hAnsi="Arial"/>
          <w:spacing w:val="4"/>
          <w:sz w:val="20"/>
        </w:rPr>
        <w:t> </w:t>
      </w:r>
      <w:r>
        <w:rPr>
          <w:rFonts w:ascii="Arial" w:hAnsi="Arial"/>
          <w:w w:val="85"/>
          <w:sz w:val="20"/>
        </w:rPr>
        <w:t>por</w:t>
      </w:r>
      <w:r>
        <w:rPr>
          <w:rFonts w:ascii="Arial" w:hAnsi="Arial"/>
          <w:spacing w:val="6"/>
          <w:sz w:val="20"/>
        </w:rPr>
        <w:t> </w:t>
      </w:r>
      <w:r>
        <w:rPr>
          <w:rFonts w:ascii="Arial" w:hAnsi="Arial"/>
          <w:w w:val="85"/>
          <w:sz w:val="20"/>
        </w:rPr>
        <w:t>Pagar</w:t>
      </w:r>
      <w:r>
        <w:rPr>
          <w:rFonts w:ascii="Arial" w:hAnsi="Arial"/>
          <w:spacing w:val="8"/>
          <w:sz w:val="20"/>
        </w:rPr>
        <w:t> </w:t>
      </w:r>
      <w:r>
        <w:rPr>
          <w:rFonts w:ascii="Arial" w:hAnsi="Arial"/>
          <w:w w:val="85"/>
          <w:sz w:val="20"/>
        </w:rPr>
        <w:t>(Código</w:t>
      </w:r>
      <w:r>
        <w:rPr>
          <w:rFonts w:ascii="Arial" w:hAnsi="Arial"/>
          <w:spacing w:val="8"/>
          <w:sz w:val="20"/>
        </w:rPr>
        <w:t> </w:t>
      </w:r>
      <w:r>
        <w:rPr>
          <w:rFonts w:ascii="Arial" w:hAnsi="Arial"/>
          <w:spacing w:val="-2"/>
          <w:w w:val="85"/>
          <w:sz w:val="20"/>
        </w:rPr>
        <w:t>21.11.040)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</w:tabs>
        <w:spacing w:line="240" w:lineRule="auto" w:before="0" w:after="0"/>
        <w:ind w:left="1843" w:right="0" w:hanging="797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Propiedad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y</w:t>
      </w:r>
      <w:r>
        <w:rPr>
          <w:rFonts w:ascii="Arial"/>
          <w:spacing w:val="-2"/>
          <w:w w:val="90"/>
          <w:sz w:val="20"/>
        </w:rPr>
        <w:t> </w:t>
      </w:r>
      <w:r>
        <w:rPr>
          <w:rFonts w:ascii="Arial"/>
          <w:w w:val="90"/>
          <w:sz w:val="20"/>
        </w:rPr>
        <w:t>Capital</w:t>
      </w:r>
      <w:r>
        <w:rPr>
          <w:rFonts w:ascii="Arial"/>
          <w:spacing w:val="-1"/>
          <w:w w:val="90"/>
          <w:sz w:val="20"/>
        </w:rPr>
        <w:t> </w:t>
      </w:r>
      <w:r>
        <w:rPr>
          <w:rFonts w:ascii="Arial"/>
          <w:w w:val="90"/>
          <w:sz w:val="20"/>
        </w:rPr>
        <w:t>de</w:t>
      </w:r>
      <w:r>
        <w:rPr>
          <w:rFonts w:ascii="Arial"/>
          <w:spacing w:val="-2"/>
          <w:w w:val="90"/>
          <w:sz w:val="20"/>
        </w:rPr>
        <w:t> </w:t>
      </w:r>
      <w:r>
        <w:rPr>
          <w:rFonts w:ascii="Arial"/>
          <w:w w:val="90"/>
          <w:sz w:val="20"/>
        </w:rPr>
        <w:t>la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Administradora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</w:tabs>
        <w:spacing w:line="240" w:lineRule="auto" w:before="0" w:after="0"/>
        <w:ind w:left="1843" w:right="0" w:hanging="797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Efecto</w:t>
      </w:r>
      <w:r>
        <w:rPr>
          <w:rFonts w:ascii="Arial"/>
          <w:spacing w:val="-9"/>
          <w:w w:val="90"/>
          <w:sz w:val="20"/>
        </w:rPr>
        <w:t> </w:t>
      </w:r>
      <w:r>
        <w:rPr>
          <w:rFonts w:ascii="Arial"/>
          <w:w w:val="90"/>
          <w:sz w:val="20"/>
        </w:rPr>
        <w:t>de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las</w:t>
      </w:r>
      <w:r>
        <w:rPr>
          <w:rFonts w:ascii="Arial"/>
          <w:spacing w:val="-7"/>
          <w:w w:val="90"/>
          <w:sz w:val="20"/>
        </w:rPr>
        <w:t> </w:t>
      </w:r>
      <w:r>
        <w:rPr>
          <w:rFonts w:ascii="Arial"/>
          <w:w w:val="90"/>
          <w:sz w:val="20"/>
        </w:rPr>
        <w:t>variaciones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en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tipos</w:t>
      </w:r>
      <w:r>
        <w:rPr>
          <w:rFonts w:ascii="Arial"/>
          <w:spacing w:val="-7"/>
          <w:w w:val="90"/>
          <w:sz w:val="20"/>
        </w:rPr>
        <w:t> </w:t>
      </w:r>
      <w:r>
        <w:rPr>
          <w:rFonts w:ascii="Arial"/>
          <w:w w:val="90"/>
          <w:sz w:val="20"/>
        </w:rPr>
        <w:t>de</w:t>
      </w:r>
      <w:r>
        <w:rPr>
          <w:rFonts w:ascii="Arial"/>
          <w:spacing w:val="-9"/>
          <w:w w:val="90"/>
          <w:sz w:val="20"/>
        </w:rPr>
        <w:t> </w:t>
      </w:r>
      <w:r>
        <w:rPr>
          <w:rFonts w:ascii="Arial"/>
          <w:w w:val="90"/>
          <w:sz w:val="20"/>
        </w:rPr>
        <w:t>Cambio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de</w:t>
      </w:r>
      <w:r>
        <w:rPr>
          <w:rFonts w:ascii="Arial"/>
          <w:spacing w:val="-7"/>
          <w:w w:val="90"/>
          <w:sz w:val="20"/>
        </w:rPr>
        <w:t> </w:t>
      </w:r>
      <w:r>
        <w:rPr>
          <w:rFonts w:ascii="Arial"/>
          <w:w w:val="90"/>
          <w:sz w:val="20"/>
        </w:rPr>
        <w:t>la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Moneda</w:t>
      </w:r>
      <w:r>
        <w:rPr>
          <w:rFonts w:ascii="Arial"/>
          <w:spacing w:val="-7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Extranjera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</w:tabs>
        <w:spacing w:line="240" w:lineRule="auto" w:before="0" w:after="0"/>
        <w:ind w:left="1843" w:right="0" w:hanging="797"/>
        <w:jc w:val="left"/>
        <w:rPr>
          <w:rFonts w:ascii="Arial" w:hAnsi="Arial"/>
          <w:sz w:val="20"/>
        </w:rPr>
      </w:pPr>
      <w:r>
        <w:rPr>
          <w:rFonts w:ascii="Arial" w:hAnsi="Arial"/>
          <w:w w:val="85"/>
          <w:sz w:val="20"/>
        </w:rPr>
        <w:t>Contratos</w:t>
      </w:r>
      <w:r>
        <w:rPr>
          <w:rFonts w:ascii="Arial" w:hAnsi="Arial"/>
          <w:spacing w:val="3"/>
          <w:sz w:val="20"/>
        </w:rPr>
        <w:t> </w:t>
      </w:r>
      <w:r>
        <w:rPr>
          <w:rFonts w:ascii="Arial" w:hAnsi="Arial"/>
          <w:w w:val="85"/>
          <w:sz w:val="20"/>
        </w:rPr>
        <w:t>de</w:t>
      </w:r>
      <w:r>
        <w:rPr>
          <w:rFonts w:ascii="Arial" w:hAnsi="Arial"/>
          <w:spacing w:val="5"/>
          <w:sz w:val="20"/>
        </w:rPr>
        <w:t> </w:t>
      </w:r>
      <w:r>
        <w:rPr>
          <w:rFonts w:ascii="Arial" w:hAnsi="Arial"/>
          <w:w w:val="85"/>
          <w:sz w:val="20"/>
        </w:rPr>
        <w:t>prestación</w:t>
      </w:r>
      <w:r>
        <w:rPr>
          <w:rFonts w:ascii="Arial" w:hAnsi="Arial"/>
          <w:spacing w:val="8"/>
          <w:sz w:val="20"/>
        </w:rPr>
        <w:t> </w:t>
      </w:r>
      <w:r>
        <w:rPr>
          <w:rFonts w:ascii="Arial" w:hAnsi="Arial"/>
          <w:w w:val="85"/>
          <w:sz w:val="20"/>
        </w:rPr>
        <w:t>de</w:t>
      </w:r>
      <w:r>
        <w:rPr>
          <w:rFonts w:ascii="Arial" w:hAnsi="Arial"/>
          <w:spacing w:val="7"/>
          <w:sz w:val="20"/>
        </w:rPr>
        <w:t> </w:t>
      </w:r>
      <w:r>
        <w:rPr>
          <w:rFonts w:ascii="Arial" w:hAnsi="Arial"/>
          <w:spacing w:val="-2"/>
          <w:w w:val="85"/>
          <w:sz w:val="20"/>
        </w:rPr>
        <w:t>Servicios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</w:tabs>
        <w:spacing w:line="240" w:lineRule="auto" w:before="0" w:after="0"/>
        <w:ind w:left="1843" w:right="0" w:hanging="797"/>
        <w:jc w:val="left"/>
        <w:rPr>
          <w:rFonts w:ascii="Arial"/>
          <w:sz w:val="20"/>
        </w:rPr>
      </w:pPr>
      <w:r>
        <w:rPr>
          <w:rFonts w:ascii="Arial"/>
          <w:w w:val="85"/>
          <w:sz w:val="20"/>
        </w:rPr>
        <w:t>Remuneraciones</w:t>
      </w:r>
      <w:r>
        <w:rPr>
          <w:rFonts w:ascii="Arial"/>
          <w:spacing w:val="11"/>
          <w:sz w:val="20"/>
        </w:rPr>
        <w:t> </w:t>
      </w:r>
      <w:r>
        <w:rPr>
          <w:rFonts w:ascii="Arial"/>
          <w:w w:val="85"/>
          <w:sz w:val="20"/>
        </w:rPr>
        <w:t>del</w:t>
      </w:r>
      <w:r>
        <w:rPr>
          <w:rFonts w:ascii="Arial"/>
          <w:spacing w:val="7"/>
          <w:sz w:val="20"/>
        </w:rPr>
        <w:t> </w:t>
      </w:r>
      <w:r>
        <w:rPr>
          <w:rFonts w:ascii="Arial"/>
          <w:spacing w:val="-2"/>
          <w:w w:val="85"/>
          <w:sz w:val="20"/>
        </w:rPr>
        <w:t>Directorio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  <w:tab w:pos="1856" w:val="left" w:leader="none"/>
        </w:tabs>
        <w:spacing w:line="240" w:lineRule="auto" w:before="0" w:after="0"/>
        <w:ind w:left="1856" w:right="0" w:hanging="811"/>
        <w:jc w:val="left"/>
        <w:rPr>
          <w:rFonts w:ascii="Arial" w:hAnsi="Arial"/>
          <w:sz w:val="20"/>
        </w:rPr>
      </w:pPr>
      <w:r>
        <w:rPr>
          <w:rFonts w:ascii="Arial" w:hAnsi="Arial"/>
          <w:w w:val="90"/>
          <w:sz w:val="20"/>
        </w:rPr>
        <w:t>Política</w:t>
      </w:r>
      <w:r>
        <w:rPr>
          <w:rFonts w:ascii="Arial" w:hAnsi="Arial"/>
          <w:spacing w:val="-9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de</w:t>
      </w:r>
      <w:r>
        <w:rPr>
          <w:rFonts w:ascii="Arial" w:hAnsi="Arial"/>
          <w:spacing w:val="-8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Desagregación</w:t>
      </w:r>
      <w:r>
        <w:rPr>
          <w:rFonts w:ascii="Arial" w:hAnsi="Arial"/>
          <w:spacing w:val="-8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de</w:t>
      </w:r>
      <w:r>
        <w:rPr>
          <w:rFonts w:ascii="Arial" w:hAnsi="Arial"/>
          <w:spacing w:val="-9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los</w:t>
      </w:r>
      <w:r>
        <w:rPr>
          <w:rFonts w:ascii="Arial" w:hAnsi="Arial"/>
          <w:spacing w:val="-8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Ingresos</w:t>
      </w:r>
      <w:r>
        <w:rPr>
          <w:rFonts w:ascii="Arial" w:hAnsi="Arial"/>
          <w:spacing w:val="-8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y</w:t>
      </w:r>
      <w:r>
        <w:rPr>
          <w:rFonts w:ascii="Arial" w:hAnsi="Arial"/>
          <w:spacing w:val="-9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Gastos</w:t>
      </w:r>
      <w:r>
        <w:rPr>
          <w:rFonts w:ascii="Arial" w:hAnsi="Arial"/>
          <w:spacing w:val="-8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según</w:t>
      </w:r>
      <w:r>
        <w:rPr>
          <w:rFonts w:ascii="Arial" w:hAnsi="Arial"/>
          <w:spacing w:val="-9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el</w:t>
      </w:r>
      <w:r>
        <w:rPr>
          <w:rFonts w:ascii="Arial" w:hAnsi="Arial"/>
          <w:spacing w:val="-8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tipo</w:t>
      </w:r>
      <w:r>
        <w:rPr>
          <w:rFonts w:ascii="Arial" w:hAnsi="Arial"/>
          <w:spacing w:val="-8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de</w:t>
      </w:r>
      <w:r>
        <w:rPr>
          <w:rFonts w:ascii="Arial" w:hAnsi="Arial"/>
          <w:spacing w:val="-9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Fondo</w:t>
      </w:r>
      <w:r>
        <w:rPr>
          <w:rFonts w:ascii="Arial" w:hAnsi="Arial"/>
          <w:spacing w:val="-8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donde</w:t>
      </w:r>
      <w:r>
        <w:rPr>
          <w:rFonts w:ascii="Arial" w:hAnsi="Arial"/>
          <w:w w:val="90"/>
          <w:sz w:val="20"/>
        </w:rPr>
        <w:t> </w:t>
      </w:r>
      <w:r>
        <w:rPr>
          <w:rFonts w:ascii="Arial" w:hAnsi="Arial"/>
          <w:sz w:val="20"/>
        </w:rPr>
        <w:t>tuvieron su origen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</w:tabs>
        <w:spacing w:line="240" w:lineRule="auto" w:before="0" w:after="0"/>
        <w:ind w:left="1843" w:right="0" w:hanging="797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Contingencias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y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90"/>
          <w:sz w:val="20"/>
        </w:rPr>
        <w:t>Restricciones</w:t>
      </w:r>
      <w:r>
        <w:rPr>
          <w:rFonts w:ascii="Arial"/>
          <w:spacing w:val="-1"/>
          <w:w w:val="90"/>
          <w:sz w:val="20"/>
        </w:rPr>
        <w:t> </w:t>
      </w:r>
      <w:r>
        <w:rPr>
          <w:rFonts w:ascii="Arial"/>
          <w:w w:val="90"/>
          <w:sz w:val="20"/>
        </w:rPr>
        <w:t>(IAS</w:t>
      </w:r>
      <w:r>
        <w:rPr>
          <w:rFonts w:ascii="Arial"/>
          <w:spacing w:val="-2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37)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</w:tabs>
        <w:spacing w:line="240" w:lineRule="auto" w:before="0" w:after="0"/>
        <w:ind w:left="1843" w:right="0" w:hanging="797"/>
        <w:jc w:val="left"/>
        <w:rPr>
          <w:rFonts w:ascii="Arial" w:hAnsi="Arial"/>
          <w:sz w:val="20"/>
        </w:rPr>
      </w:pPr>
      <w:r>
        <w:rPr>
          <w:rFonts w:ascii="Arial" w:hAnsi="Arial"/>
          <w:spacing w:val="-2"/>
          <w:w w:val="90"/>
          <w:sz w:val="20"/>
        </w:rPr>
        <w:t>Información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a</w:t>
      </w:r>
      <w:r>
        <w:rPr>
          <w:rFonts w:ascii="Arial" w:hAnsi="Arial"/>
          <w:spacing w:val="-3"/>
          <w:w w:val="90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revelar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sobre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Segmentos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de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Operación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</w:tabs>
        <w:spacing w:line="240" w:lineRule="auto" w:before="0" w:after="0"/>
        <w:ind w:left="1843" w:right="0" w:hanging="797"/>
        <w:jc w:val="left"/>
        <w:rPr>
          <w:rFonts w:ascii="Arial"/>
          <w:sz w:val="20"/>
        </w:rPr>
      </w:pPr>
      <w:r>
        <w:rPr>
          <w:rFonts w:ascii="Arial"/>
          <w:spacing w:val="-2"/>
          <w:w w:val="95"/>
          <w:sz w:val="20"/>
        </w:rPr>
        <w:t>Sanciones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</w:tabs>
        <w:spacing w:line="240" w:lineRule="auto" w:before="0" w:after="0"/>
        <w:ind w:left="1843" w:right="0" w:hanging="797"/>
        <w:jc w:val="left"/>
        <w:rPr>
          <w:rFonts w:ascii="Arial"/>
          <w:sz w:val="20"/>
        </w:rPr>
      </w:pPr>
      <w:r>
        <w:rPr>
          <w:rFonts w:ascii="Arial"/>
          <w:w w:val="85"/>
          <w:sz w:val="20"/>
        </w:rPr>
        <w:t>Otras</w:t>
      </w:r>
      <w:r>
        <w:rPr>
          <w:rFonts w:ascii="Arial"/>
          <w:sz w:val="20"/>
        </w:rPr>
        <w:t> </w:t>
      </w:r>
      <w:r>
        <w:rPr>
          <w:rFonts w:ascii="Arial"/>
          <w:spacing w:val="-2"/>
          <w:sz w:val="20"/>
        </w:rPr>
        <w:t>Revelaciones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</w:tabs>
        <w:spacing w:line="240" w:lineRule="auto" w:before="0" w:after="0"/>
        <w:ind w:left="1843" w:right="0" w:hanging="797"/>
        <w:jc w:val="left"/>
        <w:rPr>
          <w:rFonts w:ascii="Arial"/>
          <w:sz w:val="20"/>
        </w:rPr>
      </w:pPr>
      <w:r>
        <w:rPr>
          <w:rFonts w:ascii="Arial"/>
          <w:w w:val="85"/>
          <w:sz w:val="20"/>
        </w:rPr>
        <w:t>Acreedores</w:t>
      </w:r>
      <w:r>
        <w:rPr>
          <w:rFonts w:ascii="Arial"/>
          <w:spacing w:val="3"/>
          <w:sz w:val="20"/>
        </w:rPr>
        <w:t> </w:t>
      </w:r>
      <w:r>
        <w:rPr>
          <w:rFonts w:ascii="Arial"/>
          <w:w w:val="85"/>
          <w:sz w:val="20"/>
        </w:rPr>
        <w:t>Comerciales</w:t>
      </w:r>
      <w:r>
        <w:rPr>
          <w:rFonts w:ascii="Arial"/>
          <w:spacing w:val="8"/>
          <w:sz w:val="20"/>
        </w:rPr>
        <w:t> </w:t>
      </w:r>
      <w:r>
        <w:rPr>
          <w:rFonts w:ascii="Arial"/>
          <w:w w:val="85"/>
          <w:sz w:val="20"/>
        </w:rPr>
        <w:t>y</w:t>
      </w:r>
      <w:r>
        <w:rPr>
          <w:rFonts w:ascii="Arial"/>
          <w:spacing w:val="5"/>
          <w:sz w:val="20"/>
        </w:rPr>
        <w:t> </w:t>
      </w:r>
      <w:r>
        <w:rPr>
          <w:rFonts w:ascii="Arial"/>
          <w:w w:val="85"/>
          <w:sz w:val="20"/>
        </w:rPr>
        <w:t>Otras</w:t>
      </w:r>
      <w:r>
        <w:rPr>
          <w:rFonts w:ascii="Arial"/>
          <w:spacing w:val="7"/>
          <w:sz w:val="20"/>
        </w:rPr>
        <w:t> </w:t>
      </w:r>
      <w:r>
        <w:rPr>
          <w:rFonts w:ascii="Arial"/>
          <w:w w:val="85"/>
          <w:sz w:val="20"/>
        </w:rPr>
        <w:t>Cuentas</w:t>
      </w:r>
      <w:r>
        <w:rPr>
          <w:rFonts w:ascii="Arial"/>
          <w:spacing w:val="3"/>
          <w:sz w:val="20"/>
        </w:rPr>
        <w:t> </w:t>
      </w:r>
      <w:r>
        <w:rPr>
          <w:rFonts w:ascii="Arial"/>
          <w:w w:val="85"/>
          <w:sz w:val="20"/>
        </w:rPr>
        <w:t>por</w:t>
      </w:r>
      <w:r>
        <w:rPr>
          <w:rFonts w:ascii="Arial"/>
          <w:spacing w:val="3"/>
          <w:sz w:val="20"/>
        </w:rPr>
        <w:t> </w:t>
      </w:r>
      <w:r>
        <w:rPr>
          <w:rFonts w:ascii="Arial"/>
          <w:spacing w:val="-2"/>
          <w:w w:val="85"/>
          <w:sz w:val="20"/>
        </w:rPr>
        <w:t>Pagar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</w:tabs>
        <w:spacing w:line="240" w:lineRule="auto" w:before="0" w:after="0"/>
        <w:ind w:left="1843" w:right="0" w:hanging="797"/>
        <w:jc w:val="left"/>
        <w:rPr>
          <w:rFonts w:ascii="Arial"/>
          <w:sz w:val="20"/>
        </w:rPr>
      </w:pPr>
      <w:r>
        <w:rPr>
          <w:rFonts w:ascii="Arial"/>
          <w:spacing w:val="-2"/>
          <w:sz w:val="20"/>
        </w:rPr>
        <w:t>Provisiones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</w:tabs>
        <w:spacing w:line="240" w:lineRule="auto" w:before="0" w:after="0"/>
        <w:ind w:left="1843" w:right="0" w:hanging="797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Pagos</w:t>
      </w:r>
      <w:r>
        <w:rPr>
          <w:rFonts w:ascii="Arial"/>
          <w:spacing w:val="7"/>
          <w:sz w:val="20"/>
        </w:rPr>
        <w:t> </w:t>
      </w:r>
      <w:r>
        <w:rPr>
          <w:rFonts w:ascii="Arial"/>
          <w:spacing w:val="-2"/>
          <w:sz w:val="20"/>
        </w:rPr>
        <w:t>Anticipados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</w:tabs>
        <w:spacing w:line="240" w:lineRule="auto" w:before="0" w:after="0"/>
        <w:ind w:left="1843" w:right="0" w:hanging="797"/>
        <w:jc w:val="left"/>
        <w:rPr>
          <w:rFonts w:ascii="Arial"/>
          <w:sz w:val="20"/>
        </w:rPr>
      </w:pPr>
      <w:r>
        <w:rPr>
          <w:rFonts w:ascii="Arial"/>
          <w:w w:val="85"/>
          <w:sz w:val="20"/>
        </w:rPr>
        <w:t>Pasivos</w:t>
      </w:r>
      <w:r>
        <w:rPr>
          <w:rFonts w:ascii="Arial"/>
          <w:spacing w:val="-1"/>
          <w:w w:val="85"/>
          <w:sz w:val="20"/>
        </w:rPr>
        <w:t> </w:t>
      </w:r>
      <w:r>
        <w:rPr>
          <w:rFonts w:ascii="Arial"/>
          <w:spacing w:val="-2"/>
          <w:w w:val="95"/>
          <w:sz w:val="20"/>
        </w:rPr>
        <w:t>Acumulados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</w:tabs>
        <w:spacing w:line="240" w:lineRule="auto" w:before="0" w:after="0"/>
        <w:ind w:left="1843" w:right="0" w:hanging="797"/>
        <w:jc w:val="left"/>
        <w:rPr>
          <w:rFonts w:ascii="Arial"/>
          <w:sz w:val="20"/>
        </w:rPr>
      </w:pPr>
      <w:r>
        <w:rPr>
          <w:rFonts w:ascii="Arial"/>
          <w:spacing w:val="-2"/>
          <w:sz w:val="20"/>
        </w:rPr>
        <w:t>Donaciones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</w:tabs>
        <w:spacing w:line="240" w:lineRule="auto" w:before="0" w:after="0"/>
        <w:ind w:left="1843" w:right="0" w:hanging="797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Otros</w:t>
      </w:r>
      <w:r>
        <w:rPr>
          <w:rFonts w:ascii="Arial"/>
          <w:spacing w:val="4"/>
          <w:sz w:val="20"/>
        </w:rPr>
        <w:t> </w:t>
      </w:r>
      <w:r>
        <w:rPr>
          <w:rFonts w:ascii="Arial"/>
          <w:w w:val="90"/>
          <w:sz w:val="20"/>
        </w:rPr>
        <w:t>Activos</w:t>
      </w:r>
      <w:r>
        <w:rPr>
          <w:rFonts w:ascii="Arial"/>
          <w:spacing w:val="2"/>
          <w:sz w:val="20"/>
        </w:rPr>
        <w:t> </w:t>
      </w:r>
      <w:r>
        <w:rPr>
          <w:rFonts w:ascii="Arial"/>
          <w:spacing w:val="-2"/>
          <w:w w:val="90"/>
          <w:sz w:val="20"/>
        </w:rPr>
        <w:t>Corrientes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</w:tabs>
        <w:spacing w:line="240" w:lineRule="auto" w:before="0" w:after="0"/>
        <w:ind w:left="1843" w:right="0" w:hanging="797"/>
        <w:jc w:val="left"/>
        <w:rPr>
          <w:rFonts w:ascii="Arial"/>
          <w:sz w:val="20"/>
        </w:rPr>
      </w:pPr>
      <w:r>
        <w:rPr>
          <w:rFonts w:ascii="Arial"/>
          <w:w w:val="85"/>
          <w:sz w:val="20"/>
        </w:rPr>
        <w:t>Otros</w:t>
      </w:r>
      <w:r>
        <w:rPr>
          <w:rFonts w:ascii="Arial"/>
          <w:spacing w:val="1"/>
          <w:sz w:val="20"/>
        </w:rPr>
        <w:t> </w:t>
      </w:r>
      <w:r>
        <w:rPr>
          <w:rFonts w:ascii="Arial"/>
          <w:w w:val="85"/>
          <w:sz w:val="20"/>
        </w:rPr>
        <w:t>Pasivos</w:t>
      </w:r>
      <w:r>
        <w:rPr>
          <w:rFonts w:ascii="Arial"/>
          <w:spacing w:val="-4"/>
          <w:sz w:val="20"/>
        </w:rPr>
        <w:t> </w:t>
      </w:r>
      <w:r>
        <w:rPr>
          <w:rFonts w:ascii="Arial"/>
          <w:spacing w:val="-2"/>
          <w:w w:val="85"/>
          <w:sz w:val="20"/>
        </w:rPr>
        <w:t>Corrientes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  <w:tab w:pos="1856" w:val="left" w:leader="none"/>
        </w:tabs>
        <w:spacing w:line="240" w:lineRule="auto" w:before="1" w:after="0"/>
        <w:ind w:left="1856" w:right="601" w:hanging="811"/>
        <w:jc w:val="left"/>
        <w:rPr>
          <w:rFonts w:ascii="Arial" w:hAnsi="Arial"/>
          <w:sz w:val="20"/>
        </w:rPr>
      </w:pPr>
      <w:r>
        <w:rPr>
          <w:rFonts w:ascii="Arial" w:hAnsi="Arial"/>
          <w:w w:val="90"/>
          <w:sz w:val="20"/>
        </w:rPr>
        <w:t>Ajustes</w:t>
      </w:r>
      <w:r>
        <w:rPr>
          <w:rFonts w:ascii="Arial" w:hAnsi="Arial"/>
          <w:spacing w:val="-5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al</w:t>
      </w:r>
      <w:r>
        <w:rPr>
          <w:rFonts w:ascii="Arial" w:hAnsi="Arial"/>
          <w:spacing w:val="-7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Término</w:t>
      </w:r>
      <w:r>
        <w:rPr>
          <w:rFonts w:ascii="Arial" w:hAnsi="Arial"/>
          <w:spacing w:val="-6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de</w:t>
      </w:r>
      <w:r>
        <w:rPr>
          <w:rFonts w:ascii="Arial" w:hAnsi="Arial"/>
          <w:spacing w:val="-3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Vigencia</w:t>
      </w:r>
      <w:r>
        <w:rPr>
          <w:rFonts w:ascii="Arial" w:hAnsi="Arial"/>
          <w:spacing w:val="-7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y</w:t>
      </w:r>
      <w:r>
        <w:rPr>
          <w:rFonts w:ascii="Arial" w:hAnsi="Arial"/>
          <w:spacing w:val="-4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Liquidación</w:t>
      </w:r>
      <w:r>
        <w:rPr>
          <w:rFonts w:ascii="Arial" w:hAnsi="Arial"/>
          <w:spacing w:val="-4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de</w:t>
      </w:r>
      <w:r>
        <w:rPr>
          <w:rFonts w:ascii="Arial" w:hAnsi="Arial"/>
          <w:spacing w:val="-5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Contratos</w:t>
      </w:r>
      <w:r>
        <w:rPr>
          <w:rFonts w:ascii="Arial" w:hAnsi="Arial"/>
          <w:spacing w:val="-5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de</w:t>
      </w:r>
      <w:r>
        <w:rPr>
          <w:rFonts w:ascii="Arial" w:hAnsi="Arial"/>
          <w:spacing w:val="-3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Seguros</w:t>
      </w:r>
      <w:r>
        <w:rPr>
          <w:rFonts w:ascii="Arial" w:hAnsi="Arial"/>
          <w:spacing w:val="-6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de</w:t>
      </w:r>
      <w:r>
        <w:rPr>
          <w:rFonts w:ascii="Arial" w:hAnsi="Arial"/>
          <w:w w:val="90"/>
          <w:sz w:val="20"/>
        </w:rPr>
        <w:t> </w:t>
      </w:r>
      <w:r>
        <w:rPr>
          <w:rFonts w:ascii="Arial" w:hAnsi="Arial"/>
          <w:sz w:val="20"/>
        </w:rPr>
        <w:t>Invalidez</w:t>
      </w:r>
      <w:r>
        <w:rPr>
          <w:rFonts w:ascii="Arial" w:hAnsi="Arial"/>
          <w:spacing w:val="-14"/>
          <w:sz w:val="20"/>
        </w:rPr>
        <w:t> </w:t>
      </w:r>
      <w:r>
        <w:rPr>
          <w:rFonts w:ascii="Arial" w:hAnsi="Arial"/>
          <w:sz w:val="20"/>
        </w:rPr>
        <w:t>y</w:t>
      </w:r>
      <w:r>
        <w:rPr>
          <w:rFonts w:ascii="Arial" w:hAnsi="Arial"/>
          <w:spacing w:val="-14"/>
          <w:sz w:val="20"/>
        </w:rPr>
        <w:t> </w:t>
      </w:r>
      <w:r>
        <w:rPr>
          <w:rFonts w:ascii="Arial" w:hAnsi="Arial"/>
          <w:sz w:val="20"/>
        </w:rPr>
        <w:t>Sobrevivencia</w:t>
      </w:r>
    </w:p>
    <w:p>
      <w:pPr>
        <w:pStyle w:val="ListParagraph"/>
        <w:numPr>
          <w:ilvl w:val="0"/>
          <w:numId w:val="3"/>
        </w:numPr>
        <w:tabs>
          <w:tab w:pos="1843" w:val="left" w:leader="none"/>
        </w:tabs>
        <w:spacing w:line="240" w:lineRule="auto" w:before="0" w:after="0"/>
        <w:ind w:left="1843" w:right="0" w:hanging="797"/>
        <w:jc w:val="left"/>
        <w:rPr>
          <w:rFonts w:ascii="Arial" w:hAnsi="Arial"/>
          <w:sz w:val="20"/>
        </w:rPr>
      </w:pPr>
      <w:r>
        <w:rPr>
          <w:rFonts w:ascii="Arial" w:hAnsi="Arial"/>
          <w:w w:val="85"/>
          <w:sz w:val="20"/>
        </w:rPr>
        <w:t>Otros</w:t>
      </w:r>
      <w:r>
        <w:rPr>
          <w:rFonts w:ascii="Arial" w:hAnsi="Arial"/>
          <w:sz w:val="20"/>
        </w:rPr>
        <w:t> </w:t>
      </w:r>
      <w:r>
        <w:rPr>
          <w:rFonts w:ascii="Arial" w:hAnsi="Arial"/>
          <w:w w:val="85"/>
          <w:sz w:val="20"/>
        </w:rPr>
        <w:t>Ingresos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5"/>
          <w:sz w:val="20"/>
        </w:rPr>
        <w:t>y</w:t>
      </w:r>
      <w:r>
        <w:rPr>
          <w:rFonts w:ascii="Arial" w:hAnsi="Arial"/>
          <w:spacing w:val="6"/>
          <w:sz w:val="20"/>
        </w:rPr>
        <w:t> </w:t>
      </w:r>
      <w:r>
        <w:rPr>
          <w:rFonts w:ascii="Arial" w:hAnsi="Arial"/>
          <w:w w:val="85"/>
          <w:sz w:val="20"/>
        </w:rPr>
        <w:t>Gastos</w:t>
      </w:r>
      <w:r>
        <w:rPr>
          <w:rFonts w:ascii="Arial" w:hAnsi="Arial"/>
          <w:spacing w:val="3"/>
          <w:sz w:val="20"/>
        </w:rPr>
        <w:t> </w:t>
      </w:r>
      <w:r>
        <w:rPr>
          <w:rFonts w:ascii="Arial" w:hAnsi="Arial"/>
          <w:w w:val="85"/>
          <w:sz w:val="20"/>
        </w:rPr>
        <w:t>distintos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w w:val="85"/>
          <w:sz w:val="20"/>
        </w:rPr>
        <w:t>de</w:t>
      </w:r>
      <w:r>
        <w:rPr>
          <w:rFonts w:ascii="Arial" w:hAnsi="Arial"/>
          <w:spacing w:val="1"/>
          <w:sz w:val="20"/>
        </w:rPr>
        <w:t> </w:t>
      </w:r>
      <w:r>
        <w:rPr>
          <w:rFonts w:ascii="Arial" w:hAnsi="Arial"/>
          <w:w w:val="85"/>
          <w:sz w:val="20"/>
        </w:rPr>
        <w:t>la</w:t>
      </w:r>
      <w:r>
        <w:rPr>
          <w:rFonts w:ascii="Arial" w:hAnsi="Arial"/>
          <w:spacing w:val="4"/>
          <w:sz w:val="20"/>
        </w:rPr>
        <w:t> </w:t>
      </w:r>
      <w:r>
        <w:rPr>
          <w:rFonts w:ascii="Arial" w:hAnsi="Arial"/>
          <w:spacing w:val="-2"/>
          <w:w w:val="85"/>
          <w:sz w:val="20"/>
        </w:rPr>
        <w:t>Operación</w:t>
      </w:r>
    </w:p>
    <w:p>
      <w:pPr>
        <w:pStyle w:val="BodyText"/>
        <w:spacing w:before="90"/>
        <w:ind w:left="95" w:right="531"/>
        <w:jc w:val="center"/>
        <w:rPr>
          <w:rFonts w:ascii="Arial"/>
        </w:rPr>
      </w:pPr>
      <w:r>
        <w:rPr/>
        <w:br w:type="column"/>
      </w:r>
      <w:r>
        <w:rPr>
          <w:rFonts w:ascii="Arial"/>
          <w:spacing w:val="-10"/>
        </w:rPr>
        <w:t>2</w:t>
      </w:r>
    </w:p>
    <w:p>
      <w:pPr>
        <w:pStyle w:val="BodyText"/>
        <w:spacing w:line="229" w:lineRule="exact"/>
        <w:ind w:left="95" w:right="532"/>
        <w:jc w:val="center"/>
        <w:rPr>
          <w:rFonts w:ascii="Arial"/>
        </w:rPr>
      </w:pPr>
      <w:r>
        <w:rPr>
          <w:rFonts w:ascii="Arial"/>
          <w:spacing w:val="-10"/>
        </w:rPr>
        <w:t>3</w:t>
      </w:r>
    </w:p>
    <w:p>
      <w:pPr>
        <w:pStyle w:val="BodyText"/>
        <w:spacing w:line="229" w:lineRule="exact"/>
        <w:ind w:left="97" w:right="532"/>
        <w:jc w:val="center"/>
        <w:rPr>
          <w:rFonts w:ascii="Arial"/>
        </w:rPr>
      </w:pPr>
      <w:r>
        <w:rPr>
          <w:rFonts w:ascii="Arial"/>
          <w:spacing w:val="-10"/>
        </w:rPr>
        <w:t>7</w:t>
      </w:r>
    </w:p>
    <w:p>
      <w:pPr>
        <w:pStyle w:val="BodyText"/>
        <w:spacing w:before="1"/>
        <w:ind w:right="531"/>
        <w:jc w:val="center"/>
        <w:rPr>
          <w:rFonts w:ascii="Arial"/>
        </w:rPr>
      </w:pPr>
      <w:r>
        <w:rPr>
          <w:rFonts w:ascii="Arial"/>
          <w:spacing w:val="-5"/>
        </w:rPr>
        <w:t>22</w:t>
      </w:r>
    </w:p>
    <w:p>
      <w:pPr>
        <w:pStyle w:val="BodyText"/>
        <w:spacing w:before="1"/>
        <w:ind w:right="531"/>
        <w:jc w:val="center"/>
        <w:rPr>
          <w:rFonts w:ascii="Arial"/>
        </w:rPr>
      </w:pPr>
      <w:r>
        <w:rPr>
          <w:rFonts w:ascii="Arial"/>
          <w:spacing w:val="-5"/>
        </w:rPr>
        <w:t>24</w:t>
      </w:r>
    </w:p>
    <w:p>
      <w:pPr>
        <w:pStyle w:val="BodyText"/>
        <w:ind w:right="531"/>
        <w:jc w:val="center"/>
        <w:rPr>
          <w:rFonts w:ascii="Arial"/>
        </w:rPr>
      </w:pPr>
      <w:r>
        <w:rPr>
          <w:rFonts w:ascii="Arial"/>
          <w:spacing w:val="-5"/>
        </w:rPr>
        <w:t>26</w:t>
      </w:r>
    </w:p>
    <w:p>
      <w:pPr>
        <w:pStyle w:val="BodyText"/>
        <w:ind w:right="531"/>
        <w:jc w:val="center"/>
        <w:rPr>
          <w:rFonts w:ascii="Arial"/>
        </w:rPr>
      </w:pPr>
      <w:r>
        <w:rPr>
          <w:rFonts w:ascii="Arial"/>
          <w:spacing w:val="-5"/>
        </w:rPr>
        <w:t>30</w:t>
      </w:r>
    </w:p>
    <w:p>
      <w:pPr>
        <w:pStyle w:val="BodyText"/>
        <w:spacing w:line="229" w:lineRule="exact" w:before="1"/>
        <w:ind w:right="532"/>
        <w:jc w:val="center"/>
        <w:rPr>
          <w:rFonts w:ascii="Arial"/>
        </w:rPr>
      </w:pPr>
      <w:r>
        <w:rPr>
          <w:rFonts w:ascii="Arial"/>
          <w:spacing w:val="-5"/>
        </w:rPr>
        <w:t>31</w:t>
      </w:r>
    </w:p>
    <w:p>
      <w:pPr>
        <w:pStyle w:val="BodyText"/>
        <w:spacing w:line="229" w:lineRule="exact"/>
        <w:ind w:right="532"/>
        <w:jc w:val="center"/>
        <w:rPr>
          <w:rFonts w:ascii="Arial"/>
        </w:rPr>
      </w:pPr>
      <w:r>
        <w:rPr>
          <w:rFonts w:ascii="Arial"/>
          <w:spacing w:val="-5"/>
        </w:rPr>
        <w:t>31</w:t>
      </w:r>
    </w:p>
    <w:p>
      <w:pPr>
        <w:pStyle w:val="BodyText"/>
        <w:ind w:right="532"/>
        <w:jc w:val="center"/>
        <w:rPr>
          <w:rFonts w:ascii="Arial"/>
        </w:rPr>
      </w:pPr>
      <w:r>
        <w:rPr>
          <w:rFonts w:ascii="Arial"/>
          <w:spacing w:val="-5"/>
        </w:rPr>
        <w:t>31</w:t>
      </w:r>
    </w:p>
    <w:p>
      <w:pPr>
        <w:pStyle w:val="BodyText"/>
        <w:spacing w:before="1"/>
        <w:ind w:right="532"/>
        <w:jc w:val="center"/>
        <w:rPr>
          <w:rFonts w:ascii="Arial"/>
        </w:rPr>
      </w:pPr>
      <w:r>
        <w:rPr>
          <w:rFonts w:ascii="Arial"/>
          <w:spacing w:val="-5"/>
        </w:rPr>
        <w:t>37</w:t>
      </w:r>
    </w:p>
    <w:p>
      <w:pPr>
        <w:pStyle w:val="BodyText"/>
        <w:spacing w:before="1"/>
        <w:rPr>
          <w:rFonts w:ascii="Arial"/>
        </w:rPr>
      </w:pPr>
    </w:p>
    <w:p>
      <w:pPr>
        <w:pStyle w:val="BodyText"/>
        <w:spacing w:line="229" w:lineRule="exact"/>
        <w:ind w:right="531"/>
        <w:jc w:val="center"/>
        <w:rPr>
          <w:rFonts w:ascii="Arial"/>
        </w:rPr>
      </w:pPr>
      <w:r>
        <w:rPr>
          <w:rFonts w:ascii="Arial"/>
          <w:spacing w:val="-5"/>
        </w:rPr>
        <w:t>41</w:t>
      </w:r>
    </w:p>
    <w:p>
      <w:pPr>
        <w:pStyle w:val="BodyText"/>
        <w:spacing w:line="229" w:lineRule="exact"/>
        <w:ind w:left="2" w:right="532"/>
        <w:jc w:val="center"/>
        <w:rPr>
          <w:rFonts w:ascii="Arial"/>
        </w:rPr>
      </w:pPr>
      <w:r>
        <w:rPr>
          <w:rFonts w:ascii="Arial"/>
          <w:spacing w:val="-5"/>
        </w:rPr>
        <w:t>50</w:t>
      </w:r>
    </w:p>
    <w:p>
      <w:pPr>
        <w:pStyle w:val="BodyText"/>
        <w:ind w:right="532"/>
        <w:jc w:val="center"/>
        <w:rPr>
          <w:rFonts w:ascii="Arial"/>
        </w:rPr>
      </w:pPr>
      <w:r>
        <w:rPr>
          <w:rFonts w:ascii="Arial"/>
          <w:spacing w:val="-5"/>
        </w:rPr>
        <w:t>54</w:t>
      </w:r>
    </w:p>
    <w:p>
      <w:pPr>
        <w:pStyle w:val="BodyText"/>
        <w:spacing w:before="1"/>
        <w:ind w:right="531"/>
        <w:jc w:val="center"/>
        <w:rPr>
          <w:rFonts w:ascii="Arial"/>
        </w:rPr>
      </w:pPr>
      <w:r>
        <w:rPr>
          <w:rFonts w:ascii="Arial"/>
          <w:spacing w:val="-5"/>
        </w:rPr>
        <w:t>60</w:t>
      </w:r>
    </w:p>
    <w:p>
      <w:pPr>
        <w:pStyle w:val="BodyText"/>
        <w:ind w:right="531"/>
        <w:jc w:val="center"/>
        <w:rPr>
          <w:rFonts w:ascii="Arial"/>
        </w:rPr>
      </w:pPr>
      <w:r>
        <w:rPr>
          <w:rFonts w:ascii="Arial"/>
          <w:spacing w:val="-5"/>
        </w:rPr>
        <w:t>62</w:t>
      </w:r>
    </w:p>
    <w:p>
      <w:pPr>
        <w:pStyle w:val="BodyText"/>
        <w:spacing w:before="1"/>
        <w:ind w:left="2" w:right="532"/>
        <w:jc w:val="center"/>
        <w:rPr>
          <w:rFonts w:ascii="Arial"/>
        </w:rPr>
      </w:pPr>
      <w:r>
        <w:rPr>
          <w:rFonts w:ascii="Arial"/>
          <w:spacing w:val="-5"/>
        </w:rPr>
        <w:t>66</w:t>
      </w:r>
    </w:p>
    <w:p>
      <w:pPr>
        <w:pStyle w:val="BodyText"/>
        <w:spacing w:line="229" w:lineRule="exact"/>
        <w:ind w:right="532"/>
        <w:jc w:val="center"/>
        <w:rPr>
          <w:rFonts w:ascii="Arial"/>
        </w:rPr>
      </w:pPr>
      <w:r>
        <w:rPr>
          <w:rFonts w:ascii="Arial"/>
          <w:spacing w:val="-5"/>
        </w:rPr>
        <w:t>68</w:t>
      </w:r>
    </w:p>
    <w:p>
      <w:pPr>
        <w:pStyle w:val="BodyText"/>
        <w:spacing w:line="229" w:lineRule="exact"/>
        <w:ind w:right="531"/>
        <w:jc w:val="center"/>
        <w:rPr>
          <w:rFonts w:ascii="Arial"/>
        </w:rPr>
      </w:pPr>
      <w:r>
        <w:rPr>
          <w:rFonts w:ascii="Arial"/>
          <w:spacing w:val="-5"/>
        </w:rPr>
        <w:t>68</w:t>
      </w:r>
    </w:p>
    <w:p>
      <w:pPr>
        <w:pStyle w:val="BodyText"/>
        <w:spacing w:before="1"/>
        <w:rPr>
          <w:rFonts w:ascii="Arial"/>
        </w:rPr>
      </w:pPr>
    </w:p>
    <w:p>
      <w:pPr>
        <w:pStyle w:val="BodyText"/>
        <w:ind w:right="531"/>
        <w:jc w:val="center"/>
        <w:rPr>
          <w:rFonts w:ascii="Arial"/>
        </w:rPr>
      </w:pPr>
      <w:r>
        <w:rPr>
          <w:rFonts w:ascii="Arial"/>
          <w:spacing w:val="-5"/>
        </w:rPr>
        <w:t>69</w:t>
      </w:r>
    </w:p>
    <w:p>
      <w:pPr>
        <w:pStyle w:val="BodyText"/>
        <w:spacing w:before="1"/>
        <w:ind w:right="531"/>
        <w:jc w:val="center"/>
        <w:rPr>
          <w:rFonts w:ascii="Arial"/>
        </w:rPr>
      </w:pPr>
      <w:r>
        <w:rPr>
          <w:rFonts w:ascii="Arial"/>
          <w:spacing w:val="-5"/>
        </w:rPr>
        <w:t>69</w:t>
      </w:r>
    </w:p>
    <w:p>
      <w:pPr>
        <w:pStyle w:val="BodyText"/>
        <w:ind w:right="532"/>
        <w:jc w:val="center"/>
        <w:rPr>
          <w:rFonts w:ascii="Arial"/>
        </w:rPr>
      </w:pPr>
      <w:r>
        <w:rPr>
          <w:rFonts w:ascii="Arial"/>
          <w:spacing w:val="-5"/>
        </w:rPr>
        <w:t>70</w:t>
      </w:r>
    </w:p>
    <w:p>
      <w:pPr>
        <w:pStyle w:val="BodyText"/>
        <w:spacing w:line="229" w:lineRule="exact" w:before="1"/>
        <w:ind w:right="532"/>
        <w:jc w:val="center"/>
        <w:rPr>
          <w:rFonts w:ascii="Arial"/>
        </w:rPr>
      </w:pPr>
      <w:r>
        <w:rPr>
          <w:rFonts w:ascii="Arial"/>
          <w:spacing w:val="-5"/>
        </w:rPr>
        <w:t>74</w:t>
      </w:r>
    </w:p>
    <w:p>
      <w:pPr>
        <w:pStyle w:val="BodyText"/>
        <w:spacing w:line="229" w:lineRule="exact"/>
        <w:ind w:right="531"/>
        <w:jc w:val="center"/>
        <w:rPr>
          <w:rFonts w:ascii="Arial"/>
        </w:rPr>
      </w:pPr>
      <w:r>
        <w:rPr>
          <w:rFonts w:ascii="Arial"/>
          <w:spacing w:val="-5"/>
        </w:rPr>
        <w:t>74</w:t>
      </w:r>
    </w:p>
    <w:p>
      <w:pPr>
        <w:pStyle w:val="BodyText"/>
        <w:ind w:right="532"/>
        <w:jc w:val="center"/>
        <w:rPr>
          <w:rFonts w:ascii="Arial"/>
        </w:rPr>
      </w:pPr>
      <w:r>
        <w:rPr>
          <w:rFonts w:ascii="Arial"/>
          <w:spacing w:val="-5"/>
        </w:rPr>
        <w:t>76</w:t>
      </w:r>
    </w:p>
    <w:p>
      <w:pPr>
        <w:pStyle w:val="BodyText"/>
        <w:spacing w:before="1"/>
        <w:rPr>
          <w:rFonts w:ascii="Arial"/>
        </w:rPr>
      </w:pPr>
    </w:p>
    <w:p>
      <w:pPr>
        <w:pStyle w:val="BodyText"/>
        <w:ind w:left="855"/>
        <w:rPr>
          <w:rFonts w:ascii="Arial"/>
        </w:rPr>
      </w:pPr>
      <w:r>
        <w:rPr>
          <w:rFonts w:ascii="Arial"/>
          <w:spacing w:val="-5"/>
        </w:rPr>
        <w:t>78</w:t>
      </w:r>
    </w:p>
    <w:p>
      <w:pPr>
        <w:pStyle w:val="BodyText"/>
        <w:spacing w:before="1"/>
        <w:ind w:left="856"/>
        <w:rPr>
          <w:rFonts w:ascii="Arial"/>
        </w:rPr>
      </w:pPr>
      <w:r>
        <w:rPr>
          <w:rFonts w:ascii="Arial"/>
          <w:spacing w:val="-5"/>
        </w:rPr>
        <w:t>78</w:t>
      </w:r>
    </w:p>
    <w:p>
      <w:pPr>
        <w:pStyle w:val="BodyText"/>
        <w:spacing w:line="229" w:lineRule="exact"/>
        <w:ind w:left="855"/>
        <w:rPr>
          <w:rFonts w:ascii="Arial"/>
        </w:rPr>
      </w:pPr>
      <w:r>
        <w:rPr>
          <w:rFonts w:ascii="Arial"/>
          <w:spacing w:val="-5"/>
        </w:rPr>
        <w:t>99</w:t>
      </w:r>
    </w:p>
    <w:p>
      <w:pPr>
        <w:pStyle w:val="BodyText"/>
        <w:spacing w:line="229" w:lineRule="exact"/>
        <w:ind w:left="856"/>
        <w:rPr>
          <w:rFonts w:ascii="Arial"/>
        </w:rPr>
      </w:pPr>
      <w:r>
        <w:rPr>
          <w:rFonts w:ascii="Arial"/>
          <w:spacing w:val="-5"/>
        </w:rPr>
        <w:t>99</w:t>
      </w:r>
    </w:p>
    <w:p>
      <w:pPr>
        <w:pStyle w:val="BodyText"/>
        <w:spacing w:before="1"/>
        <w:ind w:left="754"/>
        <w:rPr>
          <w:rFonts w:ascii="Arial"/>
        </w:rPr>
      </w:pPr>
      <w:r>
        <w:rPr>
          <w:rFonts w:ascii="Arial"/>
          <w:spacing w:val="-5"/>
        </w:rPr>
        <w:t>102</w:t>
      </w:r>
    </w:p>
    <w:p>
      <w:pPr>
        <w:pStyle w:val="BodyText"/>
        <w:ind w:left="754"/>
        <w:rPr>
          <w:rFonts w:ascii="Arial"/>
        </w:rPr>
      </w:pPr>
      <w:r>
        <w:rPr>
          <w:rFonts w:ascii="Arial"/>
          <w:spacing w:val="-5"/>
        </w:rPr>
        <w:t>106</w:t>
      </w:r>
    </w:p>
    <w:p>
      <w:pPr>
        <w:pStyle w:val="BodyText"/>
        <w:spacing w:before="1"/>
        <w:ind w:left="755"/>
        <w:rPr>
          <w:rFonts w:ascii="Arial"/>
        </w:rPr>
      </w:pPr>
      <w:r>
        <w:rPr>
          <w:rFonts w:ascii="Arial"/>
          <w:spacing w:val="-5"/>
        </w:rPr>
        <w:t>107</w:t>
      </w:r>
    </w:p>
    <w:p>
      <w:pPr>
        <w:pStyle w:val="BodyText"/>
        <w:spacing w:line="229" w:lineRule="exact"/>
        <w:ind w:left="755"/>
        <w:rPr>
          <w:rFonts w:ascii="Arial"/>
        </w:rPr>
      </w:pPr>
      <w:r>
        <w:rPr>
          <w:rFonts w:ascii="Arial"/>
          <w:spacing w:val="-5"/>
        </w:rPr>
        <w:t>108</w:t>
      </w:r>
    </w:p>
    <w:p>
      <w:pPr>
        <w:pStyle w:val="BodyText"/>
        <w:spacing w:line="229" w:lineRule="exact"/>
        <w:ind w:left="755"/>
        <w:rPr>
          <w:rFonts w:ascii="Arial"/>
        </w:rPr>
      </w:pPr>
      <w:r>
        <w:rPr>
          <w:rFonts w:ascii="Arial"/>
          <w:spacing w:val="-5"/>
        </w:rPr>
        <w:t>108</w:t>
      </w:r>
    </w:p>
    <w:p>
      <w:pPr>
        <w:pStyle w:val="BodyText"/>
        <w:spacing w:before="1"/>
        <w:ind w:left="755"/>
        <w:rPr>
          <w:rFonts w:ascii="Arial"/>
        </w:rPr>
      </w:pPr>
      <w:r>
        <w:rPr>
          <w:rFonts w:ascii="Arial"/>
          <w:spacing w:val="-5"/>
        </w:rPr>
        <w:t>109</w:t>
      </w:r>
    </w:p>
    <w:p>
      <w:pPr>
        <w:pStyle w:val="BodyText"/>
        <w:ind w:left="755"/>
        <w:rPr>
          <w:rFonts w:ascii="Arial"/>
        </w:rPr>
      </w:pPr>
      <w:r>
        <w:rPr>
          <w:rFonts w:ascii="Arial"/>
          <w:spacing w:val="-5"/>
        </w:rPr>
        <w:t>109</w:t>
      </w:r>
    </w:p>
    <w:p>
      <w:pPr>
        <w:pStyle w:val="BodyText"/>
        <w:spacing w:before="1"/>
        <w:ind w:left="755"/>
        <w:rPr>
          <w:rFonts w:ascii="Arial"/>
        </w:rPr>
      </w:pPr>
      <w:r>
        <w:rPr>
          <w:rFonts w:ascii="Arial"/>
          <w:spacing w:val="-5"/>
        </w:rPr>
        <w:t>109</w:t>
      </w:r>
    </w:p>
    <w:p>
      <w:pPr>
        <w:pStyle w:val="BodyText"/>
        <w:spacing w:before="1"/>
        <w:rPr>
          <w:rFonts w:ascii="Arial"/>
        </w:rPr>
      </w:pPr>
    </w:p>
    <w:p>
      <w:pPr>
        <w:pStyle w:val="BodyText"/>
        <w:spacing w:line="229" w:lineRule="exact"/>
        <w:ind w:left="756"/>
        <w:rPr>
          <w:rFonts w:ascii="Arial"/>
        </w:rPr>
      </w:pPr>
      <w:r>
        <w:rPr>
          <w:rFonts w:ascii="Arial"/>
          <w:spacing w:val="-5"/>
        </w:rPr>
        <w:t>110</w:t>
      </w:r>
    </w:p>
    <w:p>
      <w:pPr>
        <w:pStyle w:val="BodyText"/>
        <w:spacing w:line="229" w:lineRule="exact"/>
        <w:ind w:left="754"/>
        <w:rPr>
          <w:rFonts w:ascii="Arial"/>
        </w:rPr>
      </w:pPr>
      <w:r>
        <w:rPr>
          <w:rFonts w:ascii="Arial"/>
          <w:spacing w:val="-5"/>
        </w:rPr>
        <w:t>116</w:t>
      </w:r>
    </w:p>
    <w:p>
      <w:pPr>
        <w:pStyle w:val="BodyText"/>
        <w:spacing w:after="0" w:line="229" w:lineRule="exact"/>
        <w:rPr>
          <w:rFonts w:ascii="Arial"/>
        </w:rPr>
        <w:sectPr>
          <w:type w:val="continuous"/>
          <w:pgSz w:w="12240" w:h="15840"/>
          <w:pgMar w:header="392" w:footer="0" w:top="400" w:bottom="280" w:left="1080" w:right="357"/>
          <w:cols w:num="2" w:equalWidth="0">
            <w:col w:w="8317" w:space="40"/>
            <w:col w:w="2446"/>
          </w:cols>
        </w:sectPr>
      </w:pPr>
    </w:p>
    <w:p>
      <w:pPr>
        <w:pStyle w:val="ListParagraph"/>
        <w:numPr>
          <w:ilvl w:val="0"/>
          <w:numId w:val="3"/>
        </w:numPr>
        <w:tabs>
          <w:tab w:pos="1843" w:val="left" w:leader="none"/>
          <w:tab w:pos="9412" w:val="right" w:leader="none"/>
        </w:tabs>
        <w:spacing w:line="240" w:lineRule="auto" w:before="0" w:after="0"/>
        <w:ind w:left="1843" w:right="0" w:hanging="797"/>
        <w:jc w:val="left"/>
        <w:rPr>
          <w:rFonts w:ascii="Arial"/>
          <w:sz w:val="20"/>
        </w:rPr>
      </w:pPr>
      <w:r>
        <w:rPr>
          <w:rFonts w:ascii="Arial"/>
          <w:w w:val="85"/>
          <w:sz w:val="20"/>
        </w:rPr>
        <w:t>Hechos</w:t>
      </w:r>
      <w:r>
        <w:rPr>
          <w:rFonts w:ascii="Arial"/>
          <w:spacing w:val="3"/>
          <w:sz w:val="20"/>
        </w:rPr>
        <w:t> </w:t>
      </w:r>
      <w:r>
        <w:rPr>
          <w:rFonts w:ascii="Arial"/>
          <w:spacing w:val="-2"/>
          <w:w w:val="95"/>
          <w:sz w:val="20"/>
        </w:rPr>
        <w:t>Posteriores</w:t>
      </w:r>
      <w:r>
        <w:rPr>
          <w:sz w:val="20"/>
        </w:rPr>
        <w:tab/>
      </w:r>
      <w:r>
        <w:rPr>
          <w:rFonts w:ascii="Arial"/>
          <w:spacing w:val="-5"/>
          <w:sz w:val="20"/>
        </w:rPr>
        <w:t>117</w:t>
      </w:r>
    </w:p>
    <w:p>
      <w:pPr>
        <w:pStyle w:val="ListParagraph"/>
        <w:spacing w:after="0" w:line="240" w:lineRule="auto"/>
        <w:jc w:val="left"/>
        <w:rPr>
          <w:rFonts w:ascii="Arial"/>
          <w:sz w:val="20"/>
        </w:rPr>
        <w:sectPr>
          <w:type w:val="continuous"/>
          <w:pgSz w:w="12240" w:h="15840"/>
          <w:pgMar w:header="392" w:footer="0" w:top="400" w:bottom="280" w:left="1080" w:right="357"/>
        </w:sectPr>
      </w:pPr>
    </w:p>
    <w:p>
      <w:pPr>
        <w:pStyle w:val="Heading3"/>
        <w:spacing w:before="492"/>
        <w:ind w:left="1934"/>
      </w:pPr>
      <w:r>
        <w:rPr/>
        <w:t>ADMINISTRADORA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FONDOS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PENSIONES</w:t>
      </w:r>
      <w:r>
        <w:rPr>
          <w:spacing w:val="-10"/>
        </w:rPr>
        <w:t> </w:t>
      </w:r>
      <w:r>
        <w:rPr/>
        <w:t>CAPITAL</w:t>
      </w:r>
      <w:r>
        <w:rPr>
          <w:spacing w:val="-10"/>
        </w:rPr>
        <w:t> </w:t>
      </w:r>
      <w:r>
        <w:rPr>
          <w:spacing w:val="-4"/>
        </w:rPr>
        <w:t>S.A.</w:t>
      </w:r>
    </w:p>
    <w:p>
      <w:pPr>
        <w:pStyle w:val="Heading3"/>
        <w:spacing w:before="1"/>
        <w:ind w:left="3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882700</wp:posOffset>
                </wp:positionH>
                <wp:positionV relativeFrom="paragraph">
                  <wp:posOffset>158700</wp:posOffset>
                </wp:positionV>
                <wp:extent cx="5770880" cy="18415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57708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8415">
                              <a:moveTo>
                                <a:pt x="577075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70753" y="18288"/>
                              </a:lnTo>
                              <a:lnTo>
                                <a:pt x="5770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503998pt;margin-top:12.496105pt;width:454.39pt;height:1.44pt;mso-position-horizontal-relative:page;mso-position-vertical-relative:paragraph;z-index:-15712768;mso-wrap-distance-left:0;mso-wrap-distance-right:0" id="docshape4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NOTAS</w:t>
      </w:r>
      <w:r>
        <w:rPr>
          <w:spacing w:val="-4"/>
        </w:rPr>
        <w:t> </w:t>
      </w:r>
      <w:r>
        <w:rPr/>
        <w:t>EXPLICATIVAS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LOS</w:t>
      </w:r>
      <w:r>
        <w:rPr>
          <w:spacing w:val="-6"/>
        </w:rPr>
        <w:t> </w:t>
      </w:r>
      <w:r>
        <w:rPr/>
        <w:t>ESTADOS</w:t>
      </w:r>
      <w:r>
        <w:rPr>
          <w:spacing w:val="-6"/>
        </w:rPr>
        <w:t> </w:t>
      </w:r>
      <w:r>
        <w:rPr/>
        <w:t>FINANCIEROS</w:t>
      </w:r>
      <w:r>
        <w:rPr>
          <w:spacing w:val="40"/>
        </w:rPr>
        <w:t> </w:t>
      </w:r>
      <w:r>
        <w:rPr/>
        <w:t>AL</w:t>
      </w:r>
      <w:r>
        <w:rPr>
          <w:spacing w:val="-6"/>
        </w:rPr>
        <w:t> </w:t>
      </w:r>
      <w:r>
        <w:rPr/>
        <w:t>31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DICIEMBRE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2025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4"/>
        </w:rPr>
        <w:t>2024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197" w:val="left" w:leader="none"/>
        </w:tabs>
        <w:spacing w:line="240" w:lineRule="auto" w:before="0" w:after="0"/>
        <w:ind w:left="1197" w:right="0" w:hanging="717"/>
        <w:jc w:val="left"/>
        <w:rPr>
          <w:b/>
          <w:sz w:val="20"/>
        </w:rPr>
      </w:pPr>
      <w:r>
        <w:rPr>
          <w:b/>
          <w:sz w:val="20"/>
        </w:rPr>
        <w:t>ASPECTOS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LEGALES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SOCIEDAD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ADMINISTRADORA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762" w:val="left" w:leader="none"/>
        </w:tabs>
        <w:spacing w:line="240" w:lineRule="auto" w:before="0" w:after="0"/>
        <w:ind w:left="762" w:right="0" w:hanging="282"/>
        <w:jc w:val="left"/>
        <w:rPr>
          <w:sz w:val="20"/>
        </w:rPr>
      </w:pPr>
      <w:r>
        <w:rPr>
          <w:sz w:val="20"/>
        </w:rPr>
        <w:t>Razón</w:t>
      </w:r>
      <w:r>
        <w:rPr>
          <w:spacing w:val="-3"/>
          <w:sz w:val="20"/>
        </w:rPr>
        <w:t> </w:t>
      </w:r>
      <w:r>
        <w:rPr>
          <w:sz w:val="20"/>
        </w:rPr>
        <w:t>social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Administradora:</w:t>
      </w:r>
    </w:p>
    <w:p>
      <w:pPr>
        <w:pStyle w:val="BodyText"/>
        <w:spacing w:before="1"/>
      </w:pPr>
    </w:p>
    <w:p>
      <w:pPr>
        <w:pStyle w:val="BodyText"/>
        <w:ind w:left="763"/>
      </w:pPr>
      <w:r>
        <w:rPr/>
        <w:t>Administradora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Fondos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Pensiones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>
          <w:spacing w:val="-4"/>
        </w:rPr>
        <w:t>S.A.</w:t>
      </w:r>
    </w:p>
    <w:p>
      <w:pPr>
        <w:pStyle w:val="BodyText"/>
        <w:spacing w:before="118"/>
      </w:pPr>
    </w:p>
    <w:p>
      <w:pPr>
        <w:pStyle w:val="ListParagraph"/>
        <w:numPr>
          <w:ilvl w:val="0"/>
          <w:numId w:val="5"/>
        </w:numPr>
        <w:tabs>
          <w:tab w:pos="762" w:val="left" w:leader="none"/>
        </w:tabs>
        <w:spacing w:line="240" w:lineRule="auto" w:before="0" w:after="0"/>
        <w:ind w:left="762" w:right="0" w:hanging="282"/>
        <w:jc w:val="left"/>
        <w:rPr>
          <w:sz w:val="20"/>
        </w:rPr>
      </w:pPr>
      <w:r>
        <w:rPr>
          <w:sz w:val="20"/>
        </w:rPr>
        <w:t>Domicilio</w:t>
      </w:r>
      <w:r>
        <w:rPr>
          <w:spacing w:val="-4"/>
          <w:sz w:val="20"/>
        </w:rPr>
        <w:t> </w:t>
      </w:r>
      <w:r>
        <w:rPr>
          <w:sz w:val="20"/>
        </w:rPr>
        <w:t>legal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Administradora:</w:t>
      </w:r>
    </w:p>
    <w:p>
      <w:pPr>
        <w:pStyle w:val="BodyText"/>
        <w:spacing w:before="1"/>
      </w:pPr>
    </w:p>
    <w:p>
      <w:pPr>
        <w:pStyle w:val="BodyText"/>
        <w:spacing w:before="1"/>
        <w:ind w:left="763"/>
      </w:pPr>
      <w:r>
        <w:rPr/>
        <w:t>Av.</w:t>
      </w:r>
      <w:r>
        <w:rPr>
          <w:spacing w:val="-5"/>
        </w:rPr>
        <w:t> </w:t>
      </w:r>
      <w:r>
        <w:rPr/>
        <w:t>Apoquindo</w:t>
      </w:r>
      <w:r>
        <w:rPr>
          <w:spacing w:val="-6"/>
        </w:rPr>
        <w:t> </w:t>
      </w:r>
      <w:r>
        <w:rPr/>
        <w:t>4820,</w:t>
      </w:r>
      <w:r>
        <w:rPr>
          <w:spacing w:val="-3"/>
        </w:rPr>
        <w:t> </w:t>
      </w:r>
      <w:r>
        <w:rPr/>
        <w:t>Las</w:t>
      </w:r>
      <w:r>
        <w:rPr>
          <w:spacing w:val="-6"/>
        </w:rPr>
        <w:t> </w:t>
      </w:r>
      <w:r>
        <w:rPr/>
        <w:t>Condes,</w:t>
      </w:r>
      <w:r>
        <w:rPr>
          <w:spacing w:val="-4"/>
        </w:rPr>
        <w:t> </w:t>
      </w:r>
      <w:r>
        <w:rPr/>
        <w:t>Santiago,</w:t>
      </w:r>
      <w:r>
        <w:rPr>
          <w:spacing w:val="-5"/>
        </w:rPr>
        <w:t> </w:t>
      </w:r>
      <w:r>
        <w:rPr>
          <w:spacing w:val="-2"/>
        </w:rPr>
        <w:t>Chile.</w:t>
      </w:r>
    </w:p>
    <w:p>
      <w:pPr>
        <w:pStyle w:val="BodyText"/>
        <w:spacing w:before="120"/>
      </w:pPr>
    </w:p>
    <w:p>
      <w:pPr>
        <w:pStyle w:val="ListParagraph"/>
        <w:numPr>
          <w:ilvl w:val="0"/>
          <w:numId w:val="5"/>
        </w:numPr>
        <w:tabs>
          <w:tab w:pos="762" w:val="left" w:leader="none"/>
        </w:tabs>
        <w:spacing w:line="240" w:lineRule="auto" w:before="0" w:after="0"/>
        <w:ind w:left="762" w:right="0" w:hanging="282"/>
        <w:jc w:val="left"/>
        <w:rPr>
          <w:sz w:val="20"/>
        </w:rPr>
      </w:pPr>
      <w:r>
        <w:rPr>
          <w:sz w:val="20"/>
        </w:rPr>
        <w:t>Singularización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escritura</w:t>
      </w:r>
      <w:r>
        <w:rPr>
          <w:spacing w:val="-5"/>
          <w:sz w:val="20"/>
        </w:rPr>
        <w:t> </w:t>
      </w:r>
      <w:r>
        <w:rPr>
          <w:sz w:val="20"/>
        </w:rPr>
        <w:t>pública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constitución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sociedad:</w:t>
      </w:r>
    </w:p>
    <w:p>
      <w:pPr>
        <w:pStyle w:val="BodyText"/>
        <w:spacing w:before="229"/>
        <w:ind w:left="763" w:right="1432"/>
      </w:pPr>
      <w:r>
        <w:rPr/>
        <w:t>Constituida con fecha 16 de enero de 1981 en la Notaría de Patricio Zaldívar M., en la ciudad de Santiag</w:t>
      </w:r>
      <w:r>
        <w:rPr/>
        <w:t>o</w:t>
      </w:r>
      <w:r>
        <w:rPr/>
        <w:t> de Chile.</w:t>
      </w:r>
    </w:p>
    <w:p>
      <w:pPr>
        <w:pStyle w:val="BodyText"/>
        <w:spacing w:before="121"/>
      </w:pPr>
    </w:p>
    <w:p>
      <w:pPr>
        <w:pStyle w:val="ListParagraph"/>
        <w:numPr>
          <w:ilvl w:val="0"/>
          <w:numId w:val="5"/>
        </w:numPr>
        <w:tabs>
          <w:tab w:pos="762" w:val="left" w:leader="none"/>
        </w:tabs>
        <w:spacing w:line="240" w:lineRule="auto" w:before="0" w:after="0"/>
        <w:ind w:left="762" w:right="0" w:hanging="282"/>
        <w:jc w:val="left"/>
        <w:rPr>
          <w:sz w:val="20"/>
        </w:rPr>
      </w:pPr>
      <w:r>
        <w:rPr>
          <w:sz w:val="20"/>
        </w:rPr>
        <w:t>Autorización</w:t>
      </w:r>
      <w:r>
        <w:rPr>
          <w:spacing w:val="-4"/>
          <w:sz w:val="20"/>
        </w:rPr>
        <w:t> </w:t>
      </w:r>
      <w:r>
        <w:rPr>
          <w:sz w:val="20"/>
        </w:rPr>
        <w:t>N°</w:t>
      </w:r>
      <w:r>
        <w:rPr>
          <w:spacing w:val="-5"/>
          <w:sz w:val="20"/>
        </w:rPr>
        <w:t> </w:t>
      </w:r>
      <w:r>
        <w:rPr>
          <w:sz w:val="20"/>
        </w:rPr>
        <w:t>E-001-81,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fecha</w:t>
      </w:r>
      <w:r>
        <w:rPr>
          <w:spacing w:val="-6"/>
          <w:sz w:val="20"/>
        </w:rPr>
        <w:t> </w:t>
      </w:r>
      <w:r>
        <w:rPr>
          <w:sz w:val="20"/>
        </w:rPr>
        <w:t>20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enero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1981,</w:t>
      </w:r>
      <w:r>
        <w:rPr>
          <w:spacing w:val="-4"/>
          <w:sz w:val="20"/>
        </w:rPr>
        <w:t> </w:t>
      </w:r>
      <w:r>
        <w:rPr>
          <w:sz w:val="20"/>
        </w:rPr>
        <w:t>emitida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Superintendencia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Pensiones:</w:t>
      </w:r>
    </w:p>
    <w:p>
      <w:pPr>
        <w:pStyle w:val="BodyText"/>
        <w:spacing w:before="229"/>
        <w:ind w:left="763" w:right="1438"/>
        <w:jc w:val="both"/>
      </w:pPr>
      <w:r>
        <w:rPr/>
        <w:t>Por</w:t>
      </w:r>
      <w:r>
        <w:rPr>
          <w:spacing w:val="-2"/>
        </w:rPr>
        <w:t> </w:t>
      </w:r>
      <w:r>
        <w:rPr/>
        <w:t>medio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Resolución</w:t>
      </w:r>
      <w:r>
        <w:rPr>
          <w:spacing w:val="-3"/>
        </w:rPr>
        <w:t> </w:t>
      </w:r>
      <w:r>
        <w:rPr/>
        <w:t>N°</w:t>
      </w:r>
      <w:r>
        <w:rPr>
          <w:spacing w:val="-3"/>
        </w:rPr>
        <w:t> </w:t>
      </w:r>
      <w:r>
        <w:rPr/>
        <w:t>E-197-2008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fecha</w:t>
      </w:r>
      <w:r>
        <w:rPr>
          <w:spacing w:val="-4"/>
        </w:rPr>
        <w:t> </w:t>
      </w:r>
      <w:r>
        <w:rPr/>
        <w:t>1°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abril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2008,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Superintendencia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Pension</w:t>
      </w:r>
      <w:r>
        <w:rPr/>
        <w:t>es,</w:t>
      </w:r>
      <w:r>
        <w:rPr/>
        <w:t> aprobó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fusión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A.F.P.</w:t>
      </w:r>
      <w:r>
        <w:rPr>
          <w:spacing w:val="-3"/>
        </w:rPr>
        <w:t> </w:t>
      </w:r>
      <w:r>
        <w:rPr/>
        <w:t>Bansander</w:t>
      </w:r>
      <w:r>
        <w:rPr>
          <w:spacing w:val="-2"/>
        </w:rPr>
        <w:t> </w:t>
      </w:r>
      <w:r>
        <w:rPr/>
        <w:t>S.A.</w:t>
      </w:r>
      <w:r>
        <w:rPr>
          <w:spacing w:val="-5"/>
        </w:rPr>
        <w:t> </w:t>
      </w:r>
      <w:r>
        <w:rPr/>
        <w:t>con</w:t>
      </w:r>
      <w:r>
        <w:rPr>
          <w:spacing w:val="-4"/>
        </w:rPr>
        <w:t> </w:t>
      </w:r>
      <w:r>
        <w:rPr/>
        <w:t>A.F.P.</w:t>
      </w:r>
      <w:r>
        <w:rPr>
          <w:spacing w:val="-3"/>
        </w:rPr>
        <w:t> </w:t>
      </w:r>
      <w:r>
        <w:rPr/>
        <w:t>Capital</w:t>
      </w:r>
      <w:r>
        <w:rPr>
          <w:spacing w:val="-4"/>
        </w:rPr>
        <w:t> </w:t>
      </w:r>
      <w:r>
        <w:rPr/>
        <w:t>S.A.,</w:t>
      </w:r>
      <w:r>
        <w:rPr>
          <w:spacing w:val="-3"/>
        </w:rPr>
        <w:t> </w:t>
      </w:r>
      <w:r>
        <w:rPr/>
        <w:t>siendo</w:t>
      </w:r>
      <w:r>
        <w:rPr>
          <w:spacing w:val="-4"/>
        </w:rPr>
        <w:t> </w:t>
      </w:r>
      <w:r>
        <w:rPr/>
        <w:t>esta</w:t>
      </w:r>
      <w:r>
        <w:rPr>
          <w:spacing w:val="-4"/>
        </w:rPr>
        <w:t> </w:t>
      </w:r>
      <w:r>
        <w:rPr/>
        <w:t>última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continuadora</w:t>
      </w:r>
      <w:r>
        <w:rPr>
          <w:spacing w:val="-3"/>
        </w:rPr>
        <w:t> </w:t>
      </w:r>
      <w:r>
        <w:rPr/>
        <w:t>leg</w:t>
      </w:r>
      <w:r>
        <w:rPr/>
        <w:t>al</w:t>
      </w:r>
      <w:r>
        <w:rPr/>
        <w:t> de dicha fusión. La referida Resolución y el Certificado que</w:t>
      </w:r>
      <w:r>
        <w:rPr>
          <w:spacing w:val="-1"/>
        </w:rPr>
        <w:t> </w:t>
      </w:r>
      <w:r>
        <w:rPr/>
        <w:t>da cuenta de la dictación de la misma, em</w:t>
      </w:r>
      <w:r>
        <w:rPr/>
        <w:t>itido</w:t>
      </w:r>
      <w:r>
        <w:rPr/>
        <w:t> por la citada Superintendencia, fue publicado en el Diario Oficial con fecha 2 de abril de 2008.</w:t>
      </w:r>
    </w:p>
    <w:p>
      <w:pPr>
        <w:pStyle w:val="BodyText"/>
        <w:spacing w:before="119"/>
      </w:pPr>
    </w:p>
    <w:p>
      <w:pPr>
        <w:pStyle w:val="ListParagraph"/>
        <w:numPr>
          <w:ilvl w:val="0"/>
          <w:numId w:val="5"/>
        </w:numPr>
        <w:tabs>
          <w:tab w:pos="762" w:val="left" w:leader="none"/>
        </w:tabs>
        <w:spacing w:line="240" w:lineRule="auto" w:before="1" w:after="0"/>
        <w:ind w:left="762" w:right="0" w:hanging="282"/>
        <w:jc w:val="left"/>
        <w:rPr>
          <w:sz w:val="20"/>
        </w:rPr>
      </w:pPr>
      <w:r>
        <w:rPr>
          <w:sz w:val="20"/>
        </w:rPr>
        <w:t>Objetivo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Administradora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Fondos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Pensiones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conformidad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D.L.</w:t>
      </w:r>
      <w:r>
        <w:rPr>
          <w:spacing w:val="-5"/>
          <w:sz w:val="20"/>
        </w:rPr>
        <w:t> </w:t>
      </w:r>
      <w:r>
        <w:rPr>
          <w:sz w:val="20"/>
        </w:rPr>
        <w:t>N°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3.500:</w:t>
      </w:r>
    </w:p>
    <w:p>
      <w:pPr>
        <w:pStyle w:val="BodyText"/>
      </w:pPr>
    </w:p>
    <w:p>
      <w:pPr>
        <w:pStyle w:val="BodyText"/>
        <w:ind w:left="763" w:right="1435"/>
        <w:jc w:val="both"/>
      </w:pPr>
      <w:r>
        <w:rPr/>
        <w:t>Administrar</w:t>
      </w:r>
      <w:r>
        <w:rPr>
          <w:spacing w:val="-2"/>
        </w:rPr>
        <w:t> </w:t>
      </w:r>
      <w:r>
        <w:rPr/>
        <w:t>los</w:t>
      </w:r>
      <w:r>
        <w:rPr>
          <w:spacing w:val="-4"/>
        </w:rPr>
        <w:t> </w:t>
      </w:r>
      <w:r>
        <w:rPr/>
        <w:t>Fondos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Pensiones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ley</w:t>
      </w:r>
      <w:r>
        <w:rPr>
          <w:spacing w:val="-2"/>
        </w:rPr>
        <w:t> </w:t>
      </w:r>
      <w:r>
        <w:rPr/>
        <w:t>autorice,</w:t>
      </w:r>
      <w:r>
        <w:rPr>
          <w:spacing w:val="-4"/>
        </w:rPr>
        <w:t> </w:t>
      </w:r>
      <w:r>
        <w:rPr/>
        <w:t>otorgar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administrar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prestaciones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beneficio</w:t>
      </w:r>
      <w:r>
        <w:rPr/>
        <w:t>s</w:t>
      </w:r>
      <w:r>
        <w:rPr/>
        <w:t> establecidos</w:t>
      </w:r>
      <w:r>
        <w:rPr>
          <w:spacing w:val="-1"/>
        </w:rPr>
        <w:t> </w:t>
      </w:r>
      <w:r>
        <w:rPr/>
        <w:t>en el</w:t>
      </w:r>
      <w:r>
        <w:rPr>
          <w:spacing w:val="-2"/>
        </w:rPr>
        <w:t> </w:t>
      </w:r>
      <w:r>
        <w:rPr/>
        <w:t>D.L.</w:t>
      </w:r>
      <w:r>
        <w:rPr>
          <w:spacing w:val="-2"/>
        </w:rPr>
        <w:t> </w:t>
      </w:r>
      <w:r>
        <w:rPr/>
        <w:t>Nº 3.500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1980,</w:t>
      </w:r>
      <w:r>
        <w:rPr>
          <w:spacing w:val="-2"/>
        </w:rPr>
        <w:t> </w:t>
      </w:r>
      <w:r>
        <w:rPr/>
        <w:t>y las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específicamente le autoricen otras</w:t>
      </w:r>
      <w:r>
        <w:rPr>
          <w:spacing w:val="-3"/>
        </w:rPr>
        <w:t> </w:t>
      </w:r>
      <w:r>
        <w:rPr/>
        <w:t>disposiciones leg</w:t>
      </w:r>
      <w:r>
        <w:rPr/>
        <w:t>ales</w:t>
      </w:r>
      <w:r>
        <w:rPr/>
        <w:t> presentes o futuras. Asimismo, podrá constituir como complementación a su giro, sociedades anónim</w:t>
      </w:r>
      <w:r>
        <w:rPr/>
        <w:t>as</w:t>
      </w:r>
      <w:r>
        <w:rPr/>
        <w:t> filiales en los términos del artículo Nº 23 del citado D.L. Nº 3.500 e invertir en sociedades anónim</w:t>
      </w:r>
      <w:r>
        <w:rPr/>
        <w:t>as</w:t>
      </w:r>
      <w:r>
        <w:rPr/>
        <w:t> constituidas como empresas de depósitos de valores a las que se refiere la ley Nº18.876.</w:t>
      </w:r>
    </w:p>
    <w:p>
      <w:pPr>
        <w:pStyle w:val="BodyText"/>
        <w:spacing w:before="120"/>
      </w:pPr>
    </w:p>
    <w:p>
      <w:pPr>
        <w:pStyle w:val="ListParagraph"/>
        <w:numPr>
          <w:ilvl w:val="0"/>
          <w:numId w:val="5"/>
        </w:numPr>
        <w:tabs>
          <w:tab w:pos="761" w:val="left" w:leader="none"/>
        </w:tabs>
        <w:spacing w:line="240" w:lineRule="auto" w:before="1" w:after="0"/>
        <w:ind w:left="761" w:right="0" w:hanging="281"/>
        <w:jc w:val="left"/>
        <w:rPr>
          <w:sz w:val="20"/>
        </w:rPr>
      </w:pPr>
      <w:r>
        <w:rPr>
          <w:sz w:val="20"/>
        </w:rPr>
        <w:t>Inscripción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Registro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Valores:</w:t>
      </w:r>
    </w:p>
    <w:p>
      <w:pPr>
        <w:pStyle w:val="BodyText"/>
      </w:pPr>
    </w:p>
    <w:p>
      <w:pPr>
        <w:pStyle w:val="BodyText"/>
        <w:ind w:left="763"/>
        <w:jc w:val="both"/>
      </w:pP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ciudad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Santiago,</w:t>
      </w:r>
      <w:r>
        <w:rPr>
          <w:spacing w:val="-3"/>
        </w:rPr>
        <w:t> </w:t>
      </w:r>
      <w:r>
        <w:rPr/>
        <w:t>con</w:t>
      </w:r>
      <w:r>
        <w:rPr>
          <w:spacing w:val="-6"/>
        </w:rPr>
        <w:t> </w:t>
      </w:r>
      <w:r>
        <w:rPr/>
        <w:t>fecha</w:t>
      </w:r>
      <w:r>
        <w:rPr>
          <w:spacing w:val="-3"/>
        </w:rPr>
        <w:t> </w:t>
      </w:r>
      <w:r>
        <w:rPr/>
        <w:t>8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julio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1985,</w:t>
      </w:r>
      <w:r>
        <w:rPr>
          <w:spacing w:val="-5"/>
        </w:rPr>
        <w:t> </w:t>
      </w:r>
      <w:r>
        <w:rPr/>
        <w:t>bajo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N°</w:t>
      </w:r>
      <w:r>
        <w:rPr>
          <w:spacing w:val="-3"/>
        </w:rPr>
        <w:t> </w:t>
      </w:r>
      <w:r>
        <w:rPr>
          <w:spacing w:val="-2"/>
        </w:rPr>
        <w:t>0272.</w:t>
      </w:r>
    </w:p>
    <w:p>
      <w:pPr>
        <w:pStyle w:val="BodyText"/>
        <w:spacing w:before="119"/>
      </w:pPr>
    </w:p>
    <w:p>
      <w:pPr>
        <w:pStyle w:val="ListParagraph"/>
        <w:numPr>
          <w:ilvl w:val="0"/>
          <w:numId w:val="5"/>
        </w:numPr>
        <w:tabs>
          <w:tab w:pos="761" w:val="left" w:leader="none"/>
          <w:tab w:pos="763" w:val="left" w:leader="none"/>
        </w:tabs>
        <w:spacing w:line="480" w:lineRule="auto" w:before="0" w:after="0"/>
        <w:ind w:left="763" w:right="7240" w:hanging="284"/>
        <w:jc w:val="left"/>
        <w:rPr>
          <w:sz w:val="20"/>
        </w:rPr>
      </w:pPr>
      <w:r>
        <w:rPr>
          <w:sz w:val="20"/>
        </w:rPr>
        <w:t>Fecha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iniciación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actividad</w:t>
      </w:r>
      <w:r>
        <w:rPr>
          <w:sz w:val="20"/>
        </w:rPr>
        <w:t>es:</w:t>
      </w:r>
      <w:r>
        <w:rPr>
          <w:sz w:val="20"/>
        </w:rPr>
        <w:t> 16 de enero de 1981.</w:t>
      </w:r>
    </w:p>
    <w:p>
      <w:pPr>
        <w:pStyle w:val="ListParagraph"/>
        <w:numPr>
          <w:ilvl w:val="0"/>
          <w:numId w:val="5"/>
        </w:numPr>
        <w:tabs>
          <w:tab w:pos="761" w:val="left" w:leader="none"/>
          <w:tab w:pos="763" w:val="left" w:leader="none"/>
        </w:tabs>
        <w:spacing w:line="477" w:lineRule="auto" w:before="2" w:after="0"/>
        <w:ind w:left="763" w:right="7512" w:hanging="284"/>
        <w:jc w:val="left"/>
        <w:rPr>
          <w:sz w:val="20"/>
        </w:rPr>
      </w:pPr>
      <w:r>
        <w:rPr>
          <w:sz w:val="20"/>
        </w:rPr>
        <w:t>Institución Fiscalizado</w:t>
      </w:r>
      <w:r>
        <w:rPr>
          <w:sz w:val="20"/>
        </w:rPr>
        <w:t>ra:</w:t>
      </w:r>
      <w:r>
        <w:rPr>
          <w:sz w:val="20"/>
        </w:rPr>
        <w:t> Superintendencia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Pensiones.</w:t>
      </w:r>
    </w:p>
    <w:p>
      <w:pPr>
        <w:pStyle w:val="ListParagraph"/>
        <w:numPr>
          <w:ilvl w:val="0"/>
          <w:numId w:val="5"/>
        </w:numPr>
        <w:tabs>
          <w:tab w:pos="761" w:val="left" w:leader="none"/>
        </w:tabs>
        <w:spacing w:line="240" w:lineRule="auto" w:before="124" w:after="0"/>
        <w:ind w:left="761" w:right="0" w:hanging="281"/>
        <w:jc w:val="left"/>
        <w:rPr>
          <w:sz w:val="20"/>
        </w:rPr>
      </w:pPr>
      <w:r>
        <w:rPr>
          <w:sz w:val="20"/>
        </w:rPr>
        <w:t>Aprobación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estados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financieros:</w:t>
      </w:r>
    </w:p>
    <w:p>
      <w:pPr>
        <w:pStyle w:val="BodyText"/>
        <w:spacing w:before="1"/>
      </w:pPr>
    </w:p>
    <w:p>
      <w:pPr>
        <w:pStyle w:val="BodyText"/>
        <w:ind w:left="763" w:right="1442"/>
        <w:jc w:val="both"/>
      </w:pPr>
      <w:r>
        <w:rPr/>
        <w:t>Los presentes estados financieros, han sido aprobados por el Directorio de AFP Capital S.A. en s</w:t>
      </w:r>
      <w:r>
        <w:rPr/>
        <w:t>esión</w:t>
      </w:r>
      <w:r>
        <w:rPr/>
        <w:t> extraordinaria de fecha 07 de abril de 2026.</w:t>
      </w:r>
    </w:p>
    <w:p>
      <w:pPr>
        <w:pStyle w:val="BodyText"/>
        <w:spacing w:after="0"/>
        <w:jc w:val="both"/>
        <w:sectPr>
          <w:headerReference w:type="default" r:id="rId39"/>
          <w:footerReference w:type="default" r:id="rId40"/>
          <w:pgSz w:w="12250" w:h="15850"/>
          <w:pgMar w:header="392" w:footer="893" w:top="1120" w:bottom="1080" w:left="1080" w:right="360"/>
          <w:pgNumType w:start="2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Heading3"/>
        <w:numPr>
          <w:ilvl w:val="0"/>
          <w:numId w:val="4"/>
        </w:numPr>
        <w:tabs>
          <w:tab w:pos="1380" w:val="left" w:leader="none"/>
        </w:tabs>
        <w:spacing w:line="240" w:lineRule="auto" w:before="0" w:after="0"/>
        <w:ind w:left="1380" w:right="0" w:hanging="900"/>
        <w:jc w:val="left"/>
      </w:pPr>
      <w:r>
        <w:rPr/>
        <w:t>BASES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PREPARACIÓN</w:t>
      </w:r>
    </w:p>
    <w:p>
      <w:pPr>
        <w:pStyle w:val="BodyText"/>
        <w:spacing w:before="1"/>
        <w:rPr>
          <w:b/>
        </w:rPr>
      </w:pPr>
    </w:p>
    <w:p>
      <w:pPr>
        <w:pStyle w:val="Heading4"/>
        <w:numPr>
          <w:ilvl w:val="0"/>
          <w:numId w:val="6"/>
        </w:numPr>
        <w:tabs>
          <w:tab w:pos="840" w:val="left" w:leader="none"/>
        </w:tabs>
        <w:spacing w:line="240" w:lineRule="auto" w:before="0" w:after="0"/>
        <w:ind w:left="840" w:right="0" w:hanging="360"/>
        <w:jc w:val="left"/>
      </w:pPr>
      <w:r>
        <w:rPr/>
        <w:t>Declaración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cumplimiento</w:t>
      </w:r>
      <w:r>
        <w:rPr>
          <w:spacing w:val="-5"/>
        </w:rPr>
        <w:t> </w:t>
      </w:r>
      <w:r>
        <w:rPr/>
        <w:t>con</w:t>
      </w:r>
      <w:r>
        <w:rPr>
          <w:spacing w:val="-6"/>
        </w:rPr>
        <w:t> </w:t>
      </w:r>
      <w:r>
        <w:rPr/>
        <w:t>normas</w:t>
      </w:r>
      <w:r>
        <w:rPr>
          <w:spacing w:val="-7"/>
        </w:rPr>
        <w:t> </w:t>
      </w:r>
      <w:r>
        <w:rPr>
          <w:spacing w:val="-4"/>
        </w:rPr>
        <w:t>NIIF</w:t>
      </w:r>
    </w:p>
    <w:p>
      <w:pPr>
        <w:pStyle w:val="BodyText"/>
        <w:spacing w:before="228"/>
        <w:ind w:left="763" w:right="1430"/>
        <w:jc w:val="both"/>
      </w:pPr>
      <w:r>
        <w:rPr/>
        <w:t>Los presentes estados financieros</w:t>
      </w:r>
      <w:r>
        <w:rPr>
          <w:spacing w:val="40"/>
        </w:rPr>
        <w:t> </w:t>
      </w:r>
      <w:r>
        <w:rPr/>
        <w:t>han sido preparados de acuerdo con lo señalado en el Capítulo II, </w:t>
      </w:r>
      <w:r>
        <w:rPr/>
        <w:t>Letra</w:t>
      </w:r>
      <w:r>
        <w:rPr/>
        <w:t> D, Título VII del libro IV del Compendio de Normas del Sistema de Pensiones emitido por </w:t>
      </w:r>
      <w:r>
        <w:rPr/>
        <w:t>la</w:t>
      </w:r>
      <w:r>
        <w:rPr/>
        <w:t> Superintendencia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Pensiones,</w:t>
      </w:r>
      <w:r>
        <w:rPr>
          <w:spacing w:val="-6"/>
        </w:rPr>
        <w:t> </w:t>
      </w:r>
      <w:r>
        <w:rPr/>
        <w:t>organismo</w:t>
      </w:r>
      <w:r>
        <w:rPr>
          <w:spacing w:val="-6"/>
        </w:rPr>
        <w:t> </w:t>
      </w:r>
      <w:r>
        <w:rPr/>
        <w:t>fiscalizador</w:t>
      </w:r>
      <w:r>
        <w:rPr>
          <w:spacing w:val="-6"/>
        </w:rPr>
        <w:t> </w:t>
      </w:r>
      <w:r>
        <w:rPr/>
        <w:t>que</w:t>
      </w:r>
      <w:r>
        <w:rPr>
          <w:spacing w:val="-9"/>
        </w:rPr>
        <w:t> </w:t>
      </w:r>
      <w:r>
        <w:rPr/>
        <w:t>en</w:t>
      </w:r>
      <w:r>
        <w:rPr>
          <w:spacing w:val="-5"/>
        </w:rPr>
        <w:t> </w:t>
      </w:r>
      <w:r>
        <w:rPr/>
        <w:t>virtud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las</w:t>
      </w:r>
      <w:r>
        <w:rPr>
          <w:spacing w:val="-8"/>
        </w:rPr>
        <w:t> </w:t>
      </w:r>
      <w:r>
        <w:rPr/>
        <w:t>facultades</w:t>
      </w:r>
      <w:r>
        <w:rPr>
          <w:spacing w:val="-7"/>
        </w:rPr>
        <w:t> </w:t>
      </w:r>
      <w:r>
        <w:rPr/>
        <w:t>que</w:t>
      </w:r>
      <w:r>
        <w:rPr>
          <w:spacing w:val="-9"/>
        </w:rPr>
        <w:t> </w:t>
      </w:r>
      <w:r>
        <w:rPr/>
        <w:t>le</w:t>
      </w:r>
      <w:r>
        <w:rPr>
          <w:spacing w:val="-7"/>
        </w:rPr>
        <w:t> </w:t>
      </w:r>
      <w:r>
        <w:rPr/>
        <w:t>confiere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Le</w:t>
      </w:r>
      <w:r>
        <w:rPr/>
        <w:t>y</w:t>
      </w:r>
      <w:r>
        <w:rPr/>
        <w:t> N°</w:t>
      </w:r>
      <w:r>
        <w:rPr>
          <w:spacing w:val="-2"/>
        </w:rPr>
        <w:t> </w:t>
      </w:r>
      <w:r>
        <w:rPr/>
        <w:t>20.255 Artículo 47 N°</w:t>
      </w:r>
      <w:r>
        <w:rPr>
          <w:spacing w:val="-2"/>
        </w:rPr>
        <w:t> </w:t>
      </w:r>
      <w:r>
        <w:rPr/>
        <w:t>6,</w:t>
      </w:r>
      <w:r>
        <w:rPr>
          <w:spacing w:val="-1"/>
        </w:rPr>
        <w:t> </w:t>
      </w:r>
      <w:r>
        <w:rPr/>
        <w:t>emitió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referido Compendio de</w:t>
      </w:r>
      <w:r>
        <w:rPr>
          <w:spacing w:val="-1"/>
        </w:rPr>
        <w:t> </w:t>
      </w:r>
      <w:r>
        <w:rPr/>
        <w:t>carácter obligatorio para</w:t>
      </w:r>
      <w:r>
        <w:rPr>
          <w:spacing w:val="-1"/>
        </w:rPr>
        <w:t> </w:t>
      </w:r>
      <w:r>
        <w:rPr/>
        <w:t>las</w:t>
      </w:r>
      <w:r>
        <w:rPr>
          <w:spacing w:val="-2"/>
        </w:rPr>
        <w:t> </w:t>
      </w:r>
      <w:r>
        <w:rPr/>
        <w:t>Administrador</w:t>
      </w:r>
      <w:r>
        <w:rPr/>
        <w:t>as</w:t>
      </w:r>
      <w:r>
        <w:rPr/>
        <w:t> de Fondos de Pensiones.</w:t>
      </w:r>
    </w:p>
    <w:p>
      <w:pPr>
        <w:pStyle w:val="BodyText"/>
      </w:pPr>
    </w:p>
    <w:p>
      <w:pPr>
        <w:pStyle w:val="BodyText"/>
        <w:ind w:left="763" w:right="1429"/>
        <w:jc w:val="both"/>
      </w:pPr>
      <w:r>
        <w:rPr/>
        <w:t>El Compendio establece las normas contables que deben ser consideradas como base para la confección </w:t>
      </w:r>
      <w:r>
        <w:rPr/>
        <w:t>y</w:t>
      </w:r>
      <w:r>
        <w:rPr/>
        <w:t> presentación de los estados financieros</w:t>
      </w:r>
      <w:r>
        <w:rPr>
          <w:spacing w:val="40"/>
        </w:rPr>
        <w:t> </w:t>
      </w:r>
      <w:r>
        <w:rPr/>
        <w:t>de las Administradoras de Fondos de Pensiones y de sus filiales</w:t>
      </w:r>
      <w:r>
        <w:rPr/>
        <w:t>,</w:t>
      </w:r>
      <w:r>
        <w:rPr/>
        <w:t> salvo aquellos casos no prescritos en esta norma, en cuyo caso las Administradoras deberán ceñirse a </w:t>
      </w:r>
      <w:r>
        <w:rPr/>
        <w:t>lo</w:t>
      </w:r>
      <w:r>
        <w:rPr/>
        <w:t> dispuesto por la Comisión para el Mercado Financiero (CMF), y en lo no establecido por esta última, d</w:t>
      </w:r>
      <w:r>
        <w:rPr/>
        <w:t>e</w:t>
      </w:r>
      <w:r>
        <w:rPr/>
        <w:t> acuerdo a las Normas Internacionales de Información Financiera (NIIF) acordados por el Internation</w:t>
      </w:r>
      <w:r>
        <w:rPr/>
        <w:t>al</w:t>
      </w:r>
      <w:r>
        <w:rPr/>
        <w:t> Accounting Standard Board (IASB). En caso de existir discrepancias entre las Normas Internacionales d</w:t>
      </w:r>
      <w:r>
        <w:rPr/>
        <w:t>e</w:t>
      </w:r>
      <w:r>
        <w:rPr/>
        <w:t> Información Financiera y los criterios contables emitidos por el Compendio, primarán estos últimos. A</w:t>
      </w:r>
      <w:r>
        <w:rPr/>
        <w:t>l</w:t>
      </w:r>
      <w:r>
        <w:rPr/>
        <w:t> respecto, al cierre del ejercicio las siguientes materias se encuentran en esta condición:</w:t>
      </w:r>
    </w:p>
    <w:p>
      <w:pPr>
        <w:pStyle w:val="BodyText"/>
        <w:spacing w:before="2"/>
      </w:pPr>
    </w:p>
    <w:p>
      <w:pPr>
        <w:spacing w:before="0"/>
        <w:ind w:left="763" w:right="0" w:firstLine="0"/>
        <w:jc w:val="both"/>
        <w:rPr>
          <w:b/>
          <w:sz w:val="20"/>
        </w:rPr>
      </w:pPr>
      <w:r>
        <w:rPr>
          <w:b/>
          <w:sz w:val="20"/>
          <w:u w:val="single"/>
        </w:rPr>
        <w:t>Reconocimiento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y</w:t>
      </w:r>
      <w:r>
        <w:rPr>
          <w:b/>
          <w:spacing w:val="-7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medición</w:t>
      </w:r>
    </w:p>
    <w:p>
      <w:pPr>
        <w:pStyle w:val="Heading4"/>
        <w:numPr>
          <w:ilvl w:val="0"/>
          <w:numId w:val="7"/>
        </w:numPr>
        <w:tabs>
          <w:tab w:pos="916" w:val="left" w:leader="none"/>
        </w:tabs>
        <w:spacing w:line="240" w:lineRule="auto" w:before="229" w:after="0"/>
        <w:ind w:left="763" w:right="1438" w:firstLine="0"/>
        <w:jc w:val="both"/>
      </w:pPr>
      <w:r>
        <w:rPr/>
        <w:t>Reconocimiento de los costos variables de adquisición de contratos de productos obligatorios </w:t>
      </w:r>
      <w:r>
        <w:rPr/>
        <w:t>y</w:t>
      </w:r>
      <w:r>
        <w:rPr/>
        <w:t> </w:t>
      </w:r>
      <w:r>
        <w:rPr>
          <w:spacing w:val="-2"/>
        </w:rPr>
        <w:t>voluntarios.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763" w:right="1430"/>
        <w:jc w:val="both"/>
      </w:pPr>
      <w:r>
        <w:rPr/>
        <w:t>El concepto de DAC (Deferred Acquisition Cost) tiene por objetivo diferir los gastos asociados a la ven</w:t>
      </w:r>
      <w:r>
        <w:rPr/>
        <w:t>ta,</w:t>
      </w:r>
      <w:r>
        <w:rPr/>
        <w:t> mediante el reconocimiento de estos de forma paulatina a través del tiempo. Para dicho fin, se crea u</w:t>
      </w:r>
      <w:r>
        <w:rPr/>
        <w:t>n</w:t>
      </w:r>
      <w:r>
        <w:rPr/>
        <w:t> concepto intangible (NIC38) cuya activación tiene lugar en tanto la administradora haga el desembolso d</w:t>
      </w:r>
      <w:r>
        <w:rPr/>
        <w:t>e</w:t>
      </w:r>
      <w:r>
        <w:rPr/>
        <w:t> los pagos correspondientes, y su amortización se hará en forma lineal teniendo en cuenta la permanen</w:t>
      </w:r>
      <w:r>
        <w:rPr/>
        <w:t>cia</w:t>
      </w:r>
      <w:r>
        <w:rPr/>
        <w:t> promedio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los</w:t>
      </w:r>
      <w:r>
        <w:rPr>
          <w:spacing w:val="-9"/>
        </w:rPr>
        <w:t> </w:t>
      </w:r>
      <w:r>
        <w:rPr/>
        <w:t>nuevos</w:t>
      </w:r>
      <w:r>
        <w:rPr>
          <w:spacing w:val="-9"/>
        </w:rPr>
        <w:t> </w:t>
      </w:r>
      <w:r>
        <w:rPr/>
        <w:t>afiliados</w:t>
      </w:r>
      <w:r>
        <w:rPr>
          <w:spacing w:val="-9"/>
        </w:rPr>
        <w:t> </w:t>
      </w:r>
      <w:r>
        <w:rPr/>
        <w:t>suscritos</w:t>
      </w:r>
      <w:r>
        <w:rPr>
          <w:spacing w:val="-9"/>
        </w:rPr>
        <w:t> </w:t>
      </w:r>
      <w:r>
        <w:rPr/>
        <w:t>del</w:t>
      </w:r>
      <w:r>
        <w:rPr>
          <w:spacing w:val="-8"/>
        </w:rPr>
        <w:t> </w:t>
      </w:r>
      <w:r>
        <w:rPr/>
        <w:t>período.</w:t>
      </w:r>
      <w:r>
        <w:rPr>
          <w:spacing w:val="-8"/>
        </w:rPr>
        <w:t> </w:t>
      </w:r>
      <w:r>
        <w:rPr/>
        <w:t>Los</w:t>
      </w:r>
      <w:r>
        <w:rPr>
          <w:spacing w:val="-9"/>
        </w:rPr>
        <w:t> </w:t>
      </w:r>
      <w:r>
        <w:rPr/>
        <w:t>gastos</w:t>
      </w:r>
      <w:r>
        <w:rPr>
          <w:spacing w:val="-9"/>
        </w:rPr>
        <w:t> </w:t>
      </w:r>
      <w:r>
        <w:rPr/>
        <w:t>considerados</w:t>
      </w:r>
      <w:r>
        <w:rPr>
          <w:spacing w:val="-9"/>
        </w:rPr>
        <w:t> </w:t>
      </w:r>
      <w:r>
        <w:rPr/>
        <w:t>para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activación</w:t>
      </w:r>
      <w:r>
        <w:rPr>
          <w:spacing w:val="-7"/>
        </w:rPr>
        <w:t> </w:t>
      </w:r>
      <w:r>
        <w:rPr/>
        <w:t>son</w:t>
      </w:r>
      <w:r>
        <w:rPr>
          <w:spacing w:val="-7"/>
        </w:rPr>
        <w:t> </w:t>
      </w:r>
      <w:r>
        <w:rPr/>
        <w:t>pago</w:t>
      </w:r>
      <w:r>
        <w:rPr/>
        <w:t>s</w:t>
      </w:r>
      <w:r>
        <w:rPr/>
        <w:t> por la</w:t>
      </w:r>
      <w:r>
        <w:rPr>
          <w:spacing w:val="-1"/>
        </w:rPr>
        <w:t> </w:t>
      </w:r>
      <w:r>
        <w:rPr/>
        <w:t>venta,</w:t>
      </w:r>
      <w:r>
        <w:rPr>
          <w:spacing w:val="-1"/>
        </w:rPr>
        <w:t> </w:t>
      </w:r>
      <w:r>
        <w:rPr/>
        <w:t>así como también bonos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permanencia; el tiempo</w:t>
      </w:r>
      <w:r>
        <w:rPr>
          <w:spacing w:val="-1"/>
        </w:rPr>
        <w:t> </w:t>
      </w:r>
      <w:r>
        <w:rPr/>
        <w:t>de amortización</w:t>
      </w:r>
      <w:r>
        <w:rPr>
          <w:spacing w:val="-1"/>
        </w:rPr>
        <w:t> </w:t>
      </w:r>
      <w:r>
        <w:rPr/>
        <w:t>al cierre de los</w:t>
      </w:r>
      <w:r>
        <w:rPr>
          <w:spacing w:val="-3"/>
        </w:rPr>
        <w:t> </w:t>
      </w:r>
      <w:r>
        <w:rPr/>
        <w:t>presen</w:t>
      </w:r>
      <w:r>
        <w:rPr/>
        <w:t>tes</w:t>
      </w:r>
      <w:r>
        <w:rPr/>
        <w:t> estados financieros</w:t>
      </w:r>
      <w:r>
        <w:rPr>
          <w:spacing w:val="40"/>
        </w:rPr>
        <w:t> </w:t>
      </w:r>
      <w:r>
        <w:rPr/>
        <w:t>es de 5,3 años para pensiones mandatorio (APO) y 4,3 años para pensiones volun</w:t>
      </w:r>
      <w:r>
        <w:rPr/>
        <w:t>tario</w:t>
      </w:r>
      <w:r>
        <w:rPr/>
        <w:t> </w:t>
      </w:r>
      <w:r>
        <w:rPr>
          <w:spacing w:val="-2"/>
        </w:rPr>
        <w:t>(APV).</w:t>
      </w:r>
    </w:p>
    <w:p>
      <w:pPr>
        <w:pStyle w:val="BodyText"/>
        <w:spacing w:before="230"/>
        <w:ind w:left="763"/>
        <w:jc w:val="both"/>
      </w:pPr>
      <w:r>
        <w:rPr/>
        <w:t>Entre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gastos</w:t>
      </w:r>
      <w:r>
        <w:rPr>
          <w:spacing w:val="-5"/>
        </w:rPr>
        <w:t> </w:t>
      </w:r>
      <w:r>
        <w:rPr/>
        <w:t>asociados</w:t>
      </w:r>
      <w:r>
        <w:rPr>
          <w:spacing w:val="-4"/>
        </w:rPr>
        <w:t> </w:t>
      </w:r>
      <w:r>
        <w:rPr/>
        <w:t>al</w:t>
      </w:r>
      <w:r>
        <w:rPr>
          <w:spacing w:val="-5"/>
        </w:rPr>
        <w:t> </w:t>
      </w:r>
      <w:r>
        <w:rPr/>
        <w:t>DAC</w:t>
      </w:r>
      <w:r>
        <w:rPr>
          <w:spacing w:val="-5"/>
        </w:rPr>
        <w:t> </w:t>
      </w:r>
      <w:r>
        <w:rPr/>
        <w:t>se</w:t>
      </w:r>
      <w:r>
        <w:rPr>
          <w:spacing w:val="-3"/>
        </w:rPr>
        <w:t> </w:t>
      </w:r>
      <w:r>
        <w:rPr>
          <w:spacing w:val="-2"/>
        </w:rPr>
        <w:t>encuentran:</w:t>
      </w:r>
    </w:p>
    <w:p>
      <w:pPr>
        <w:pStyle w:val="BodyText"/>
      </w:pPr>
    </w:p>
    <w:p>
      <w:pPr>
        <w:pStyle w:val="ListParagraph"/>
        <w:numPr>
          <w:ilvl w:val="1"/>
          <w:numId w:val="7"/>
        </w:numPr>
        <w:tabs>
          <w:tab w:pos="1406" w:val="left" w:leader="none"/>
        </w:tabs>
        <w:spacing w:line="245" w:lineRule="exact" w:before="0" w:after="0"/>
        <w:ind w:left="1406" w:right="0" w:hanging="360"/>
        <w:jc w:val="left"/>
        <w:rPr>
          <w:sz w:val="20"/>
        </w:rPr>
      </w:pPr>
      <w:r>
        <w:rPr>
          <w:sz w:val="20"/>
        </w:rPr>
        <w:t>Comisión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nuevas</w:t>
      </w:r>
      <w:r>
        <w:rPr>
          <w:spacing w:val="-8"/>
          <w:sz w:val="20"/>
        </w:rPr>
        <w:t> </w:t>
      </w:r>
      <w:r>
        <w:rPr>
          <w:sz w:val="20"/>
        </w:rPr>
        <w:t>afiliaciones</w:t>
      </w:r>
      <w:r>
        <w:rPr>
          <w:spacing w:val="-6"/>
          <w:sz w:val="20"/>
        </w:rPr>
        <w:t> </w:t>
      </w:r>
      <w:r>
        <w:rPr>
          <w:sz w:val="20"/>
        </w:rPr>
        <w:t>al</w:t>
      </w:r>
      <w:r>
        <w:rPr>
          <w:spacing w:val="-6"/>
          <w:sz w:val="20"/>
        </w:rPr>
        <w:t> </w:t>
      </w:r>
      <w:r>
        <w:rPr>
          <w:sz w:val="20"/>
        </w:rPr>
        <w:t>producto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pensiones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mandatorio.</w:t>
      </w:r>
    </w:p>
    <w:p>
      <w:pPr>
        <w:pStyle w:val="ListParagraph"/>
        <w:numPr>
          <w:ilvl w:val="1"/>
          <w:numId w:val="7"/>
        </w:numPr>
        <w:tabs>
          <w:tab w:pos="1406" w:val="left" w:leader="none"/>
        </w:tabs>
        <w:spacing w:line="245" w:lineRule="exact" w:before="0" w:after="0"/>
        <w:ind w:left="1406" w:right="0" w:hanging="360"/>
        <w:jc w:val="left"/>
        <w:rPr>
          <w:sz w:val="20"/>
        </w:rPr>
      </w:pPr>
      <w:r>
        <w:rPr>
          <w:sz w:val="20"/>
        </w:rPr>
        <w:t>Comisión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transferencias</w:t>
      </w:r>
      <w:r>
        <w:rPr>
          <w:spacing w:val="-6"/>
          <w:sz w:val="20"/>
        </w:rPr>
        <w:t> </w:t>
      </w:r>
      <w:r>
        <w:rPr>
          <w:sz w:val="20"/>
        </w:rPr>
        <w:t>desde</w:t>
      </w:r>
      <w:r>
        <w:rPr>
          <w:spacing w:val="-6"/>
          <w:sz w:val="20"/>
        </w:rPr>
        <w:t> </w:t>
      </w:r>
      <w:r>
        <w:rPr>
          <w:sz w:val="20"/>
        </w:rPr>
        <w:t>otra</w:t>
      </w:r>
      <w:r>
        <w:rPr>
          <w:spacing w:val="-6"/>
          <w:sz w:val="20"/>
        </w:rPr>
        <w:t> </w:t>
      </w:r>
      <w:r>
        <w:rPr>
          <w:sz w:val="20"/>
        </w:rPr>
        <w:t>administradora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fondos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pensiones.</w:t>
      </w:r>
    </w:p>
    <w:p>
      <w:pPr>
        <w:pStyle w:val="ListParagraph"/>
        <w:numPr>
          <w:ilvl w:val="1"/>
          <w:numId w:val="7"/>
        </w:numPr>
        <w:tabs>
          <w:tab w:pos="1406" w:val="left" w:leader="none"/>
        </w:tabs>
        <w:spacing w:line="244" w:lineRule="exact" w:before="0" w:after="0"/>
        <w:ind w:left="1406" w:right="0" w:hanging="360"/>
        <w:jc w:val="left"/>
        <w:rPr>
          <w:sz w:val="20"/>
        </w:rPr>
      </w:pPr>
      <w:r>
        <w:rPr>
          <w:sz w:val="20"/>
        </w:rPr>
        <w:t>Comisión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nuevas</w:t>
      </w:r>
      <w:r>
        <w:rPr>
          <w:spacing w:val="-7"/>
          <w:sz w:val="20"/>
        </w:rPr>
        <w:t> </w:t>
      </w:r>
      <w:r>
        <w:rPr>
          <w:sz w:val="20"/>
        </w:rPr>
        <w:t>ventas</w:t>
      </w:r>
      <w:r>
        <w:rPr>
          <w:spacing w:val="-5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nuevos</w:t>
      </w:r>
      <w:r>
        <w:rPr>
          <w:spacing w:val="-5"/>
          <w:sz w:val="20"/>
        </w:rPr>
        <w:t> </w:t>
      </w:r>
      <w:r>
        <w:rPr>
          <w:sz w:val="20"/>
        </w:rPr>
        <w:t>depósitos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producto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pensiones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voluntarios.</w:t>
      </w:r>
    </w:p>
    <w:p>
      <w:pPr>
        <w:pStyle w:val="ListParagraph"/>
        <w:numPr>
          <w:ilvl w:val="1"/>
          <w:numId w:val="7"/>
        </w:numPr>
        <w:tabs>
          <w:tab w:pos="1406" w:val="left" w:leader="none"/>
        </w:tabs>
        <w:spacing w:line="244" w:lineRule="exact" w:before="0" w:after="0"/>
        <w:ind w:left="1406" w:right="0" w:hanging="360"/>
        <w:jc w:val="left"/>
        <w:rPr>
          <w:sz w:val="20"/>
        </w:rPr>
      </w:pPr>
      <w:r>
        <w:rPr>
          <w:sz w:val="20"/>
        </w:rPr>
        <w:t>Bonos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premios</w:t>
      </w:r>
      <w:r>
        <w:rPr>
          <w:spacing w:val="-4"/>
          <w:sz w:val="20"/>
        </w:rPr>
        <w:t> </w:t>
      </w:r>
      <w:r>
        <w:rPr>
          <w:sz w:val="20"/>
        </w:rPr>
        <w:t>pagados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fuerza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ventas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alcanzar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objetivos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productividad.</w:t>
      </w:r>
    </w:p>
    <w:p>
      <w:pPr>
        <w:pStyle w:val="ListParagraph"/>
        <w:numPr>
          <w:ilvl w:val="1"/>
          <w:numId w:val="7"/>
        </w:numPr>
        <w:tabs>
          <w:tab w:pos="1406" w:val="left" w:leader="none"/>
        </w:tabs>
        <w:spacing w:line="240" w:lineRule="auto" w:before="0" w:after="0"/>
        <w:ind w:left="1406" w:right="1439" w:hanging="360"/>
        <w:jc w:val="left"/>
        <w:rPr>
          <w:sz w:val="20"/>
        </w:rPr>
      </w:pPr>
      <w:r>
        <w:rPr>
          <w:sz w:val="20"/>
        </w:rPr>
        <w:t>Gastos</w:t>
      </w:r>
      <w:r>
        <w:rPr>
          <w:spacing w:val="78"/>
          <w:sz w:val="20"/>
        </w:rPr>
        <w:t> </w:t>
      </w:r>
      <w:r>
        <w:rPr>
          <w:sz w:val="20"/>
        </w:rPr>
        <w:t>relacionados</w:t>
      </w:r>
      <w:r>
        <w:rPr>
          <w:spacing w:val="77"/>
          <w:sz w:val="20"/>
        </w:rPr>
        <w:t> </w:t>
      </w:r>
      <w:r>
        <w:rPr>
          <w:sz w:val="20"/>
        </w:rPr>
        <w:t>con</w:t>
      </w:r>
      <w:r>
        <w:rPr>
          <w:spacing w:val="77"/>
          <w:sz w:val="20"/>
        </w:rPr>
        <w:t> </w:t>
      </w:r>
      <w:r>
        <w:rPr>
          <w:sz w:val="20"/>
        </w:rPr>
        <w:t>el</w:t>
      </w:r>
      <w:r>
        <w:rPr>
          <w:spacing w:val="78"/>
          <w:sz w:val="20"/>
        </w:rPr>
        <w:t> </w:t>
      </w:r>
      <w:r>
        <w:rPr>
          <w:sz w:val="20"/>
        </w:rPr>
        <w:t>pago</w:t>
      </w:r>
      <w:r>
        <w:rPr>
          <w:spacing w:val="77"/>
          <w:sz w:val="20"/>
        </w:rPr>
        <w:t> </w:t>
      </w:r>
      <w:r>
        <w:rPr>
          <w:sz w:val="20"/>
        </w:rPr>
        <w:t>de</w:t>
      </w:r>
      <w:r>
        <w:rPr>
          <w:spacing w:val="78"/>
          <w:sz w:val="20"/>
        </w:rPr>
        <w:t> </w:t>
      </w:r>
      <w:r>
        <w:rPr>
          <w:sz w:val="20"/>
        </w:rPr>
        <w:t>las</w:t>
      </w:r>
      <w:r>
        <w:rPr>
          <w:spacing w:val="78"/>
          <w:sz w:val="20"/>
        </w:rPr>
        <w:t> </w:t>
      </w:r>
      <w:r>
        <w:rPr>
          <w:sz w:val="20"/>
        </w:rPr>
        <w:t>comisiones</w:t>
      </w:r>
      <w:r>
        <w:rPr>
          <w:spacing w:val="77"/>
          <w:sz w:val="20"/>
        </w:rPr>
        <w:t> </w:t>
      </w:r>
      <w:r>
        <w:rPr>
          <w:sz w:val="20"/>
        </w:rPr>
        <w:t>variables,</w:t>
      </w:r>
      <w:r>
        <w:rPr>
          <w:spacing w:val="78"/>
          <w:sz w:val="20"/>
        </w:rPr>
        <w:t> </w:t>
      </w:r>
      <w:r>
        <w:rPr>
          <w:sz w:val="20"/>
        </w:rPr>
        <w:t>bonos</w:t>
      </w:r>
      <w:r>
        <w:rPr>
          <w:spacing w:val="77"/>
          <w:sz w:val="20"/>
        </w:rPr>
        <w:t> </w:t>
      </w:r>
      <w:r>
        <w:rPr>
          <w:sz w:val="20"/>
        </w:rPr>
        <w:t>y</w:t>
      </w:r>
      <w:r>
        <w:rPr>
          <w:spacing w:val="77"/>
          <w:sz w:val="20"/>
        </w:rPr>
        <w:t> </w:t>
      </w:r>
      <w:r>
        <w:rPr>
          <w:sz w:val="20"/>
        </w:rPr>
        <w:t>premios</w:t>
      </w:r>
      <w:r>
        <w:rPr>
          <w:spacing w:val="75"/>
          <w:sz w:val="20"/>
        </w:rPr>
        <w:t> </w:t>
      </w:r>
      <w:r>
        <w:rPr>
          <w:sz w:val="20"/>
        </w:rPr>
        <w:t>d</w:t>
      </w:r>
      <w:r>
        <w:rPr>
          <w:sz w:val="20"/>
        </w:rPr>
        <w:t>escritos</w:t>
      </w:r>
      <w:r>
        <w:rPr>
          <w:sz w:val="20"/>
        </w:rPr>
        <w:t> </w:t>
      </w:r>
      <w:r>
        <w:rPr>
          <w:spacing w:val="-2"/>
          <w:sz w:val="20"/>
        </w:rPr>
        <w:t>anteriormente.</w:t>
      </w:r>
    </w:p>
    <w:p>
      <w:pPr>
        <w:pStyle w:val="BodyText"/>
        <w:spacing w:before="1"/>
      </w:pPr>
    </w:p>
    <w:p>
      <w:pPr>
        <w:pStyle w:val="BodyText"/>
        <w:ind w:left="763" w:right="1431"/>
        <w:jc w:val="both"/>
      </w:pPr>
      <w:r>
        <w:rPr/>
        <w:t>En los presentes estados financieros</w:t>
      </w:r>
      <w:r>
        <w:rPr>
          <w:spacing w:val="40"/>
        </w:rPr>
        <w:t> </w:t>
      </w:r>
      <w:r>
        <w:rPr/>
        <w:t>no se difiere el concepto de DAC. A continuación, se presenta </w:t>
      </w:r>
      <w:r>
        <w:rPr/>
        <w:t>los</w:t>
      </w:r>
      <w:r>
        <w:rPr/>
        <w:t> efectos que tendría de ser incluidos a esta fecha.</w:t>
      </w:r>
    </w:p>
    <w:p>
      <w:pPr>
        <w:pStyle w:val="BodyText"/>
        <w:spacing w:before="10"/>
        <w:rPr>
          <w:sz w:val="19"/>
        </w:rPr>
      </w:pPr>
    </w:p>
    <w:tbl>
      <w:tblPr>
        <w:tblW w:w="0" w:type="auto"/>
        <w:jc w:val="left"/>
        <w:tblInd w:w="8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9"/>
        <w:gridCol w:w="1625"/>
      </w:tblGrid>
      <w:tr>
        <w:trPr>
          <w:trHeight w:val="578" w:hRule="atLeast"/>
        </w:trPr>
        <w:tc>
          <w:tcPr>
            <w:tcW w:w="2269" w:type="dxa"/>
          </w:tcPr>
          <w:p>
            <w:pPr>
              <w:pStyle w:val="TableParagraph"/>
              <w:spacing w:before="175"/>
              <w:ind w:left="350"/>
              <w:rPr>
                <w:b/>
                <w:sz w:val="20"/>
              </w:rPr>
            </w:pPr>
            <w:r>
              <w:rPr>
                <w:b/>
                <w:sz w:val="20"/>
              </w:rPr>
              <w:t>ITEM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BALANCE</w:t>
            </w:r>
          </w:p>
        </w:tc>
        <w:tc>
          <w:tcPr>
            <w:tcW w:w="1625" w:type="dxa"/>
          </w:tcPr>
          <w:p>
            <w:pPr>
              <w:pStyle w:val="TableParagraph"/>
              <w:spacing w:before="5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MONTO</w:t>
            </w:r>
          </w:p>
          <w:p>
            <w:pPr>
              <w:pStyle w:val="TableParagraph"/>
              <w:spacing w:line="210" w:lineRule="exact" w:before="6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85" w:hRule="atLeast"/>
        </w:trPr>
        <w:tc>
          <w:tcPr>
            <w:tcW w:w="2269" w:type="dxa"/>
          </w:tcPr>
          <w:p>
            <w:pPr>
              <w:pStyle w:val="TableParagraph"/>
              <w:spacing w:line="210" w:lineRule="exact" w:before="55"/>
              <w:ind w:left="266"/>
              <w:rPr>
                <w:sz w:val="20"/>
              </w:rPr>
            </w:pPr>
            <w:r>
              <w:rPr>
                <w:spacing w:val="-2"/>
                <w:sz w:val="20"/>
              </w:rPr>
              <w:t>Activos</w:t>
            </w:r>
          </w:p>
        </w:tc>
        <w:tc>
          <w:tcPr>
            <w:tcW w:w="1625" w:type="dxa"/>
          </w:tcPr>
          <w:p>
            <w:pPr>
              <w:pStyle w:val="TableParagraph"/>
              <w:spacing w:line="210" w:lineRule="exact" w:before="55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35.142.330</w:t>
            </w:r>
          </w:p>
        </w:tc>
      </w:tr>
      <w:tr>
        <w:trPr>
          <w:trHeight w:val="282" w:hRule="atLeast"/>
        </w:trPr>
        <w:tc>
          <w:tcPr>
            <w:tcW w:w="2269" w:type="dxa"/>
          </w:tcPr>
          <w:p>
            <w:pPr>
              <w:pStyle w:val="TableParagraph"/>
              <w:spacing w:line="210" w:lineRule="exact" w:before="53"/>
              <w:ind w:left="266"/>
              <w:rPr>
                <w:sz w:val="20"/>
              </w:rPr>
            </w:pPr>
            <w:r>
              <w:rPr>
                <w:spacing w:val="-2"/>
                <w:sz w:val="20"/>
              </w:rPr>
              <w:t>Patrimonio</w:t>
            </w:r>
          </w:p>
        </w:tc>
        <w:tc>
          <w:tcPr>
            <w:tcW w:w="1625" w:type="dxa"/>
          </w:tcPr>
          <w:p>
            <w:pPr>
              <w:pStyle w:val="TableParagraph"/>
              <w:spacing w:line="210" w:lineRule="exact" w:before="53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35.301.722</w:t>
            </w:r>
          </w:p>
        </w:tc>
      </w:tr>
      <w:tr>
        <w:trPr>
          <w:trHeight w:val="285" w:hRule="atLeast"/>
        </w:trPr>
        <w:tc>
          <w:tcPr>
            <w:tcW w:w="2269" w:type="dxa"/>
          </w:tcPr>
          <w:p>
            <w:pPr>
              <w:pStyle w:val="TableParagraph"/>
              <w:spacing w:line="210" w:lineRule="exact" w:before="55"/>
              <w:ind w:left="266"/>
              <w:rPr>
                <w:sz w:val="20"/>
              </w:rPr>
            </w:pPr>
            <w:r>
              <w:rPr>
                <w:spacing w:val="-2"/>
                <w:sz w:val="20"/>
              </w:rPr>
              <w:t>Pérdida</w:t>
            </w:r>
          </w:p>
        </w:tc>
        <w:tc>
          <w:tcPr>
            <w:tcW w:w="1625" w:type="dxa"/>
          </w:tcPr>
          <w:p>
            <w:pPr>
              <w:pStyle w:val="TableParagraph"/>
              <w:spacing w:line="210" w:lineRule="exact" w:before="55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(159.392)</w:t>
            </w:r>
          </w:p>
        </w:tc>
      </w:tr>
    </w:tbl>
    <w:p>
      <w:pPr>
        <w:pStyle w:val="TableParagraph"/>
        <w:spacing w:after="0" w:line="210" w:lineRule="exact"/>
        <w:jc w:val="right"/>
        <w:rPr>
          <w:sz w:val="20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763" w:right="1438"/>
        <w:jc w:val="both"/>
      </w:pPr>
      <w:r>
        <w:rPr/>
        <w:t>Adicionalmente, la Sociedad acogió la interpretación de la Superintendencia de Pensiones, según o</w:t>
      </w:r>
      <w:r>
        <w:rPr/>
        <w:t>ficio</w:t>
      </w:r>
      <w:r>
        <w:rPr/>
        <w:t> 1467, de fecha 23 de enero de 2015, en relación con que no existiría diferencia entre el Compendio d</w:t>
      </w:r>
      <w:r>
        <w:rPr/>
        <w:t>e</w:t>
      </w:r>
      <w:r>
        <w:rPr/>
        <w:t> Normas del Sistema de Pensiones y las Normas Internacionales de Información Financiera, respecto d</w:t>
      </w:r>
      <w:r>
        <w:rPr/>
        <w:t>el</w:t>
      </w:r>
      <w:r>
        <w:rPr/>
        <w:t> reconocimiento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los</w:t>
      </w:r>
      <w:r>
        <w:rPr>
          <w:spacing w:val="-9"/>
        </w:rPr>
        <w:t> </w:t>
      </w:r>
      <w:r>
        <w:rPr/>
        <w:t>ingresos</w:t>
      </w:r>
      <w:r>
        <w:rPr>
          <w:spacing w:val="-10"/>
        </w:rPr>
        <w:t> </w:t>
      </w:r>
      <w:r>
        <w:rPr/>
        <w:t>y</w:t>
      </w:r>
      <w:r>
        <w:rPr>
          <w:spacing w:val="-8"/>
        </w:rPr>
        <w:t> </w:t>
      </w:r>
      <w:r>
        <w:rPr/>
        <w:t>gastos</w:t>
      </w:r>
      <w:r>
        <w:rPr>
          <w:spacing w:val="-10"/>
        </w:rPr>
        <w:t> </w:t>
      </w:r>
      <w:r>
        <w:rPr/>
        <w:t>asociados</w:t>
      </w:r>
      <w:r>
        <w:rPr>
          <w:spacing w:val="-10"/>
        </w:rPr>
        <w:t> </w:t>
      </w:r>
      <w:r>
        <w:rPr/>
        <w:t>al</w:t>
      </w:r>
      <w:r>
        <w:rPr>
          <w:spacing w:val="-9"/>
        </w:rPr>
        <w:t> </w:t>
      </w:r>
      <w:r>
        <w:rPr/>
        <w:t>servicio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administración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los</w:t>
      </w:r>
      <w:r>
        <w:rPr>
          <w:spacing w:val="-10"/>
        </w:rPr>
        <w:t> </w:t>
      </w:r>
      <w:r>
        <w:rPr/>
        <w:t>Fondos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Pensiones.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916" w:val="left" w:leader="none"/>
        </w:tabs>
        <w:spacing w:line="240" w:lineRule="auto" w:before="0" w:after="0"/>
        <w:ind w:left="763" w:right="1434" w:firstLine="0"/>
        <w:jc w:val="both"/>
        <w:rPr>
          <w:b/>
          <w:sz w:val="20"/>
        </w:rPr>
      </w:pPr>
      <w:r>
        <w:rPr>
          <w:b/>
          <w:sz w:val="20"/>
        </w:rPr>
        <w:t>Reconocimiento activos y pasivos por reservas de los Contratos N°7, N°8 y N°9 del Seguro </w:t>
      </w:r>
      <w:r>
        <w:rPr>
          <w:b/>
          <w:sz w:val="20"/>
        </w:rPr>
        <w:t>de</w:t>
      </w:r>
      <w:r>
        <w:rPr>
          <w:b/>
          <w:sz w:val="20"/>
        </w:rPr>
        <w:t> Invalidez y Sobrevivencia (SIS).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763" w:right="1432"/>
        <w:jc w:val="both"/>
      </w:pPr>
      <w:r>
        <w:rPr/>
        <w:t>Respecto del tratamiento contable local de los activos y pasivos de los Contratos N°7, N°8 y N°9 del </w:t>
      </w:r>
      <w:r>
        <w:rPr/>
        <w:t>SIS,</w:t>
      </w:r>
      <w:r>
        <w:rPr/>
        <w:t> esta Administradora se ha acogido a las instrucciones impartidas por la Superintendencia de Pensiones </w:t>
      </w:r>
      <w:r>
        <w:rPr/>
        <w:t>en</w:t>
      </w:r>
      <w:r>
        <w:rPr/>
        <w:t> sus Oficios N°23.010 del 16 de agosto del 2021 y N°18.349, de fecha 20 de octubre de 2023.</w:t>
      </w:r>
    </w:p>
    <w:p>
      <w:pPr>
        <w:pStyle w:val="BodyText"/>
        <w:spacing w:before="229"/>
        <w:ind w:left="763" w:right="1428"/>
        <w:jc w:val="both"/>
      </w:pPr>
      <w:r>
        <w:rPr/>
        <w:t>En relación al tratamiento contable de acuerdo a las Normas Internacionales de Información Financier</w:t>
      </w:r>
      <w:r>
        <w:rPr/>
        <w:t>a</w:t>
      </w:r>
      <w:r>
        <w:rPr/>
        <w:t> (NIIF) esta Administradora ha concluido que debido a las características particulares del </w:t>
      </w:r>
      <w:r>
        <w:rPr/>
        <w:t>activo</w:t>
      </w:r>
      <w:r>
        <w:rPr/>
        <w:t> correspondientes a los recursos recibidos y el pasivo por la reserva para el pago de los siniestros, produ</w:t>
      </w:r>
      <w:r>
        <w:rPr/>
        <w:t>cto</w:t>
      </w:r>
      <w:r>
        <w:rPr/>
        <w:t> de la liquidación de los Contratos N° 7 y N°8 del SIS, no cumplen las condiciones y requisitos para s</w:t>
      </w:r>
      <w:r>
        <w:rPr/>
        <w:t>er</w:t>
      </w:r>
      <w:r>
        <w:rPr/>
        <w:t> reconocidos como un activo debido que la compañía no tiene control del activo y no tiene derechos a </w:t>
      </w:r>
      <w:r>
        <w:rPr/>
        <w:t>los</w:t>
      </w:r>
      <w:r>
        <w:rPr/>
        <w:t> beneficios</w:t>
      </w:r>
      <w:r>
        <w:rPr>
          <w:spacing w:val="-2"/>
        </w:rPr>
        <w:t> </w:t>
      </w:r>
      <w:r>
        <w:rPr/>
        <w:t>producidos</w:t>
      </w:r>
      <w:r>
        <w:rPr>
          <w:spacing w:val="-2"/>
        </w:rPr>
        <w:t> </w:t>
      </w:r>
      <w:r>
        <w:rPr/>
        <w:t>por</w:t>
      </w:r>
      <w:r>
        <w:rPr>
          <w:spacing w:val="-1"/>
        </w:rPr>
        <w:t> </w:t>
      </w:r>
      <w:r>
        <w:rPr/>
        <w:t>este.</w:t>
      </w:r>
      <w:r>
        <w:rPr>
          <w:spacing w:val="-1"/>
        </w:rPr>
        <w:t> </w:t>
      </w:r>
      <w:r>
        <w:rPr/>
        <w:t>Respecto del</w:t>
      </w:r>
      <w:r>
        <w:rPr>
          <w:spacing w:val="-1"/>
        </w:rPr>
        <w:t> </w:t>
      </w:r>
      <w:r>
        <w:rPr/>
        <w:t>pasivo la</w:t>
      </w:r>
      <w:r>
        <w:rPr>
          <w:spacing w:val="-1"/>
        </w:rPr>
        <w:t> </w:t>
      </w:r>
      <w:r>
        <w:rPr/>
        <w:t>obligación se</w:t>
      </w:r>
      <w:r>
        <w:rPr>
          <w:spacing w:val="-1"/>
        </w:rPr>
        <w:t> </w:t>
      </w:r>
      <w:r>
        <w:rPr/>
        <w:t>encuentra</w:t>
      </w:r>
      <w:r>
        <w:rPr>
          <w:spacing w:val="-3"/>
        </w:rPr>
        <w:t> </w:t>
      </w:r>
      <w:r>
        <w:rPr/>
        <w:t>radicada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contratos</w:t>
      </w:r>
      <w:r>
        <w:rPr>
          <w:spacing w:val="-2"/>
        </w:rPr>
        <w:t> </w:t>
      </w:r>
      <w:r>
        <w:rPr/>
        <w:t>d</w:t>
      </w:r>
      <w:r>
        <w:rPr/>
        <w:t>el</w:t>
      </w:r>
      <w:r>
        <w:rPr/>
        <w:t> seguro de invalidez y sobrevivencia y por tanto en la misma reserva recibida, en consecuencia, </w:t>
      </w:r>
      <w:r>
        <w:rPr/>
        <w:t>la</w:t>
      </w:r>
      <w:r>
        <w:rPr/>
        <w:t> Administradora no tiene obligación de financiar el déficit con recursos propios.</w:t>
      </w:r>
    </w:p>
    <w:p>
      <w:pPr>
        <w:pStyle w:val="BodyText"/>
      </w:pPr>
    </w:p>
    <w:p>
      <w:pPr>
        <w:pStyle w:val="BodyText"/>
        <w:ind w:left="763" w:right="1435"/>
        <w:jc w:val="both"/>
      </w:pPr>
      <w:r>
        <w:rPr/>
        <w:t>Los</w:t>
      </w:r>
      <w:r>
        <w:rPr>
          <w:spacing w:val="-12"/>
        </w:rPr>
        <w:t> </w:t>
      </w:r>
      <w:r>
        <w:rPr/>
        <w:t>saldos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activos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pasivos</w:t>
      </w:r>
      <w:r>
        <w:rPr>
          <w:spacing w:val="-12"/>
        </w:rPr>
        <w:t> </w:t>
      </w:r>
      <w:r>
        <w:rPr/>
        <w:t>SIS</w:t>
      </w:r>
      <w:r>
        <w:rPr>
          <w:spacing w:val="-11"/>
        </w:rPr>
        <w:t> </w:t>
      </w:r>
      <w:r>
        <w:rPr/>
        <w:t>se</w:t>
      </w:r>
      <w:r>
        <w:rPr>
          <w:spacing w:val="-9"/>
        </w:rPr>
        <w:t> </w:t>
      </w:r>
      <w:r>
        <w:rPr/>
        <w:t>muestran</w:t>
      </w:r>
      <w:r>
        <w:rPr>
          <w:spacing w:val="-11"/>
        </w:rPr>
        <w:t> </w:t>
      </w:r>
      <w:r>
        <w:rPr/>
        <w:t>en</w:t>
      </w:r>
      <w:r>
        <w:rPr>
          <w:spacing w:val="-10"/>
        </w:rPr>
        <w:t> </w:t>
      </w:r>
      <w:r>
        <w:rPr/>
        <w:t>la</w:t>
      </w:r>
      <w:r>
        <w:rPr>
          <w:spacing w:val="-11"/>
        </w:rPr>
        <w:t> </w:t>
      </w:r>
      <w:r>
        <w:rPr/>
        <w:t>Nota</w:t>
      </w:r>
      <w:r>
        <w:rPr>
          <w:spacing w:val="-11"/>
        </w:rPr>
        <w:t> </w:t>
      </w:r>
      <w:r>
        <w:rPr/>
        <w:t>N°38</w:t>
      </w:r>
      <w:r>
        <w:rPr>
          <w:spacing w:val="-7"/>
        </w:rPr>
        <w:t> </w:t>
      </w:r>
      <w:r>
        <w:rPr/>
        <w:t>Ajustes</w:t>
      </w:r>
      <w:r>
        <w:rPr>
          <w:spacing w:val="-12"/>
        </w:rPr>
        <w:t> </w:t>
      </w:r>
      <w:r>
        <w:rPr/>
        <w:t>al</w:t>
      </w:r>
      <w:r>
        <w:rPr>
          <w:spacing w:val="-11"/>
        </w:rPr>
        <w:t> </w:t>
      </w:r>
      <w:r>
        <w:rPr/>
        <w:t>término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vigencia</w:t>
      </w:r>
      <w:r>
        <w:rPr>
          <w:spacing w:val="-11"/>
        </w:rPr>
        <w:t> </w:t>
      </w:r>
      <w:r>
        <w:rPr/>
        <w:t>y</w:t>
      </w:r>
      <w:r>
        <w:rPr>
          <w:spacing w:val="-11"/>
        </w:rPr>
        <w:t> </w:t>
      </w:r>
      <w:r>
        <w:rPr/>
        <w:t>liqu</w:t>
      </w:r>
      <w:r>
        <w:rPr/>
        <w:t>idación</w:t>
      </w:r>
      <w:r>
        <w:rPr/>
        <w:t> de contratos de seguros de invalidez y sobrevivencia.</w:t>
      </w:r>
    </w:p>
    <w:p>
      <w:pPr>
        <w:pStyle w:val="BodyText"/>
        <w:spacing w:before="1"/>
      </w:pPr>
    </w:p>
    <w:p>
      <w:pPr>
        <w:spacing w:before="0"/>
        <w:ind w:left="763" w:right="0" w:firstLine="0"/>
        <w:jc w:val="both"/>
        <w:rPr>
          <w:b/>
          <w:sz w:val="20"/>
        </w:rPr>
      </w:pPr>
      <w:r>
        <w:rPr>
          <w:b/>
          <w:sz w:val="20"/>
          <w:u w:val="single"/>
        </w:rPr>
        <w:t>Presentación</w:t>
      </w:r>
      <w:r>
        <w:rPr>
          <w:b/>
          <w:spacing w:val="-7"/>
          <w:sz w:val="20"/>
          <w:u w:val="single"/>
        </w:rPr>
        <w:t> </w:t>
      </w:r>
      <w:r>
        <w:rPr>
          <w:b/>
          <w:sz w:val="20"/>
          <w:u w:val="single"/>
        </w:rPr>
        <w:t>y</w:t>
      </w:r>
      <w:r>
        <w:rPr>
          <w:b/>
          <w:spacing w:val="-4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Revelación</w:t>
      </w:r>
    </w:p>
    <w:p>
      <w:pPr>
        <w:pStyle w:val="BodyText"/>
        <w:spacing w:before="1"/>
        <w:rPr>
          <w:b/>
        </w:rPr>
      </w:pPr>
    </w:p>
    <w:p>
      <w:pPr>
        <w:pStyle w:val="Heading4"/>
        <w:numPr>
          <w:ilvl w:val="0"/>
          <w:numId w:val="7"/>
        </w:numPr>
        <w:tabs>
          <w:tab w:pos="880" w:val="left" w:leader="none"/>
        </w:tabs>
        <w:spacing w:line="240" w:lineRule="auto" w:before="0" w:after="0"/>
        <w:ind w:left="880" w:right="0" w:hanging="117"/>
        <w:jc w:val="both"/>
      </w:pPr>
      <w:r>
        <w:rPr/>
        <w:t>Presentación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resultados</w:t>
      </w:r>
      <w:r>
        <w:rPr>
          <w:spacing w:val="-8"/>
        </w:rPr>
        <w:t> </w:t>
      </w:r>
      <w:r>
        <w:rPr/>
        <w:t>trimestrales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estados</w:t>
      </w:r>
      <w:r>
        <w:rPr>
          <w:spacing w:val="-8"/>
        </w:rPr>
        <w:t> </w:t>
      </w:r>
      <w:r>
        <w:rPr/>
        <w:t>financieros</w:t>
      </w:r>
      <w:r>
        <w:rPr>
          <w:spacing w:val="-7"/>
        </w:rPr>
        <w:t> </w:t>
      </w:r>
      <w:r>
        <w:rPr>
          <w:spacing w:val="-2"/>
        </w:rPr>
        <w:t>anuales.</w:t>
      </w:r>
    </w:p>
    <w:p>
      <w:pPr>
        <w:pStyle w:val="BodyText"/>
        <w:spacing w:before="183"/>
        <w:ind w:left="763" w:right="1438"/>
        <w:jc w:val="both"/>
      </w:pPr>
      <w:r>
        <w:rPr/>
        <w:t>La presentación</w:t>
      </w:r>
      <w:r>
        <w:rPr>
          <w:spacing w:val="-1"/>
        </w:rPr>
        <w:t> </w:t>
      </w:r>
      <w:r>
        <w:rPr/>
        <w:t>de estos</w:t>
      </w:r>
      <w:r>
        <w:rPr>
          <w:spacing w:val="-1"/>
        </w:rPr>
        <w:t> </w:t>
      </w:r>
      <w:r>
        <w:rPr/>
        <w:t>estados, en los</w:t>
      </w:r>
      <w:r>
        <w:rPr>
          <w:spacing w:val="-1"/>
        </w:rPr>
        <w:t> </w:t>
      </w:r>
      <w:r>
        <w:rPr/>
        <w:t>estados</w:t>
      </w:r>
      <w:r>
        <w:rPr>
          <w:spacing w:val="-1"/>
        </w:rPr>
        <w:t> </w:t>
      </w:r>
      <w:r>
        <w:rPr/>
        <w:t>financieros</w:t>
      </w:r>
      <w:r>
        <w:rPr>
          <w:spacing w:val="-1"/>
        </w:rPr>
        <w:t> </w:t>
      </w:r>
      <w:r>
        <w:rPr/>
        <w:t>de esta Administradora,</w:t>
      </w:r>
      <w:r>
        <w:rPr>
          <w:spacing w:val="-1"/>
        </w:rPr>
        <w:t> </w:t>
      </w:r>
      <w:r>
        <w:rPr/>
        <w:t>no es</w:t>
      </w:r>
      <w:r>
        <w:rPr>
          <w:spacing w:val="-3"/>
        </w:rPr>
        <w:t> </w:t>
      </w:r>
      <w:r>
        <w:rPr/>
        <w:t>una exigencia d</w:t>
      </w:r>
      <w:r>
        <w:rPr/>
        <w:t>e</w:t>
      </w:r>
      <w:r>
        <w:rPr/>
        <w:t> las</w:t>
      </w:r>
      <w:r>
        <w:rPr>
          <w:spacing w:val="-6"/>
        </w:rPr>
        <w:t> </w:t>
      </w:r>
      <w:r>
        <w:rPr/>
        <w:t>NIIF,</w:t>
      </w:r>
      <w:r>
        <w:rPr>
          <w:spacing w:val="-5"/>
        </w:rPr>
        <w:t> </w:t>
      </w:r>
      <w:r>
        <w:rPr/>
        <w:t>sino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requerimiento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Superintendencia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Pensiones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través</w:t>
      </w:r>
      <w:r>
        <w:rPr>
          <w:spacing w:val="-6"/>
        </w:rPr>
        <w:t> </w:t>
      </w:r>
      <w:r>
        <w:rPr/>
        <w:t>del</w:t>
      </w:r>
      <w:r>
        <w:rPr>
          <w:spacing w:val="-5"/>
        </w:rPr>
        <w:t> </w:t>
      </w:r>
      <w:r>
        <w:rPr/>
        <w:t>Compendio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Normas</w:t>
      </w:r>
      <w:r>
        <w:rPr>
          <w:spacing w:val="-6"/>
        </w:rPr>
        <w:t> </w:t>
      </w:r>
      <w:r>
        <w:rPr/>
        <w:t>d</w:t>
      </w:r>
      <w:r>
        <w:rPr/>
        <w:t>el</w:t>
      </w:r>
      <w:r>
        <w:rPr/>
        <w:t> Sistema de Pensiones en su Libro IV, Título VII, Letra D, Capítulo II, Instrucciones Generales.</w:t>
      </w:r>
    </w:p>
    <w:p>
      <w:pPr>
        <w:pStyle w:val="Heading4"/>
        <w:numPr>
          <w:ilvl w:val="0"/>
          <w:numId w:val="7"/>
        </w:numPr>
        <w:tabs>
          <w:tab w:pos="880" w:val="left" w:leader="none"/>
        </w:tabs>
        <w:spacing w:line="240" w:lineRule="auto" w:before="229" w:after="0"/>
        <w:ind w:left="880" w:right="0" w:hanging="117"/>
        <w:jc w:val="both"/>
      </w:pPr>
      <w:r>
        <w:rPr/>
        <w:t>Presentación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estados</w:t>
      </w:r>
      <w:r>
        <w:rPr>
          <w:spacing w:val="-7"/>
        </w:rPr>
        <w:t> </w:t>
      </w:r>
      <w:r>
        <w:rPr>
          <w:spacing w:val="-2"/>
        </w:rPr>
        <w:t>complementarios.</w:t>
      </w:r>
    </w:p>
    <w:p>
      <w:pPr>
        <w:pStyle w:val="BodyText"/>
        <w:spacing w:before="186"/>
        <w:ind w:left="763" w:right="1437"/>
        <w:jc w:val="both"/>
      </w:pPr>
      <w:r>
        <w:rPr/>
        <w:t>La</w:t>
      </w:r>
      <w:r>
        <w:rPr>
          <w:spacing w:val="-2"/>
        </w:rPr>
        <w:t> </w:t>
      </w:r>
      <w:r>
        <w:rPr/>
        <w:t>presentación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estos</w:t>
      </w:r>
      <w:r>
        <w:rPr>
          <w:spacing w:val="-3"/>
        </w:rPr>
        <w:t> </w:t>
      </w:r>
      <w:r>
        <w:rPr/>
        <w:t>estados</w:t>
      </w:r>
      <w:r>
        <w:rPr>
          <w:spacing w:val="-3"/>
        </w:rPr>
        <w:t> </w:t>
      </w:r>
      <w:r>
        <w:rPr/>
        <w:t>complementarios,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los</w:t>
      </w:r>
      <w:r>
        <w:rPr>
          <w:spacing w:val="-3"/>
        </w:rPr>
        <w:t> </w:t>
      </w:r>
      <w:r>
        <w:rPr/>
        <w:t>estados</w:t>
      </w:r>
      <w:r>
        <w:rPr>
          <w:spacing w:val="-3"/>
        </w:rPr>
        <w:t> </w:t>
      </w:r>
      <w:r>
        <w:rPr/>
        <w:t>financieros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esta</w:t>
      </w:r>
      <w:r>
        <w:rPr>
          <w:spacing w:val="-3"/>
        </w:rPr>
        <w:t> </w:t>
      </w:r>
      <w:r>
        <w:rPr/>
        <w:t>Administradora,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es</w:t>
      </w:r>
      <w:r>
        <w:rPr/>
        <w:t> una exigencia de las NIIF, sino un requerimiento de la Superintendencia de Pensiones a través d</w:t>
      </w:r>
      <w:r>
        <w:rPr/>
        <w:t>el</w:t>
      </w:r>
      <w:r>
        <w:rPr/>
        <w:t> Compendio de Normas del Sistema de Pensiones en su Libro IV, Título VII, Letra D, Capítulo II, N° </w:t>
      </w:r>
      <w:r>
        <w:rPr/>
        <w:t>2</w:t>
      </w:r>
      <w:r>
        <w:rPr/>
        <w:t> Contenido, N°2.05 “Estados Complementarios”.</w:t>
      </w:r>
    </w:p>
    <w:p>
      <w:pPr>
        <w:pStyle w:val="Heading4"/>
        <w:numPr>
          <w:ilvl w:val="0"/>
          <w:numId w:val="7"/>
        </w:numPr>
        <w:tabs>
          <w:tab w:pos="880" w:val="left" w:leader="none"/>
        </w:tabs>
        <w:spacing w:line="240" w:lineRule="auto" w:before="229" w:after="0"/>
        <w:ind w:left="880" w:right="0" w:hanging="117"/>
        <w:jc w:val="both"/>
      </w:pPr>
      <w:r>
        <w:rPr/>
        <w:t>Revelación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hechos</w:t>
      </w:r>
      <w:r>
        <w:rPr>
          <w:spacing w:val="-6"/>
        </w:rPr>
        <w:t> </w:t>
      </w:r>
      <w:r>
        <w:rPr/>
        <w:t>relevantes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análisis</w:t>
      </w:r>
      <w:r>
        <w:rPr>
          <w:spacing w:val="-7"/>
        </w:rPr>
        <w:t> </w:t>
      </w:r>
      <w:r>
        <w:rPr>
          <w:spacing w:val="-2"/>
        </w:rPr>
        <w:t>razonado.</w:t>
      </w:r>
    </w:p>
    <w:p>
      <w:pPr>
        <w:pStyle w:val="BodyText"/>
        <w:spacing w:before="184"/>
        <w:ind w:left="763" w:right="1436"/>
        <w:jc w:val="both"/>
      </w:pPr>
      <w:r>
        <w:rPr/>
        <w:t>La presentación de los hechos relevantes y análisis razonado en los estados financieros de </w:t>
      </w:r>
      <w:r>
        <w:rPr/>
        <w:t>esta</w:t>
      </w:r>
      <w:r>
        <w:rPr/>
        <w:t> Administradora,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es</w:t>
      </w:r>
      <w:r>
        <w:rPr>
          <w:spacing w:val="-10"/>
        </w:rPr>
        <w:t> </w:t>
      </w:r>
      <w:r>
        <w:rPr/>
        <w:t>una</w:t>
      </w:r>
      <w:r>
        <w:rPr>
          <w:spacing w:val="-10"/>
        </w:rPr>
        <w:t> </w:t>
      </w:r>
      <w:r>
        <w:rPr/>
        <w:t>exigencia</w:t>
      </w:r>
      <w:r>
        <w:rPr>
          <w:spacing w:val="-10"/>
        </w:rPr>
        <w:t> </w:t>
      </w:r>
      <w:r>
        <w:rPr/>
        <w:t>de</w:t>
      </w:r>
      <w:r>
        <w:rPr>
          <w:spacing w:val="-7"/>
        </w:rPr>
        <w:t> </w:t>
      </w:r>
      <w:r>
        <w:rPr/>
        <w:t>las</w:t>
      </w:r>
      <w:r>
        <w:rPr>
          <w:spacing w:val="-9"/>
        </w:rPr>
        <w:t> </w:t>
      </w:r>
      <w:r>
        <w:rPr/>
        <w:t>NIIF,</w:t>
      </w:r>
      <w:r>
        <w:rPr>
          <w:spacing w:val="-8"/>
        </w:rPr>
        <w:t> </w:t>
      </w:r>
      <w:r>
        <w:rPr/>
        <w:t>sino</w:t>
      </w:r>
      <w:r>
        <w:rPr>
          <w:spacing w:val="-9"/>
        </w:rPr>
        <w:t> </w:t>
      </w:r>
      <w:r>
        <w:rPr/>
        <w:t>un</w:t>
      </w:r>
      <w:r>
        <w:rPr>
          <w:spacing w:val="-9"/>
        </w:rPr>
        <w:t> </w:t>
      </w:r>
      <w:r>
        <w:rPr/>
        <w:t>requerimiento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8"/>
        </w:rPr>
        <w:t> </w:t>
      </w:r>
      <w:r>
        <w:rPr/>
        <w:t>Superintendencia</w:t>
      </w:r>
      <w:r>
        <w:rPr>
          <w:spacing w:val="-7"/>
        </w:rPr>
        <w:t> </w:t>
      </w:r>
      <w:r>
        <w:rPr/>
        <w:t>de</w:t>
      </w:r>
      <w:r>
        <w:rPr>
          <w:spacing w:val="-10"/>
        </w:rPr>
        <w:t> </w:t>
      </w:r>
      <w:r>
        <w:rPr/>
        <w:t>Pension</w:t>
      </w:r>
      <w:r>
        <w:rPr/>
        <w:t>es</w:t>
      </w:r>
      <w:r>
        <w:rPr/>
        <w:t> a través del Compendio de Normas del Sistema de Pensiones en su Libro IV, Título VII, Letra D, Cap</w:t>
      </w:r>
      <w:r>
        <w:rPr/>
        <w:t>ítulo</w:t>
      </w:r>
      <w:r>
        <w:rPr/>
        <w:t> II, N° 2 Contenido, N° 3.00 Hechos relevantes y N°4.00 Análisis razonado de los estados financieros.</w:t>
      </w:r>
    </w:p>
    <w:p>
      <w:pPr>
        <w:pStyle w:val="BodyText"/>
        <w:spacing w:after="0"/>
        <w:jc w:val="both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Heading4"/>
        <w:numPr>
          <w:ilvl w:val="0"/>
          <w:numId w:val="6"/>
        </w:numPr>
        <w:tabs>
          <w:tab w:pos="840" w:val="left" w:leader="none"/>
        </w:tabs>
        <w:spacing w:line="240" w:lineRule="auto" w:before="0" w:after="0"/>
        <w:ind w:left="840" w:right="0" w:hanging="360"/>
        <w:jc w:val="left"/>
      </w:pPr>
      <w:r>
        <w:rPr/>
        <w:t>Bases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Medición</w:t>
      </w:r>
    </w:p>
    <w:p>
      <w:pPr>
        <w:pStyle w:val="BodyText"/>
        <w:rPr>
          <w:b/>
        </w:rPr>
      </w:pPr>
    </w:p>
    <w:tbl>
      <w:tblPr>
        <w:tblW w:w="0" w:type="auto"/>
        <w:jc w:val="left"/>
        <w:tblInd w:w="104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89"/>
        <w:gridCol w:w="3563"/>
      </w:tblGrid>
      <w:tr>
        <w:trPr>
          <w:trHeight w:val="229" w:hRule="atLeast"/>
        </w:trPr>
        <w:tc>
          <w:tcPr>
            <w:tcW w:w="5689" w:type="dxa"/>
          </w:tcPr>
          <w:p>
            <w:pPr>
              <w:pStyle w:val="TableParagraph"/>
              <w:spacing w:line="209" w:lineRule="exact"/>
              <w:ind w:left="3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Categoría</w:t>
            </w:r>
          </w:p>
        </w:tc>
        <w:tc>
          <w:tcPr>
            <w:tcW w:w="3563" w:type="dxa"/>
          </w:tcPr>
          <w:p>
            <w:pPr>
              <w:pStyle w:val="TableParagraph"/>
              <w:spacing w:line="209" w:lineRule="exact"/>
              <w:ind w:left="306"/>
              <w:rPr>
                <w:b/>
                <w:sz w:val="20"/>
              </w:rPr>
            </w:pPr>
            <w:r>
              <w:rPr>
                <w:b/>
                <w:sz w:val="20"/>
              </w:rPr>
              <w:t>Base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Medición</w:t>
            </w:r>
          </w:p>
        </w:tc>
      </w:tr>
      <w:tr>
        <w:trPr>
          <w:trHeight w:val="232" w:hRule="atLeast"/>
        </w:trPr>
        <w:tc>
          <w:tcPr>
            <w:tcW w:w="56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 w:before="2"/>
              <w:ind w:left="306"/>
              <w:rPr>
                <w:b/>
                <w:sz w:val="20"/>
              </w:rPr>
            </w:pPr>
            <w:r>
              <w:rPr>
                <w:b/>
                <w:sz w:val="20"/>
              </w:rPr>
              <w:t>ACTIVOS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CORRIENTES</w:t>
            </w:r>
          </w:p>
        </w:tc>
        <w:tc>
          <w:tcPr>
            <w:tcW w:w="35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04"/>
              <w:rPr>
                <w:sz w:val="20"/>
              </w:rPr>
            </w:pPr>
            <w:r>
              <w:rPr>
                <w:sz w:val="20"/>
              </w:rPr>
              <w:t>Efectivo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equivalentes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efectivo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314"/>
              <w:rPr>
                <w:sz w:val="20"/>
              </w:rPr>
            </w:pPr>
            <w:r>
              <w:rPr>
                <w:sz w:val="20"/>
              </w:rPr>
              <w:t>Costo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Histórico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Justo</w:t>
            </w: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04"/>
              <w:rPr>
                <w:sz w:val="20"/>
              </w:rPr>
            </w:pPr>
            <w:r>
              <w:rPr>
                <w:sz w:val="20"/>
              </w:rPr>
              <w:t>Activos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financieros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razonable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cambios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resultados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314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Justo</w:t>
            </w: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04"/>
              <w:rPr>
                <w:sz w:val="20"/>
              </w:rPr>
            </w:pPr>
            <w:r>
              <w:rPr>
                <w:sz w:val="20"/>
              </w:rPr>
              <w:t>Activos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Financieros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disponibles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venta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314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Justo</w:t>
            </w: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04"/>
              <w:rPr>
                <w:sz w:val="20"/>
              </w:rPr>
            </w:pPr>
            <w:r>
              <w:rPr>
                <w:sz w:val="20"/>
              </w:rPr>
              <w:t>Deudores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comerciales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otras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cuentas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cobrar,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Neto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314"/>
              <w:rPr>
                <w:sz w:val="20"/>
              </w:rPr>
            </w:pPr>
            <w:r>
              <w:rPr>
                <w:sz w:val="20"/>
              </w:rPr>
              <w:t>Costo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Histórico</w:t>
            </w: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04"/>
              <w:rPr>
                <w:sz w:val="20"/>
              </w:rPr>
            </w:pPr>
            <w:r>
              <w:rPr>
                <w:sz w:val="20"/>
              </w:rPr>
              <w:t>Cuentas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cobrar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entidades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relacionadas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314"/>
              <w:rPr>
                <w:sz w:val="20"/>
              </w:rPr>
            </w:pPr>
            <w:r>
              <w:rPr>
                <w:sz w:val="20"/>
              </w:rPr>
              <w:t>Costo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Histórico</w:t>
            </w: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04"/>
              <w:rPr>
                <w:sz w:val="20"/>
              </w:rPr>
            </w:pPr>
            <w:r>
              <w:rPr>
                <w:spacing w:val="-2"/>
                <w:sz w:val="20"/>
              </w:rPr>
              <w:t>Inventarios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314"/>
              <w:rPr>
                <w:sz w:val="20"/>
              </w:rPr>
            </w:pPr>
            <w:r>
              <w:rPr>
                <w:sz w:val="20"/>
              </w:rPr>
              <w:t>Costo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Histórico</w:t>
            </w: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04"/>
              <w:rPr>
                <w:sz w:val="20"/>
              </w:rPr>
            </w:pPr>
            <w:r>
              <w:rPr>
                <w:sz w:val="20"/>
              </w:rPr>
              <w:t>Pagos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Anticipados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314"/>
              <w:rPr>
                <w:sz w:val="20"/>
              </w:rPr>
            </w:pPr>
            <w:r>
              <w:rPr>
                <w:sz w:val="20"/>
              </w:rPr>
              <w:t>Costo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Histórico</w:t>
            </w: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04"/>
              <w:rPr>
                <w:sz w:val="20"/>
              </w:rPr>
            </w:pPr>
            <w:r>
              <w:rPr>
                <w:sz w:val="20"/>
              </w:rPr>
              <w:t>Cuentas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cobrar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corrientes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314"/>
              <w:rPr>
                <w:sz w:val="20"/>
              </w:rPr>
            </w:pPr>
            <w:r>
              <w:rPr>
                <w:sz w:val="20"/>
              </w:rPr>
              <w:t>Costo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Histórico</w:t>
            </w: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 w:before="1"/>
              <w:ind w:left="304"/>
              <w:rPr>
                <w:sz w:val="20"/>
              </w:rPr>
            </w:pPr>
            <w:r>
              <w:rPr>
                <w:sz w:val="20"/>
              </w:rPr>
              <w:t>Otros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Activos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corrientes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 w:before="1"/>
              <w:ind w:left="314"/>
              <w:rPr>
                <w:sz w:val="20"/>
              </w:rPr>
            </w:pPr>
            <w:r>
              <w:rPr>
                <w:sz w:val="20"/>
              </w:rPr>
              <w:t>Costo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Histórico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Justo</w:t>
            </w: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06"/>
              <w:rPr>
                <w:b/>
                <w:sz w:val="20"/>
              </w:rPr>
            </w:pPr>
            <w:r>
              <w:rPr>
                <w:b/>
                <w:sz w:val="20"/>
              </w:rPr>
              <w:t>ACTIVOS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NO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CORRIENTES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04"/>
              <w:rPr>
                <w:sz w:val="20"/>
              </w:rPr>
            </w:pPr>
            <w:r>
              <w:rPr>
                <w:spacing w:val="-2"/>
                <w:sz w:val="20"/>
              </w:rPr>
              <w:t>Encaje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314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Justo</w:t>
            </w: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04"/>
              <w:rPr>
                <w:sz w:val="20"/>
              </w:rPr>
            </w:pPr>
            <w:r>
              <w:rPr>
                <w:sz w:val="20"/>
              </w:rPr>
              <w:t>Otros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activos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financieros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314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Justo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Costo</w:t>
            </w:r>
            <w:r>
              <w:rPr>
                <w:spacing w:val="-2"/>
                <w:sz w:val="20"/>
              </w:rPr>
              <w:t> Amortizado</w:t>
            </w: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277"/>
              <w:rPr>
                <w:sz w:val="20"/>
              </w:rPr>
            </w:pPr>
            <w:r>
              <w:rPr>
                <w:sz w:val="20"/>
              </w:rPr>
              <w:t>Inversiones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coligadas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314"/>
              <w:rPr>
                <w:sz w:val="20"/>
              </w:rPr>
            </w:pPr>
            <w:r>
              <w:rPr>
                <w:sz w:val="20"/>
              </w:rPr>
              <w:t>Método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participación</w:t>
            </w: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04"/>
              <w:rPr>
                <w:sz w:val="20"/>
              </w:rPr>
            </w:pPr>
            <w:r>
              <w:rPr>
                <w:sz w:val="20"/>
              </w:rPr>
              <w:t>Activos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intangibles,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Neto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314"/>
              <w:rPr>
                <w:sz w:val="20"/>
              </w:rPr>
            </w:pPr>
            <w:r>
              <w:rPr>
                <w:sz w:val="20"/>
              </w:rPr>
              <w:t>Costo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Histórico</w:t>
            </w: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04"/>
              <w:rPr>
                <w:sz w:val="20"/>
              </w:rPr>
            </w:pPr>
            <w:r>
              <w:rPr>
                <w:sz w:val="20"/>
              </w:rPr>
              <w:t>Propiedades,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planta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equipo,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Neto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314"/>
              <w:rPr>
                <w:sz w:val="20"/>
              </w:rPr>
            </w:pPr>
            <w:r>
              <w:rPr>
                <w:sz w:val="20"/>
              </w:rPr>
              <w:t>Costo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Histórico</w:t>
            </w: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04"/>
              <w:rPr>
                <w:sz w:val="20"/>
              </w:rPr>
            </w:pPr>
            <w:r>
              <w:rPr>
                <w:sz w:val="20"/>
              </w:rPr>
              <w:t>Activos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diferidos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314"/>
              <w:rPr>
                <w:sz w:val="20"/>
              </w:rPr>
            </w:pPr>
            <w:r>
              <w:rPr>
                <w:sz w:val="20"/>
              </w:rPr>
              <w:t>Costo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Histórico</w:t>
            </w:r>
          </w:p>
        </w:tc>
      </w:tr>
      <w:tr>
        <w:trPr>
          <w:trHeight w:val="227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8" w:lineRule="exact"/>
              <w:ind w:left="304"/>
              <w:rPr>
                <w:sz w:val="20"/>
              </w:rPr>
            </w:pPr>
            <w:r>
              <w:rPr>
                <w:sz w:val="20"/>
              </w:rPr>
              <w:t>Pagos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anticipados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8" w:lineRule="exact"/>
              <w:ind w:left="314"/>
              <w:rPr>
                <w:sz w:val="20"/>
              </w:rPr>
            </w:pPr>
            <w:r>
              <w:rPr>
                <w:sz w:val="20"/>
              </w:rPr>
              <w:t>Costo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Histórico</w:t>
            </w: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04"/>
              <w:rPr>
                <w:sz w:val="20"/>
              </w:rPr>
            </w:pPr>
            <w:r>
              <w:rPr>
                <w:sz w:val="20"/>
              </w:rPr>
              <w:t>Efectivo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utilización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restringida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afectados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garantía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314"/>
              <w:rPr>
                <w:sz w:val="20"/>
              </w:rPr>
            </w:pPr>
            <w:r>
              <w:rPr>
                <w:sz w:val="20"/>
              </w:rPr>
              <w:t>Costo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Histórico</w:t>
            </w: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45"/>
              <w:rPr>
                <w:b/>
                <w:sz w:val="20"/>
              </w:rPr>
            </w:pPr>
            <w:r>
              <w:rPr>
                <w:b/>
                <w:sz w:val="20"/>
              </w:rPr>
              <w:t>PASIVOS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CORRIENTES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04"/>
              <w:rPr>
                <w:sz w:val="20"/>
              </w:rPr>
            </w:pPr>
            <w:r>
              <w:rPr>
                <w:sz w:val="20"/>
              </w:rPr>
              <w:t>Préstamos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devengan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intereses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314"/>
              <w:rPr>
                <w:sz w:val="20"/>
              </w:rPr>
            </w:pPr>
            <w:r>
              <w:rPr>
                <w:sz w:val="20"/>
              </w:rPr>
              <w:t>Costo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Amortizado</w:t>
            </w: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04"/>
              <w:rPr>
                <w:sz w:val="20"/>
              </w:rPr>
            </w:pPr>
            <w:r>
              <w:rPr>
                <w:sz w:val="20"/>
              </w:rPr>
              <w:t>Acreedores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comerciales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otras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cuentas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pagar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314"/>
              <w:rPr>
                <w:sz w:val="20"/>
              </w:rPr>
            </w:pPr>
            <w:r>
              <w:rPr>
                <w:sz w:val="20"/>
              </w:rPr>
              <w:t>Costo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Amortizado</w:t>
            </w: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04"/>
              <w:rPr>
                <w:sz w:val="20"/>
              </w:rPr>
            </w:pPr>
            <w:r>
              <w:rPr>
                <w:sz w:val="20"/>
              </w:rPr>
              <w:t>Cuentas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pagar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entidades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relacionadas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314"/>
              <w:rPr>
                <w:sz w:val="20"/>
              </w:rPr>
            </w:pPr>
            <w:r>
              <w:rPr>
                <w:sz w:val="20"/>
              </w:rPr>
              <w:t>Costo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Amortizado</w:t>
            </w: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04"/>
              <w:rPr>
                <w:sz w:val="20"/>
              </w:rPr>
            </w:pPr>
            <w:r>
              <w:rPr>
                <w:spacing w:val="-2"/>
                <w:sz w:val="20"/>
              </w:rPr>
              <w:t>Provisiones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314"/>
              <w:rPr>
                <w:sz w:val="20"/>
              </w:rPr>
            </w:pPr>
            <w:r>
              <w:rPr>
                <w:sz w:val="20"/>
              </w:rPr>
              <w:t>Costo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Corriente</w:t>
            </w: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04"/>
              <w:rPr>
                <w:sz w:val="20"/>
              </w:rPr>
            </w:pPr>
            <w:r>
              <w:rPr>
                <w:sz w:val="20"/>
              </w:rPr>
              <w:t>Cuentas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pagar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corrientes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314"/>
              <w:rPr>
                <w:sz w:val="20"/>
              </w:rPr>
            </w:pPr>
            <w:r>
              <w:rPr>
                <w:sz w:val="20"/>
              </w:rPr>
              <w:t>Costo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Histórico</w:t>
            </w: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04"/>
              <w:rPr>
                <w:sz w:val="20"/>
              </w:rPr>
            </w:pPr>
            <w:r>
              <w:rPr>
                <w:sz w:val="20"/>
              </w:rPr>
              <w:t>Otros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pasivos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corrientes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314"/>
              <w:rPr>
                <w:sz w:val="20"/>
              </w:rPr>
            </w:pPr>
            <w:r>
              <w:rPr>
                <w:sz w:val="20"/>
              </w:rPr>
              <w:t>Costo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Histórico</w:t>
            </w: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04"/>
              <w:rPr>
                <w:sz w:val="20"/>
              </w:rPr>
            </w:pPr>
            <w:r>
              <w:rPr>
                <w:sz w:val="20"/>
              </w:rPr>
              <w:t>Pasivos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acumulados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devengados)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314"/>
              <w:rPr>
                <w:sz w:val="20"/>
              </w:rPr>
            </w:pPr>
            <w:r>
              <w:rPr>
                <w:sz w:val="20"/>
              </w:rPr>
              <w:t>Costo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Histórico</w:t>
            </w: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06"/>
              <w:rPr>
                <w:b/>
                <w:sz w:val="20"/>
              </w:rPr>
            </w:pPr>
            <w:r>
              <w:rPr>
                <w:b/>
                <w:sz w:val="20"/>
              </w:rPr>
              <w:t>PASIVOS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CORRIENTES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6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04"/>
              <w:rPr>
                <w:sz w:val="20"/>
              </w:rPr>
            </w:pPr>
            <w:r>
              <w:rPr>
                <w:sz w:val="20"/>
              </w:rPr>
              <w:t>Pasivos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diferidos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314"/>
              <w:rPr>
                <w:sz w:val="20"/>
              </w:rPr>
            </w:pPr>
            <w:r>
              <w:rPr>
                <w:sz w:val="20"/>
              </w:rPr>
              <w:t>Costo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Histórico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realización</w:t>
            </w:r>
          </w:p>
        </w:tc>
      </w:tr>
      <w:tr>
        <w:trPr>
          <w:trHeight w:val="232" w:hRule="atLeast"/>
        </w:trPr>
        <w:tc>
          <w:tcPr>
            <w:tcW w:w="56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2" w:lineRule="exact"/>
              <w:ind w:left="304"/>
              <w:rPr>
                <w:sz w:val="20"/>
              </w:rPr>
            </w:pPr>
            <w:r>
              <w:rPr>
                <w:sz w:val="20"/>
              </w:rPr>
              <w:t>Otros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pasivos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> corrientes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12" w:lineRule="exact"/>
              <w:ind w:left="314"/>
              <w:rPr>
                <w:sz w:val="20"/>
              </w:rPr>
            </w:pPr>
            <w:r>
              <w:rPr>
                <w:sz w:val="20"/>
              </w:rPr>
              <w:t>Costo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Corriente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Descontado</w:t>
            </w:r>
          </w:p>
        </w:tc>
      </w:tr>
    </w:tbl>
    <w:p>
      <w:pPr>
        <w:pStyle w:val="BodyText"/>
        <w:spacing w:before="1"/>
        <w:rPr>
          <w:b/>
        </w:rPr>
      </w:pPr>
    </w:p>
    <w:p>
      <w:pPr>
        <w:pStyle w:val="Heading4"/>
        <w:numPr>
          <w:ilvl w:val="0"/>
          <w:numId w:val="6"/>
        </w:numPr>
        <w:tabs>
          <w:tab w:pos="840" w:val="left" w:leader="none"/>
        </w:tabs>
        <w:spacing w:line="240" w:lineRule="auto" w:before="0" w:after="0"/>
        <w:ind w:left="840" w:right="0" w:hanging="360"/>
        <w:jc w:val="left"/>
      </w:pPr>
      <w:r>
        <w:rPr/>
        <w:t>Bases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confección</w:t>
      </w:r>
    </w:p>
    <w:p>
      <w:pPr>
        <w:pStyle w:val="BodyText"/>
        <w:spacing w:before="44"/>
        <w:rPr>
          <w:b/>
        </w:rPr>
      </w:pPr>
    </w:p>
    <w:p>
      <w:pPr>
        <w:pStyle w:val="BodyText"/>
        <w:ind w:left="840" w:right="1426"/>
        <w:jc w:val="both"/>
      </w:pPr>
      <w:r>
        <w:rPr/>
        <w:t>Tal como se indica en nota 2.1, los estados financieros</w:t>
      </w:r>
      <w:r>
        <w:rPr>
          <w:spacing w:val="40"/>
        </w:rPr>
        <w:t> </w:t>
      </w:r>
      <w:r>
        <w:rPr/>
        <w:t>al 31 de diciembre de 2025 y 31 de diciembre d</w:t>
      </w:r>
      <w:r>
        <w:rPr/>
        <w:t>e</w:t>
      </w:r>
      <w:r>
        <w:rPr/>
        <w:t> 2024, han sido preparados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acuerdo a las normas impartidas por la</w:t>
      </w:r>
      <w:r>
        <w:rPr>
          <w:spacing w:val="-1"/>
        </w:rPr>
        <w:t> </w:t>
      </w:r>
      <w:r>
        <w:rPr/>
        <w:t>Superintendencia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Pensiones, en </w:t>
      </w:r>
      <w:r>
        <w:rPr/>
        <w:t>lo</w:t>
      </w:r>
      <w:r>
        <w:rPr/>
        <w:t> no regulado por ésta, de acuerdo con las disposiciones establecidas por la Comisión para el Mercad</w:t>
      </w:r>
      <w:r>
        <w:rPr/>
        <w:t>o</w:t>
      </w:r>
      <w:r>
        <w:rPr/>
        <w:t> Financiero (CMF), y en lo no establecido por esta última, de acuerdo a las Normas Internacionales d</w:t>
      </w:r>
      <w:r>
        <w:rPr/>
        <w:t>e</w:t>
      </w:r>
      <w:r>
        <w:rPr/>
        <w:t> Información Financiera (NIIF).</w:t>
      </w:r>
    </w:p>
    <w:p>
      <w:pPr>
        <w:pStyle w:val="BodyText"/>
        <w:spacing w:before="46"/>
      </w:pPr>
    </w:p>
    <w:p>
      <w:pPr>
        <w:pStyle w:val="Heading4"/>
        <w:numPr>
          <w:ilvl w:val="0"/>
          <w:numId w:val="6"/>
        </w:numPr>
        <w:tabs>
          <w:tab w:pos="840" w:val="left" w:leader="none"/>
        </w:tabs>
        <w:spacing w:line="240" w:lineRule="auto" w:before="1" w:after="0"/>
        <w:ind w:left="840" w:right="0" w:hanging="360"/>
        <w:jc w:val="left"/>
      </w:pPr>
      <w:r>
        <w:rPr/>
        <w:t>Moneda</w:t>
      </w:r>
      <w:r>
        <w:rPr>
          <w:spacing w:val="-7"/>
        </w:rPr>
        <w:t> </w:t>
      </w:r>
      <w:r>
        <w:rPr/>
        <w:t>funcional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presentación</w:t>
      </w:r>
    </w:p>
    <w:p>
      <w:pPr>
        <w:pStyle w:val="BodyText"/>
        <w:spacing w:before="46"/>
        <w:rPr>
          <w:b/>
        </w:rPr>
      </w:pPr>
    </w:p>
    <w:p>
      <w:pPr>
        <w:pStyle w:val="BodyText"/>
        <w:ind w:left="840" w:right="1504"/>
        <w:jc w:val="both"/>
      </w:pPr>
      <w:r>
        <w:rPr/>
        <w:t>La</w:t>
      </w:r>
      <w:r>
        <w:rPr>
          <w:spacing w:val="-2"/>
        </w:rPr>
        <w:t> </w:t>
      </w:r>
      <w:r>
        <w:rPr/>
        <w:t>moneda</w:t>
      </w:r>
      <w:r>
        <w:rPr>
          <w:spacing w:val="-4"/>
        </w:rPr>
        <w:t> </w:t>
      </w:r>
      <w:r>
        <w:rPr/>
        <w:t>funcional y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presentación es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peso</w:t>
      </w:r>
      <w:r>
        <w:rPr>
          <w:spacing w:val="-2"/>
        </w:rPr>
        <w:t> </w:t>
      </w:r>
      <w:r>
        <w:rPr/>
        <w:t>chileno,</w:t>
      </w:r>
      <w:r>
        <w:rPr>
          <w:spacing w:val="-4"/>
        </w:rPr>
        <w:t> </w:t>
      </w:r>
      <w:r>
        <w:rPr/>
        <w:t>por</w:t>
      </w:r>
      <w:r>
        <w:rPr>
          <w:spacing w:val="-2"/>
        </w:rPr>
        <w:t> </w:t>
      </w:r>
      <w:r>
        <w:rPr/>
        <w:t>ser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moneda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entorno</w:t>
      </w:r>
      <w:r>
        <w:rPr>
          <w:spacing w:val="-1"/>
        </w:rPr>
        <w:t> </w:t>
      </w:r>
      <w:r>
        <w:rPr/>
        <w:t>económico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/>
        <w:t> cual esta Administradora opera.</w:t>
      </w:r>
    </w:p>
    <w:p>
      <w:pPr>
        <w:pStyle w:val="BodyText"/>
        <w:spacing w:before="47"/>
      </w:pPr>
    </w:p>
    <w:p>
      <w:pPr>
        <w:pStyle w:val="Heading4"/>
        <w:numPr>
          <w:ilvl w:val="0"/>
          <w:numId w:val="6"/>
        </w:numPr>
        <w:tabs>
          <w:tab w:pos="840" w:val="left" w:leader="none"/>
        </w:tabs>
        <w:spacing w:line="240" w:lineRule="auto" w:before="0" w:after="0"/>
        <w:ind w:left="840" w:right="0" w:hanging="360"/>
        <w:jc w:val="left"/>
      </w:pPr>
      <w:r>
        <w:rPr/>
        <w:t>Información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revelar</w:t>
      </w:r>
      <w:r>
        <w:rPr>
          <w:spacing w:val="-4"/>
        </w:rPr>
        <w:t> </w:t>
      </w:r>
      <w:r>
        <w:rPr/>
        <w:t>sobre</w:t>
      </w:r>
      <w:r>
        <w:rPr>
          <w:spacing w:val="-6"/>
        </w:rPr>
        <w:t> </w:t>
      </w:r>
      <w:r>
        <w:rPr/>
        <w:t>supuestos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juicios</w:t>
      </w:r>
      <w:r>
        <w:rPr>
          <w:spacing w:val="-5"/>
        </w:rPr>
        <w:t> </w:t>
      </w:r>
      <w:r>
        <w:rPr/>
        <w:t>para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estimación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incertidumbre</w:t>
      </w:r>
    </w:p>
    <w:p>
      <w:pPr>
        <w:pStyle w:val="BodyText"/>
        <w:spacing w:before="46"/>
        <w:rPr>
          <w:b/>
        </w:rPr>
      </w:pPr>
    </w:p>
    <w:p>
      <w:pPr>
        <w:pStyle w:val="BodyText"/>
        <w:ind w:left="763" w:right="1435"/>
        <w:jc w:val="both"/>
      </w:pPr>
      <w:r>
        <w:rPr/>
        <w:t>En la preparación de los estados financieros</w:t>
      </w:r>
      <w:r>
        <w:rPr>
          <w:spacing w:val="40"/>
        </w:rPr>
        <w:t> </w:t>
      </w:r>
      <w:r>
        <w:rPr/>
        <w:t>se han utilizado determinadas estimaciones realizadas por </w:t>
      </w:r>
      <w:r>
        <w:rPr/>
        <w:t>la</w:t>
      </w:r>
      <w:r>
        <w:rPr/>
        <w:t> Administración, para cuantificar algunos de los activos, pasivos, ingresos y gastos que figuran registrado</w:t>
      </w:r>
      <w:r>
        <w:rPr/>
        <w:t>s</w:t>
      </w:r>
      <w:r>
        <w:rPr/>
        <w:t> en ellos.</w:t>
      </w:r>
    </w:p>
    <w:p>
      <w:pPr>
        <w:pStyle w:val="BodyText"/>
        <w:spacing w:after="0"/>
        <w:jc w:val="both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763"/>
        <w:jc w:val="both"/>
      </w:pPr>
      <w:r>
        <w:rPr/>
        <w:t>Estas</w:t>
      </w:r>
      <w:r>
        <w:rPr>
          <w:spacing w:val="-8"/>
        </w:rPr>
        <w:t> </w:t>
      </w:r>
      <w:r>
        <w:rPr/>
        <w:t>estimaciones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refieren</w:t>
      </w:r>
      <w:r>
        <w:rPr>
          <w:spacing w:val="-5"/>
        </w:rPr>
        <w:t> </w:t>
      </w:r>
      <w:r>
        <w:rPr/>
        <w:t>básicamente</w:t>
      </w:r>
      <w:r>
        <w:rPr>
          <w:spacing w:val="-7"/>
        </w:rPr>
        <w:t> </w:t>
      </w:r>
      <w:r>
        <w:rPr>
          <w:spacing w:val="-5"/>
        </w:rPr>
        <w:t>a:</w:t>
      </w:r>
    </w:p>
    <w:p>
      <w:pPr>
        <w:pStyle w:val="BodyText"/>
        <w:spacing w:before="46"/>
      </w:pPr>
    </w:p>
    <w:p>
      <w:pPr>
        <w:pStyle w:val="ListParagraph"/>
        <w:numPr>
          <w:ilvl w:val="1"/>
          <w:numId w:val="6"/>
        </w:numPr>
        <w:tabs>
          <w:tab w:pos="1483" w:val="left" w:leader="none"/>
        </w:tabs>
        <w:spacing w:line="240" w:lineRule="auto" w:before="1" w:after="0"/>
        <w:ind w:left="1483" w:right="0" w:hanging="360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vida</w:t>
      </w:r>
      <w:r>
        <w:rPr>
          <w:spacing w:val="-4"/>
          <w:sz w:val="20"/>
        </w:rPr>
        <w:t> </w:t>
      </w:r>
      <w:r>
        <w:rPr>
          <w:sz w:val="20"/>
        </w:rPr>
        <w:t>útil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propiedades</w:t>
      </w:r>
      <w:r>
        <w:rPr>
          <w:spacing w:val="-5"/>
          <w:sz w:val="20"/>
        </w:rPr>
        <w:t> </w:t>
      </w:r>
      <w:r>
        <w:rPr>
          <w:sz w:val="20"/>
        </w:rPr>
        <w:t>plantas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equipos,</w:t>
      </w:r>
      <w:r>
        <w:rPr>
          <w:spacing w:val="-4"/>
          <w:sz w:val="20"/>
        </w:rPr>
        <w:t> </w:t>
      </w:r>
      <w:r>
        <w:rPr>
          <w:sz w:val="20"/>
        </w:rPr>
        <w:t>así</w:t>
      </w:r>
      <w:r>
        <w:rPr>
          <w:spacing w:val="-6"/>
          <w:sz w:val="20"/>
        </w:rPr>
        <w:t> </w:t>
      </w:r>
      <w:r>
        <w:rPr>
          <w:sz w:val="20"/>
        </w:rPr>
        <w:t>como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intangibles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plusvalía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adquirida.</w:t>
      </w:r>
    </w:p>
    <w:p>
      <w:pPr>
        <w:pStyle w:val="ListParagraph"/>
        <w:numPr>
          <w:ilvl w:val="1"/>
          <w:numId w:val="6"/>
        </w:numPr>
        <w:tabs>
          <w:tab w:pos="1483" w:val="left" w:leader="none"/>
        </w:tabs>
        <w:spacing w:line="240" w:lineRule="auto" w:before="0" w:after="0"/>
        <w:ind w:left="1483" w:right="1436" w:hanging="360"/>
        <w:jc w:val="left"/>
        <w:rPr>
          <w:sz w:val="20"/>
        </w:rPr>
      </w:pPr>
      <w:r>
        <w:rPr>
          <w:sz w:val="20"/>
        </w:rPr>
        <w:t>La</w:t>
      </w:r>
      <w:r>
        <w:rPr>
          <w:spacing w:val="36"/>
          <w:sz w:val="20"/>
        </w:rPr>
        <w:t> </w:t>
      </w:r>
      <w:r>
        <w:rPr>
          <w:sz w:val="20"/>
        </w:rPr>
        <w:t>necesidad</w:t>
      </w:r>
      <w:r>
        <w:rPr>
          <w:spacing w:val="37"/>
          <w:sz w:val="20"/>
        </w:rPr>
        <w:t> </w:t>
      </w:r>
      <w:r>
        <w:rPr>
          <w:sz w:val="20"/>
        </w:rPr>
        <w:t>de</w:t>
      </w:r>
      <w:r>
        <w:rPr>
          <w:spacing w:val="36"/>
          <w:sz w:val="20"/>
        </w:rPr>
        <w:t> </w:t>
      </w:r>
      <w:r>
        <w:rPr>
          <w:sz w:val="20"/>
        </w:rPr>
        <w:t>constituir</w:t>
      </w:r>
      <w:r>
        <w:rPr>
          <w:spacing w:val="36"/>
          <w:sz w:val="20"/>
        </w:rPr>
        <w:t> </w:t>
      </w:r>
      <w:r>
        <w:rPr>
          <w:sz w:val="20"/>
        </w:rPr>
        <w:t>provisiones</w:t>
      </w:r>
      <w:r>
        <w:rPr>
          <w:spacing w:val="39"/>
          <w:sz w:val="20"/>
        </w:rPr>
        <w:t> </w:t>
      </w:r>
      <w:r>
        <w:rPr>
          <w:sz w:val="20"/>
        </w:rPr>
        <w:t>por</w:t>
      </w:r>
      <w:r>
        <w:rPr>
          <w:spacing w:val="36"/>
          <w:sz w:val="20"/>
        </w:rPr>
        <w:t> </w:t>
      </w:r>
      <w:r>
        <w:rPr>
          <w:sz w:val="20"/>
        </w:rPr>
        <w:t>los</w:t>
      </w:r>
      <w:r>
        <w:rPr>
          <w:spacing w:val="35"/>
          <w:sz w:val="20"/>
        </w:rPr>
        <w:t> </w:t>
      </w:r>
      <w:r>
        <w:rPr>
          <w:sz w:val="20"/>
        </w:rPr>
        <w:t>beneficios</w:t>
      </w:r>
      <w:r>
        <w:rPr>
          <w:spacing w:val="35"/>
          <w:sz w:val="20"/>
        </w:rPr>
        <w:t> </w:t>
      </w:r>
      <w:r>
        <w:rPr>
          <w:sz w:val="20"/>
        </w:rPr>
        <w:t>al</w:t>
      </w:r>
      <w:r>
        <w:rPr>
          <w:spacing w:val="35"/>
          <w:sz w:val="20"/>
        </w:rPr>
        <w:t> </w:t>
      </w:r>
      <w:r>
        <w:rPr>
          <w:sz w:val="20"/>
        </w:rPr>
        <w:t>personal</w:t>
      </w:r>
      <w:r>
        <w:rPr>
          <w:spacing w:val="35"/>
          <w:sz w:val="20"/>
        </w:rPr>
        <w:t> </w:t>
      </w:r>
      <w:r>
        <w:rPr>
          <w:sz w:val="20"/>
        </w:rPr>
        <w:t>de</w:t>
      </w:r>
      <w:r>
        <w:rPr>
          <w:spacing w:val="36"/>
          <w:sz w:val="20"/>
        </w:rPr>
        <w:t> </w:t>
      </w:r>
      <w:r>
        <w:rPr>
          <w:sz w:val="20"/>
        </w:rPr>
        <w:t>esta</w:t>
      </w:r>
      <w:r>
        <w:rPr>
          <w:spacing w:val="35"/>
          <w:sz w:val="20"/>
        </w:rPr>
        <w:t> </w:t>
      </w:r>
      <w:r>
        <w:rPr>
          <w:sz w:val="20"/>
        </w:rPr>
        <w:t>Administrado</w:t>
      </w:r>
      <w:r>
        <w:rPr>
          <w:sz w:val="20"/>
        </w:rPr>
        <w:t>ra,</w:t>
      </w:r>
      <w:r>
        <w:rPr>
          <w:sz w:val="20"/>
        </w:rPr>
        <w:t> concepto ampliado en numeral 10 de las políticas contables significativas.</w:t>
      </w:r>
    </w:p>
    <w:p>
      <w:pPr>
        <w:pStyle w:val="ListParagraph"/>
        <w:numPr>
          <w:ilvl w:val="1"/>
          <w:numId w:val="6"/>
        </w:numPr>
        <w:tabs>
          <w:tab w:pos="1483" w:val="left" w:leader="none"/>
        </w:tabs>
        <w:spacing w:line="240" w:lineRule="auto" w:before="0" w:after="0"/>
        <w:ind w:left="1483" w:right="1430" w:hanging="360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recuperabilidad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activos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impuestos</w:t>
      </w:r>
      <w:r>
        <w:rPr>
          <w:spacing w:val="-6"/>
          <w:sz w:val="20"/>
        </w:rPr>
        <w:t> </w:t>
      </w:r>
      <w:r>
        <w:rPr>
          <w:sz w:val="20"/>
        </w:rPr>
        <w:t>diferidos: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reconocen de</w:t>
      </w:r>
      <w:r>
        <w:rPr>
          <w:spacing w:val="-7"/>
          <w:sz w:val="20"/>
        </w:rPr>
        <w:t> </w:t>
      </w:r>
      <w:r>
        <w:rPr>
          <w:sz w:val="20"/>
        </w:rPr>
        <w:t>acuerdo</w:t>
      </w:r>
      <w:r>
        <w:rPr>
          <w:spacing w:val="-9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z w:val="20"/>
        </w:rPr>
        <w:t> diferencias temporales que se producen respecto de la renta líquida imponible.</w:t>
      </w:r>
    </w:p>
    <w:p>
      <w:pPr>
        <w:pStyle w:val="ListParagraph"/>
        <w:numPr>
          <w:ilvl w:val="1"/>
          <w:numId w:val="6"/>
        </w:numPr>
        <w:tabs>
          <w:tab w:pos="1483" w:val="left" w:leader="none"/>
        </w:tabs>
        <w:spacing w:line="240" w:lineRule="auto" w:before="0" w:after="0"/>
        <w:ind w:left="1483" w:right="0" w:hanging="360"/>
        <w:jc w:val="left"/>
        <w:rPr>
          <w:sz w:val="20"/>
        </w:rPr>
      </w:pPr>
      <w:r>
        <w:rPr>
          <w:sz w:val="20"/>
        </w:rPr>
        <w:t>Determinación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valor</w:t>
      </w:r>
      <w:r>
        <w:rPr>
          <w:spacing w:val="-5"/>
          <w:sz w:val="20"/>
        </w:rPr>
        <w:t> </w:t>
      </w:r>
      <w:r>
        <w:rPr>
          <w:sz w:val="20"/>
        </w:rPr>
        <w:t>justo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instrumentos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financieros.</w:t>
      </w:r>
    </w:p>
    <w:p>
      <w:pPr>
        <w:pStyle w:val="ListParagraph"/>
        <w:numPr>
          <w:ilvl w:val="1"/>
          <w:numId w:val="6"/>
        </w:numPr>
        <w:tabs>
          <w:tab w:pos="1483" w:val="left" w:leader="none"/>
        </w:tabs>
        <w:spacing w:line="240" w:lineRule="auto" w:before="0" w:after="0"/>
        <w:ind w:left="1483" w:right="0" w:hanging="360"/>
        <w:jc w:val="left"/>
        <w:rPr>
          <w:sz w:val="20"/>
        </w:rPr>
      </w:pPr>
      <w:r>
        <w:rPr>
          <w:sz w:val="20"/>
        </w:rPr>
        <w:t>Análisis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deterioro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activos</w:t>
      </w:r>
      <w:r>
        <w:rPr>
          <w:spacing w:val="-6"/>
          <w:sz w:val="20"/>
        </w:rPr>
        <w:t> </w:t>
      </w:r>
      <w:r>
        <w:rPr>
          <w:sz w:val="20"/>
        </w:rPr>
        <w:t>intangibles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vida</w:t>
      </w:r>
      <w:r>
        <w:rPr>
          <w:spacing w:val="-7"/>
          <w:sz w:val="20"/>
        </w:rPr>
        <w:t> </w:t>
      </w:r>
      <w:r>
        <w:rPr>
          <w:sz w:val="20"/>
        </w:rPr>
        <w:t>útil</w:t>
      </w:r>
      <w:r>
        <w:rPr>
          <w:spacing w:val="-1"/>
          <w:sz w:val="20"/>
        </w:rPr>
        <w:t> </w:t>
      </w:r>
      <w:r>
        <w:rPr>
          <w:sz w:val="20"/>
        </w:rPr>
        <w:t>indefinida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(Plusvalía).</w:t>
      </w:r>
    </w:p>
    <w:p>
      <w:pPr>
        <w:pStyle w:val="ListParagraph"/>
        <w:numPr>
          <w:ilvl w:val="1"/>
          <w:numId w:val="6"/>
        </w:numPr>
        <w:tabs>
          <w:tab w:pos="1483" w:val="left" w:leader="none"/>
        </w:tabs>
        <w:spacing w:line="240" w:lineRule="auto" w:before="0" w:after="0"/>
        <w:ind w:left="1483" w:right="0" w:hanging="360"/>
        <w:jc w:val="left"/>
        <w:rPr>
          <w:sz w:val="20"/>
        </w:rPr>
      </w:pPr>
      <w:r>
        <w:rPr>
          <w:sz w:val="20"/>
        </w:rPr>
        <w:t>Plazo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arrendamiento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tasas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descuento</w:t>
      </w:r>
      <w:r>
        <w:rPr>
          <w:spacing w:val="-4"/>
          <w:sz w:val="20"/>
        </w:rPr>
        <w:t> </w:t>
      </w:r>
      <w:r>
        <w:rPr>
          <w:sz w:val="20"/>
        </w:rPr>
        <w:t>utilizadas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arrendamientos</w:t>
      </w:r>
      <w:r>
        <w:rPr>
          <w:spacing w:val="-7"/>
          <w:sz w:val="20"/>
        </w:rPr>
        <w:t> </w:t>
      </w:r>
      <w:r>
        <w:rPr>
          <w:sz w:val="20"/>
        </w:rPr>
        <w:t>(IFRS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16).</w:t>
      </w:r>
    </w:p>
    <w:p>
      <w:pPr>
        <w:pStyle w:val="ListParagraph"/>
        <w:numPr>
          <w:ilvl w:val="1"/>
          <w:numId w:val="6"/>
        </w:numPr>
        <w:tabs>
          <w:tab w:pos="1483" w:val="left" w:leader="none"/>
        </w:tabs>
        <w:spacing w:line="240" w:lineRule="auto" w:before="1" w:after="0"/>
        <w:ind w:left="1483" w:right="0" w:hanging="360"/>
        <w:jc w:val="left"/>
        <w:rPr>
          <w:sz w:val="20"/>
        </w:rPr>
      </w:pPr>
      <w:r>
        <w:rPr>
          <w:sz w:val="20"/>
        </w:rPr>
        <w:t>Evaluación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determinación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deterioro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activos</w:t>
      </w:r>
      <w:r>
        <w:rPr>
          <w:spacing w:val="-5"/>
          <w:sz w:val="20"/>
        </w:rPr>
        <w:t> </w:t>
      </w:r>
      <w:r>
        <w:rPr>
          <w:sz w:val="20"/>
        </w:rPr>
        <w:t>financieros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financieros.</w:t>
      </w:r>
    </w:p>
    <w:p>
      <w:pPr>
        <w:pStyle w:val="BodyText"/>
        <w:spacing w:before="43"/>
      </w:pPr>
    </w:p>
    <w:p>
      <w:pPr>
        <w:pStyle w:val="BodyText"/>
        <w:spacing w:before="1"/>
        <w:ind w:left="763" w:right="1436"/>
        <w:jc w:val="both"/>
      </w:pPr>
      <w:r>
        <w:rPr/>
        <w:t>Debido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que</w:t>
      </w:r>
      <w:r>
        <w:rPr>
          <w:spacing w:val="-10"/>
        </w:rPr>
        <w:t> </w:t>
      </w:r>
      <w:r>
        <w:rPr/>
        <w:t>las</w:t>
      </w:r>
      <w:r>
        <w:rPr>
          <w:spacing w:val="-10"/>
        </w:rPr>
        <w:t> </w:t>
      </w:r>
      <w:r>
        <w:rPr/>
        <w:t>estimaciones</w:t>
      </w:r>
      <w:r>
        <w:rPr>
          <w:spacing w:val="-12"/>
        </w:rPr>
        <w:t> </w:t>
      </w:r>
      <w:r>
        <w:rPr/>
        <w:t>se</w:t>
      </w:r>
      <w:r>
        <w:rPr>
          <w:spacing w:val="-10"/>
        </w:rPr>
        <w:t> </w:t>
      </w:r>
      <w:r>
        <w:rPr/>
        <w:t>realizaron</w:t>
      </w:r>
      <w:r>
        <w:rPr>
          <w:spacing w:val="-10"/>
        </w:rPr>
        <w:t> </w:t>
      </w:r>
      <w:r>
        <w:rPr/>
        <w:t>en</w:t>
      </w:r>
      <w:r>
        <w:rPr>
          <w:spacing w:val="-10"/>
        </w:rPr>
        <w:t> </w:t>
      </w:r>
      <w:r>
        <w:rPr/>
        <w:t>función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mejor</w:t>
      </w:r>
      <w:r>
        <w:rPr>
          <w:spacing w:val="-10"/>
        </w:rPr>
        <w:t> </w:t>
      </w:r>
      <w:r>
        <w:rPr/>
        <w:t>información</w:t>
      </w:r>
      <w:r>
        <w:rPr>
          <w:spacing w:val="-10"/>
        </w:rPr>
        <w:t> </w:t>
      </w:r>
      <w:r>
        <w:rPr/>
        <w:t>disponible</w:t>
      </w:r>
      <w:r>
        <w:rPr>
          <w:spacing w:val="-13"/>
        </w:rPr>
        <w:t> </w:t>
      </w:r>
      <w:r>
        <w:rPr/>
        <w:t>a</w:t>
      </w:r>
      <w:r>
        <w:rPr>
          <w:spacing w:val="-9"/>
        </w:rPr>
        <w:t> </w:t>
      </w:r>
      <w:r>
        <w:rPr/>
        <w:t>la</w:t>
      </w:r>
      <w:r>
        <w:rPr>
          <w:spacing w:val="-10"/>
        </w:rPr>
        <w:t> </w:t>
      </w:r>
      <w:r>
        <w:rPr/>
        <w:t>fecha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estos</w:t>
      </w:r>
      <w:r>
        <w:rPr/>
        <w:t> estados financieros</w:t>
      </w:r>
      <w:r>
        <w:rPr>
          <w:spacing w:val="40"/>
        </w:rPr>
        <w:t> </w:t>
      </w:r>
      <w:r>
        <w:rPr/>
        <w:t>sobre los</w:t>
      </w:r>
      <w:r>
        <w:rPr>
          <w:spacing w:val="-1"/>
        </w:rPr>
        <w:t> </w:t>
      </w:r>
      <w:r>
        <w:rPr/>
        <w:t>hechos analizados, es posible que acontecimientos que puedan tener lugar </w:t>
      </w:r>
      <w:r>
        <w:rPr/>
        <w:t>en</w:t>
      </w:r>
      <w:r>
        <w:rPr/>
        <w:t> el futuro obliguen a modificarlas en los próximos ejercicios, lo que se realizaría, en su caso, de fo</w:t>
      </w:r>
      <w:r>
        <w:rPr/>
        <w:t>rma</w:t>
      </w:r>
      <w:r>
        <w:rPr/>
        <w:t> </w:t>
      </w:r>
      <w:r>
        <w:rPr>
          <w:spacing w:val="-2"/>
        </w:rPr>
        <w:t>prospectiva.</w:t>
      </w:r>
    </w:p>
    <w:p>
      <w:pPr>
        <w:pStyle w:val="BodyText"/>
        <w:spacing w:before="168"/>
      </w:pPr>
    </w:p>
    <w:p>
      <w:pPr>
        <w:pStyle w:val="Heading4"/>
        <w:numPr>
          <w:ilvl w:val="0"/>
          <w:numId w:val="6"/>
        </w:numPr>
        <w:tabs>
          <w:tab w:pos="840" w:val="left" w:leader="none"/>
        </w:tabs>
        <w:spacing w:line="240" w:lineRule="auto" w:before="0" w:after="0"/>
        <w:ind w:left="840" w:right="0" w:hanging="360"/>
        <w:jc w:val="left"/>
      </w:pPr>
      <w:r>
        <w:rPr/>
        <w:t>Fecha</w:t>
      </w:r>
      <w:r>
        <w:rPr>
          <w:spacing w:val="-5"/>
        </w:rPr>
        <w:t> </w:t>
      </w:r>
      <w:r>
        <w:rPr/>
        <w:t>del</w:t>
      </w:r>
      <w:r>
        <w:rPr>
          <w:spacing w:val="-6"/>
        </w:rPr>
        <w:t> </w:t>
      </w:r>
      <w:r>
        <w:rPr/>
        <w:t>estado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situación</w:t>
      </w:r>
      <w:r>
        <w:rPr>
          <w:spacing w:val="-5"/>
        </w:rPr>
        <w:t> </w:t>
      </w:r>
      <w:r>
        <w:rPr>
          <w:spacing w:val="-2"/>
        </w:rPr>
        <w:t>financiera</w:t>
      </w:r>
    </w:p>
    <w:p>
      <w:pPr>
        <w:pStyle w:val="BodyText"/>
        <w:spacing w:before="44"/>
        <w:rPr>
          <w:b/>
        </w:rPr>
      </w:pPr>
    </w:p>
    <w:p>
      <w:pPr>
        <w:pStyle w:val="BodyText"/>
        <w:ind w:left="763"/>
        <w:jc w:val="both"/>
      </w:pPr>
      <w:r>
        <w:rPr/>
        <w:t>Los</w:t>
      </w:r>
      <w:r>
        <w:rPr>
          <w:spacing w:val="-5"/>
        </w:rPr>
        <w:t> </w:t>
      </w:r>
      <w:r>
        <w:rPr/>
        <w:t>estados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situación</w:t>
      </w:r>
      <w:r>
        <w:rPr>
          <w:spacing w:val="-1"/>
        </w:rPr>
        <w:t> </w:t>
      </w:r>
      <w:r>
        <w:rPr/>
        <w:t>financiera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presentan</w:t>
      </w:r>
      <w:r>
        <w:rPr>
          <w:spacing w:val="-2"/>
        </w:rPr>
        <w:t> </w:t>
      </w:r>
      <w:r>
        <w:rPr/>
        <w:t>al</w:t>
      </w:r>
      <w:r>
        <w:rPr>
          <w:spacing w:val="-4"/>
        </w:rPr>
        <w:t> </w:t>
      </w:r>
      <w:r>
        <w:rPr/>
        <w:t>31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diciembre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2025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31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diciembre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2024.</w:t>
      </w:r>
    </w:p>
    <w:p>
      <w:pPr>
        <w:pStyle w:val="BodyText"/>
        <w:spacing w:before="46"/>
      </w:pPr>
    </w:p>
    <w:p>
      <w:pPr>
        <w:pStyle w:val="Heading4"/>
        <w:numPr>
          <w:ilvl w:val="0"/>
          <w:numId w:val="6"/>
        </w:numPr>
        <w:tabs>
          <w:tab w:pos="840" w:val="left" w:leader="none"/>
        </w:tabs>
        <w:spacing w:line="240" w:lineRule="auto" w:before="0" w:after="0"/>
        <w:ind w:left="840" w:right="0" w:hanging="360"/>
        <w:jc w:val="left"/>
      </w:pPr>
      <w:r>
        <w:rPr/>
        <w:t>Período</w:t>
      </w:r>
      <w:r>
        <w:rPr>
          <w:spacing w:val="-6"/>
        </w:rPr>
        <w:t> </w:t>
      </w:r>
      <w:r>
        <w:rPr/>
        <w:t>cubierto</w:t>
      </w:r>
      <w:r>
        <w:rPr>
          <w:spacing w:val="-3"/>
        </w:rPr>
        <w:t> </w:t>
      </w:r>
      <w:r>
        <w:rPr/>
        <w:t>por</w:t>
      </w:r>
      <w:r>
        <w:rPr>
          <w:spacing w:val="-5"/>
        </w:rPr>
        <w:t> </w:t>
      </w:r>
      <w:r>
        <w:rPr/>
        <w:t>los</w:t>
      </w:r>
      <w:r>
        <w:rPr>
          <w:spacing w:val="-7"/>
        </w:rPr>
        <w:t> </w:t>
      </w:r>
      <w:r>
        <w:rPr/>
        <w:t>estados</w:t>
      </w:r>
      <w:r>
        <w:rPr>
          <w:spacing w:val="-6"/>
        </w:rPr>
        <w:t> </w:t>
      </w:r>
      <w:r>
        <w:rPr>
          <w:spacing w:val="-2"/>
        </w:rPr>
        <w:t>financieros</w:t>
      </w:r>
    </w:p>
    <w:p>
      <w:pPr>
        <w:pStyle w:val="BodyText"/>
        <w:spacing w:before="47"/>
        <w:rPr>
          <w:b/>
        </w:rPr>
      </w:pPr>
    </w:p>
    <w:p>
      <w:pPr>
        <w:pStyle w:val="BodyText"/>
        <w:ind w:left="763" w:right="1430"/>
        <w:jc w:val="both"/>
      </w:pPr>
      <w:r>
        <w:rPr/>
        <w:t>La</w:t>
      </w:r>
      <w:r>
        <w:rPr>
          <w:spacing w:val="-3"/>
        </w:rPr>
        <w:t> </w:t>
      </w:r>
      <w:r>
        <w:rPr/>
        <w:t>fecha</w:t>
      </w:r>
      <w:r>
        <w:rPr>
          <w:spacing w:val="-5"/>
        </w:rPr>
        <w:t> </w:t>
      </w:r>
      <w:r>
        <w:rPr/>
        <w:t>del</w:t>
      </w:r>
      <w:r>
        <w:rPr>
          <w:spacing w:val="-3"/>
        </w:rPr>
        <w:t> </w:t>
      </w:r>
      <w:r>
        <w:rPr/>
        <w:t>estado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situación</w:t>
      </w:r>
      <w:r>
        <w:rPr>
          <w:spacing w:val="-2"/>
        </w:rPr>
        <w:t> </w:t>
      </w:r>
      <w:r>
        <w:rPr/>
        <w:t>financiera</w:t>
      </w:r>
      <w:r>
        <w:rPr>
          <w:spacing w:val="-5"/>
        </w:rPr>
        <w:t> </w:t>
      </w:r>
      <w:r>
        <w:rPr/>
        <w:t>y</w:t>
      </w:r>
      <w:r>
        <w:rPr>
          <w:spacing w:val="-2"/>
        </w:rPr>
        <w:t> </w:t>
      </w:r>
      <w:r>
        <w:rPr/>
        <w:t>las</w:t>
      </w:r>
      <w:r>
        <w:rPr>
          <w:spacing w:val="-4"/>
        </w:rPr>
        <w:t> </w:t>
      </w:r>
      <w:r>
        <w:rPr/>
        <w:t>clases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activos,</w:t>
      </w:r>
      <w:r>
        <w:rPr>
          <w:spacing w:val="-3"/>
        </w:rPr>
        <w:t> </w:t>
      </w:r>
      <w:r>
        <w:rPr/>
        <w:t>pasivos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patrimonio,</w:t>
      </w:r>
      <w:r>
        <w:rPr>
          <w:spacing w:val="-5"/>
        </w:rPr>
        <w:t> </w:t>
      </w:r>
      <w:r>
        <w:rPr/>
        <w:t>corresponden</w:t>
      </w:r>
      <w:r>
        <w:rPr>
          <w:spacing w:val="-4"/>
        </w:rPr>
        <w:t> </w:t>
      </w:r>
      <w:r>
        <w:rPr/>
        <w:t>al 3</w:t>
      </w:r>
      <w:r>
        <w:rPr/>
        <w:t>1</w:t>
      </w:r>
      <w:r>
        <w:rPr/>
        <w:t> de diciembre de 2025 y 31 de diciembre de 2024.</w:t>
      </w:r>
    </w:p>
    <w:p>
      <w:pPr>
        <w:pStyle w:val="BodyText"/>
        <w:spacing w:before="47"/>
      </w:pPr>
    </w:p>
    <w:p>
      <w:pPr>
        <w:pStyle w:val="BodyText"/>
        <w:ind w:left="763" w:right="1431"/>
        <w:jc w:val="both"/>
      </w:pPr>
      <w:r>
        <w:rPr/>
        <w:t>Los estados complementarios, estado de cambios en el patrimonio neto, estados de flujos de efectivo </w:t>
      </w:r>
      <w:r>
        <w:rPr/>
        <w:t>y</w:t>
      </w:r>
      <w:r>
        <w:rPr/>
        <w:t> estados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resultados</w:t>
      </w:r>
      <w:r>
        <w:rPr>
          <w:spacing w:val="-5"/>
        </w:rPr>
        <w:t> </w:t>
      </w:r>
      <w:r>
        <w:rPr/>
        <w:t>integrales</w:t>
      </w:r>
      <w:r>
        <w:rPr>
          <w:spacing w:val="-5"/>
        </w:rPr>
        <w:t> </w:t>
      </w:r>
      <w:r>
        <w:rPr/>
        <w:t>con</w:t>
      </w:r>
      <w:r>
        <w:rPr>
          <w:spacing w:val="-3"/>
        </w:rPr>
        <w:t> </w:t>
      </w:r>
      <w:r>
        <w:rPr/>
        <w:t>sus</w:t>
      </w:r>
      <w:r>
        <w:rPr>
          <w:spacing w:val="-5"/>
        </w:rPr>
        <w:t> </w:t>
      </w:r>
      <w:r>
        <w:rPr/>
        <w:t>respectivas</w:t>
      </w:r>
      <w:r>
        <w:rPr>
          <w:spacing w:val="-5"/>
        </w:rPr>
        <w:t> </w:t>
      </w:r>
      <w:r>
        <w:rPr/>
        <w:t>clases, cubren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periodos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doce</w:t>
      </w:r>
      <w:r>
        <w:rPr>
          <w:spacing w:val="-3"/>
        </w:rPr>
        <w:t> </w:t>
      </w:r>
      <w:r>
        <w:rPr/>
        <w:t>meses</w:t>
      </w:r>
      <w:r>
        <w:rPr>
          <w:spacing w:val="-5"/>
        </w:rPr>
        <w:t> </w:t>
      </w:r>
      <w:r>
        <w:rPr/>
        <w:t>terminados</w:t>
      </w:r>
      <w:r>
        <w:rPr>
          <w:spacing w:val="-4"/>
        </w:rPr>
        <w:t> </w:t>
      </w:r>
      <w:r>
        <w:rPr/>
        <w:t>al</w:t>
      </w:r>
      <w:r>
        <w:rPr/>
        <w:t> 31 de diciembre de 2025 y 31 de diciembre de 2024.</w:t>
      </w:r>
    </w:p>
    <w:p>
      <w:pPr>
        <w:pStyle w:val="BodyText"/>
        <w:spacing w:before="119"/>
      </w:pPr>
    </w:p>
    <w:p>
      <w:pPr>
        <w:pStyle w:val="Heading4"/>
        <w:numPr>
          <w:ilvl w:val="0"/>
          <w:numId w:val="6"/>
        </w:numPr>
        <w:tabs>
          <w:tab w:pos="840" w:val="left" w:leader="none"/>
        </w:tabs>
        <w:spacing w:line="240" w:lineRule="auto" w:before="0" w:after="0"/>
        <w:ind w:left="840" w:right="0" w:hanging="360"/>
        <w:jc w:val="left"/>
      </w:pPr>
      <w:r>
        <w:rPr/>
        <w:t>Bases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conversión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763" w:right="1434"/>
        <w:jc w:val="both"/>
      </w:pPr>
      <w:r>
        <w:rPr/>
        <w:t>Los</w:t>
      </w:r>
      <w:r>
        <w:rPr>
          <w:spacing w:val="-4"/>
        </w:rPr>
        <w:t> </w:t>
      </w:r>
      <w:r>
        <w:rPr/>
        <w:t>activos</w:t>
      </w:r>
      <w:r>
        <w:rPr>
          <w:spacing w:val="-6"/>
        </w:rPr>
        <w:t> </w:t>
      </w:r>
      <w:r>
        <w:rPr/>
        <w:t>y</w:t>
      </w:r>
      <w:r>
        <w:rPr>
          <w:spacing w:val="-2"/>
        </w:rPr>
        <w:t> </w:t>
      </w:r>
      <w:r>
        <w:rPr/>
        <w:t>pasivos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Dólares Americanos</w:t>
      </w:r>
      <w:r>
        <w:rPr>
          <w:spacing w:val="-3"/>
        </w:rPr>
        <w:t> </w:t>
      </w:r>
      <w:r>
        <w:rPr/>
        <w:t>(US$),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Unidades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Fomento</w:t>
      </w:r>
      <w:r>
        <w:rPr>
          <w:spacing w:val="-3"/>
        </w:rPr>
        <w:t> </w:t>
      </w:r>
      <w:r>
        <w:rPr/>
        <w:t>(U.F.),</w:t>
      </w:r>
      <w:r>
        <w:rPr>
          <w:spacing w:val="-5"/>
        </w:rPr>
        <w:t> </w:t>
      </w:r>
      <w:r>
        <w:rPr/>
        <w:t>han</w:t>
      </w:r>
      <w:r>
        <w:rPr>
          <w:spacing w:val="-2"/>
        </w:rPr>
        <w:t> </w:t>
      </w:r>
      <w:r>
        <w:rPr/>
        <w:t>sido</w:t>
      </w:r>
      <w:r>
        <w:rPr>
          <w:spacing w:val="-2"/>
        </w:rPr>
        <w:t> </w:t>
      </w:r>
      <w:r>
        <w:rPr/>
        <w:t>convertidos</w:t>
      </w:r>
      <w:r>
        <w:rPr>
          <w:spacing w:val="-4"/>
        </w:rPr>
        <w:t> </w:t>
      </w:r>
      <w:r>
        <w:rPr/>
        <w:t>a</w:t>
      </w:r>
      <w:r>
        <w:rPr/>
        <w:t> pesos chilenos a los valores de estas unidades a la fecha de cierre de cada uno de los periodos como sigue:</w:t>
      </w:r>
    </w:p>
    <w:p>
      <w:pPr>
        <w:pStyle w:val="BodyText"/>
        <w:spacing w:before="5" w:after="1"/>
        <w:rPr>
          <w:sz w:val="10"/>
        </w:rPr>
      </w:pPr>
    </w:p>
    <w:tbl>
      <w:tblPr>
        <w:tblW w:w="0" w:type="auto"/>
        <w:jc w:val="left"/>
        <w:tblInd w:w="8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1"/>
        <w:gridCol w:w="2125"/>
        <w:gridCol w:w="2130"/>
        <w:gridCol w:w="1558"/>
      </w:tblGrid>
      <w:tr>
        <w:trPr>
          <w:trHeight w:val="230" w:hRule="atLeast"/>
        </w:trPr>
        <w:tc>
          <w:tcPr>
            <w:tcW w:w="2761" w:type="dxa"/>
            <w:vMerge w:val="restart"/>
          </w:tcPr>
          <w:p>
            <w:pPr>
              <w:pStyle w:val="TableParagraph"/>
              <w:spacing w:before="10"/>
              <w:rPr>
                <w:sz w:val="20"/>
              </w:rPr>
            </w:pPr>
          </w:p>
          <w:p>
            <w:pPr>
              <w:pStyle w:val="TableParagraph"/>
              <w:spacing w:line="210" w:lineRule="exact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Moneda</w:t>
            </w:r>
          </w:p>
        </w:tc>
        <w:tc>
          <w:tcPr>
            <w:tcW w:w="2125" w:type="dxa"/>
          </w:tcPr>
          <w:p>
            <w:pPr>
              <w:pStyle w:val="TableParagraph"/>
              <w:spacing w:line="210" w:lineRule="exact"/>
              <w:ind w:right="39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Tipo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cambio</w:t>
            </w:r>
          </w:p>
        </w:tc>
        <w:tc>
          <w:tcPr>
            <w:tcW w:w="2130" w:type="dxa"/>
          </w:tcPr>
          <w:p>
            <w:pPr>
              <w:pStyle w:val="TableParagraph"/>
              <w:spacing w:line="210" w:lineRule="exact"/>
              <w:ind w:right="39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Tipo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cambio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left="66" w:right="6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Variación</w:t>
            </w:r>
          </w:p>
        </w:tc>
      </w:tr>
      <w:tr>
        <w:trPr>
          <w:trHeight w:val="230" w:hRule="atLeast"/>
        </w:trPr>
        <w:tc>
          <w:tcPr>
            <w:tcW w:w="27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</w:tcPr>
          <w:p>
            <w:pPr>
              <w:pStyle w:val="TableParagraph"/>
              <w:spacing w:line="189" w:lineRule="exact" w:before="21"/>
              <w:ind w:left="64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31/12/2025</w:t>
            </w:r>
          </w:p>
        </w:tc>
        <w:tc>
          <w:tcPr>
            <w:tcW w:w="2130" w:type="dxa"/>
          </w:tcPr>
          <w:p>
            <w:pPr>
              <w:pStyle w:val="TableParagraph"/>
              <w:spacing w:line="189" w:lineRule="exact" w:before="21"/>
              <w:ind w:left="6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31/12/2024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left="67" w:right="6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porcentual</w:t>
            </w:r>
          </w:p>
        </w:tc>
      </w:tr>
      <w:tr>
        <w:trPr>
          <w:trHeight w:val="230" w:hRule="atLeast"/>
        </w:trPr>
        <w:tc>
          <w:tcPr>
            <w:tcW w:w="2761" w:type="dxa"/>
          </w:tcPr>
          <w:p>
            <w:pPr>
              <w:pStyle w:val="TableParagraph"/>
              <w:spacing w:line="210" w:lineRule="exact"/>
              <w:ind w:left="67"/>
              <w:rPr>
                <w:sz w:val="20"/>
              </w:rPr>
            </w:pPr>
            <w:r>
              <w:rPr>
                <w:sz w:val="20"/>
              </w:rPr>
              <w:t>Dólar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Americano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(US</w:t>
            </w:r>
            <w:r>
              <w:rPr>
                <w:spacing w:val="-5"/>
                <w:sz w:val="20"/>
              </w:rPr>
              <w:t> $)</w:t>
            </w:r>
          </w:p>
        </w:tc>
        <w:tc>
          <w:tcPr>
            <w:tcW w:w="2125" w:type="dxa"/>
          </w:tcPr>
          <w:p>
            <w:pPr>
              <w:pStyle w:val="TableParagraph"/>
              <w:spacing w:line="210" w:lineRule="exact"/>
              <w:ind w:right="3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911,18</w:t>
            </w:r>
          </w:p>
        </w:tc>
        <w:tc>
          <w:tcPr>
            <w:tcW w:w="2130" w:type="dxa"/>
          </w:tcPr>
          <w:p>
            <w:pPr>
              <w:pStyle w:val="TableParagraph"/>
              <w:spacing w:line="210" w:lineRule="exact"/>
              <w:ind w:right="36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992,12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left="5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-8,16%</w:t>
            </w:r>
          </w:p>
        </w:tc>
      </w:tr>
      <w:tr>
        <w:trPr>
          <w:trHeight w:val="230" w:hRule="atLeast"/>
        </w:trPr>
        <w:tc>
          <w:tcPr>
            <w:tcW w:w="2761" w:type="dxa"/>
          </w:tcPr>
          <w:p>
            <w:pPr>
              <w:pStyle w:val="TableParagraph"/>
              <w:spacing w:line="210" w:lineRule="exact" w:before="1"/>
              <w:ind w:left="67"/>
              <w:rPr>
                <w:sz w:val="20"/>
              </w:rPr>
            </w:pPr>
            <w:r>
              <w:rPr>
                <w:sz w:val="20"/>
              </w:rPr>
              <w:t>Unidad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Fomento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(U.F.)</w:t>
            </w:r>
          </w:p>
        </w:tc>
        <w:tc>
          <w:tcPr>
            <w:tcW w:w="2125" w:type="dxa"/>
          </w:tcPr>
          <w:p>
            <w:pPr>
              <w:pStyle w:val="TableParagraph"/>
              <w:spacing w:line="210" w:lineRule="exact" w:before="1"/>
              <w:ind w:right="36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39.727,96</w:t>
            </w:r>
          </w:p>
        </w:tc>
        <w:tc>
          <w:tcPr>
            <w:tcW w:w="2130" w:type="dxa"/>
          </w:tcPr>
          <w:p>
            <w:pPr>
              <w:pStyle w:val="TableParagraph"/>
              <w:spacing w:line="210" w:lineRule="exact" w:before="1"/>
              <w:ind w:right="36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38.416,69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 w:before="1"/>
              <w:ind w:left="5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3,41%</w:t>
            </w:r>
          </w:p>
        </w:tc>
      </w:tr>
    </w:tbl>
    <w:p>
      <w:pPr>
        <w:pStyle w:val="BodyText"/>
        <w:spacing w:before="228"/>
        <w:ind w:left="763" w:right="1430"/>
        <w:jc w:val="both"/>
      </w:pPr>
      <w:r>
        <w:rPr/>
        <w:t>El tipo de cambio de cierre utilizado por los Fondos de Pensiones en la valorización del Encaje al 31 d</w:t>
      </w:r>
      <w:r>
        <w:rPr/>
        <w:t>e</w:t>
      </w:r>
      <w:r>
        <w:rPr/>
        <w:t> diciembre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2025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31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diciembre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2024,</w:t>
      </w:r>
      <w:r>
        <w:rPr>
          <w:spacing w:val="-6"/>
        </w:rPr>
        <w:t> </w:t>
      </w:r>
      <w:r>
        <w:rPr/>
        <w:t>corresponde</w:t>
      </w:r>
      <w:r>
        <w:rPr>
          <w:spacing w:val="-6"/>
        </w:rPr>
        <w:t> </w:t>
      </w:r>
      <w:r>
        <w:rPr/>
        <w:t>al</w:t>
      </w:r>
      <w:r>
        <w:rPr>
          <w:spacing w:val="-8"/>
        </w:rPr>
        <w:t> </w:t>
      </w:r>
      <w:r>
        <w:rPr/>
        <w:t>dólar</w:t>
      </w:r>
      <w:r>
        <w:rPr>
          <w:spacing w:val="-6"/>
        </w:rPr>
        <w:t> </w:t>
      </w:r>
      <w:r>
        <w:rPr/>
        <w:t>publicado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el</w:t>
      </w:r>
      <w:r>
        <w:rPr>
          <w:spacing w:val="-7"/>
        </w:rPr>
        <w:t> </w:t>
      </w:r>
      <w:r>
        <w:rPr/>
        <w:t>Banco</w:t>
      </w:r>
      <w:r>
        <w:rPr>
          <w:spacing w:val="-5"/>
        </w:rPr>
        <w:t> </w:t>
      </w:r>
      <w:r>
        <w:rPr/>
        <w:t>Central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Ch</w:t>
      </w:r>
      <w:r>
        <w:rPr/>
        <w:t>ile</w:t>
      </w:r>
      <w:r>
        <w:rPr/>
        <w:t> con fecha 30 de diciembre de</w:t>
      </w:r>
      <w:r>
        <w:rPr>
          <w:spacing w:val="-1"/>
        </w:rPr>
        <w:t> </w:t>
      </w:r>
      <w:r>
        <w:rPr/>
        <w:t>2025 ascendente a $911,18 y el publicado el 30 de diciembre de 2024 por u</w:t>
      </w:r>
      <w:r>
        <w:rPr/>
        <w:t>n</w:t>
      </w:r>
      <w:r>
        <w:rPr/>
        <w:t> valor de $ 992,12, respectivamente.</w:t>
      </w:r>
    </w:p>
    <w:p>
      <w:pPr>
        <w:pStyle w:val="BodyText"/>
        <w:spacing w:before="74"/>
      </w:pPr>
    </w:p>
    <w:p>
      <w:pPr>
        <w:pStyle w:val="Heading4"/>
        <w:numPr>
          <w:ilvl w:val="0"/>
          <w:numId w:val="6"/>
        </w:numPr>
        <w:tabs>
          <w:tab w:pos="840" w:val="left" w:leader="none"/>
        </w:tabs>
        <w:spacing w:line="240" w:lineRule="auto" w:before="0" w:after="0"/>
        <w:ind w:left="840" w:right="0" w:hanging="360"/>
        <w:jc w:val="left"/>
      </w:pPr>
      <w:r>
        <w:rPr/>
        <w:t>Nivel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redondeo</w:t>
      </w:r>
      <w:r>
        <w:rPr>
          <w:spacing w:val="-4"/>
        </w:rPr>
        <w:t> </w:t>
      </w:r>
      <w:r>
        <w:rPr/>
        <w:t>utilizado</w:t>
      </w:r>
      <w:r>
        <w:rPr>
          <w:spacing w:val="-4"/>
        </w:rPr>
        <w:t> </w:t>
      </w:r>
      <w:r>
        <w:rPr/>
        <w:t>al</w:t>
      </w:r>
      <w:r>
        <w:rPr>
          <w:spacing w:val="-6"/>
        </w:rPr>
        <w:t> </w:t>
      </w:r>
      <w:r>
        <w:rPr/>
        <w:t>presentar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>
          <w:spacing w:val="-2"/>
        </w:rPr>
        <w:t>montos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763" w:right="1434"/>
        <w:jc w:val="both"/>
      </w:pPr>
      <w:r>
        <w:rPr/>
        <w:t>Los</w:t>
      </w:r>
      <w:r>
        <w:rPr>
          <w:spacing w:val="-3"/>
        </w:rPr>
        <w:t> </w:t>
      </w:r>
      <w:r>
        <w:rPr/>
        <w:t>estados</w:t>
      </w:r>
      <w:r>
        <w:rPr>
          <w:spacing w:val="-3"/>
        </w:rPr>
        <w:t> </w:t>
      </w:r>
      <w:r>
        <w:rPr/>
        <w:t>financieros están</w:t>
      </w:r>
      <w:r>
        <w:rPr>
          <w:spacing w:val="-1"/>
        </w:rPr>
        <w:t> </w:t>
      </w:r>
      <w:r>
        <w:rPr/>
        <w:t>expresados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miles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pesos</w:t>
      </w:r>
      <w:r>
        <w:rPr>
          <w:spacing w:val="-1"/>
        </w:rPr>
        <w:t> </w:t>
      </w:r>
      <w:r>
        <w:rPr/>
        <w:t>chilenos,</w:t>
      </w:r>
      <w:r>
        <w:rPr>
          <w:spacing w:val="-2"/>
        </w:rPr>
        <w:t> </w:t>
      </w:r>
      <w:r>
        <w:rPr/>
        <w:t>sin</w:t>
      </w:r>
      <w:r>
        <w:rPr>
          <w:spacing w:val="-1"/>
        </w:rPr>
        <w:t> </w:t>
      </w:r>
      <w:r>
        <w:rPr/>
        <w:t>decimales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para</w:t>
      </w:r>
      <w:r>
        <w:rPr>
          <w:spacing w:val="-4"/>
        </w:rPr>
        <w:t> </w:t>
      </w:r>
      <w:r>
        <w:rPr/>
        <w:t>su</w:t>
      </w:r>
      <w:r>
        <w:rPr>
          <w:spacing w:val="-1"/>
        </w:rPr>
        <w:t> </w:t>
      </w:r>
      <w:r>
        <w:rPr/>
        <w:t>deter</w:t>
      </w:r>
      <w:r>
        <w:rPr/>
        <w:t>minación</w:t>
      </w:r>
      <w:r>
        <w:rPr/>
        <w:t> se ha utilizado el siguiente procedimiento de aproximación de cifras:</w:t>
      </w:r>
    </w:p>
    <w:p>
      <w:pPr>
        <w:pStyle w:val="ListParagraph"/>
        <w:numPr>
          <w:ilvl w:val="0"/>
          <w:numId w:val="8"/>
        </w:numPr>
        <w:tabs>
          <w:tab w:pos="1560" w:val="left" w:leader="none"/>
        </w:tabs>
        <w:spacing w:line="229" w:lineRule="exact" w:before="121" w:after="0"/>
        <w:ind w:left="1560" w:right="0" w:hanging="360"/>
        <w:jc w:val="left"/>
        <w:rPr>
          <w:sz w:val="20"/>
        </w:rPr>
      </w:pPr>
      <w:r>
        <w:rPr>
          <w:sz w:val="20"/>
        </w:rPr>
        <w:t>Aumentar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1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dígito</w:t>
      </w:r>
      <w:r>
        <w:rPr>
          <w:spacing w:val="-5"/>
          <w:sz w:val="20"/>
        </w:rPr>
        <w:t> </w:t>
      </w:r>
      <w:r>
        <w:rPr>
          <w:sz w:val="20"/>
        </w:rPr>
        <w:t>retenido,</w:t>
      </w:r>
      <w:r>
        <w:rPr>
          <w:spacing w:val="-3"/>
          <w:sz w:val="20"/>
        </w:rPr>
        <w:t> </w:t>
      </w:r>
      <w:r>
        <w:rPr>
          <w:sz w:val="20"/>
        </w:rPr>
        <w:t>si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centena</w:t>
      </w:r>
      <w:r>
        <w:rPr>
          <w:spacing w:val="-4"/>
          <w:sz w:val="20"/>
        </w:rPr>
        <w:t> </w:t>
      </w:r>
      <w:r>
        <w:rPr>
          <w:sz w:val="20"/>
        </w:rPr>
        <w:t>despreciada</w:t>
      </w:r>
      <w:r>
        <w:rPr>
          <w:spacing w:val="-4"/>
          <w:sz w:val="20"/>
        </w:rPr>
        <w:t> </w:t>
      </w:r>
      <w:r>
        <w:rPr>
          <w:sz w:val="20"/>
        </w:rPr>
        <w:t>es</w:t>
      </w:r>
      <w:r>
        <w:rPr>
          <w:spacing w:val="-3"/>
          <w:sz w:val="20"/>
        </w:rPr>
        <w:t> </w:t>
      </w:r>
      <w:r>
        <w:rPr>
          <w:sz w:val="20"/>
        </w:rPr>
        <w:t>mayor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igual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5.</w:t>
      </w:r>
    </w:p>
    <w:p>
      <w:pPr>
        <w:pStyle w:val="ListParagraph"/>
        <w:numPr>
          <w:ilvl w:val="0"/>
          <w:numId w:val="8"/>
        </w:numPr>
        <w:tabs>
          <w:tab w:pos="1558" w:val="left" w:leader="none"/>
        </w:tabs>
        <w:spacing w:line="229" w:lineRule="exact" w:before="0" w:after="0"/>
        <w:ind w:left="1558" w:right="0" w:hanging="358"/>
        <w:jc w:val="left"/>
        <w:rPr>
          <w:sz w:val="20"/>
        </w:rPr>
      </w:pPr>
      <w:r>
        <w:rPr>
          <w:sz w:val="20"/>
        </w:rPr>
        <w:t>Mantener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dígito</w:t>
      </w:r>
      <w:r>
        <w:rPr>
          <w:spacing w:val="-5"/>
          <w:sz w:val="20"/>
        </w:rPr>
        <w:t> </w:t>
      </w:r>
      <w:r>
        <w:rPr>
          <w:sz w:val="20"/>
        </w:rPr>
        <w:t>retenido,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centena</w:t>
      </w:r>
      <w:r>
        <w:rPr>
          <w:spacing w:val="-4"/>
          <w:sz w:val="20"/>
        </w:rPr>
        <w:t> </w:t>
      </w:r>
      <w:r>
        <w:rPr>
          <w:sz w:val="20"/>
        </w:rPr>
        <w:t>despreciada</w:t>
      </w:r>
      <w:r>
        <w:rPr>
          <w:spacing w:val="-4"/>
          <w:sz w:val="20"/>
        </w:rPr>
        <w:t> </w:t>
      </w:r>
      <w:r>
        <w:rPr>
          <w:sz w:val="20"/>
        </w:rPr>
        <w:t>es</w:t>
      </w:r>
      <w:r>
        <w:rPr>
          <w:spacing w:val="-4"/>
          <w:sz w:val="20"/>
        </w:rPr>
        <w:t> </w:t>
      </w:r>
      <w:r>
        <w:rPr>
          <w:sz w:val="20"/>
        </w:rPr>
        <w:t>menor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5.</w:t>
      </w:r>
    </w:p>
    <w:p>
      <w:pPr>
        <w:pStyle w:val="ListParagraph"/>
        <w:spacing w:after="0" w:line="229" w:lineRule="exact"/>
        <w:jc w:val="left"/>
        <w:rPr>
          <w:sz w:val="20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Heading4"/>
        <w:numPr>
          <w:ilvl w:val="0"/>
          <w:numId w:val="6"/>
        </w:numPr>
        <w:tabs>
          <w:tab w:pos="839" w:val="left" w:leader="none"/>
        </w:tabs>
        <w:spacing w:line="240" w:lineRule="auto" w:before="0" w:after="0"/>
        <w:ind w:left="839" w:right="0" w:hanging="359"/>
        <w:jc w:val="left"/>
      </w:pPr>
      <w:r>
        <w:rPr/>
        <w:t>Reclasificación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partidas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los</w:t>
      </w:r>
      <w:r>
        <w:rPr>
          <w:spacing w:val="-3"/>
        </w:rPr>
        <w:t> </w:t>
      </w:r>
      <w:r>
        <w:rPr/>
        <w:t>estados</w:t>
      </w:r>
      <w:r>
        <w:rPr>
          <w:spacing w:val="-5"/>
        </w:rPr>
        <w:t> </w:t>
      </w:r>
      <w:r>
        <w:rPr>
          <w:spacing w:val="-2"/>
        </w:rPr>
        <w:t>financieros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763" w:right="1432"/>
      </w:pPr>
      <w:r>
        <w:rPr/>
        <w:t>Al</w:t>
      </w:r>
      <w:r>
        <w:rPr>
          <w:spacing w:val="26"/>
        </w:rPr>
        <w:t> </w:t>
      </w:r>
      <w:r>
        <w:rPr/>
        <w:t>31</w:t>
      </w:r>
      <w:r>
        <w:rPr>
          <w:spacing w:val="25"/>
        </w:rPr>
        <w:t> </w:t>
      </w:r>
      <w:r>
        <w:rPr/>
        <w:t>de</w:t>
      </w:r>
      <w:r>
        <w:rPr>
          <w:spacing w:val="24"/>
        </w:rPr>
        <w:t> </w:t>
      </w:r>
      <w:r>
        <w:rPr/>
        <w:t>diciembre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2025,</w:t>
      </w:r>
      <w:r>
        <w:rPr>
          <w:spacing w:val="25"/>
        </w:rPr>
        <w:t> </w:t>
      </w:r>
      <w:r>
        <w:rPr/>
        <w:t>no</w:t>
      </w:r>
      <w:r>
        <w:rPr>
          <w:spacing w:val="25"/>
        </w:rPr>
        <w:t> </w:t>
      </w:r>
      <w:r>
        <w:rPr/>
        <w:t>existen</w:t>
      </w:r>
      <w:r>
        <w:rPr>
          <w:spacing w:val="26"/>
        </w:rPr>
        <w:t> </w:t>
      </w:r>
      <w:r>
        <w:rPr/>
        <w:t>reclasificaciones</w:t>
      </w:r>
      <w:r>
        <w:rPr>
          <w:spacing w:val="24"/>
        </w:rPr>
        <w:t> </w:t>
      </w:r>
      <w:r>
        <w:rPr/>
        <w:t>significativas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saldos</w:t>
      </w:r>
      <w:r>
        <w:rPr>
          <w:spacing w:val="25"/>
        </w:rPr>
        <w:t> </w:t>
      </w:r>
      <w:r>
        <w:rPr/>
        <w:t>que</w:t>
      </w:r>
      <w:r>
        <w:rPr>
          <w:spacing w:val="25"/>
        </w:rPr>
        <w:t> </w:t>
      </w:r>
      <w:r>
        <w:rPr/>
        <w:t>puedan</w:t>
      </w:r>
      <w:r>
        <w:rPr>
          <w:spacing w:val="26"/>
        </w:rPr>
        <w:t> </w:t>
      </w:r>
      <w:r>
        <w:rPr/>
        <w:t>afectar</w:t>
      </w:r>
      <w:r>
        <w:rPr>
          <w:spacing w:val="25"/>
        </w:rPr>
        <w:t> </w:t>
      </w:r>
      <w:r>
        <w:rPr/>
        <w:t>la</w:t>
      </w:r>
      <w:r>
        <w:rPr/>
        <w:t> interpretación de estos estados financieros.</w:t>
      </w:r>
    </w:p>
    <w:p>
      <w:pPr>
        <w:pStyle w:val="Heading4"/>
        <w:numPr>
          <w:ilvl w:val="0"/>
          <w:numId w:val="6"/>
        </w:numPr>
        <w:tabs>
          <w:tab w:pos="839" w:val="left" w:leader="none"/>
        </w:tabs>
        <w:spacing w:line="240" w:lineRule="auto" w:before="229" w:after="0"/>
        <w:ind w:left="839" w:right="0" w:hanging="359"/>
        <w:jc w:val="left"/>
      </w:pPr>
      <w:r>
        <w:rPr/>
        <w:t>Cambios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estimaciones</w:t>
      </w:r>
      <w:r>
        <w:rPr>
          <w:spacing w:val="-7"/>
        </w:rPr>
        <w:t> </w:t>
      </w:r>
      <w:r>
        <w:rPr>
          <w:spacing w:val="-2"/>
        </w:rPr>
        <w:t>contables.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766"/>
      </w:pPr>
      <w:r>
        <w:rPr>
          <w:spacing w:val="-2"/>
        </w:rPr>
        <w:t>No</w:t>
      </w:r>
      <w:r>
        <w:rPr>
          <w:spacing w:val="-4"/>
        </w:rPr>
        <w:t> </w:t>
      </w:r>
      <w:r>
        <w:rPr>
          <w:spacing w:val="-2"/>
        </w:rPr>
        <w:t>se</w:t>
      </w:r>
      <w:r>
        <w:rPr>
          <w:spacing w:val="-5"/>
        </w:rPr>
        <w:t> </w:t>
      </w:r>
      <w:r>
        <w:rPr>
          <w:spacing w:val="-2"/>
        </w:rPr>
        <w:t>presentan</w:t>
      </w:r>
      <w:r>
        <w:rPr>
          <w:spacing w:val="-3"/>
        </w:rPr>
        <w:t> </w:t>
      </w:r>
      <w:r>
        <w:rPr>
          <w:spacing w:val="-2"/>
        </w:rPr>
        <w:t>cambios</w:t>
      </w:r>
      <w:r>
        <w:rPr>
          <w:spacing w:val="-6"/>
        </w:rPr>
        <w:t> </w:t>
      </w:r>
      <w:r>
        <w:rPr>
          <w:spacing w:val="-2"/>
        </w:rPr>
        <w:t>en</w:t>
      </w:r>
      <w:r>
        <w:rPr>
          <w:spacing w:val="-4"/>
        </w:rPr>
        <w:t> </w:t>
      </w:r>
      <w:r>
        <w:rPr>
          <w:spacing w:val="-2"/>
        </w:rPr>
        <w:t>estimaciones</w:t>
      </w:r>
      <w:r>
        <w:rPr>
          <w:spacing w:val="-4"/>
        </w:rPr>
        <w:t> </w:t>
      </w:r>
      <w:r>
        <w:rPr>
          <w:spacing w:val="-2"/>
        </w:rPr>
        <w:t>contables</w:t>
      </w:r>
      <w:r>
        <w:rPr>
          <w:spacing w:val="-6"/>
        </w:rPr>
        <w:t> </w:t>
      </w:r>
      <w:r>
        <w:rPr>
          <w:spacing w:val="-2"/>
        </w:rPr>
        <w:t>que</w:t>
      </w:r>
      <w:r>
        <w:rPr>
          <w:spacing w:val="-7"/>
        </w:rPr>
        <w:t> </w:t>
      </w:r>
      <w:r>
        <w:rPr>
          <w:spacing w:val="-2"/>
        </w:rPr>
        <w:t>hayan</w:t>
      </w:r>
      <w:r>
        <w:rPr>
          <w:spacing w:val="-6"/>
        </w:rPr>
        <w:t> </w:t>
      </w:r>
      <w:r>
        <w:rPr>
          <w:spacing w:val="-2"/>
        </w:rPr>
        <w:t>producido</w:t>
      </w:r>
      <w:r>
        <w:rPr>
          <w:spacing w:val="-4"/>
        </w:rPr>
        <w:t> </w:t>
      </w:r>
      <w:r>
        <w:rPr>
          <w:spacing w:val="-2"/>
        </w:rPr>
        <w:t>efectos</w:t>
      </w:r>
      <w:r>
        <w:rPr>
          <w:spacing w:val="3"/>
        </w:rPr>
        <w:t> </w:t>
      </w:r>
      <w:r>
        <w:rPr>
          <w:spacing w:val="-2"/>
        </w:rPr>
        <w:t>significativos</w:t>
      </w:r>
      <w:r>
        <w:rPr>
          <w:spacing w:val="-4"/>
        </w:rPr>
        <w:t> </w:t>
      </w:r>
      <w:r>
        <w:rPr>
          <w:spacing w:val="-2"/>
        </w:rPr>
        <w:t>en</w:t>
      </w:r>
      <w:r>
        <w:rPr>
          <w:spacing w:val="-4"/>
        </w:rPr>
        <w:t> </w:t>
      </w:r>
      <w:r>
        <w:rPr>
          <w:spacing w:val="-2"/>
        </w:rPr>
        <w:t>el</w:t>
      </w:r>
      <w:r>
        <w:rPr>
          <w:spacing w:val="-4"/>
        </w:rPr>
        <w:t> </w:t>
      </w:r>
      <w:r>
        <w:rPr>
          <w:spacing w:val="-2"/>
        </w:rPr>
        <w:t>ejercicio</w:t>
      </w:r>
    </w:p>
    <w:p>
      <w:pPr>
        <w:spacing w:before="0"/>
        <w:ind w:left="763" w:right="0" w:firstLine="0"/>
        <w:jc w:val="left"/>
        <w:rPr>
          <w:sz w:val="20"/>
        </w:rPr>
      </w:pPr>
      <w:r>
        <w:rPr>
          <w:spacing w:val="-10"/>
          <w:sz w:val="20"/>
        </w:rPr>
        <w:t>.</w:t>
      </w:r>
    </w:p>
    <w:p>
      <w:pPr>
        <w:pStyle w:val="Heading4"/>
        <w:numPr>
          <w:ilvl w:val="0"/>
          <w:numId w:val="6"/>
        </w:numPr>
        <w:tabs>
          <w:tab w:pos="839" w:val="left" w:leader="none"/>
        </w:tabs>
        <w:spacing w:line="240" w:lineRule="auto" w:before="0" w:after="0"/>
        <w:ind w:left="839" w:right="0" w:hanging="359"/>
        <w:jc w:val="left"/>
      </w:pPr>
      <w:r>
        <w:rPr/>
        <w:t>Información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revelar</w:t>
      </w:r>
      <w:r>
        <w:rPr>
          <w:spacing w:val="-4"/>
        </w:rPr>
        <w:t> </w:t>
      </w:r>
      <w:r>
        <w:rPr/>
        <w:t>sobre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>
          <w:spacing w:val="-2"/>
        </w:rPr>
        <w:t>Capital.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763" w:right="1432"/>
      </w:pPr>
      <w:r>
        <w:rPr/>
        <w:t>La</w:t>
      </w:r>
      <w:r>
        <w:rPr>
          <w:spacing w:val="-2"/>
        </w:rPr>
        <w:t> </w:t>
      </w:r>
      <w:r>
        <w:rPr/>
        <w:t>gestión</w:t>
      </w:r>
      <w:r>
        <w:rPr>
          <w:spacing w:val="-1"/>
        </w:rPr>
        <w:t> </w:t>
      </w:r>
      <w:r>
        <w:rPr/>
        <w:t>del</w:t>
      </w:r>
      <w:r>
        <w:rPr>
          <w:spacing w:val="-2"/>
        </w:rPr>
        <w:t> </w:t>
      </w:r>
      <w:r>
        <w:rPr/>
        <w:t>capital</w:t>
      </w:r>
      <w:r>
        <w:rPr>
          <w:spacing w:val="-3"/>
        </w:rPr>
        <w:t> </w:t>
      </w:r>
      <w:r>
        <w:rPr/>
        <w:t>se</w:t>
      </w:r>
      <w:r>
        <w:rPr>
          <w:spacing w:val="-2"/>
        </w:rPr>
        <w:t> </w:t>
      </w:r>
      <w:r>
        <w:rPr/>
        <w:t>relaciona</w:t>
      </w:r>
      <w:r>
        <w:rPr>
          <w:spacing w:val="-2"/>
        </w:rPr>
        <w:t> </w:t>
      </w:r>
      <w:r>
        <w:rPr/>
        <w:t>con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administración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/>
        <w:t>patrimonio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Sociedad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lo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pretend</w:t>
      </w:r>
      <w:r>
        <w:rPr/>
        <w:t>e</w:t>
      </w:r>
      <w:r>
        <w:rPr/>
        <w:t> es obtener un buen rendimiento para los accionistas.</w:t>
      </w:r>
    </w:p>
    <w:p>
      <w:pPr>
        <w:pStyle w:val="BodyText"/>
        <w:spacing w:before="1"/>
      </w:pPr>
    </w:p>
    <w:p>
      <w:pPr>
        <w:pStyle w:val="BodyText"/>
        <w:spacing w:before="1"/>
        <w:ind w:left="763" w:right="1433"/>
        <w:jc w:val="both"/>
      </w:pPr>
      <w:r>
        <w:rPr/>
        <w:t>Por requerimientos normativos de capital, las Administradoras de Fondos de Pensiones deben mantener u</w:t>
      </w:r>
      <w:r>
        <w:rPr/>
        <w:t>n</w:t>
      </w:r>
      <w:r>
        <w:rPr/>
        <w:t> patrimonio neto mínimo en Unidades de Fomento, en relación a los afiliados mantenidos a la fecha de </w:t>
      </w:r>
      <w:r>
        <w:rPr/>
        <w:t>los</w:t>
      </w:r>
      <w:r>
        <w:rPr/>
        <w:t> estados</w:t>
      </w:r>
      <w:r>
        <w:rPr>
          <w:spacing w:val="-13"/>
        </w:rPr>
        <w:t> </w:t>
      </w:r>
      <w:r>
        <w:rPr/>
        <w:t>financieros,</w:t>
      </w:r>
      <w:r>
        <w:rPr>
          <w:spacing w:val="-12"/>
        </w:rPr>
        <w:t> </w:t>
      </w:r>
      <w:r>
        <w:rPr/>
        <w:t>lo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al</w:t>
      </w:r>
      <w:r>
        <w:rPr>
          <w:spacing w:val="10"/>
        </w:rPr>
        <w:t> </w:t>
      </w:r>
      <w:r>
        <w:rPr/>
        <w:t>31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diciembre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2025</w:t>
      </w:r>
      <w:r>
        <w:rPr>
          <w:spacing w:val="-10"/>
        </w:rPr>
        <w:t> </w:t>
      </w:r>
      <w:r>
        <w:rPr/>
        <w:t>asciende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1.420.816</w:t>
      </w:r>
      <w:r>
        <w:rPr>
          <w:spacing w:val="-11"/>
        </w:rPr>
        <w:t> </w:t>
      </w:r>
      <w:r>
        <w:rPr/>
        <w:t>afiliados</w:t>
      </w:r>
      <w:r>
        <w:rPr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/>
        <w:t>corresponde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>
          <w:spacing w:val="-2"/>
        </w:rPr>
        <w:t>20.000</w:t>
      </w:r>
    </w:p>
    <w:p>
      <w:pPr>
        <w:pStyle w:val="BodyText"/>
        <w:spacing w:line="229" w:lineRule="exact"/>
        <w:ind w:left="763"/>
        <w:jc w:val="both"/>
      </w:pPr>
      <w:r>
        <w:rPr/>
        <w:t>U.F.</w:t>
      </w:r>
      <w:r>
        <w:rPr>
          <w:spacing w:val="-5"/>
        </w:rPr>
        <w:t> </w:t>
      </w:r>
      <w:r>
        <w:rPr/>
        <w:t>requeridas,</w:t>
      </w:r>
      <w:r>
        <w:rPr>
          <w:spacing w:val="-5"/>
        </w:rPr>
        <w:t> </w:t>
      </w:r>
      <w:r>
        <w:rPr/>
        <w:t>según</w:t>
      </w:r>
      <w:r>
        <w:rPr>
          <w:spacing w:val="-4"/>
        </w:rPr>
        <w:t> </w:t>
      </w:r>
      <w:r>
        <w:rPr/>
        <w:t>lo</w:t>
      </w:r>
      <w:r>
        <w:rPr>
          <w:spacing w:val="-4"/>
        </w:rPr>
        <w:t> </w:t>
      </w:r>
      <w:r>
        <w:rPr/>
        <w:t>indica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siguiente</w:t>
      </w:r>
      <w:r>
        <w:rPr>
          <w:spacing w:val="-5"/>
        </w:rPr>
        <w:t> </w:t>
      </w:r>
      <w:r>
        <w:rPr>
          <w:spacing w:val="-2"/>
        </w:rPr>
        <w:t>tabla:</w:t>
      </w:r>
    </w:p>
    <w:p>
      <w:pPr>
        <w:pStyle w:val="BodyText"/>
        <w:spacing w:before="1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1214932</wp:posOffset>
                </wp:positionH>
                <wp:positionV relativeFrom="paragraph">
                  <wp:posOffset>146186</wp:posOffset>
                </wp:positionV>
                <wp:extent cx="2339975" cy="32321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2339975" cy="323215"/>
                          <a:chExt cx="2339975" cy="32321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233997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975" h="323215">
                                <a:moveTo>
                                  <a:pt x="13307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088"/>
                                </a:lnTo>
                                <a:lnTo>
                                  <a:pt x="1330706" y="323088"/>
                                </a:lnTo>
                                <a:lnTo>
                                  <a:pt x="1330706" y="0"/>
                                </a:lnTo>
                                <a:close/>
                              </a:path>
                              <a:path w="2339975" h="323215">
                                <a:moveTo>
                                  <a:pt x="2339670" y="0"/>
                                </a:moveTo>
                                <a:lnTo>
                                  <a:pt x="1330782" y="0"/>
                                </a:lnTo>
                                <a:lnTo>
                                  <a:pt x="1330782" y="323088"/>
                                </a:lnTo>
                                <a:lnTo>
                                  <a:pt x="2339670" y="323088"/>
                                </a:lnTo>
                                <a:lnTo>
                                  <a:pt x="2339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44196" y="6153"/>
                            <a:ext cx="108521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Número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Afiliados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376502" y="38157"/>
                            <a:ext cx="83820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0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Número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U.F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Requeridas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664001pt;margin-top:11.510781pt;width:184.25pt;height:25.45pt;mso-position-horizontal-relative:page;mso-position-vertical-relative:paragraph;z-index:-15712256;mso-wrap-distance-left:0;mso-wrap-distance-right:0" id="docshapegroup43" coordorigin="1913,230" coordsize="3685,509">
                <v:shape style="position:absolute;left:1913;top:230;width:3685;height:509" id="docshape44" coordorigin="1913,230" coordsize="3685,509" path="m4009,230l1913,230,1913,739,4009,739,4009,230xm5598,230l4009,230,4009,739,5598,739,5598,230xe" filled="true" fillcolor="#d9d9d9" stroked="false">
                  <v:path arrowok="t"/>
                  <v:fill type="solid"/>
                </v:shape>
                <v:shape style="position:absolute;left:1982;top:239;width:1709;height:221" type="#_x0000_t202" id="docshape45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Número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Afiliados</w:t>
                        </w:r>
                      </w:p>
                    </w:txbxContent>
                  </v:textbox>
                  <w10:wrap type="none"/>
                </v:shape>
                <v:shape style="position:absolute;left:4081;top:290;width:1320;height:449" type="#_x0000_t202" id="docshape46" filled="false" stroked="false">
                  <v:textbox inset="0,0,0,0">
                    <w:txbxContent>
                      <w:p>
                        <w:pPr>
                          <w:spacing w:line="237" w:lineRule="auto" w:before="0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Número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U.F</w:t>
                        </w:r>
                        <w:r>
                          <w:rPr>
                            <w:sz w:val="20"/>
                          </w:rPr>
                          <w:t>.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Requeridas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903" w:val="left" w:leader="none"/>
        </w:tabs>
        <w:spacing w:before="27"/>
        <w:ind w:left="902"/>
      </w:pPr>
      <w:r>
        <w:rPr/>
        <w:t>Menos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5.000</w:t>
      </w:r>
      <w:r>
        <w:rPr/>
        <w:tab/>
      </w:r>
      <w:r>
        <w:rPr>
          <w:spacing w:val="-4"/>
        </w:rPr>
        <w:t>5.000</w:t>
      </w:r>
    </w:p>
    <w:p>
      <w:pPr>
        <w:pStyle w:val="BodyText"/>
        <w:tabs>
          <w:tab w:pos="3802" w:val="left" w:leader="none"/>
        </w:tabs>
        <w:spacing w:before="24"/>
        <w:ind w:left="902"/>
      </w:pPr>
      <w:r>
        <w:rPr/>
        <w:t>De</w:t>
      </w:r>
      <w:r>
        <w:rPr>
          <w:spacing w:val="-2"/>
        </w:rPr>
        <w:t> </w:t>
      </w:r>
      <w:r>
        <w:rPr/>
        <w:t>5.000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7.499</w:t>
      </w:r>
      <w:r>
        <w:rPr/>
        <w:tab/>
      </w:r>
      <w:r>
        <w:rPr>
          <w:spacing w:val="-2"/>
        </w:rPr>
        <w:t>10.000</w:t>
      </w:r>
    </w:p>
    <w:p>
      <w:pPr>
        <w:pStyle w:val="BodyText"/>
        <w:tabs>
          <w:tab w:pos="3802" w:val="left" w:leader="none"/>
        </w:tabs>
        <w:spacing w:before="24"/>
        <w:ind w:left="902"/>
      </w:pPr>
      <w:r>
        <w:rPr/>
        <w:t>De</w:t>
      </w:r>
      <w:r>
        <w:rPr>
          <w:spacing w:val="-2"/>
        </w:rPr>
        <w:t> </w:t>
      </w:r>
      <w:r>
        <w:rPr/>
        <w:t>7.500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9.999</w:t>
      </w:r>
      <w:r>
        <w:rPr/>
        <w:tab/>
      </w:r>
      <w:r>
        <w:rPr>
          <w:spacing w:val="-2"/>
        </w:rPr>
        <w:t>15.000</w:t>
      </w:r>
    </w:p>
    <w:p>
      <w:pPr>
        <w:pStyle w:val="BodyText"/>
        <w:tabs>
          <w:tab w:pos="3802" w:val="left" w:leader="none"/>
        </w:tabs>
        <w:spacing w:before="25"/>
        <w:ind w:left="902"/>
      </w:pPr>
      <w:r>
        <w:rPr/>
        <w:t>De</w:t>
      </w:r>
      <w:r>
        <w:rPr>
          <w:spacing w:val="-3"/>
        </w:rPr>
        <w:t> </w:t>
      </w:r>
      <w:r>
        <w:rPr/>
        <w:t>10.000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adelante</w:t>
      </w:r>
      <w:r>
        <w:rPr/>
        <w:tab/>
      </w:r>
      <w:r>
        <w:rPr>
          <w:spacing w:val="-2"/>
        </w:rPr>
        <w:t>20.000</w:t>
      </w:r>
    </w:p>
    <w:p>
      <w:pPr>
        <w:pStyle w:val="BodyText"/>
        <w:spacing w:before="1"/>
      </w:pPr>
    </w:p>
    <w:p>
      <w:pPr>
        <w:pStyle w:val="BodyText"/>
        <w:ind w:left="763" w:right="1432"/>
        <w:jc w:val="both"/>
      </w:pPr>
      <w:r>
        <w:rPr/>
        <w:t>A la fecha de estos estados financieros, el patrimonio neto mantenido por la Administradora al 31 d</w:t>
      </w:r>
      <w:r>
        <w:rPr/>
        <w:t>e</w:t>
      </w:r>
      <w:r>
        <w:rPr/>
        <w:t> diciembre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2025</w:t>
      </w:r>
      <w:r>
        <w:rPr>
          <w:spacing w:val="-2"/>
        </w:rPr>
        <w:t> </w:t>
      </w:r>
      <w:r>
        <w:rPr/>
        <w:t>asciende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U.F.</w:t>
      </w:r>
      <w:r>
        <w:rPr>
          <w:spacing w:val="-3"/>
        </w:rPr>
        <w:t> </w:t>
      </w:r>
      <w:r>
        <w:rPr/>
        <w:t>12.466.780,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lo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encuentra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cumplimiento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capital</w:t>
      </w:r>
      <w:r>
        <w:rPr>
          <w:spacing w:val="-5"/>
        </w:rPr>
        <w:t> </w:t>
      </w:r>
      <w:r>
        <w:rPr/>
        <w:t>mínimo</w:t>
      </w:r>
      <w:r>
        <w:rPr/>
        <w:t> requerido.</w:t>
      </w:r>
      <w:r>
        <w:rPr>
          <w:spacing w:val="-4"/>
        </w:rPr>
        <w:t> </w:t>
      </w:r>
      <w:r>
        <w:rPr/>
        <w:t>Esta</w:t>
      </w:r>
      <w:r>
        <w:rPr>
          <w:spacing w:val="-5"/>
        </w:rPr>
        <w:t> </w:t>
      </w:r>
      <w:r>
        <w:rPr/>
        <w:t>información</w:t>
      </w:r>
      <w:r>
        <w:rPr>
          <w:spacing w:val="-7"/>
        </w:rPr>
        <w:t> </w:t>
      </w:r>
      <w:r>
        <w:rPr/>
        <w:t>hace</w:t>
      </w:r>
      <w:r>
        <w:rPr>
          <w:spacing w:val="-5"/>
        </w:rPr>
        <w:t> </w:t>
      </w:r>
      <w:r>
        <w:rPr/>
        <w:t>parte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estado</w:t>
      </w:r>
      <w:r>
        <w:rPr>
          <w:spacing w:val="-4"/>
        </w:rPr>
        <w:t> </w:t>
      </w:r>
      <w:r>
        <w:rPr/>
        <w:t>complementario</w:t>
      </w:r>
      <w:r>
        <w:rPr>
          <w:spacing w:val="-5"/>
        </w:rPr>
        <w:t> </w:t>
      </w:r>
      <w:r>
        <w:rPr/>
        <w:t>2.05,</w:t>
      </w:r>
      <w:r>
        <w:rPr>
          <w:spacing w:val="-5"/>
        </w:rPr>
        <w:t> </w:t>
      </w:r>
      <w:r>
        <w:rPr/>
        <w:t>letra</w:t>
      </w:r>
      <w:r>
        <w:rPr>
          <w:spacing w:val="-5"/>
        </w:rPr>
        <w:t> </w:t>
      </w:r>
      <w:r>
        <w:rPr/>
        <w:t>i)</w:t>
      </w:r>
      <w:r>
        <w:rPr>
          <w:spacing w:val="-5"/>
        </w:rPr>
        <w:t> </w:t>
      </w:r>
      <w:r>
        <w:rPr/>
        <w:t>Patrimonio</w:t>
      </w:r>
      <w:r>
        <w:rPr>
          <w:spacing w:val="-7"/>
        </w:rPr>
        <w:t> </w:t>
      </w:r>
      <w:r>
        <w:rPr/>
        <w:t>Neto</w:t>
      </w:r>
      <w:r>
        <w:rPr>
          <w:spacing w:val="-4"/>
        </w:rPr>
        <w:t> </w:t>
      </w:r>
      <w:r>
        <w:rPr/>
        <w:t>Manten</w:t>
      </w:r>
      <w:r>
        <w:rPr/>
        <w:t>ido</w:t>
      </w:r>
      <w:r>
        <w:rPr/>
        <w:t> por la Administradora en el código 61.00.000. Su valor se obtiene de dividir el valor del Patrimonio </w:t>
      </w:r>
      <w:r>
        <w:rPr/>
        <w:t>Neto</w:t>
      </w:r>
      <w:r>
        <w:rPr/>
        <w:t> del código 60.00.000 de M$</w:t>
      </w:r>
      <w:r>
        <w:rPr>
          <w:spacing w:val="40"/>
        </w:rPr>
        <w:t> </w:t>
      </w:r>
      <w:r>
        <w:rPr/>
        <w:t>495.279.728</w:t>
      </w:r>
      <w:r>
        <w:rPr>
          <w:spacing w:val="40"/>
        </w:rPr>
        <w:t> </w:t>
      </w:r>
      <w:r>
        <w:rPr/>
        <w:t>por la UF de cierre publicada por el Banco Central al</w:t>
      </w:r>
      <w:r>
        <w:rPr>
          <w:spacing w:val="40"/>
        </w:rPr>
        <w:t> </w:t>
      </w:r>
      <w:r>
        <w:rPr/>
        <w:t>31 d</w:t>
      </w:r>
      <w:r>
        <w:rPr/>
        <w:t>e</w:t>
      </w:r>
      <w:r>
        <w:rPr/>
        <w:t> diciembre de 2025 ascendente a $ 39.727,96.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3"/>
        <w:numPr>
          <w:ilvl w:val="0"/>
          <w:numId w:val="4"/>
        </w:numPr>
        <w:tabs>
          <w:tab w:pos="1046" w:val="left" w:leader="none"/>
        </w:tabs>
        <w:spacing w:line="240" w:lineRule="auto" w:before="1" w:after="0"/>
        <w:ind w:left="1046" w:right="0" w:hanging="566"/>
        <w:jc w:val="left"/>
      </w:pPr>
      <w:r>
        <w:rPr/>
        <w:t>POLÍTICAS</w:t>
      </w:r>
      <w:r>
        <w:rPr>
          <w:spacing w:val="-12"/>
        </w:rPr>
        <w:t> </w:t>
      </w:r>
      <w:r>
        <w:rPr/>
        <w:t>CONTABLES</w:t>
      </w:r>
      <w:r>
        <w:rPr>
          <w:spacing w:val="-11"/>
        </w:rPr>
        <w:t> </w:t>
      </w:r>
      <w:r>
        <w:rPr>
          <w:spacing w:val="-2"/>
        </w:rPr>
        <w:t>SIGNIFICATIVAS</w:t>
      </w:r>
    </w:p>
    <w:p>
      <w:pPr>
        <w:pStyle w:val="BodyText"/>
        <w:spacing w:before="36"/>
        <w:rPr>
          <w:b/>
        </w:rPr>
      </w:pPr>
    </w:p>
    <w:p>
      <w:pPr>
        <w:pStyle w:val="Heading4"/>
        <w:ind w:left="480"/>
      </w:pPr>
      <w:r>
        <w:rPr/>
        <w:t>a.</w:t>
      </w:r>
      <w:r>
        <w:rPr>
          <w:spacing w:val="73"/>
        </w:rPr>
        <w:t> </w:t>
      </w:r>
      <w:r>
        <w:rPr/>
        <w:t>Políticas</w:t>
      </w:r>
      <w:r>
        <w:rPr>
          <w:spacing w:val="-4"/>
        </w:rPr>
        <w:t> </w:t>
      </w:r>
      <w:r>
        <w:rPr/>
        <w:t>contables</w:t>
      </w:r>
      <w:r>
        <w:rPr>
          <w:spacing w:val="-4"/>
        </w:rPr>
        <w:t> </w:t>
      </w:r>
      <w:r>
        <w:rPr>
          <w:spacing w:val="-2"/>
        </w:rPr>
        <w:t>significativas</w:t>
      </w:r>
    </w:p>
    <w:p>
      <w:pPr>
        <w:pStyle w:val="BodyText"/>
        <w:spacing w:before="183"/>
        <w:ind w:left="763" w:right="1440"/>
        <w:jc w:val="both"/>
      </w:pPr>
      <w:r>
        <w:rPr/>
        <w:t>A</w:t>
      </w:r>
      <w:r>
        <w:rPr>
          <w:spacing w:val="-13"/>
        </w:rPr>
        <w:t> </w:t>
      </w:r>
      <w:r>
        <w:rPr/>
        <w:t>continuación,</w:t>
      </w:r>
      <w:r>
        <w:rPr>
          <w:spacing w:val="-12"/>
        </w:rPr>
        <w:t> </w:t>
      </w:r>
      <w:r>
        <w:rPr/>
        <w:t>se</w:t>
      </w:r>
      <w:r>
        <w:rPr>
          <w:spacing w:val="-12"/>
        </w:rPr>
        <w:t> </w:t>
      </w:r>
      <w:r>
        <w:rPr/>
        <w:t>presenta</w:t>
      </w:r>
      <w:r>
        <w:rPr>
          <w:spacing w:val="-12"/>
        </w:rPr>
        <w:t> </w:t>
      </w:r>
      <w:r>
        <w:rPr/>
        <w:t>una</w:t>
      </w:r>
      <w:r>
        <w:rPr>
          <w:spacing w:val="-12"/>
        </w:rPr>
        <w:t> </w:t>
      </w:r>
      <w:r>
        <w:rPr/>
        <w:t>descripción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las</w:t>
      </w:r>
      <w:r>
        <w:rPr>
          <w:spacing w:val="-12"/>
        </w:rPr>
        <w:t> </w:t>
      </w:r>
      <w:r>
        <w:rPr/>
        <w:t>principales</w:t>
      </w:r>
      <w:r>
        <w:rPr>
          <w:spacing w:val="-13"/>
        </w:rPr>
        <w:t> </w:t>
      </w:r>
      <w:r>
        <w:rPr/>
        <w:t>políticas</w:t>
      </w:r>
      <w:r>
        <w:rPr>
          <w:spacing w:val="-12"/>
        </w:rPr>
        <w:t> </w:t>
      </w:r>
      <w:r>
        <w:rPr/>
        <w:t>contables</w:t>
      </w:r>
      <w:r>
        <w:rPr>
          <w:spacing w:val="-13"/>
        </w:rPr>
        <w:t> </w:t>
      </w:r>
      <w:r>
        <w:rPr/>
        <w:t>utilizadas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la</w:t>
      </w:r>
      <w:r>
        <w:rPr>
          <w:spacing w:val="-12"/>
        </w:rPr>
        <w:t> </w:t>
      </w:r>
      <w:r>
        <w:rPr/>
        <w:t>prepa</w:t>
      </w:r>
      <w:r>
        <w:rPr/>
        <w:t>ración</w:t>
      </w:r>
      <w:r>
        <w:rPr/>
        <w:t> de los presentes estados financieros: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9"/>
        </w:numPr>
        <w:tabs>
          <w:tab w:pos="1199" w:val="left" w:leader="none"/>
        </w:tabs>
        <w:spacing w:line="240" w:lineRule="auto" w:before="0" w:after="0"/>
        <w:ind w:left="1199" w:right="0" w:hanging="292"/>
        <w:jc w:val="left"/>
        <w:rPr>
          <w:sz w:val="20"/>
        </w:rPr>
      </w:pPr>
      <w:r>
        <w:rPr>
          <w:sz w:val="20"/>
        </w:rPr>
        <w:t>Inversión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coligadas</w:t>
      </w:r>
    </w:p>
    <w:p>
      <w:pPr>
        <w:pStyle w:val="BodyText"/>
        <w:spacing w:before="1"/>
      </w:pPr>
    </w:p>
    <w:p>
      <w:pPr>
        <w:pStyle w:val="BodyText"/>
        <w:ind w:left="907" w:right="1432"/>
      </w:pPr>
      <w:r>
        <w:rPr/>
        <w:t>Es</w:t>
      </w:r>
      <w:r>
        <w:rPr>
          <w:spacing w:val="24"/>
        </w:rPr>
        <w:t> </w:t>
      </w:r>
      <w:r>
        <w:rPr/>
        <w:t>sociedad</w:t>
      </w:r>
      <w:r>
        <w:rPr>
          <w:spacing w:val="26"/>
        </w:rPr>
        <w:t> </w:t>
      </w:r>
      <w:r>
        <w:rPr/>
        <w:t>coligada</w:t>
      </w:r>
      <w:r>
        <w:rPr>
          <w:spacing w:val="22"/>
        </w:rPr>
        <w:t> </w:t>
      </w:r>
      <w:r>
        <w:rPr/>
        <w:t>con</w:t>
      </w:r>
      <w:r>
        <w:rPr>
          <w:spacing w:val="23"/>
        </w:rPr>
        <w:t> </w:t>
      </w:r>
      <w:r>
        <w:rPr/>
        <w:t>una</w:t>
      </w:r>
      <w:r>
        <w:rPr>
          <w:spacing w:val="24"/>
        </w:rPr>
        <w:t> </w:t>
      </w:r>
      <w:r>
        <w:rPr/>
        <w:t>Administradora</w:t>
      </w:r>
      <w:r>
        <w:rPr>
          <w:spacing w:val="22"/>
        </w:rPr>
        <w:t> </w:t>
      </w:r>
      <w:r>
        <w:rPr/>
        <w:t>de</w:t>
      </w:r>
      <w:r>
        <w:rPr>
          <w:spacing w:val="24"/>
        </w:rPr>
        <w:t> </w:t>
      </w:r>
      <w:r>
        <w:rPr/>
        <w:t>Fondos</w:t>
      </w:r>
      <w:r>
        <w:rPr>
          <w:spacing w:val="21"/>
        </w:rPr>
        <w:t> </w:t>
      </w:r>
      <w:r>
        <w:rPr/>
        <w:t>de</w:t>
      </w:r>
      <w:r>
        <w:rPr>
          <w:spacing w:val="24"/>
        </w:rPr>
        <w:t> </w:t>
      </w:r>
      <w:r>
        <w:rPr/>
        <w:t>Pensiones,</w:t>
      </w:r>
      <w:r>
        <w:rPr>
          <w:spacing w:val="24"/>
        </w:rPr>
        <w:t> </w:t>
      </w:r>
      <w:r>
        <w:rPr/>
        <w:t>aquella</w:t>
      </w:r>
      <w:r>
        <w:rPr>
          <w:spacing w:val="24"/>
        </w:rPr>
        <w:t> </w:t>
      </w:r>
      <w:r>
        <w:rPr/>
        <w:t>en</w:t>
      </w:r>
      <w:r>
        <w:rPr>
          <w:spacing w:val="25"/>
        </w:rPr>
        <w:t> </w:t>
      </w:r>
      <w:r>
        <w:rPr/>
        <w:t>la</w:t>
      </w:r>
      <w:r>
        <w:rPr>
          <w:spacing w:val="24"/>
        </w:rPr>
        <w:t> </w:t>
      </w:r>
      <w:r>
        <w:rPr/>
        <w:t>que</w:t>
      </w:r>
      <w:r>
        <w:rPr>
          <w:spacing w:val="24"/>
        </w:rPr>
        <w:t> </w:t>
      </w:r>
      <w:r>
        <w:rPr/>
        <w:t>ésta,</w:t>
      </w:r>
      <w:r>
        <w:rPr>
          <w:spacing w:val="25"/>
        </w:rPr>
        <w:t> </w:t>
      </w:r>
      <w:r>
        <w:rPr/>
        <w:t>que</w:t>
      </w:r>
      <w:r>
        <w:rPr>
          <w:spacing w:val="24"/>
        </w:rPr>
        <w:t> </w:t>
      </w:r>
      <w:r>
        <w:rPr/>
        <w:t>s</w:t>
      </w:r>
      <w:r>
        <w:rPr/>
        <w:t>e</w:t>
      </w:r>
      <w:r>
        <w:rPr/>
        <w:t> denomina</w:t>
      </w:r>
      <w:r>
        <w:rPr>
          <w:spacing w:val="-13"/>
        </w:rPr>
        <w:t> </w:t>
      </w:r>
      <w:r>
        <w:rPr/>
        <w:t>coligante,</w:t>
      </w:r>
      <w:r>
        <w:rPr>
          <w:spacing w:val="-12"/>
        </w:rPr>
        <w:t> </w:t>
      </w:r>
      <w:r>
        <w:rPr/>
        <w:t>sin</w:t>
      </w:r>
      <w:r>
        <w:rPr>
          <w:spacing w:val="-12"/>
        </w:rPr>
        <w:t> </w:t>
      </w:r>
      <w:r>
        <w:rPr/>
        <w:t>controlarla,</w:t>
      </w:r>
      <w:r>
        <w:rPr>
          <w:spacing w:val="-11"/>
        </w:rPr>
        <w:t> </w:t>
      </w:r>
      <w:r>
        <w:rPr/>
        <w:t>posee</w:t>
      </w:r>
      <w:r>
        <w:rPr>
          <w:spacing w:val="-11"/>
        </w:rPr>
        <w:t> </w:t>
      </w:r>
      <w:r>
        <w:rPr/>
        <w:t>directamente</w:t>
      </w:r>
      <w:r>
        <w:rPr>
          <w:spacing w:val="-13"/>
        </w:rPr>
        <w:t> </w:t>
      </w:r>
      <w:r>
        <w:rPr/>
        <w:t>o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través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otra</w:t>
      </w:r>
      <w:r>
        <w:rPr>
          <w:spacing w:val="-11"/>
        </w:rPr>
        <w:t> </w:t>
      </w:r>
      <w:r>
        <w:rPr/>
        <w:t>persona</w:t>
      </w:r>
      <w:r>
        <w:rPr>
          <w:spacing w:val="-12"/>
        </w:rPr>
        <w:t> </w:t>
      </w:r>
      <w:r>
        <w:rPr/>
        <w:t>natural</w:t>
      </w:r>
      <w:r>
        <w:rPr>
          <w:spacing w:val="-11"/>
        </w:rPr>
        <w:t> </w:t>
      </w:r>
      <w:r>
        <w:rPr/>
        <w:t>o</w:t>
      </w:r>
      <w:r>
        <w:rPr>
          <w:spacing w:val="-11"/>
        </w:rPr>
        <w:t> </w:t>
      </w:r>
      <w:r>
        <w:rPr/>
        <w:t>jurídica</w:t>
      </w:r>
      <w:r>
        <w:rPr>
          <w:spacing w:val="-11"/>
        </w:rPr>
        <w:t> </w:t>
      </w:r>
      <w:r>
        <w:rPr/>
        <w:t>el</w:t>
      </w:r>
      <w:r>
        <w:rPr>
          <w:spacing w:val="-12"/>
        </w:rPr>
        <w:t> </w:t>
      </w:r>
      <w:r>
        <w:rPr>
          <w:spacing w:val="-5"/>
        </w:rPr>
        <w:t>20%</w:t>
      </w:r>
    </w:p>
    <w:p>
      <w:pPr>
        <w:pStyle w:val="BodyText"/>
        <w:spacing w:line="228" w:lineRule="exact"/>
        <w:ind w:left="907"/>
      </w:pP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su</w:t>
      </w:r>
      <w:r>
        <w:rPr>
          <w:spacing w:val="-2"/>
        </w:rPr>
        <w:t> </w:t>
      </w:r>
      <w:r>
        <w:rPr/>
        <w:t>capital</w:t>
      </w:r>
      <w:r>
        <w:rPr>
          <w:spacing w:val="-3"/>
        </w:rPr>
        <w:t> </w:t>
      </w:r>
      <w:r>
        <w:rPr/>
        <w:t>con</w:t>
      </w:r>
      <w:r>
        <w:rPr>
          <w:spacing w:val="-2"/>
        </w:rPr>
        <w:t> </w:t>
      </w:r>
      <w:r>
        <w:rPr/>
        <w:t>derecho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voto,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puede</w:t>
      </w:r>
      <w:r>
        <w:rPr>
          <w:spacing w:val="4"/>
        </w:rPr>
        <w:t> </w:t>
      </w:r>
      <w:r>
        <w:rPr/>
        <w:t>elegir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designar</w:t>
      </w:r>
      <w:r>
        <w:rPr>
          <w:spacing w:val="-1"/>
        </w:rPr>
        <w:t> </w:t>
      </w:r>
      <w:r>
        <w:rPr/>
        <w:t>por</w:t>
      </w:r>
      <w:r>
        <w:rPr>
          <w:spacing w:val="-3"/>
        </w:rPr>
        <w:t> </w:t>
      </w:r>
      <w:r>
        <w:rPr/>
        <w:t>lo</w:t>
      </w:r>
      <w:r>
        <w:rPr>
          <w:spacing w:val="-2"/>
        </w:rPr>
        <w:t> </w:t>
      </w:r>
      <w:r>
        <w:rPr/>
        <w:t>menos</w:t>
      </w:r>
      <w:r>
        <w:rPr>
          <w:spacing w:val="-3"/>
        </w:rPr>
        <w:t> </w:t>
      </w:r>
      <w:r>
        <w:rPr/>
        <w:t>un</w:t>
      </w:r>
      <w:r>
        <w:rPr>
          <w:spacing w:val="-2"/>
        </w:rPr>
        <w:t> </w:t>
      </w:r>
      <w:r>
        <w:rPr/>
        <w:t>miembro</w:t>
      </w:r>
      <w:r>
        <w:rPr>
          <w:spacing w:val="-1"/>
        </w:rPr>
        <w:t> </w:t>
      </w:r>
      <w:r>
        <w:rPr/>
        <w:t>del</w:t>
      </w:r>
      <w:r>
        <w:rPr>
          <w:spacing w:val="-3"/>
        </w:rPr>
        <w:t> </w:t>
      </w:r>
      <w:r>
        <w:rPr>
          <w:spacing w:val="-2"/>
        </w:rPr>
        <w:t>directorio</w:t>
      </w:r>
    </w:p>
    <w:p>
      <w:pPr>
        <w:pStyle w:val="BodyText"/>
        <w:ind w:left="907"/>
      </w:pPr>
      <w:r>
        <w:rPr/>
        <w:t>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administración de</w:t>
      </w:r>
      <w:r>
        <w:rPr>
          <w:spacing w:val="-4"/>
        </w:rPr>
        <w:t> esta.</w:t>
      </w:r>
    </w:p>
    <w:p>
      <w:pPr>
        <w:pStyle w:val="BodyText"/>
        <w:spacing w:before="1"/>
      </w:pPr>
    </w:p>
    <w:p>
      <w:pPr>
        <w:pStyle w:val="BodyText"/>
        <w:ind w:left="907" w:right="1436"/>
        <w:jc w:val="both"/>
      </w:pPr>
      <w:r>
        <w:rPr/>
        <w:t>Las inversiones en coligadas se contabilizan por el método de participación e inicialmente se reconoce</w:t>
      </w:r>
      <w:r>
        <w:rPr/>
        <w:t>n</w:t>
      </w:r>
      <w:r>
        <w:rPr/>
        <w:t> por</w:t>
      </w:r>
      <w:r>
        <w:rPr>
          <w:spacing w:val="-3"/>
        </w:rPr>
        <w:t> </w:t>
      </w:r>
      <w:r>
        <w:rPr/>
        <w:t>su</w:t>
      </w:r>
      <w:r>
        <w:rPr>
          <w:spacing w:val="-4"/>
        </w:rPr>
        <w:t> </w:t>
      </w:r>
      <w:r>
        <w:rPr/>
        <w:t>costo.</w:t>
      </w:r>
      <w:r>
        <w:rPr>
          <w:spacing w:val="-1"/>
        </w:rPr>
        <w:t> </w:t>
      </w:r>
      <w:r>
        <w:rPr/>
        <w:t>Bajo</w:t>
      </w:r>
      <w:r>
        <w:rPr>
          <w:spacing w:val="-2"/>
        </w:rPr>
        <w:t> </w:t>
      </w:r>
      <w:r>
        <w:rPr/>
        <w:t>este</w:t>
      </w:r>
      <w:r>
        <w:rPr>
          <w:spacing w:val="-4"/>
        </w:rPr>
        <w:t> </w:t>
      </w:r>
      <w:r>
        <w:rPr/>
        <w:t>método,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reconoce</w:t>
      </w:r>
      <w:r>
        <w:rPr>
          <w:spacing w:val="-3"/>
        </w:rPr>
        <w:t> </w:t>
      </w:r>
      <w:r>
        <w:rPr/>
        <w:t>sobre</w:t>
      </w:r>
      <w:r>
        <w:rPr>
          <w:spacing w:val="-3"/>
        </w:rPr>
        <w:t> </w:t>
      </w:r>
      <w:r>
        <w:rPr/>
        <w:t>base</w:t>
      </w:r>
      <w:r>
        <w:rPr>
          <w:spacing w:val="-5"/>
        </w:rPr>
        <w:t> </w:t>
      </w:r>
      <w:r>
        <w:rPr/>
        <w:t>devengada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utilidad</w:t>
      </w:r>
      <w:r>
        <w:rPr>
          <w:spacing w:val="-2"/>
        </w:rPr>
        <w:t> </w:t>
      </w:r>
      <w:r>
        <w:rPr/>
        <w:t>generada</w:t>
      </w:r>
      <w:r>
        <w:rPr>
          <w:spacing w:val="-5"/>
        </w:rPr>
        <w:t> </w:t>
      </w:r>
      <w:r>
        <w:rPr/>
        <w:t>por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coligada</w:t>
      </w:r>
      <w:r>
        <w:rPr>
          <w:spacing w:val="-5"/>
        </w:rPr>
        <w:t> </w:t>
      </w:r>
      <w:r>
        <w:rPr/>
        <w:t>po</w:t>
      </w:r>
      <w:r>
        <w:rPr/>
        <w:t>r</w:t>
      </w:r>
      <w:r>
        <w:rPr/>
        <w:t> el porcentaje de participación sobre el patrimonio de la coligada. Los dividendos recibidos se recono</w:t>
      </w:r>
      <w:r>
        <w:rPr/>
        <w:t>cen</w:t>
      </w:r>
      <w:r>
        <w:rPr/>
        <w:t> como una disminución de la inversión en coligada.</w:t>
      </w:r>
    </w:p>
    <w:p>
      <w:pPr>
        <w:pStyle w:val="BodyText"/>
      </w:pPr>
    </w:p>
    <w:p>
      <w:pPr>
        <w:pStyle w:val="BodyText"/>
        <w:ind w:left="907"/>
        <w:jc w:val="both"/>
      </w:pPr>
      <w:r>
        <w:rPr/>
        <w:t>En</w:t>
      </w:r>
      <w:r>
        <w:rPr>
          <w:spacing w:val="-3"/>
        </w:rPr>
        <w:t> </w:t>
      </w:r>
      <w:r>
        <w:rPr/>
        <w:t>Nota</w:t>
      </w:r>
      <w:r>
        <w:rPr>
          <w:spacing w:val="-4"/>
        </w:rPr>
        <w:t> </w:t>
      </w:r>
      <w:r>
        <w:rPr/>
        <w:t>N°13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muestra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detalle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las</w:t>
      </w:r>
      <w:r>
        <w:rPr>
          <w:spacing w:val="-5"/>
        </w:rPr>
        <w:t> </w:t>
      </w:r>
      <w:r>
        <w:rPr/>
        <w:t>inversiones</w:t>
      </w:r>
      <w:r>
        <w:rPr>
          <w:spacing w:val="-5"/>
        </w:rPr>
        <w:t> </w:t>
      </w:r>
      <w:r>
        <w:rPr>
          <w:spacing w:val="-2"/>
        </w:rPr>
        <w:t>mantenidas.</w:t>
      </w:r>
    </w:p>
    <w:p>
      <w:pPr>
        <w:pStyle w:val="BodyText"/>
        <w:spacing w:after="0"/>
        <w:jc w:val="both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0"/>
          <w:numId w:val="9"/>
        </w:numPr>
        <w:tabs>
          <w:tab w:pos="1199" w:val="left" w:leader="none"/>
        </w:tabs>
        <w:spacing w:line="240" w:lineRule="auto" w:before="0" w:after="0"/>
        <w:ind w:left="1199" w:right="0" w:hanging="292"/>
        <w:jc w:val="left"/>
        <w:rPr>
          <w:sz w:val="20"/>
        </w:rPr>
      </w:pPr>
      <w:r>
        <w:rPr>
          <w:sz w:val="20"/>
        </w:rPr>
        <w:t>Moneda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extranjera</w:t>
      </w:r>
    </w:p>
    <w:p>
      <w:pPr>
        <w:pStyle w:val="BodyText"/>
        <w:spacing w:before="1"/>
      </w:pPr>
    </w:p>
    <w:p>
      <w:pPr>
        <w:pStyle w:val="BodyText"/>
        <w:ind w:left="907" w:right="1430"/>
        <w:jc w:val="both"/>
      </w:pPr>
      <w:r>
        <w:rPr/>
        <w:t>Los activos y pasivos en moneda extranjera se actualizan de acuerdo con la variación experimentada po</w:t>
      </w:r>
      <w:r>
        <w:rPr/>
        <w:t>r</w:t>
      </w:r>
      <w:r>
        <w:rPr/>
        <w:t> el tipo de cambio de representación contable de la correspondiente moneda extranjera, establecida por </w:t>
      </w:r>
      <w:r>
        <w:rPr/>
        <w:t>el</w:t>
      </w:r>
      <w:r>
        <w:rPr/>
        <w:t> Banco Central de Chile. En el caso de activos y pasivos expresados en Unidades de Fomento, s</w:t>
      </w:r>
      <w:r>
        <w:rPr/>
        <w:t>u</w:t>
      </w:r>
      <w:r>
        <w:rPr/>
        <w:t> valorización se efectúa en función del valor de esta unidad al cierre del período contable respectivo.</w:t>
      </w:r>
    </w:p>
    <w:p>
      <w:pPr>
        <w:pStyle w:val="BodyText"/>
        <w:spacing w:before="119"/>
        <w:ind w:left="907" w:right="1442"/>
        <w:jc w:val="both"/>
      </w:pPr>
      <w:r>
        <w:rPr/>
        <w:t>Tanto las variaciones en los tipos de cambio de las monedas extranjeras como de los valores expresado</w:t>
      </w:r>
      <w:r>
        <w:rPr/>
        <w:t>s</w:t>
      </w:r>
      <w:r>
        <w:rPr/>
        <w:t> en unidades de fomento se reconocen en el estado de resultado.</w:t>
      </w:r>
    </w:p>
    <w:p>
      <w:pPr>
        <w:pStyle w:val="BodyText"/>
        <w:spacing w:before="121"/>
      </w:pPr>
    </w:p>
    <w:p>
      <w:pPr>
        <w:pStyle w:val="ListParagraph"/>
        <w:numPr>
          <w:ilvl w:val="0"/>
          <w:numId w:val="9"/>
        </w:numPr>
        <w:tabs>
          <w:tab w:pos="1199" w:val="left" w:leader="none"/>
        </w:tabs>
        <w:spacing w:line="240" w:lineRule="auto" w:before="0" w:after="0"/>
        <w:ind w:left="1199" w:right="0" w:hanging="292"/>
        <w:jc w:val="left"/>
        <w:rPr>
          <w:sz w:val="20"/>
        </w:rPr>
      </w:pPr>
      <w:r>
        <w:rPr>
          <w:spacing w:val="-2"/>
          <w:sz w:val="20"/>
        </w:rPr>
        <w:t>Existencias</w:t>
      </w:r>
    </w:p>
    <w:p>
      <w:pPr>
        <w:pStyle w:val="BodyText"/>
        <w:spacing w:before="229"/>
        <w:ind w:left="907"/>
        <w:jc w:val="both"/>
      </w:pPr>
      <w:r>
        <w:rPr/>
        <w:t>Al</w:t>
      </w:r>
      <w:r>
        <w:rPr>
          <w:spacing w:val="43"/>
        </w:rPr>
        <w:t> </w:t>
      </w:r>
      <w:r>
        <w:rPr/>
        <w:t>31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diciembre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2025,</w:t>
      </w:r>
      <w:r>
        <w:rPr>
          <w:spacing w:val="-5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1"/>
        </w:rPr>
        <w:t> </w:t>
      </w:r>
      <w:r>
        <w:rPr/>
        <w:t>S.A.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registra</w:t>
      </w:r>
      <w:r>
        <w:rPr>
          <w:spacing w:val="-3"/>
        </w:rPr>
        <w:t> </w:t>
      </w:r>
      <w:r>
        <w:rPr/>
        <w:t>saldos</w:t>
      </w:r>
      <w:r>
        <w:rPr>
          <w:spacing w:val="-4"/>
        </w:rPr>
        <w:t> </w:t>
      </w:r>
      <w:r>
        <w:rPr/>
        <w:t>por</w:t>
      </w:r>
      <w:r>
        <w:rPr>
          <w:spacing w:val="-3"/>
        </w:rPr>
        <w:t> </w:t>
      </w:r>
      <w:r>
        <w:rPr/>
        <w:t>concepto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existencias..</w:t>
      </w:r>
    </w:p>
    <w:p>
      <w:pPr>
        <w:pStyle w:val="BodyText"/>
        <w:spacing w:before="92"/>
      </w:pPr>
    </w:p>
    <w:p>
      <w:pPr>
        <w:pStyle w:val="ListParagraph"/>
        <w:numPr>
          <w:ilvl w:val="0"/>
          <w:numId w:val="9"/>
        </w:numPr>
        <w:tabs>
          <w:tab w:pos="1199" w:val="left" w:leader="none"/>
        </w:tabs>
        <w:spacing w:line="240" w:lineRule="auto" w:before="1" w:after="0"/>
        <w:ind w:left="1199" w:right="0" w:hanging="292"/>
        <w:jc w:val="left"/>
        <w:rPr>
          <w:sz w:val="20"/>
        </w:rPr>
      </w:pPr>
      <w:r>
        <w:rPr>
          <w:sz w:val="20"/>
        </w:rPr>
        <w:t>Instrumentos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financieros</w:t>
      </w:r>
    </w:p>
    <w:p>
      <w:pPr>
        <w:pStyle w:val="BodyText"/>
      </w:pPr>
    </w:p>
    <w:p>
      <w:pPr>
        <w:pStyle w:val="ListParagraph"/>
        <w:numPr>
          <w:ilvl w:val="1"/>
          <w:numId w:val="9"/>
        </w:numPr>
        <w:tabs>
          <w:tab w:pos="1267" w:val="left" w:leader="none"/>
        </w:tabs>
        <w:spacing w:line="240" w:lineRule="auto" w:before="0" w:after="0"/>
        <w:ind w:left="1267" w:right="0" w:hanging="360"/>
        <w:jc w:val="left"/>
        <w:rPr>
          <w:sz w:val="20"/>
        </w:rPr>
      </w:pPr>
      <w:r>
        <w:rPr>
          <w:sz w:val="20"/>
        </w:rPr>
        <w:t>Reconocimiento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medición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inicial</w:t>
      </w:r>
    </w:p>
    <w:p>
      <w:pPr>
        <w:pStyle w:val="BodyText"/>
        <w:spacing w:before="3"/>
      </w:pPr>
    </w:p>
    <w:p>
      <w:pPr>
        <w:pStyle w:val="BodyText"/>
        <w:spacing w:before="1"/>
        <w:ind w:left="907" w:right="1432"/>
        <w:jc w:val="both"/>
      </w:pPr>
      <w:r>
        <w:rPr/>
        <w:t>La Administradora reconoce como criterio contable que un activo o pasivo financiero se registre a valo</w:t>
      </w:r>
      <w:r>
        <w:rPr/>
        <w:t>r</w:t>
      </w:r>
      <w:r>
        <w:rPr/>
        <w:t> razonable. En aquellos casos en que el instrumento no se valore posteriormente a dicho valor con efect</w:t>
      </w:r>
      <w:r>
        <w:rPr/>
        <w:t>o</w:t>
      </w:r>
      <w:r>
        <w:rPr/>
        <w:t> en</w:t>
      </w:r>
      <w:r>
        <w:rPr>
          <w:spacing w:val="-2"/>
        </w:rPr>
        <w:t> </w:t>
      </w:r>
      <w:r>
        <w:rPr/>
        <w:t>resultados,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incorporan</w:t>
      </w:r>
      <w:r>
        <w:rPr>
          <w:spacing w:val="-2"/>
        </w:rPr>
        <w:t> </w:t>
      </w:r>
      <w:r>
        <w:rPr/>
        <w:t>los</w:t>
      </w:r>
      <w:r>
        <w:rPr>
          <w:spacing w:val="-4"/>
        </w:rPr>
        <w:t> </w:t>
      </w:r>
      <w:r>
        <w:rPr/>
        <w:t>costos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transacción</w:t>
      </w:r>
      <w:r>
        <w:rPr>
          <w:spacing w:val="-4"/>
        </w:rPr>
        <w:t> </w:t>
      </w:r>
      <w:r>
        <w:rPr/>
        <w:t>directamente</w:t>
      </w:r>
      <w:r>
        <w:rPr>
          <w:spacing w:val="-3"/>
        </w:rPr>
        <w:t> </w:t>
      </w:r>
      <w:r>
        <w:rPr/>
        <w:t>atribuibles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su</w:t>
      </w:r>
      <w:r>
        <w:rPr>
          <w:spacing w:val="-4"/>
        </w:rPr>
        <w:t> </w:t>
      </w:r>
      <w:r>
        <w:rPr/>
        <w:t>adquisición</w:t>
      </w:r>
      <w:r>
        <w:rPr>
          <w:spacing w:val="-2"/>
        </w:rPr>
        <w:t> </w:t>
      </w:r>
      <w:r>
        <w:rPr/>
        <w:t>o emisión.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9"/>
        </w:numPr>
        <w:tabs>
          <w:tab w:pos="1265" w:val="left" w:leader="none"/>
        </w:tabs>
        <w:spacing w:line="240" w:lineRule="auto" w:before="0" w:after="0"/>
        <w:ind w:left="1265" w:right="0" w:hanging="358"/>
        <w:jc w:val="left"/>
        <w:rPr>
          <w:sz w:val="20"/>
        </w:rPr>
      </w:pPr>
      <w:r>
        <w:rPr>
          <w:spacing w:val="-2"/>
          <w:sz w:val="20"/>
        </w:rPr>
        <w:t>Clasificación</w:t>
      </w:r>
    </w:p>
    <w:p>
      <w:pPr>
        <w:pStyle w:val="BodyText"/>
        <w:spacing w:before="3"/>
      </w:pPr>
    </w:p>
    <w:p>
      <w:pPr>
        <w:pStyle w:val="BodyText"/>
        <w:spacing w:before="1"/>
        <w:ind w:left="907" w:right="1437"/>
        <w:jc w:val="both"/>
      </w:pPr>
      <w:r>
        <w:rPr>
          <w:spacing w:val="-2"/>
        </w:rPr>
        <w:t>Un activo financiero</w:t>
      </w:r>
      <w:r>
        <w:rPr>
          <w:spacing w:val="-4"/>
        </w:rPr>
        <w:t> </w:t>
      </w:r>
      <w:r>
        <w:rPr>
          <w:spacing w:val="-2"/>
        </w:rPr>
        <w:t>es clasificado a</w:t>
      </w:r>
      <w:r>
        <w:rPr>
          <w:spacing w:val="-5"/>
        </w:rPr>
        <w:t> </w:t>
      </w:r>
      <w:r>
        <w:rPr>
          <w:spacing w:val="-2"/>
        </w:rPr>
        <w:t>valor</w:t>
      </w:r>
      <w:r>
        <w:rPr>
          <w:spacing w:val="-5"/>
        </w:rPr>
        <w:t> </w:t>
      </w:r>
      <w:r>
        <w:rPr>
          <w:spacing w:val="-2"/>
        </w:rPr>
        <w:t>razonable con efecto en</w:t>
      </w:r>
      <w:r>
        <w:rPr>
          <w:spacing w:val="-4"/>
        </w:rPr>
        <w:t> </w:t>
      </w:r>
      <w:r>
        <w:rPr>
          <w:spacing w:val="-2"/>
        </w:rPr>
        <w:t>resultados</w:t>
      </w:r>
      <w:r>
        <w:rPr>
          <w:spacing w:val="-4"/>
        </w:rPr>
        <w:t> </w:t>
      </w:r>
      <w:r>
        <w:rPr>
          <w:spacing w:val="-2"/>
        </w:rPr>
        <w:t>si es adquirido</w:t>
      </w:r>
      <w:r>
        <w:rPr>
          <w:spacing w:val="-4"/>
        </w:rPr>
        <w:t> </w:t>
      </w:r>
      <w:r>
        <w:rPr>
          <w:spacing w:val="-2"/>
        </w:rPr>
        <w:t>principalment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con el propósito de su negociación (venta o recompra en el corto plazo) o es parte de una cartera d</w:t>
      </w:r>
      <w:r>
        <w:rPr/>
        <w:t>e</w:t>
      </w:r>
      <w:r>
        <w:rPr/>
        <w:t> inversiones</w:t>
      </w:r>
      <w:r>
        <w:rPr>
          <w:spacing w:val="-5"/>
        </w:rPr>
        <w:t> </w:t>
      </w:r>
      <w:r>
        <w:rPr/>
        <w:t>financieras</w:t>
      </w:r>
      <w:r>
        <w:rPr>
          <w:spacing w:val="-6"/>
        </w:rPr>
        <w:t> </w:t>
      </w:r>
      <w:r>
        <w:rPr/>
        <w:t>identificables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son</w:t>
      </w:r>
      <w:r>
        <w:rPr>
          <w:spacing w:val="-4"/>
        </w:rPr>
        <w:t> </w:t>
      </w:r>
      <w:r>
        <w:rPr/>
        <w:t>administradas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conjunto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cuales</w:t>
      </w:r>
      <w:r>
        <w:rPr>
          <w:spacing w:val="-6"/>
        </w:rPr>
        <w:t> </w:t>
      </w:r>
      <w:r>
        <w:rPr/>
        <w:t>existe</w:t>
      </w:r>
      <w:r>
        <w:rPr>
          <w:spacing w:val="-5"/>
        </w:rPr>
        <w:t> </w:t>
      </w:r>
      <w:r>
        <w:rPr/>
        <w:t>eviden</w:t>
      </w:r>
      <w:r>
        <w:rPr/>
        <w:t>cia</w:t>
      </w:r>
      <w:r>
        <w:rPr/>
        <w:t> de un escenario real reciente de realización de beneficios de corto plazo.</w:t>
      </w:r>
    </w:p>
    <w:p>
      <w:pPr>
        <w:pStyle w:val="BodyText"/>
        <w:spacing w:before="230"/>
        <w:ind w:left="907" w:right="1439"/>
        <w:jc w:val="both"/>
      </w:pPr>
      <w:r>
        <w:rPr/>
        <w:t>De acuerdo con IFRS 9, la Administradora clasifica sus instrumentos financieros en las categor</w:t>
      </w:r>
      <w:r>
        <w:rPr/>
        <w:t>ías</w:t>
      </w:r>
      <w:r>
        <w:rPr/>
        <w:t> utilizadas para efectos de su gestión y valorización:</w:t>
      </w:r>
    </w:p>
    <w:p>
      <w:pPr>
        <w:pStyle w:val="BodyText"/>
        <w:spacing w:before="1"/>
      </w:pPr>
    </w:p>
    <w:p>
      <w:pPr>
        <w:pStyle w:val="BodyText"/>
        <w:ind w:left="907" w:right="1432"/>
        <w:jc w:val="both"/>
      </w:pPr>
      <w:r>
        <w:rPr>
          <w:b/>
        </w:rPr>
        <w:t>Activos financieros a costo amortizado: </w:t>
      </w:r>
      <w:r>
        <w:rPr/>
        <w:t>Los instrumentos financieros clasificados a costo amortizado</w:t>
      </w:r>
      <w:r>
        <w:rPr/>
        <w:t>,</w:t>
      </w:r>
      <w:r>
        <w:rPr/>
        <w:t> se</w:t>
      </w:r>
      <w:r>
        <w:rPr>
          <w:spacing w:val="-9"/>
        </w:rPr>
        <w:t> </w:t>
      </w:r>
      <w:r>
        <w:rPr/>
        <w:t>valorizan</w:t>
      </w:r>
      <w:r>
        <w:rPr>
          <w:spacing w:val="-8"/>
        </w:rPr>
        <w:t> </w:t>
      </w:r>
      <w:r>
        <w:rPr/>
        <w:t>al</w:t>
      </w:r>
      <w:r>
        <w:rPr>
          <w:spacing w:val="-9"/>
        </w:rPr>
        <w:t> </w:t>
      </w:r>
      <w:r>
        <w:rPr/>
        <w:t>valor</w:t>
      </w:r>
      <w:r>
        <w:rPr>
          <w:spacing w:val="-9"/>
        </w:rPr>
        <w:t> </w:t>
      </w:r>
      <w:r>
        <w:rPr/>
        <w:t>presente</w:t>
      </w:r>
      <w:r>
        <w:rPr>
          <w:spacing w:val="-9"/>
        </w:rPr>
        <w:t> </w:t>
      </w:r>
      <w:r>
        <w:rPr/>
        <w:t>resultante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descontar</w:t>
      </w:r>
      <w:r>
        <w:rPr>
          <w:spacing w:val="-8"/>
        </w:rPr>
        <w:t> </w:t>
      </w:r>
      <w:r>
        <w:rPr/>
        <w:t>los</w:t>
      </w:r>
      <w:r>
        <w:rPr>
          <w:spacing w:val="-10"/>
        </w:rPr>
        <w:t> </w:t>
      </w:r>
      <w:r>
        <w:rPr/>
        <w:t>flujos</w:t>
      </w:r>
      <w:r>
        <w:rPr>
          <w:spacing w:val="-10"/>
        </w:rPr>
        <w:t> </w:t>
      </w:r>
      <w:r>
        <w:rPr/>
        <w:t>futuros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éste,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tasa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retorno</w:t>
      </w:r>
      <w:r>
        <w:rPr>
          <w:spacing w:val="-8"/>
        </w:rPr>
        <w:t> </w:t>
      </w:r>
      <w:r>
        <w:rPr/>
        <w:t>imp</w:t>
      </w:r>
      <w:r>
        <w:rPr/>
        <w:t>lícita</w:t>
      </w:r>
      <w:r>
        <w:rPr/>
        <w:t> en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adquisición</w:t>
      </w:r>
      <w:r>
        <w:rPr>
          <w:spacing w:val="-1"/>
        </w:rPr>
        <w:t> </w:t>
      </w:r>
      <w:r>
        <w:rPr/>
        <w:t>(TIR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compra).</w:t>
      </w:r>
      <w:r>
        <w:rPr>
          <w:spacing w:val="-4"/>
        </w:rPr>
        <w:t> </w:t>
      </w:r>
      <w:r>
        <w:rPr/>
        <w:t>Dicha</w:t>
      </w:r>
      <w:r>
        <w:rPr>
          <w:spacing w:val="-2"/>
        </w:rPr>
        <w:t> </w:t>
      </w:r>
      <w:r>
        <w:rPr/>
        <w:t>tasa</w:t>
      </w:r>
      <w:r>
        <w:rPr>
          <w:spacing w:val="-3"/>
        </w:rPr>
        <w:t> </w:t>
      </w:r>
      <w:r>
        <w:rPr/>
        <w:t>corresponderá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tasa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descuento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iguala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costo</w:t>
      </w:r>
      <w:r>
        <w:rPr>
          <w:spacing w:val="-4"/>
        </w:rPr>
        <w:t> </w:t>
      </w:r>
      <w:r>
        <w:rPr/>
        <w:t>d</w:t>
      </w:r>
      <w:r>
        <w:rPr/>
        <w:t>e</w:t>
      </w:r>
      <w:r>
        <w:rPr/>
        <w:t> adquisición del instrumento, más los costos de transacción inicial, con sus flujos futuros.</w:t>
      </w:r>
    </w:p>
    <w:p>
      <w:pPr>
        <w:pStyle w:val="BodyText"/>
        <w:spacing w:before="230"/>
        <w:ind w:left="907" w:right="1432"/>
        <w:jc w:val="both"/>
      </w:pPr>
      <w:r>
        <w:rPr/>
        <w:t>Para la clasificación de los instrumentos a costo amortizado, la Administradora verifica el cumplimient</w:t>
      </w:r>
      <w:r>
        <w:rPr/>
        <w:t>o</w:t>
      </w:r>
      <w:r>
        <w:rPr/>
        <w:t> de dos condiciones establecidas bajo IFRS 9:</w:t>
      </w:r>
    </w:p>
    <w:p>
      <w:pPr>
        <w:pStyle w:val="ListParagraph"/>
        <w:numPr>
          <w:ilvl w:val="2"/>
          <w:numId w:val="9"/>
        </w:numPr>
        <w:tabs>
          <w:tab w:pos="1766" w:val="left" w:leader="none"/>
        </w:tabs>
        <w:spacing w:line="276" w:lineRule="auto" w:before="0" w:after="0"/>
        <w:ind w:left="1766" w:right="1440" w:hanging="360"/>
        <w:jc w:val="both"/>
        <w:rPr>
          <w:sz w:val="20"/>
        </w:rPr>
      </w:pP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términos</w:t>
      </w:r>
      <w:r>
        <w:rPr>
          <w:spacing w:val="-10"/>
          <w:sz w:val="20"/>
        </w:rPr>
        <w:t> </w:t>
      </w:r>
      <w:r>
        <w:rPr>
          <w:sz w:val="20"/>
        </w:rPr>
        <w:t>contractuales</w:t>
      </w:r>
      <w:r>
        <w:rPr>
          <w:spacing w:val="-9"/>
          <w:sz w:val="20"/>
        </w:rPr>
        <w:t> </w:t>
      </w:r>
      <w:r>
        <w:rPr>
          <w:sz w:val="20"/>
        </w:rPr>
        <w:t>del</w:t>
      </w:r>
      <w:r>
        <w:rPr>
          <w:spacing w:val="-9"/>
          <w:sz w:val="20"/>
        </w:rPr>
        <w:t> </w:t>
      </w:r>
      <w:r>
        <w:rPr>
          <w:sz w:val="20"/>
        </w:rPr>
        <w:t>activo</w:t>
      </w:r>
      <w:r>
        <w:rPr>
          <w:spacing w:val="-8"/>
          <w:sz w:val="20"/>
        </w:rPr>
        <w:t> </w:t>
      </w:r>
      <w:r>
        <w:rPr>
          <w:sz w:val="20"/>
        </w:rPr>
        <w:t>financiero</w:t>
      </w:r>
      <w:r>
        <w:rPr>
          <w:spacing w:val="-8"/>
          <w:sz w:val="20"/>
        </w:rPr>
        <w:t> </w:t>
      </w:r>
      <w:r>
        <w:rPr>
          <w:sz w:val="20"/>
        </w:rPr>
        <w:t>dan</w:t>
      </w:r>
      <w:r>
        <w:rPr>
          <w:spacing w:val="-8"/>
          <w:sz w:val="20"/>
        </w:rPr>
        <w:t> </w:t>
      </w:r>
      <w:r>
        <w:rPr>
          <w:sz w:val="20"/>
        </w:rPr>
        <w:t>lugar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flujos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caja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fechas</w:t>
      </w:r>
      <w:r>
        <w:rPr>
          <w:spacing w:val="-10"/>
          <w:sz w:val="20"/>
        </w:rPr>
        <w:t> </w:t>
      </w:r>
      <w:r>
        <w:rPr>
          <w:sz w:val="20"/>
        </w:rPr>
        <w:t>específicas,</w:t>
      </w:r>
      <w:r>
        <w:rPr>
          <w:sz w:val="20"/>
        </w:rPr>
        <w:t> las cuales son, exclusivamente, pagos de capital más intereses sobre el saldo del cap</w:t>
      </w:r>
      <w:r>
        <w:rPr>
          <w:sz w:val="20"/>
        </w:rPr>
        <w:t>ital</w:t>
      </w:r>
      <w:r>
        <w:rPr>
          <w:sz w:val="20"/>
        </w:rPr>
        <w:t> </w:t>
      </w:r>
      <w:r>
        <w:rPr>
          <w:spacing w:val="-2"/>
          <w:sz w:val="20"/>
        </w:rPr>
        <w:t>pendiente.</w:t>
      </w:r>
    </w:p>
    <w:p>
      <w:pPr>
        <w:pStyle w:val="ListParagraph"/>
        <w:numPr>
          <w:ilvl w:val="2"/>
          <w:numId w:val="9"/>
        </w:numPr>
        <w:tabs>
          <w:tab w:pos="1766" w:val="left" w:leader="none"/>
        </w:tabs>
        <w:spacing w:line="264" w:lineRule="auto" w:before="1" w:after="0"/>
        <w:ind w:left="1766" w:right="1442" w:hanging="360"/>
        <w:jc w:val="both"/>
        <w:rPr>
          <w:rFonts w:ascii="Calibri" w:hAnsi="Calibri"/>
          <w:sz w:val="20"/>
        </w:rPr>
      </w:pPr>
      <w:r>
        <w:rPr>
          <w:sz w:val="20"/>
        </w:rPr>
        <w:t>El modelo de negocios de la Compañía es mantener el activo a los efectos de cobrar los </w:t>
      </w:r>
      <w:r>
        <w:rPr>
          <w:sz w:val="20"/>
        </w:rPr>
        <w:t>flujos</w:t>
      </w:r>
      <w:r>
        <w:rPr>
          <w:sz w:val="20"/>
        </w:rPr>
        <w:t> contractuales de caja.</w:t>
      </w:r>
    </w:p>
    <w:p>
      <w:pPr>
        <w:spacing w:before="209"/>
        <w:ind w:left="907" w:right="1437" w:firstLine="0"/>
        <w:jc w:val="both"/>
        <w:rPr>
          <w:sz w:val="20"/>
        </w:rPr>
      </w:pPr>
      <w:r>
        <w:rPr>
          <w:b/>
          <w:sz w:val="20"/>
        </w:rPr>
        <w:t>Activos financieros a valor razonable: </w:t>
      </w:r>
      <w:r>
        <w:rPr>
          <w:sz w:val="20"/>
        </w:rPr>
        <w:t>Los activos financieros que no califican en la categoría de cos</w:t>
      </w:r>
      <w:r>
        <w:rPr>
          <w:sz w:val="20"/>
        </w:rPr>
        <w:t>to</w:t>
      </w:r>
      <w:r>
        <w:rPr>
          <w:sz w:val="20"/>
        </w:rPr>
        <w:t> amortizado, son medidos a su valor razonable con cambios en resultado.</w:t>
      </w:r>
    </w:p>
    <w:p>
      <w:pPr>
        <w:pStyle w:val="BodyText"/>
        <w:spacing w:before="1"/>
      </w:pPr>
    </w:p>
    <w:p>
      <w:pPr>
        <w:pStyle w:val="BodyText"/>
        <w:ind w:left="907" w:right="1438"/>
        <w:jc w:val="both"/>
      </w:pPr>
      <w:r>
        <w:rPr/>
        <w:t>Se entenderá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valor</w:t>
      </w:r>
      <w:r>
        <w:rPr>
          <w:spacing w:val="-1"/>
        </w:rPr>
        <w:t> </w:t>
      </w:r>
      <w:r>
        <w:rPr/>
        <w:t>razonable el importe</w:t>
      </w:r>
      <w:r>
        <w:rPr>
          <w:spacing w:val="-2"/>
        </w:rPr>
        <w:t> </w:t>
      </w:r>
      <w:r>
        <w:rPr/>
        <w:t>por</w:t>
      </w:r>
      <w:r>
        <w:rPr>
          <w:spacing w:val="-1"/>
        </w:rPr>
        <w:t> </w:t>
      </w:r>
      <w:r>
        <w:rPr/>
        <w:t>el cual puede ser intercambiado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activo</w:t>
      </w:r>
      <w:r>
        <w:rPr>
          <w:spacing w:val="-3"/>
        </w:rPr>
        <w:t> </w:t>
      </w:r>
      <w:r>
        <w:rPr/>
        <w:t>o cancelado</w:t>
      </w:r>
      <w:r>
        <w:rPr>
          <w:spacing w:val="-1"/>
        </w:rPr>
        <w:t> </w:t>
      </w:r>
      <w:r>
        <w:rPr/>
        <w:t>u</w:t>
      </w:r>
      <w:r>
        <w:rPr/>
        <w:t>n</w:t>
      </w:r>
      <w:r>
        <w:rPr/>
        <w:t> pasivo,</w:t>
      </w:r>
      <w:r>
        <w:rPr>
          <w:spacing w:val="-6"/>
        </w:rPr>
        <w:t> </w:t>
      </w:r>
      <w:r>
        <w:rPr/>
        <w:t>entre</w:t>
      </w:r>
      <w:r>
        <w:rPr>
          <w:spacing w:val="-6"/>
        </w:rPr>
        <w:t> </w:t>
      </w:r>
      <w:r>
        <w:rPr/>
        <w:t>partes</w:t>
      </w:r>
      <w:r>
        <w:rPr>
          <w:spacing w:val="-7"/>
        </w:rPr>
        <w:t> </w:t>
      </w:r>
      <w:r>
        <w:rPr/>
        <w:t>interesadas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debidamente</w:t>
      </w:r>
      <w:r>
        <w:rPr>
          <w:spacing w:val="-8"/>
        </w:rPr>
        <w:t> </w:t>
      </w:r>
      <w:r>
        <w:rPr/>
        <w:t>informadas,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una</w:t>
      </w:r>
      <w:r>
        <w:rPr>
          <w:spacing w:val="-6"/>
        </w:rPr>
        <w:t> </w:t>
      </w:r>
      <w:r>
        <w:rPr/>
        <w:t>transacción</w:t>
      </w:r>
      <w:r>
        <w:rPr>
          <w:spacing w:val="-5"/>
        </w:rPr>
        <w:t> </w:t>
      </w:r>
      <w:r>
        <w:rPr/>
        <w:t>realizada</w:t>
      </w:r>
      <w:r>
        <w:rPr>
          <w:spacing w:val="-8"/>
        </w:rPr>
        <w:t> </w:t>
      </w:r>
      <w:r>
        <w:rPr/>
        <w:t>en</w:t>
      </w:r>
      <w:r>
        <w:rPr>
          <w:spacing w:val="-9"/>
        </w:rPr>
        <w:t> </w:t>
      </w:r>
      <w:r>
        <w:rPr/>
        <w:t>condiciones</w:t>
      </w:r>
      <w:r>
        <w:rPr>
          <w:spacing w:val="-8"/>
        </w:rPr>
        <w:t> </w:t>
      </w:r>
      <w:r>
        <w:rPr/>
        <w:t>d</w:t>
      </w:r>
      <w:r>
        <w:rPr/>
        <w:t>e</w:t>
      </w:r>
      <w:r>
        <w:rPr/>
        <w:t> independencia mutua y en condiciones de mercado.</w:t>
      </w:r>
    </w:p>
    <w:p>
      <w:pPr>
        <w:pStyle w:val="BodyText"/>
        <w:spacing w:before="229"/>
        <w:ind w:left="907" w:right="1434"/>
        <w:jc w:val="both"/>
      </w:pPr>
      <w:r>
        <w:rPr/>
        <w:t>Los datos observables se obtienen a través de la cinta de precios, que es diariamente generada por </w:t>
      </w:r>
      <w:r>
        <w:rPr/>
        <w:t>la</w:t>
      </w:r>
      <w:r>
        <w:rPr/>
        <w:t> Superintendencia de Pensiones y/o los valores cuota informados diariamente por los fondos mutuos y </w:t>
      </w:r>
      <w:r>
        <w:rPr/>
        <w:t>las</w:t>
      </w:r>
      <w:r>
        <w:rPr/>
        <w:t> tasas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interés</w:t>
      </w:r>
      <w:r>
        <w:rPr>
          <w:spacing w:val="-8"/>
        </w:rPr>
        <w:t> </w:t>
      </w:r>
      <w:r>
        <w:rPr/>
        <w:t>implícitas</w:t>
      </w:r>
      <w:r>
        <w:rPr>
          <w:spacing w:val="-9"/>
        </w:rPr>
        <w:t> </w:t>
      </w:r>
      <w:r>
        <w:rPr/>
        <w:t>en</w:t>
      </w:r>
      <w:r>
        <w:rPr>
          <w:spacing w:val="-6"/>
        </w:rPr>
        <w:t> </w:t>
      </w:r>
      <w:r>
        <w:rPr/>
        <w:t>los</w:t>
      </w:r>
      <w:r>
        <w:rPr>
          <w:spacing w:val="-9"/>
        </w:rPr>
        <w:t> </w:t>
      </w:r>
      <w:r>
        <w:rPr/>
        <w:t>depósitos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plazo,</w:t>
      </w:r>
      <w:r>
        <w:rPr>
          <w:spacing w:val="-7"/>
        </w:rPr>
        <w:t> </w:t>
      </w:r>
      <w:r>
        <w:rPr/>
        <w:t>según</w:t>
      </w:r>
      <w:r>
        <w:rPr>
          <w:spacing w:val="-9"/>
        </w:rPr>
        <w:t> </w:t>
      </w:r>
      <w:r>
        <w:rPr/>
        <w:t>corresponda.</w:t>
      </w:r>
      <w:r>
        <w:rPr>
          <w:spacing w:val="-9"/>
        </w:rPr>
        <w:t> </w:t>
      </w:r>
      <w:r>
        <w:rPr/>
        <w:t>La</w:t>
      </w:r>
      <w:r>
        <w:rPr>
          <w:spacing w:val="-7"/>
        </w:rPr>
        <w:t> </w:t>
      </w:r>
      <w:r>
        <w:rPr/>
        <w:t>diferencia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se</w:t>
      </w:r>
      <w:r>
        <w:rPr>
          <w:spacing w:val="-9"/>
        </w:rPr>
        <w:t> </w:t>
      </w:r>
      <w:r>
        <w:rPr/>
        <w:t>produzca</w:t>
      </w:r>
      <w:r>
        <w:rPr>
          <w:spacing w:val="-7"/>
        </w:rPr>
        <w:t> </w:t>
      </w:r>
      <w:r>
        <w:rPr/>
        <w:t>entre</w:t>
      </w:r>
    </w:p>
    <w:p>
      <w:pPr>
        <w:pStyle w:val="BodyText"/>
        <w:spacing w:after="0"/>
        <w:jc w:val="both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907" w:right="1441"/>
        <w:jc w:val="both"/>
      </w:pPr>
      <w:r>
        <w:rPr/>
        <w:t>este valor y el valor de inversión contabilizado, se carga o abona, según corresponda, a los resultados d</w:t>
      </w:r>
      <w:r>
        <w:rPr/>
        <w:t>el</w:t>
      </w:r>
      <w:r>
        <w:rPr/>
        <w:t> período que comprende los estados financieros.</w:t>
      </w:r>
    </w:p>
    <w:p>
      <w:pPr>
        <w:pStyle w:val="BodyText"/>
        <w:spacing w:before="1"/>
      </w:pPr>
    </w:p>
    <w:p>
      <w:pPr>
        <w:pStyle w:val="BodyText"/>
        <w:ind w:left="907" w:right="1440"/>
        <w:jc w:val="both"/>
      </w:pPr>
      <w:r>
        <w:rPr/>
        <w:t>La Administradora no realizará inversiones de sus excedentes de caja en instrumentos financieros que </w:t>
      </w:r>
      <w:r>
        <w:rPr/>
        <w:t>le</w:t>
      </w:r>
      <w:r>
        <w:rPr/>
        <w:t> estén prohibidos de acuerdo con el D.L. N° 3.500.</w:t>
      </w:r>
    </w:p>
    <w:p>
      <w:pPr>
        <w:pStyle w:val="Heading4"/>
        <w:spacing w:before="229"/>
        <w:ind w:left="907"/>
        <w:jc w:val="both"/>
      </w:pPr>
      <w:r>
        <w:rPr/>
        <w:t>Determinación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valores</w:t>
      </w:r>
      <w:r>
        <w:rPr>
          <w:spacing w:val="-6"/>
        </w:rPr>
        <w:t> </w:t>
      </w:r>
      <w:r>
        <w:rPr/>
        <w:t>razonables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activos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>
          <w:spacing w:val="-2"/>
        </w:rPr>
        <w:t>pasivos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907" w:right="1437"/>
        <w:jc w:val="both"/>
      </w:pPr>
      <w:r>
        <w:rPr/>
        <w:t>En ciertos</w:t>
      </w:r>
      <w:r>
        <w:rPr>
          <w:spacing w:val="-1"/>
        </w:rPr>
        <w:t> </w:t>
      </w:r>
      <w:r>
        <w:rPr/>
        <w:t>casos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NIIF requieren que activos</w:t>
      </w:r>
      <w:r>
        <w:rPr>
          <w:spacing w:val="-1"/>
        </w:rPr>
        <w:t> </w:t>
      </w:r>
      <w:r>
        <w:rPr/>
        <w:t>y pasivos</w:t>
      </w:r>
      <w:r>
        <w:rPr>
          <w:spacing w:val="-1"/>
        </w:rPr>
        <w:t> </w:t>
      </w:r>
      <w:r>
        <w:rPr/>
        <w:t>sean registrados</w:t>
      </w:r>
      <w:r>
        <w:rPr>
          <w:spacing w:val="-1"/>
        </w:rPr>
        <w:t> </w:t>
      </w:r>
      <w:r>
        <w:rPr/>
        <w:t>a su</w:t>
      </w:r>
      <w:r>
        <w:rPr>
          <w:spacing w:val="-1"/>
        </w:rPr>
        <w:t> </w:t>
      </w:r>
      <w:r>
        <w:rPr/>
        <w:t>valor razonable. Las b</w:t>
      </w:r>
      <w:r>
        <w:rPr/>
        <w:t>ases</w:t>
      </w:r>
      <w:r>
        <w:rPr/>
        <w:t> para la medición de activos y pasivos a su valor razonable son los precios vigentes en mercados activos</w:t>
      </w:r>
      <w:r>
        <w:rPr/>
        <w:t>.</w:t>
      </w:r>
      <w:r>
        <w:rPr/>
        <w:t> En su ausencia, la Administradora estima dichos valores basada en la mejor información dispon</w:t>
      </w:r>
      <w:r>
        <w:rPr/>
        <w:t>ible,</w:t>
      </w:r>
      <w:r>
        <w:rPr/>
        <w:t> incluyendo el uso de modelos u otras técnicas de valuación.</w:t>
      </w:r>
    </w:p>
    <w:p>
      <w:pPr>
        <w:pStyle w:val="BodyText"/>
      </w:pPr>
    </w:p>
    <w:p>
      <w:pPr>
        <w:pStyle w:val="BodyText"/>
        <w:ind w:left="907"/>
        <w:jc w:val="both"/>
      </w:pPr>
      <w:r>
        <w:rPr/>
        <w:t>Para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determinación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valor</w:t>
      </w:r>
      <w:r>
        <w:rPr>
          <w:spacing w:val="-5"/>
        </w:rPr>
        <w:t> </w:t>
      </w:r>
      <w:r>
        <w:rPr/>
        <w:t>razonable,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utiliza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siguiente</w:t>
      </w:r>
      <w:r>
        <w:rPr>
          <w:spacing w:val="-4"/>
        </w:rPr>
        <w:t> </w:t>
      </w:r>
      <w:r>
        <w:rPr>
          <w:spacing w:val="-2"/>
        </w:rPr>
        <w:t>jerarquía:</w:t>
      </w:r>
    </w:p>
    <w:p>
      <w:pPr>
        <w:pStyle w:val="BodyText"/>
        <w:spacing w:before="1"/>
      </w:pPr>
    </w:p>
    <w:p>
      <w:pPr>
        <w:pStyle w:val="BodyText"/>
        <w:ind w:left="907" w:right="1432"/>
      </w:pPr>
      <w:r>
        <w:rPr>
          <w:b/>
        </w:rPr>
        <w:t>Nivel 1: </w:t>
      </w:r>
      <w:r>
        <w:rPr/>
        <w:t>Instrumentos cotizados en mercados activos; donde el valor razonable está determinado por </w:t>
      </w:r>
      <w:r>
        <w:rPr/>
        <w:t>el</w:t>
      </w:r>
      <w:r>
        <w:rPr/>
        <w:t> precio observado en dichos mercados.</w:t>
      </w:r>
    </w:p>
    <w:p>
      <w:pPr>
        <w:pStyle w:val="BodyText"/>
        <w:ind w:left="907" w:right="1432"/>
      </w:pPr>
      <w:r>
        <w:rPr>
          <w:b/>
        </w:rPr>
        <w:t>Nivel</w:t>
      </w:r>
      <w:r>
        <w:rPr>
          <w:b/>
          <w:spacing w:val="-3"/>
        </w:rPr>
        <w:t> </w:t>
      </w:r>
      <w:r>
        <w:rPr>
          <w:b/>
        </w:rPr>
        <w:t>2:</w:t>
      </w:r>
      <w:r>
        <w:rPr>
          <w:b/>
          <w:spacing w:val="-4"/>
        </w:rPr>
        <w:t> </w:t>
      </w:r>
      <w:r>
        <w:rPr/>
        <w:t>Instrumentos</w:t>
      </w:r>
      <w:r>
        <w:rPr>
          <w:spacing w:val="-4"/>
        </w:rPr>
        <w:t> </w:t>
      </w:r>
      <w:r>
        <w:rPr/>
        <w:t>cotizados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mercados</w:t>
      </w:r>
      <w:r>
        <w:rPr>
          <w:spacing w:val="-6"/>
        </w:rPr>
        <w:t> </w:t>
      </w:r>
      <w:r>
        <w:rPr/>
        <w:t>no</w:t>
      </w:r>
      <w:r>
        <w:rPr>
          <w:spacing w:val="-2"/>
        </w:rPr>
        <w:t> </w:t>
      </w:r>
      <w:r>
        <w:rPr/>
        <w:t>activos,</w:t>
      </w:r>
      <w:r>
        <w:rPr>
          <w:spacing w:val="-3"/>
        </w:rPr>
        <w:t> </w:t>
      </w:r>
      <w:r>
        <w:rPr/>
        <w:t>donde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valor</w:t>
      </w:r>
      <w:r>
        <w:rPr>
          <w:spacing w:val="-5"/>
        </w:rPr>
        <w:t> </w:t>
      </w:r>
      <w:r>
        <w:rPr/>
        <w:t>razonable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determina</w:t>
      </w:r>
      <w:r>
        <w:rPr>
          <w:spacing w:val="-3"/>
        </w:rPr>
        <w:t> </w:t>
      </w:r>
      <w:r>
        <w:rPr/>
        <w:t>utilizand</w:t>
      </w:r>
      <w:r>
        <w:rPr/>
        <w:t>o</w:t>
      </w:r>
      <w:r>
        <w:rPr/>
        <w:t> una técnica o modelos de valoración, sobre la base de información de mercado.</w:t>
      </w:r>
    </w:p>
    <w:p>
      <w:pPr>
        <w:pStyle w:val="BodyText"/>
        <w:ind w:left="907" w:right="1432"/>
      </w:pPr>
      <w:r>
        <w:rPr>
          <w:b/>
        </w:rPr>
        <w:t>Nivel</w:t>
      </w:r>
      <w:r>
        <w:rPr>
          <w:b/>
          <w:spacing w:val="-3"/>
        </w:rPr>
        <w:t> </w:t>
      </w:r>
      <w:r>
        <w:rPr>
          <w:b/>
        </w:rPr>
        <w:t>3:</w:t>
      </w:r>
      <w:r>
        <w:rPr>
          <w:b/>
          <w:spacing w:val="-2"/>
        </w:rPr>
        <w:t> </w:t>
      </w:r>
      <w:r>
        <w:rPr/>
        <w:t>Instrumentos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cotizados,</w:t>
      </w:r>
      <w:r>
        <w:rPr>
          <w:spacing w:val="-3"/>
        </w:rPr>
        <w:t> </w:t>
      </w:r>
      <w:r>
        <w:rPr/>
        <w:t>donde</w:t>
      </w:r>
      <w:r>
        <w:rPr>
          <w:spacing w:val="-3"/>
        </w:rPr>
        <w:t> </w:t>
      </w:r>
      <w:r>
        <w:rPr/>
        <w:t>también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valor</w:t>
      </w:r>
      <w:r>
        <w:rPr>
          <w:spacing w:val="-3"/>
        </w:rPr>
        <w:t> </w:t>
      </w:r>
      <w:r>
        <w:rPr/>
        <w:t>razonable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determina</w:t>
      </w:r>
      <w:r>
        <w:rPr>
          <w:spacing w:val="-3"/>
        </w:rPr>
        <w:t> </w:t>
      </w:r>
      <w:r>
        <w:rPr/>
        <w:t>utilizando</w:t>
      </w:r>
      <w:r>
        <w:rPr>
          <w:spacing w:val="-2"/>
        </w:rPr>
        <w:t> </w:t>
      </w:r>
      <w:r>
        <w:rPr/>
        <w:t>técnicas</w:t>
      </w:r>
      <w:r>
        <w:rPr>
          <w:spacing w:val="-4"/>
        </w:rPr>
        <w:t> </w:t>
      </w:r>
      <w:r>
        <w:rPr/>
        <w:t>o</w:t>
      </w:r>
      <w:r>
        <w:rPr/>
        <w:t> modelos de valoración, salvo que con la información disponible no sea posible determinar un valo</w:t>
      </w:r>
      <w:r>
        <w:rPr/>
        <w:t>r</w:t>
      </w:r>
      <w:r>
        <w:rPr/>
        <w:t> razonable de manera fiable, en cuyo caso la inversión se valoriza a costo histórico.</w:t>
      </w:r>
    </w:p>
    <w:p>
      <w:pPr>
        <w:pStyle w:val="ListParagraph"/>
        <w:numPr>
          <w:ilvl w:val="0"/>
          <w:numId w:val="9"/>
        </w:numPr>
        <w:tabs>
          <w:tab w:pos="1188" w:val="left" w:leader="none"/>
        </w:tabs>
        <w:spacing w:line="240" w:lineRule="auto" w:before="229" w:after="0"/>
        <w:ind w:left="1188" w:right="0" w:hanging="425"/>
        <w:jc w:val="left"/>
        <w:rPr>
          <w:sz w:val="20"/>
        </w:rPr>
      </w:pPr>
      <w:r>
        <w:rPr>
          <w:sz w:val="20"/>
        </w:rPr>
        <w:t>Propiedad,</w:t>
      </w:r>
      <w:r>
        <w:rPr>
          <w:spacing w:val="-5"/>
          <w:sz w:val="20"/>
        </w:rPr>
        <w:t> </w:t>
      </w:r>
      <w:r>
        <w:rPr>
          <w:sz w:val="20"/>
        </w:rPr>
        <w:t>planta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equipo</w:t>
      </w:r>
    </w:p>
    <w:p>
      <w:pPr>
        <w:pStyle w:val="BodyText"/>
        <w:spacing w:before="161"/>
        <w:ind w:left="905" w:right="1432" w:firstLine="2"/>
        <w:jc w:val="both"/>
      </w:pPr>
      <w:r>
        <w:rPr/>
        <w:t>Corresponde a bienes raíces y terrenos, los cuales son sometidos a test de deterioro mediante tasacion</w:t>
      </w:r>
      <w:r>
        <w:rPr/>
        <w:t>es</w:t>
      </w:r>
      <w:r>
        <w:rPr/>
        <w:t> efectuadas por tasadores independientes en forma anual. Adicionalmente en este concepto se encuentra</w:t>
      </w:r>
      <w:r>
        <w:rPr/>
        <w:t>n</w:t>
      </w:r>
      <w:r>
        <w:rPr/>
        <w:t> los equipos, muebles y otros activos fijos, los cuales están expresados a su costo histórico que incluy</w:t>
      </w:r>
      <w:r>
        <w:rPr/>
        <w:t>e</w:t>
      </w:r>
      <w:r>
        <w:rPr/>
        <w:t> gastos</w:t>
      </w:r>
      <w:r>
        <w:rPr>
          <w:spacing w:val="-3"/>
        </w:rPr>
        <w:t> </w:t>
      </w:r>
      <w:r>
        <w:rPr/>
        <w:t>directamente</w:t>
      </w:r>
      <w:r>
        <w:rPr>
          <w:spacing w:val="-2"/>
        </w:rPr>
        <w:t> </w:t>
      </w:r>
      <w:r>
        <w:rPr/>
        <w:t>asignables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su</w:t>
      </w:r>
      <w:r>
        <w:rPr>
          <w:spacing w:val="-1"/>
        </w:rPr>
        <w:t> </w:t>
      </w:r>
      <w:r>
        <w:rPr/>
        <w:t>adquisición, menos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depreciación</w:t>
      </w:r>
      <w:r>
        <w:rPr>
          <w:spacing w:val="-1"/>
        </w:rPr>
        <w:t> </w:t>
      </w:r>
      <w:r>
        <w:rPr/>
        <w:t>acumulada,</w:t>
      </w:r>
      <w:r>
        <w:rPr>
          <w:spacing w:val="-1"/>
        </w:rPr>
        <w:t> </w:t>
      </w:r>
      <w:r>
        <w:rPr/>
        <w:t>todo</w:t>
      </w:r>
      <w:r>
        <w:rPr>
          <w:spacing w:val="-1"/>
        </w:rPr>
        <w:t> </w:t>
      </w:r>
      <w:r>
        <w:rPr/>
        <w:t>lo</w:t>
      </w:r>
      <w:r>
        <w:rPr>
          <w:spacing w:val="-1"/>
        </w:rPr>
        <w:t> </w:t>
      </w:r>
      <w:r>
        <w:rPr/>
        <w:t>cual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d</w:t>
      </w:r>
      <w:r>
        <w:rPr/>
        <w:t>etalla</w:t>
      </w:r>
      <w:r>
        <w:rPr/>
        <w:t> en nota N°16 de los presentes estados financieros .</w:t>
      </w:r>
    </w:p>
    <w:p>
      <w:pPr>
        <w:pStyle w:val="BodyText"/>
        <w:spacing w:before="120"/>
      </w:pPr>
    </w:p>
    <w:p>
      <w:pPr>
        <w:pStyle w:val="BodyText"/>
        <w:ind w:left="905"/>
      </w:pPr>
      <w:r>
        <w:rPr/>
        <w:t>La</w:t>
      </w:r>
      <w:r>
        <w:rPr>
          <w:spacing w:val="-5"/>
        </w:rPr>
        <w:t> </w:t>
      </w:r>
      <w:r>
        <w:rPr/>
        <w:t>depreciación</w:t>
      </w:r>
      <w:r>
        <w:rPr>
          <w:spacing w:val="-5"/>
        </w:rPr>
        <w:t> </w:t>
      </w:r>
      <w:r>
        <w:rPr/>
        <w:t>es</w:t>
      </w:r>
      <w:r>
        <w:rPr>
          <w:spacing w:val="-5"/>
        </w:rPr>
        <w:t> </w:t>
      </w:r>
      <w:r>
        <w:rPr/>
        <w:t>calculada</w:t>
      </w:r>
      <w:r>
        <w:rPr>
          <w:spacing w:val="-5"/>
        </w:rPr>
        <w:t> </w:t>
      </w:r>
      <w:r>
        <w:rPr/>
        <w:t>utilizando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método</w:t>
      </w:r>
      <w:r>
        <w:rPr>
          <w:spacing w:val="-4"/>
        </w:rPr>
        <w:t> </w:t>
      </w:r>
      <w:r>
        <w:rPr/>
        <w:t>lineal,</w:t>
      </w:r>
      <w:r>
        <w:rPr>
          <w:spacing w:val="-5"/>
        </w:rPr>
        <w:t> </w:t>
      </w:r>
      <w:r>
        <w:rPr/>
        <w:t>según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siguiente</w:t>
      </w:r>
      <w:r>
        <w:rPr>
          <w:spacing w:val="-5"/>
        </w:rPr>
        <w:t> </w:t>
      </w:r>
      <w:r>
        <w:rPr>
          <w:spacing w:val="-2"/>
        </w:rPr>
        <w:t>detalle:</w:t>
      </w:r>
    </w:p>
    <w:p>
      <w:pPr>
        <w:pStyle w:val="BodyText"/>
        <w:spacing w:before="3" w:after="1"/>
        <w:rPr>
          <w:sz w:val="11"/>
        </w:rPr>
      </w:pPr>
    </w:p>
    <w:tbl>
      <w:tblPr>
        <w:tblW w:w="0" w:type="auto"/>
        <w:jc w:val="left"/>
        <w:tblInd w:w="10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1"/>
        <w:gridCol w:w="2608"/>
      </w:tblGrid>
      <w:tr>
        <w:trPr>
          <w:trHeight w:val="220" w:hRule="atLeast"/>
        </w:trPr>
        <w:tc>
          <w:tcPr>
            <w:tcW w:w="45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1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Tipo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Bien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1" w:lineRule="exact"/>
              <w:ind w:left="646"/>
              <w:rPr>
                <w:b/>
                <w:sz w:val="20"/>
              </w:rPr>
            </w:pPr>
            <w:r>
              <w:rPr>
                <w:b/>
                <w:sz w:val="20"/>
              </w:rPr>
              <w:t>Vida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útil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años</w:t>
            </w:r>
          </w:p>
        </w:tc>
      </w:tr>
      <w:tr>
        <w:trPr>
          <w:trHeight w:val="234" w:hRule="atLeast"/>
        </w:trPr>
        <w:tc>
          <w:tcPr>
            <w:tcW w:w="45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5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Edificios</w:t>
            </w:r>
          </w:p>
        </w:tc>
        <w:tc>
          <w:tcPr>
            <w:tcW w:w="26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5" w:lineRule="exact"/>
              <w:ind w:left="5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>
        <w:trPr>
          <w:trHeight w:val="229" w:hRule="atLeast"/>
        </w:trPr>
        <w:tc>
          <w:tcPr>
            <w:tcW w:w="4531" w:type="dxa"/>
          </w:tcPr>
          <w:p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Plantas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equipos</w:t>
            </w:r>
          </w:p>
        </w:tc>
        <w:tc>
          <w:tcPr>
            <w:tcW w:w="2608" w:type="dxa"/>
          </w:tcPr>
          <w:p>
            <w:pPr>
              <w:pStyle w:val="TableParagraph"/>
              <w:spacing w:line="209" w:lineRule="exact"/>
              <w:ind w:left="5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07</w:t>
            </w:r>
          </w:p>
        </w:tc>
      </w:tr>
      <w:tr>
        <w:trPr>
          <w:trHeight w:val="229" w:hRule="atLeast"/>
        </w:trPr>
        <w:tc>
          <w:tcPr>
            <w:tcW w:w="4531" w:type="dxa"/>
          </w:tcPr>
          <w:p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Equipamiento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tecnologías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información</w:t>
            </w:r>
          </w:p>
        </w:tc>
        <w:tc>
          <w:tcPr>
            <w:tcW w:w="2608" w:type="dxa"/>
          </w:tcPr>
          <w:p>
            <w:pPr>
              <w:pStyle w:val="TableParagraph"/>
              <w:spacing w:line="209" w:lineRule="exact"/>
              <w:ind w:left="5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</w:tr>
      <w:tr>
        <w:trPr>
          <w:trHeight w:val="230" w:hRule="atLeast"/>
        </w:trPr>
        <w:tc>
          <w:tcPr>
            <w:tcW w:w="4531" w:type="dxa"/>
          </w:tcPr>
          <w:p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Instalaciones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fijas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accesorios</w:t>
            </w:r>
          </w:p>
        </w:tc>
        <w:tc>
          <w:tcPr>
            <w:tcW w:w="2608" w:type="dxa"/>
          </w:tcPr>
          <w:p>
            <w:pPr>
              <w:pStyle w:val="TableParagraph"/>
              <w:spacing w:line="210" w:lineRule="exact"/>
              <w:ind w:left="5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>
        <w:trPr>
          <w:trHeight w:val="230" w:hRule="atLeast"/>
        </w:trPr>
        <w:tc>
          <w:tcPr>
            <w:tcW w:w="4531" w:type="dxa"/>
          </w:tcPr>
          <w:p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Vehículos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motor</w:t>
            </w:r>
          </w:p>
        </w:tc>
        <w:tc>
          <w:tcPr>
            <w:tcW w:w="2608" w:type="dxa"/>
          </w:tcPr>
          <w:p>
            <w:pPr>
              <w:pStyle w:val="TableParagraph"/>
              <w:spacing w:line="210" w:lineRule="exact"/>
              <w:ind w:left="5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07</w:t>
            </w:r>
          </w:p>
        </w:tc>
      </w:tr>
      <w:tr>
        <w:trPr>
          <w:trHeight w:val="225" w:hRule="atLeast"/>
        </w:trPr>
        <w:tc>
          <w:tcPr>
            <w:tcW w:w="4531" w:type="dxa"/>
          </w:tcPr>
          <w:p>
            <w:pPr>
              <w:pStyle w:val="TableParagraph"/>
              <w:spacing w:line="205" w:lineRule="exact"/>
              <w:ind w:left="105"/>
              <w:rPr>
                <w:sz w:val="20"/>
              </w:rPr>
            </w:pPr>
            <w:r>
              <w:rPr>
                <w:sz w:val="20"/>
              </w:rPr>
              <w:t>Otras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propiedades,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planta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equipo</w:t>
            </w:r>
          </w:p>
        </w:tc>
        <w:tc>
          <w:tcPr>
            <w:tcW w:w="2608" w:type="dxa"/>
          </w:tcPr>
          <w:p>
            <w:pPr>
              <w:pStyle w:val="TableParagraph"/>
              <w:spacing w:line="205" w:lineRule="exact"/>
              <w:ind w:left="5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</w:tr>
    </w:tbl>
    <w:p>
      <w:pPr>
        <w:pStyle w:val="BodyText"/>
        <w:spacing w:before="4"/>
      </w:pPr>
    </w:p>
    <w:p>
      <w:pPr>
        <w:pStyle w:val="BodyText"/>
        <w:spacing w:before="1"/>
        <w:ind w:left="905" w:right="1432" w:firstLine="2"/>
      </w:pPr>
      <w:r>
        <w:rPr/>
        <w:t>Cuando se produce una venta de activo fijo, se compara el valor de venta con el valor neto registrado e</w:t>
      </w:r>
      <w:r>
        <w:rPr/>
        <w:t>n</w:t>
      </w:r>
      <w:r>
        <w:rPr/>
        <w:t> libros, registrándose esa diferencia en el estado de resultado.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9"/>
        </w:numPr>
        <w:tabs>
          <w:tab w:pos="1200" w:val="left" w:leader="none"/>
        </w:tabs>
        <w:spacing w:line="240" w:lineRule="auto" w:before="0" w:after="0"/>
        <w:ind w:left="1200" w:right="0" w:hanging="437"/>
        <w:jc w:val="left"/>
        <w:rPr>
          <w:sz w:val="20"/>
        </w:rPr>
      </w:pPr>
      <w:r>
        <w:rPr>
          <w:sz w:val="20"/>
        </w:rPr>
        <w:t>Activos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intangibles</w:t>
      </w:r>
    </w:p>
    <w:p>
      <w:pPr>
        <w:pStyle w:val="BodyText"/>
      </w:pPr>
    </w:p>
    <w:p>
      <w:pPr>
        <w:pStyle w:val="ListParagraph"/>
        <w:numPr>
          <w:ilvl w:val="1"/>
          <w:numId w:val="9"/>
        </w:numPr>
        <w:tabs>
          <w:tab w:pos="1918" w:val="left" w:leader="none"/>
          <w:tab w:pos="1920" w:val="left" w:leader="none"/>
        </w:tabs>
        <w:spacing w:line="240" w:lineRule="auto" w:before="1" w:after="0"/>
        <w:ind w:left="1920" w:right="1434" w:hanging="437"/>
        <w:jc w:val="both"/>
        <w:rPr>
          <w:sz w:val="20"/>
        </w:rPr>
      </w:pPr>
      <w:r>
        <w:rPr>
          <w:sz w:val="20"/>
        </w:rPr>
        <w:t>Plusvalía adquirida: Representa el mayor valor pagado sobre el valor razonable de </w:t>
      </w:r>
      <w:r>
        <w:rPr>
          <w:sz w:val="20"/>
        </w:rPr>
        <w:t>la</w:t>
      </w:r>
      <w:r>
        <w:rPr>
          <w:sz w:val="20"/>
        </w:rPr>
        <w:t> participación de los activos netos identificables de la empresa adquirida en la fecha de </w:t>
      </w:r>
      <w:r>
        <w:rPr>
          <w:sz w:val="20"/>
        </w:rPr>
        <w:t>la</w:t>
      </w:r>
      <w:r>
        <w:rPr>
          <w:sz w:val="20"/>
        </w:rPr>
        <w:t> transacción. La plusvalía adquirida tiene vida útil indefinida</w:t>
      </w:r>
      <w:r>
        <w:rPr>
          <w:spacing w:val="-3"/>
          <w:sz w:val="20"/>
        </w:rPr>
        <w:t> </w:t>
      </w:r>
      <w:r>
        <w:rPr>
          <w:sz w:val="20"/>
        </w:rPr>
        <w:t>y está sujeta a una prueba anu</w:t>
      </w:r>
      <w:r>
        <w:rPr>
          <w:sz w:val="20"/>
        </w:rPr>
        <w:t>al</w:t>
      </w:r>
      <w:r>
        <w:rPr>
          <w:sz w:val="20"/>
        </w:rPr>
        <w:t> de deterioro.</w:t>
      </w:r>
    </w:p>
    <w:p>
      <w:pPr>
        <w:pStyle w:val="ListParagraph"/>
        <w:numPr>
          <w:ilvl w:val="1"/>
          <w:numId w:val="9"/>
        </w:numPr>
        <w:tabs>
          <w:tab w:pos="1918" w:val="left" w:leader="none"/>
          <w:tab w:pos="1920" w:val="left" w:leader="none"/>
        </w:tabs>
        <w:spacing w:line="240" w:lineRule="auto" w:before="229" w:after="0"/>
        <w:ind w:left="1920" w:right="1433" w:hanging="437"/>
        <w:jc w:val="both"/>
        <w:rPr>
          <w:sz w:val="20"/>
        </w:rPr>
      </w:pPr>
      <w:r>
        <w:rPr>
          <w:sz w:val="20"/>
        </w:rPr>
        <w:t>Intangibles:</w:t>
      </w:r>
      <w:r>
        <w:rPr>
          <w:spacing w:val="-13"/>
          <w:sz w:val="20"/>
        </w:rPr>
        <w:t> </w:t>
      </w:r>
      <w:r>
        <w:rPr>
          <w:sz w:val="20"/>
        </w:rPr>
        <w:t>Corresponden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desembolsos</w:t>
      </w:r>
      <w:r>
        <w:rPr>
          <w:spacing w:val="-13"/>
          <w:sz w:val="20"/>
        </w:rPr>
        <w:t> </w:t>
      </w:r>
      <w:r>
        <w:rPr>
          <w:sz w:val="20"/>
        </w:rPr>
        <w:t>efectuados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13"/>
          <w:sz w:val="20"/>
        </w:rPr>
        <w:t> </w:t>
      </w:r>
      <w:r>
        <w:rPr>
          <w:sz w:val="20"/>
        </w:rPr>
        <w:t>concepto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compras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licenc</w:t>
      </w:r>
      <w:r>
        <w:rPr>
          <w:sz w:val="20"/>
        </w:rPr>
        <w:t>ias</w:t>
      </w:r>
      <w:r>
        <w:rPr>
          <w:sz w:val="20"/>
        </w:rPr>
        <w:t> y software, y proyectos informáticos terminados. Estos activos se presentan a su costo d</w:t>
      </w:r>
      <w:r>
        <w:rPr>
          <w:sz w:val="20"/>
        </w:rPr>
        <w:t>e</w:t>
      </w:r>
      <w:r>
        <w:rPr>
          <w:sz w:val="20"/>
        </w:rPr>
        <w:t> adquisición y se amortizan linealmente sobre su vida útil estimada.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0"/>
          <w:numId w:val="9"/>
        </w:numPr>
        <w:tabs>
          <w:tab w:pos="1200" w:val="left" w:leader="none"/>
        </w:tabs>
        <w:spacing w:line="240" w:lineRule="auto" w:before="0" w:after="0"/>
        <w:ind w:left="1200" w:right="0" w:hanging="437"/>
        <w:jc w:val="left"/>
        <w:rPr>
          <w:sz w:val="20"/>
        </w:rPr>
      </w:pPr>
      <w:r>
        <w:rPr>
          <w:sz w:val="20"/>
        </w:rPr>
        <w:t>Activos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arrendados</w:t>
      </w:r>
    </w:p>
    <w:p>
      <w:pPr>
        <w:pStyle w:val="BodyText"/>
        <w:spacing w:before="1"/>
      </w:pPr>
    </w:p>
    <w:p>
      <w:pPr>
        <w:pStyle w:val="BodyText"/>
        <w:ind w:left="763" w:right="1431"/>
        <w:jc w:val="both"/>
      </w:pPr>
      <w:r>
        <w:rPr/>
        <w:t>Los ingresos por arriendo son reconocidos en el estado de resultados en el período en que se devenga </w:t>
      </w:r>
      <w:r>
        <w:rPr/>
        <w:t>el</w:t>
      </w:r>
      <w:r>
        <w:rPr/>
        <w:t> respectivo</w:t>
      </w:r>
      <w:r>
        <w:rPr>
          <w:spacing w:val="-13"/>
        </w:rPr>
        <w:t> </w:t>
      </w:r>
      <w:r>
        <w:rPr/>
        <w:t>arriendo</w:t>
      </w:r>
      <w:r>
        <w:rPr>
          <w:spacing w:val="-12"/>
        </w:rPr>
        <w:t> </w:t>
      </w:r>
      <w:r>
        <w:rPr/>
        <w:t>del</w:t>
      </w:r>
      <w:r>
        <w:rPr>
          <w:spacing w:val="-13"/>
        </w:rPr>
        <w:t> </w:t>
      </w:r>
      <w:r>
        <w:rPr/>
        <w:t>bien</w:t>
      </w:r>
      <w:r>
        <w:rPr>
          <w:spacing w:val="-10"/>
        </w:rPr>
        <w:t> </w:t>
      </w:r>
      <w:r>
        <w:rPr/>
        <w:t>raíz</w:t>
      </w:r>
      <w:r>
        <w:rPr>
          <w:spacing w:val="-8"/>
        </w:rPr>
        <w:t> </w:t>
      </w:r>
      <w:r>
        <w:rPr/>
        <w:t>y</w:t>
      </w:r>
      <w:r>
        <w:rPr>
          <w:spacing w:val="-11"/>
        </w:rPr>
        <w:t> </w:t>
      </w:r>
      <w:r>
        <w:rPr/>
        <w:t>los</w:t>
      </w:r>
      <w:r>
        <w:rPr>
          <w:spacing w:val="-12"/>
        </w:rPr>
        <w:t> </w:t>
      </w:r>
      <w:r>
        <w:rPr/>
        <w:t>plazos</w:t>
      </w:r>
      <w:r>
        <w:rPr>
          <w:spacing w:val="-12"/>
        </w:rPr>
        <w:t> </w:t>
      </w:r>
      <w:r>
        <w:rPr/>
        <w:t>estarán</w:t>
      </w:r>
      <w:r>
        <w:rPr>
          <w:spacing w:val="-10"/>
        </w:rPr>
        <w:t> </w:t>
      </w:r>
      <w:r>
        <w:rPr/>
        <w:t>determinados</w:t>
      </w:r>
      <w:r>
        <w:rPr>
          <w:spacing w:val="-12"/>
        </w:rPr>
        <w:t> </w:t>
      </w:r>
      <w:r>
        <w:rPr/>
        <w:t>por</w:t>
      </w:r>
      <w:r>
        <w:rPr>
          <w:spacing w:val="-11"/>
        </w:rPr>
        <w:t> </w:t>
      </w:r>
      <w:r>
        <w:rPr/>
        <w:t>lo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se</w:t>
      </w:r>
      <w:r>
        <w:rPr>
          <w:spacing w:val="-11"/>
        </w:rPr>
        <w:t> </w:t>
      </w:r>
      <w:r>
        <w:rPr/>
        <w:t>especifique</w:t>
      </w:r>
      <w:r>
        <w:rPr>
          <w:spacing w:val="-13"/>
        </w:rPr>
        <w:t> </w:t>
      </w:r>
      <w:r>
        <w:rPr/>
        <w:t>en</w:t>
      </w:r>
      <w:r>
        <w:rPr>
          <w:spacing w:val="-10"/>
        </w:rPr>
        <w:t> </w:t>
      </w:r>
      <w:r>
        <w:rPr/>
        <w:t>cada</w:t>
      </w:r>
      <w:r>
        <w:rPr>
          <w:spacing w:val="-11"/>
        </w:rPr>
        <w:t> </w:t>
      </w:r>
      <w:r>
        <w:rPr/>
        <w:t>contrato</w:t>
      </w:r>
      <w:r>
        <w:rPr/>
        <w:t>.</w:t>
      </w:r>
      <w:r>
        <w:rPr/>
        <w:t> Lo anterior aplica para todos aquellos arrendamientos que no cumplan con IFRS 16.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9"/>
        </w:numPr>
        <w:tabs>
          <w:tab w:pos="1200" w:val="left" w:leader="none"/>
        </w:tabs>
        <w:spacing w:line="240" w:lineRule="auto" w:before="0" w:after="0"/>
        <w:ind w:left="1200" w:right="0" w:hanging="437"/>
        <w:jc w:val="left"/>
        <w:rPr>
          <w:sz w:val="20"/>
        </w:rPr>
      </w:pPr>
      <w:r>
        <w:rPr>
          <w:sz w:val="20"/>
        </w:rPr>
        <w:t>Deterioro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activos</w:t>
      </w:r>
      <w:r>
        <w:rPr>
          <w:spacing w:val="-5"/>
          <w:sz w:val="20"/>
        </w:rPr>
        <w:t> </w:t>
      </w:r>
      <w:r>
        <w:rPr>
          <w:sz w:val="20"/>
        </w:rPr>
        <w:t>no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financieros</w:t>
      </w:r>
    </w:p>
    <w:p>
      <w:pPr>
        <w:pStyle w:val="BodyText"/>
        <w:spacing w:before="1"/>
      </w:pPr>
    </w:p>
    <w:p>
      <w:pPr>
        <w:pStyle w:val="BodyText"/>
        <w:ind w:left="763" w:right="1430"/>
        <w:jc w:val="both"/>
      </w:pPr>
      <w:r>
        <w:rPr/>
        <w:t>Los activos que tienen una vida útil indefinida no están sujetos a amortización y deben ser sometidos </w:t>
      </w:r>
      <w:r>
        <w:rPr/>
        <w:t>en</w:t>
      </w:r>
      <w:r>
        <w:rPr/>
        <w:t> forma anual a test de deterioro; en cambio, los activos de larga vida amortizables se someten a test d</w:t>
      </w:r>
      <w:r>
        <w:rPr/>
        <w:t>e</w:t>
      </w:r>
      <w:r>
        <w:rPr/>
        <w:t> deterioro, en la medida que se tenga evidencia que el valor registrado en</w:t>
      </w:r>
      <w:r>
        <w:rPr>
          <w:spacing w:val="17"/>
        </w:rPr>
        <w:t> </w:t>
      </w:r>
      <w:r>
        <w:rPr/>
        <w:t>libros pudiera no ser recuperado</w:t>
      </w:r>
      <w:r>
        <w:rPr/>
        <w:t>.</w:t>
      </w:r>
      <w:r>
        <w:rPr/>
        <w:t> El cargo a resultados corresponde a la diferencia entre el monto determinado como valor recuperable y </w:t>
      </w:r>
      <w:r>
        <w:rPr/>
        <w:t>el</w:t>
      </w:r>
      <w:r>
        <w:rPr/>
        <w:t> valor registrado en libros.</w:t>
      </w:r>
    </w:p>
    <w:p>
      <w:pPr>
        <w:pStyle w:val="BodyText"/>
        <w:spacing w:before="56"/>
      </w:pPr>
    </w:p>
    <w:p>
      <w:pPr>
        <w:pStyle w:val="ListParagraph"/>
        <w:numPr>
          <w:ilvl w:val="0"/>
          <w:numId w:val="9"/>
        </w:numPr>
        <w:tabs>
          <w:tab w:pos="1200" w:val="left" w:leader="none"/>
        </w:tabs>
        <w:spacing w:line="240" w:lineRule="auto" w:before="0" w:after="0"/>
        <w:ind w:left="1200" w:right="0" w:hanging="437"/>
        <w:jc w:val="left"/>
        <w:rPr>
          <w:sz w:val="20"/>
        </w:rPr>
      </w:pPr>
      <w:r>
        <w:rPr>
          <w:sz w:val="20"/>
        </w:rPr>
        <w:t>Beneficios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empleados</w:t>
      </w:r>
    </w:p>
    <w:p>
      <w:pPr>
        <w:pStyle w:val="BodyText"/>
      </w:pPr>
    </w:p>
    <w:p>
      <w:pPr>
        <w:pStyle w:val="ListParagraph"/>
        <w:numPr>
          <w:ilvl w:val="1"/>
          <w:numId w:val="9"/>
        </w:numPr>
        <w:tabs>
          <w:tab w:pos="1918" w:val="left" w:leader="none"/>
          <w:tab w:pos="1920" w:val="left" w:leader="none"/>
        </w:tabs>
        <w:spacing w:line="240" w:lineRule="auto" w:before="1" w:after="0"/>
        <w:ind w:left="1920" w:right="1433" w:hanging="360"/>
        <w:jc w:val="both"/>
        <w:rPr>
          <w:sz w:val="20"/>
        </w:rPr>
      </w:pPr>
      <w:r>
        <w:rPr>
          <w:sz w:val="20"/>
        </w:rPr>
        <w:t>Bono de Desempeño: Se devenga mensualmente en base a una estimación del porcentaje d</w:t>
      </w:r>
      <w:r>
        <w:rPr>
          <w:sz w:val="20"/>
        </w:rPr>
        <w:t>e</w:t>
      </w:r>
      <w:r>
        <w:rPr>
          <w:sz w:val="20"/>
        </w:rPr>
        <w:t> cumplimiento, respecto de las metas establecidas para el año en curso. Este bono se paga </w:t>
      </w:r>
      <w:r>
        <w:rPr>
          <w:sz w:val="20"/>
        </w:rPr>
        <w:t>en</w:t>
      </w:r>
      <w:r>
        <w:rPr>
          <w:sz w:val="20"/>
        </w:rPr>
        <w:t> el</w:t>
      </w:r>
      <w:r>
        <w:rPr>
          <w:spacing w:val="-12"/>
          <w:sz w:val="20"/>
        </w:rPr>
        <w:t> </w:t>
      </w:r>
      <w:r>
        <w:rPr>
          <w:sz w:val="20"/>
        </w:rPr>
        <w:t>mes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febrero</w:t>
      </w:r>
      <w:r>
        <w:rPr>
          <w:spacing w:val="-12"/>
          <w:sz w:val="20"/>
        </w:rPr>
        <w:t> </w:t>
      </w:r>
      <w:r>
        <w:rPr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marzo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cada</w:t>
      </w:r>
      <w:r>
        <w:rPr>
          <w:spacing w:val="-12"/>
          <w:sz w:val="20"/>
        </w:rPr>
        <w:t> </w:t>
      </w:r>
      <w:r>
        <w:rPr>
          <w:sz w:val="20"/>
        </w:rPr>
        <w:t>año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tienen</w:t>
      </w:r>
      <w:r>
        <w:rPr>
          <w:spacing w:val="-11"/>
          <w:sz w:val="20"/>
        </w:rPr>
        <w:t> </w:t>
      </w:r>
      <w:r>
        <w:rPr>
          <w:sz w:val="20"/>
        </w:rPr>
        <w:t>derecho,</w:t>
      </w:r>
      <w:r>
        <w:rPr>
          <w:spacing w:val="-12"/>
          <w:sz w:val="20"/>
        </w:rPr>
        <w:t> </w:t>
      </w:r>
      <w:r>
        <w:rPr>
          <w:sz w:val="20"/>
        </w:rPr>
        <w:t>dentro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otras</w:t>
      </w:r>
      <w:r>
        <w:rPr>
          <w:spacing w:val="-13"/>
          <w:sz w:val="20"/>
        </w:rPr>
        <w:t> </w:t>
      </w:r>
      <w:r>
        <w:rPr>
          <w:sz w:val="20"/>
        </w:rPr>
        <w:t>consideraciones,</w:t>
      </w:r>
      <w:r>
        <w:rPr>
          <w:spacing w:val="-11"/>
          <w:sz w:val="20"/>
        </w:rPr>
        <w:t> </w:t>
      </w:r>
      <w:r>
        <w:rPr>
          <w:sz w:val="20"/>
        </w:rPr>
        <w:t>todo</w:t>
      </w:r>
      <w:r>
        <w:rPr>
          <w:sz w:val="20"/>
        </w:rPr>
        <w:t>s</w:t>
      </w:r>
      <w:r>
        <w:rPr>
          <w:sz w:val="20"/>
        </w:rPr>
        <w:t> los colaboradores que hayan cumplido objetivos fijados previamente y en la medida que s</w:t>
      </w:r>
      <w:r>
        <w:rPr>
          <w:sz w:val="20"/>
        </w:rPr>
        <w:t>e</w:t>
      </w:r>
      <w:r>
        <w:rPr>
          <w:sz w:val="20"/>
        </w:rPr>
        <w:t> cumplan también los objetivos corporativos comunicados oportunamente.</w:t>
      </w:r>
    </w:p>
    <w:p>
      <w:pPr>
        <w:pStyle w:val="BodyText"/>
      </w:pPr>
    </w:p>
    <w:p>
      <w:pPr>
        <w:pStyle w:val="ListParagraph"/>
        <w:numPr>
          <w:ilvl w:val="1"/>
          <w:numId w:val="9"/>
        </w:numPr>
        <w:tabs>
          <w:tab w:pos="1918" w:val="left" w:leader="none"/>
          <w:tab w:pos="1920" w:val="left" w:leader="none"/>
        </w:tabs>
        <w:spacing w:line="240" w:lineRule="auto" w:before="0" w:after="0"/>
        <w:ind w:left="1920" w:right="1442" w:hanging="360"/>
        <w:jc w:val="both"/>
        <w:rPr>
          <w:sz w:val="20"/>
        </w:rPr>
      </w:pPr>
      <w:r>
        <w:rPr>
          <w:sz w:val="20"/>
        </w:rPr>
        <w:t>Otros beneficios: Corresponden a beneficios de menor cuantía, que se imputan en gastos, </w:t>
      </w:r>
      <w:r>
        <w:rPr>
          <w:sz w:val="20"/>
        </w:rPr>
        <w:t>en</w:t>
      </w:r>
      <w:r>
        <w:rPr>
          <w:sz w:val="20"/>
        </w:rPr>
        <w:t> la medida que el servicio es prestado o el beneficio es devengado.</w:t>
      </w:r>
    </w:p>
    <w:p>
      <w:pPr>
        <w:pStyle w:val="ListParagraph"/>
        <w:numPr>
          <w:ilvl w:val="0"/>
          <w:numId w:val="9"/>
        </w:numPr>
        <w:tabs>
          <w:tab w:pos="1199" w:val="left" w:leader="none"/>
        </w:tabs>
        <w:spacing w:line="240" w:lineRule="auto" w:before="229" w:after="0"/>
        <w:ind w:left="1199" w:right="0" w:hanging="436"/>
        <w:jc w:val="left"/>
        <w:rPr>
          <w:sz w:val="20"/>
        </w:rPr>
      </w:pPr>
      <w:r>
        <w:rPr>
          <w:spacing w:val="-2"/>
          <w:sz w:val="20"/>
        </w:rPr>
        <w:t>Provisiones</w:t>
      </w:r>
    </w:p>
    <w:p>
      <w:pPr>
        <w:pStyle w:val="BodyText"/>
        <w:spacing w:before="1"/>
      </w:pPr>
    </w:p>
    <w:p>
      <w:pPr>
        <w:pStyle w:val="BodyText"/>
        <w:ind w:left="763" w:right="1438"/>
        <w:jc w:val="both"/>
      </w:pPr>
      <w:r>
        <w:rPr/>
        <w:t>En un sentido amplio, una provisión representa la estimación de una obligación presente, sea ésta legal </w:t>
      </w:r>
      <w:r>
        <w:rPr/>
        <w:t>o</w:t>
      </w:r>
      <w:r>
        <w:rPr/>
        <w:t> implícita,</w:t>
      </w:r>
      <w:r>
        <w:rPr>
          <w:spacing w:val="-4"/>
        </w:rPr>
        <w:t> </w:t>
      </w:r>
      <w:r>
        <w:rPr/>
        <w:t>como</w:t>
      </w:r>
      <w:r>
        <w:rPr>
          <w:spacing w:val="-3"/>
        </w:rPr>
        <w:t> </w:t>
      </w:r>
      <w:r>
        <w:rPr/>
        <w:t>resultado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sucesos</w:t>
      </w:r>
      <w:r>
        <w:rPr>
          <w:spacing w:val="-5"/>
        </w:rPr>
        <w:t> </w:t>
      </w:r>
      <w:r>
        <w:rPr/>
        <w:t>pasados,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es</w:t>
      </w:r>
      <w:r>
        <w:rPr>
          <w:spacing w:val="-5"/>
        </w:rPr>
        <w:t> </w:t>
      </w:r>
      <w:r>
        <w:rPr/>
        <w:t>probable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deba</w:t>
      </w:r>
      <w:r>
        <w:rPr>
          <w:spacing w:val="-4"/>
        </w:rPr>
        <w:t> </w:t>
      </w:r>
      <w:r>
        <w:rPr/>
        <w:t>ser</w:t>
      </w:r>
      <w:r>
        <w:rPr>
          <w:spacing w:val="-3"/>
        </w:rPr>
        <w:t> </w:t>
      </w:r>
      <w:r>
        <w:rPr/>
        <w:t>pagada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cuyo</w:t>
      </w:r>
      <w:r>
        <w:rPr>
          <w:spacing w:val="-6"/>
        </w:rPr>
        <w:t> </w:t>
      </w:r>
      <w:r>
        <w:rPr/>
        <w:t>monto</w:t>
      </w:r>
      <w:r>
        <w:rPr>
          <w:spacing w:val="-4"/>
        </w:rPr>
        <w:t> </w:t>
      </w:r>
      <w:r>
        <w:rPr/>
        <w:t>es</w:t>
      </w:r>
      <w:r>
        <w:rPr>
          <w:spacing w:val="-5"/>
        </w:rPr>
        <w:t> </w:t>
      </w:r>
      <w:r>
        <w:rPr/>
        <w:t>pos</w:t>
      </w:r>
      <w:r>
        <w:rPr/>
        <w:t>ible</w:t>
      </w:r>
      <w:r>
        <w:rPr/>
        <w:t> </w:t>
      </w:r>
      <w:r>
        <w:rPr>
          <w:spacing w:val="-2"/>
        </w:rPr>
        <w:t>estimar.</w:t>
      </w:r>
    </w:p>
    <w:p>
      <w:pPr>
        <w:pStyle w:val="BodyText"/>
        <w:spacing w:before="229"/>
        <w:ind w:left="763" w:right="1431"/>
        <w:jc w:val="both"/>
      </w:pPr>
      <w:r>
        <w:rPr/>
        <w:t>Fundamentalmente corresponden a bonos del personal, valores que son determinados de acuerdo con </w:t>
      </w:r>
      <w:r>
        <w:rPr/>
        <w:t>el</w:t>
      </w:r>
      <w:r>
        <w:rPr/>
        <w:t> porcentaje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cumplimiento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las</w:t>
      </w:r>
      <w:r>
        <w:rPr>
          <w:spacing w:val="-13"/>
        </w:rPr>
        <w:t> </w:t>
      </w:r>
      <w:r>
        <w:rPr/>
        <w:t>metas</w:t>
      </w:r>
      <w:r>
        <w:rPr>
          <w:spacing w:val="-12"/>
        </w:rPr>
        <w:t> </w:t>
      </w:r>
      <w:r>
        <w:rPr/>
        <w:t>generadas</w:t>
      </w:r>
      <w:r>
        <w:rPr>
          <w:spacing w:val="-13"/>
        </w:rPr>
        <w:t> </w:t>
      </w:r>
      <w:r>
        <w:rPr/>
        <w:t>para</w:t>
      </w:r>
      <w:r>
        <w:rPr>
          <w:spacing w:val="-12"/>
        </w:rPr>
        <w:t> </w:t>
      </w:r>
      <w:r>
        <w:rPr/>
        <w:t>el</w:t>
      </w:r>
      <w:r>
        <w:rPr>
          <w:spacing w:val="-11"/>
        </w:rPr>
        <w:t> </w:t>
      </w:r>
      <w:r>
        <w:rPr/>
        <w:t>año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curso.</w:t>
      </w:r>
      <w:r>
        <w:rPr>
          <w:spacing w:val="-12"/>
        </w:rPr>
        <w:t> </w:t>
      </w:r>
      <w:r>
        <w:rPr/>
        <w:t>También</w:t>
      </w:r>
      <w:r>
        <w:rPr>
          <w:spacing w:val="-12"/>
        </w:rPr>
        <w:t> </w:t>
      </w:r>
      <w:r>
        <w:rPr/>
        <w:t>se</w:t>
      </w:r>
      <w:r>
        <w:rPr>
          <w:spacing w:val="-11"/>
        </w:rPr>
        <w:t> </w:t>
      </w:r>
      <w:r>
        <w:rPr/>
        <w:t>incluyen</w:t>
      </w:r>
      <w:r>
        <w:rPr>
          <w:spacing w:val="-12"/>
        </w:rPr>
        <w:t> </w:t>
      </w:r>
      <w:r>
        <w:rPr/>
        <w:t>las</w:t>
      </w:r>
      <w:r>
        <w:rPr>
          <w:spacing w:val="-13"/>
        </w:rPr>
        <w:t> </w:t>
      </w:r>
      <w:r>
        <w:rPr/>
        <w:t>provision</w:t>
      </w:r>
      <w:r>
        <w:rPr/>
        <w:t>es</w:t>
      </w:r>
      <w:r>
        <w:rPr/>
        <w:t> de vacaciones devengadas del personal.</w:t>
      </w:r>
    </w:p>
    <w:p>
      <w:pPr>
        <w:pStyle w:val="ListParagraph"/>
        <w:numPr>
          <w:ilvl w:val="0"/>
          <w:numId w:val="9"/>
        </w:numPr>
        <w:tabs>
          <w:tab w:pos="1199" w:val="left" w:leader="none"/>
        </w:tabs>
        <w:spacing w:line="240" w:lineRule="auto" w:before="229" w:after="0"/>
        <w:ind w:left="1199" w:right="0" w:hanging="436"/>
        <w:jc w:val="left"/>
        <w:rPr>
          <w:sz w:val="20"/>
        </w:rPr>
      </w:pPr>
      <w:r>
        <w:rPr>
          <w:sz w:val="20"/>
        </w:rPr>
        <w:t>Reconocimiento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ingresos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gastos</w:t>
      </w:r>
    </w:p>
    <w:p>
      <w:pPr>
        <w:pStyle w:val="BodyText"/>
        <w:spacing w:before="1"/>
      </w:pPr>
    </w:p>
    <w:p>
      <w:pPr>
        <w:pStyle w:val="BodyText"/>
        <w:ind w:left="763" w:right="1430"/>
        <w:jc w:val="both"/>
      </w:pPr>
      <w:r>
        <w:rPr/>
        <w:t>Los</w:t>
      </w:r>
      <w:r>
        <w:rPr>
          <w:spacing w:val="-4"/>
        </w:rPr>
        <w:t> </w:t>
      </w:r>
      <w:r>
        <w:rPr/>
        <w:t>ingresos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reconocen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medida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sean</w:t>
      </w:r>
      <w:r>
        <w:rPr>
          <w:spacing w:val="-2"/>
        </w:rPr>
        <w:t> </w:t>
      </w:r>
      <w:r>
        <w:rPr/>
        <w:t>cuantificables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beneficios</w:t>
      </w:r>
      <w:r>
        <w:rPr>
          <w:spacing w:val="-4"/>
        </w:rPr>
        <w:t> </w:t>
      </w:r>
      <w:r>
        <w:rPr/>
        <w:t>económicos</w:t>
      </w:r>
      <w:r>
        <w:rPr>
          <w:spacing w:val="-4"/>
        </w:rPr>
        <w:t> </w:t>
      </w:r>
      <w:r>
        <w:rPr/>
        <w:t>fluyan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/>
        <w:t> Administradora. Los ingresos por comisiones se reconocen una vez que la Administradora ha efectuado </w:t>
      </w:r>
      <w:r>
        <w:rPr/>
        <w:t>la</w:t>
      </w:r>
      <w:r>
        <w:rPr/>
        <w:t> acreditación de las cuentas individuales de los afiliados en los fondos de pensiones, de acuerdo con lo qu</w:t>
      </w:r>
      <w:r>
        <w:rPr/>
        <w:t>e</w:t>
      </w:r>
      <w:r>
        <w:rPr/>
        <w:t> establece el Compendio de</w:t>
      </w:r>
      <w:r>
        <w:rPr>
          <w:spacing w:val="-1"/>
        </w:rPr>
        <w:t> </w:t>
      </w:r>
      <w:r>
        <w:rPr/>
        <w:t>Normas del Sistema de Pensiones, en el Libro I, título III, letra</w:t>
      </w:r>
      <w:r>
        <w:rPr>
          <w:spacing w:val="-1"/>
        </w:rPr>
        <w:t> </w:t>
      </w:r>
      <w:r>
        <w:rPr/>
        <w:t>A, capítulo VII.</w:t>
      </w:r>
    </w:p>
    <w:p>
      <w:pPr>
        <w:pStyle w:val="BodyText"/>
      </w:pPr>
    </w:p>
    <w:p>
      <w:pPr>
        <w:pStyle w:val="BodyText"/>
        <w:ind w:left="763" w:right="1435"/>
        <w:jc w:val="both"/>
      </w:pPr>
      <w:r>
        <w:rPr/>
        <w:t>Con respecto a los gastos, estos se reconocen en función del criterio del devengado, considerando, en</w:t>
      </w:r>
      <w:r>
        <w:rPr/>
        <w:t>tre</w:t>
      </w:r>
      <w:r>
        <w:rPr/>
        <w:t> </w:t>
      </w:r>
      <w:r>
        <w:rPr>
          <w:spacing w:val="-2"/>
        </w:rPr>
        <w:t>otros: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9"/>
        </w:numPr>
        <w:tabs>
          <w:tab w:pos="1918" w:val="left" w:leader="none"/>
          <w:tab w:pos="1920" w:val="left" w:leader="none"/>
        </w:tabs>
        <w:spacing w:line="240" w:lineRule="auto" w:before="0" w:after="0"/>
        <w:ind w:left="1920" w:right="1434" w:hanging="360"/>
        <w:jc w:val="both"/>
        <w:rPr>
          <w:sz w:val="20"/>
        </w:rPr>
      </w:pPr>
      <w:r>
        <w:rPr>
          <w:sz w:val="20"/>
        </w:rPr>
        <w:t>Bono de desempeño: Se devenga mensualmente en base a una estimación de porcentaje d</w:t>
      </w:r>
      <w:r>
        <w:rPr>
          <w:sz w:val="20"/>
        </w:rPr>
        <w:t>e</w:t>
      </w:r>
      <w:r>
        <w:rPr>
          <w:sz w:val="20"/>
        </w:rPr>
        <w:t> cumplimiento.</w:t>
      </w:r>
      <w:r>
        <w:rPr>
          <w:spacing w:val="-2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paga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mes de febrero o</w:t>
      </w:r>
      <w:r>
        <w:rPr>
          <w:spacing w:val="-1"/>
          <w:sz w:val="20"/>
        </w:rPr>
        <w:t> </w:t>
      </w:r>
      <w:r>
        <w:rPr>
          <w:sz w:val="20"/>
        </w:rPr>
        <w:t>marzo de</w:t>
      </w:r>
      <w:r>
        <w:rPr>
          <w:spacing w:val="-2"/>
          <w:sz w:val="20"/>
        </w:rPr>
        <w:t> </w:t>
      </w:r>
      <w:r>
        <w:rPr>
          <w:sz w:val="20"/>
        </w:rPr>
        <w:t>cada año</w:t>
      </w:r>
      <w:r>
        <w:rPr>
          <w:spacing w:val="-1"/>
          <w:sz w:val="20"/>
        </w:rPr>
        <w:t> </w:t>
      </w:r>
      <w:r>
        <w:rPr>
          <w:sz w:val="20"/>
        </w:rPr>
        <w:t>y tienen</w:t>
      </w:r>
      <w:r>
        <w:rPr>
          <w:spacing w:val="-1"/>
          <w:sz w:val="20"/>
        </w:rPr>
        <w:t> </w:t>
      </w:r>
      <w:r>
        <w:rPr>
          <w:sz w:val="20"/>
        </w:rPr>
        <w:t>derecho,</w:t>
      </w:r>
      <w:r>
        <w:rPr>
          <w:spacing w:val="-2"/>
          <w:sz w:val="20"/>
        </w:rPr>
        <w:t> </w:t>
      </w:r>
      <w:r>
        <w:rPr>
          <w:sz w:val="20"/>
        </w:rPr>
        <w:t>dentro d</w:t>
      </w:r>
      <w:r>
        <w:rPr>
          <w:sz w:val="20"/>
        </w:rPr>
        <w:t>e</w:t>
      </w:r>
      <w:r>
        <w:rPr>
          <w:sz w:val="20"/>
        </w:rPr>
        <w:t> otras consideraciones, todos los colaboradores que hayan cumplido objetivos fijado</w:t>
      </w:r>
      <w:r>
        <w:rPr>
          <w:sz w:val="20"/>
        </w:rPr>
        <w:t>s</w:t>
      </w:r>
      <w:r>
        <w:rPr>
          <w:sz w:val="20"/>
        </w:rPr>
        <w:t> previamente</w:t>
      </w:r>
      <w:r>
        <w:rPr>
          <w:spacing w:val="-3"/>
          <w:sz w:val="20"/>
        </w:rPr>
        <w:t> </w:t>
      </w:r>
      <w:r>
        <w:rPr>
          <w:sz w:val="20"/>
        </w:rPr>
        <w:t>y en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medida</w:t>
      </w:r>
      <w:r>
        <w:rPr>
          <w:spacing w:val="-3"/>
          <w:sz w:val="20"/>
        </w:rPr>
        <w:t> </w:t>
      </w:r>
      <w:r>
        <w:rPr>
          <w:sz w:val="20"/>
        </w:rPr>
        <w:t>que se cumplan también</w:t>
      </w:r>
      <w:r>
        <w:rPr>
          <w:spacing w:val="-2"/>
          <w:sz w:val="20"/>
        </w:rPr>
        <w:t> </w:t>
      </w:r>
      <w:r>
        <w:rPr>
          <w:sz w:val="20"/>
        </w:rPr>
        <w:t>los objetivos</w:t>
      </w:r>
      <w:r>
        <w:rPr>
          <w:spacing w:val="-2"/>
          <w:sz w:val="20"/>
        </w:rPr>
        <w:t> </w:t>
      </w:r>
      <w:r>
        <w:rPr>
          <w:sz w:val="20"/>
        </w:rPr>
        <w:t>corporativos</w:t>
      </w:r>
      <w:r>
        <w:rPr>
          <w:spacing w:val="-2"/>
          <w:sz w:val="20"/>
        </w:rPr>
        <w:t> </w:t>
      </w:r>
      <w:r>
        <w:rPr>
          <w:sz w:val="20"/>
        </w:rPr>
        <w:t>comunicado</w:t>
      </w:r>
      <w:r>
        <w:rPr>
          <w:sz w:val="20"/>
        </w:rPr>
        <w:t>s</w:t>
      </w:r>
      <w:r>
        <w:rPr>
          <w:sz w:val="20"/>
        </w:rPr>
        <w:t> </w:t>
      </w:r>
      <w:r>
        <w:rPr>
          <w:spacing w:val="-2"/>
          <w:sz w:val="20"/>
        </w:rPr>
        <w:t>oportunamente.</w:t>
      </w:r>
    </w:p>
    <w:p>
      <w:pPr>
        <w:pStyle w:val="BodyText"/>
      </w:pPr>
    </w:p>
    <w:p>
      <w:pPr>
        <w:pStyle w:val="ListParagraph"/>
        <w:numPr>
          <w:ilvl w:val="1"/>
          <w:numId w:val="9"/>
        </w:numPr>
        <w:tabs>
          <w:tab w:pos="1918" w:val="left" w:leader="none"/>
          <w:tab w:pos="1920" w:val="left" w:leader="none"/>
        </w:tabs>
        <w:spacing w:line="240" w:lineRule="auto" w:before="0" w:after="0"/>
        <w:ind w:left="1920" w:right="1431" w:hanging="360"/>
        <w:jc w:val="both"/>
        <w:rPr>
          <w:sz w:val="20"/>
        </w:rPr>
      </w:pPr>
      <w:r>
        <w:rPr>
          <w:sz w:val="20"/>
        </w:rPr>
        <w:t>Indemnizaciones por años de servicios: Corresponde a indemnizaciones pactadas a tod</w:t>
      </w:r>
      <w:r>
        <w:rPr>
          <w:sz w:val="20"/>
        </w:rPr>
        <w:t>o</w:t>
      </w:r>
      <w:r>
        <w:rPr>
          <w:sz w:val="20"/>
        </w:rPr>
        <w:t> evento con parte del personal y su determinación mensual se basa en el devengamiento d</w:t>
      </w:r>
      <w:r>
        <w:rPr>
          <w:sz w:val="20"/>
        </w:rPr>
        <w:t>el</w:t>
      </w:r>
      <w:r>
        <w:rPr>
          <w:sz w:val="20"/>
        </w:rPr>
        <w:t> beneficio. A la fecha de estos estados financieros no existe personal que tenga pactado </w:t>
      </w:r>
      <w:r>
        <w:rPr>
          <w:sz w:val="20"/>
        </w:rPr>
        <w:t>este</w:t>
      </w:r>
      <w:r>
        <w:rPr>
          <w:sz w:val="20"/>
        </w:rPr>
        <w:t> </w:t>
      </w:r>
      <w:r>
        <w:rPr>
          <w:spacing w:val="-2"/>
          <w:sz w:val="20"/>
        </w:rPr>
        <w:t>beneficio.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1"/>
          <w:numId w:val="9"/>
        </w:numPr>
        <w:tabs>
          <w:tab w:pos="1918" w:val="left" w:leader="none"/>
          <w:tab w:pos="1920" w:val="left" w:leader="none"/>
        </w:tabs>
        <w:spacing w:line="240" w:lineRule="auto" w:before="0" w:after="0"/>
        <w:ind w:left="1920" w:right="1444" w:hanging="360"/>
        <w:jc w:val="both"/>
        <w:rPr>
          <w:sz w:val="20"/>
        </w:rPr>
      </w:pPr>
      <w:r>
        <w:rPr>
          <w:sz w:val="20"/>
        </w:rPr>
        <w:t>Otros beneficios: Corresponden a beneficios de menor cuantía, que se imputan en gastos, </w:t>
      </w:r>
      <w:r>
        <w:rPr>
          <w:sz w:val="20"/>
        </w:rPr>
        <w:t>en</w:t>
      </w:r>
      <w:r>
        <w:rPr>
          <w:sz w:val="20"/>
        </w:rPr>
        <w:t> la medida que el servicio es prestado o el beneficio es devengado.</w:t>
      </w:r>
    </w:p>
    <w:p>
      <w:pPr>
        <w:pStyle w:val="BodyText"/>
        <w:spacing w:before="1"/>
      </w:pPr>
    </w:p>
    <w:p>
      <w:pPr>
        <w:pStyle w:val="BodyText"/>
        <w:ind w:left="763"/>
        <w:jc w:val="both"/>
      </w:pPr>
      <w:r>
        <w:rPr/>
        <w:t>Reconocimiento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ingresos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/>
        <w:t>Diferimiento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comisiones.</w:t>
      </w:r>
    </w:p>
    <w:p>
      <w:pPr>
        <w:pStyle w:val="BodyText"/>
        <w:spacing w:before="229"/>
        <w:ind w:left="763" w:right="1431"/>
        <w:jc w:val="both"/>
      </w:pPr>
      <w:r>
        <w:rPr/>
        <w:t>La Sociedad acogió la interpretación de la Superintendencia de Pensiones, según Oficio N°1467, de fech</w:t>
      </w:r>
      <w:r>
        <w:rPr/>
        <w:t>a</w:t>
      </w:r>
      <w:r>
        <w:rPr/>
        <w:t> 23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enero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2015,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relación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no</w:t>
      </w:r>
      <w:r>
        <w:rPr>
          <w:spacing w:val="-3"/>
        </w:rPr>
        <w:t> </w:t>
      </w:r>
      <w:r>
        <w:rPr/>
        <w:t>existiría</w:t>
      </w:r>
      <w:r>
        <w:rPr>
          <w:spacing w:val="-4"/>
        </w:rPr>
        <w:t> </w:t>
      </w:r>
      <w:r>
        <w:rPr/>
        <w:t>diferencia</w:t>
      </w:r>
      <w:r>
        <w:rPr>
          <w:spacing w:val="-4"/>
        </w:rPr>
        <w:t> </w:t>
      </w:r>
      <w:r>
        <w:rPr/>
        <w:t>entre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Compendio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Normas</w:t>
      </w:r>
      <w:r>
        <w:rPr>
          <w:spacing w:val="-5"/>
        </w:rPr>
        <w:t> </w:t>
      </w:r>
      <w:r>
        <w:rPr/>
        <w:t>del Sistema</w:t>
      </w:r>
      <w:r>
        <w:rPr>
          <w:spacing w:val="-4"/>
        </w:rPr>
        <w:t> </w:t>
      </w:r>
      <w:r>
        <w:rPr/>
        <w:t>d</w:t>
      </w:r>
      <w:r>
        <w:rPr/>
        <w:t>e</w:t>
      </w:r>
      <w:r>
        <w:rPr/>
        <w:t> Pensiones y las Normas Internacionales de Información Financiera, respecto del reconocimiento de </w:t>
      </w:r>
      <w:r>
        <w:rPr/>
        <w:t>los</w:t>
      </w:r>
      <w:r>
        <w:rPr/>
        <w:t> ingresos y gastos asociados al servicio de administración de los Fondos de Pensiones.</w:t>
      </w:r>
    </w:p>
    <w:p>
      <w:pPr>
        <w:pStyle w:val="ListParagraph"/>
        <w:numPr>
          <w:ilvl w:val="0"/>
          <w:numId w:val="9"/>
        </w:numPr>
        <w:tabs>
          <w:tab w:pos="1199" w:val="left" w:leader="none"/>
        </w:tabs>
        <w:spacing w:line="240" w:lineRule="auto" w:before="229" w:after="0"/>
        <w:ind w:left="1199" w:right="0" w:hanging="436"/>
        <w:jc w:val="left"/>
        <w:rPr>
          <w:sz w:val="20"/>
        </w:rPr>
      </w:pPr>
      <w:r>
        <w:rPr>
          <w:sz w:val="20"/>
        </w:rPr>
        <w:t>Ingresos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gastos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financieros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9"/>
        </w:numPr>
        <w:tabs>
          <w:tab w:pos="1918" w:val="left" w:leader="none"/>
          <w:tab w:pos="1920" w:val="left" w:leader="none"/>
        </w:tabs>
        <w:spacing w:line="240" w:lineRule="auto" w:before="0" w:after="0"/>
        <w:ind w:left="1920" w:right="1439" w:hanging="360"/>
        <w:jc w:val="both"/>
        <w:rPr>
          <w:sz w:val="20"/>
        </w:rPr>
      </w:pPr>
      <w:r>
        <w:rPr>
          <w:sz w:val="20"/>
        </w:rPr>
        <w:t>Ingresos</w:t>
      </w:r>
      <w:r>
        <w:rPr>
          <w:spacing w:val="-13"/>
          <w:sz w:val="20"/>
        </w:rPr>
        <w:t> </w:t>
      </w:r>
      <w:r>
        <w:rPr>
          <w:sz w:val="20"/>
        </w:rPr>
        <w:t>financieros:</w:t>
      </w:r>
      <w:r>
        <w:rPr>
          <w:spacing w:val="-12"/>
          <w:sz w:val="20"/>
        </w:rPr>
        <w:t> </w:t>
      </w:r>
      <w:r>
        <w:rPr>
          <w:sz w:val="20"/>
        </w:rPr>
        <w:t>Corresponden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rentabilidad</w:t>
      </w:r>
      <w:r>
        <w:rPr>
          <w:spacing w:val="-12"/>
          <w:sz w:val="20"/>
        </w:rPr>
        <w:t> </w:t>
      </w:r>
      <w:r>
        <w:rPr>
          <w:sz w:val="20"/>
        </w:rPr>
        <w:t>obtenida</w:t>
      </w:r>
      <w:r>
        <w:rPr>
          <w:spacing w:val="-13"/>
          <w:sz w:val="20"/>
        </w:rPr>
        <w:t> </w:t>
      </w:r>
      <w:r>
        <w:rPr>
          <w:sz w:val="20"/>
        </w:rPr>
        <w:t>por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instrumentos</w:t>
      </w:r>
      <w:r>
        <w:rPr>
          <w:spacing w:val="-12"/>
          <w:sz w:val="20"/>
        </w:rPr>
        <w:t> </w:t>
      </w:r>
      <w:r>
        <w:rPr>
          <w:sz w:val="20"/>
        </w:rPr>
        <w:t>financiero</w:t>
      </w:r>
      <w:r>
        <w:rPr>
          <w:sz w:val="20"/>
        </w:rPr>
        <w:t>s</w:t>
      </w:r>
      <w:r>
        <w:rPr>
          <w:sz w:val="20"/>
        </w:rPr>
        <w:t> que mantiene esta Administradora, tanto de los clasificados como Efectivo y equivalentes </w:t>
      </w:r>
      <w:r>
        <w:rPr>
          <w:sz w:val="20"/>
        </w:rPr>
        <w:t>al</w:t>
      </w:r>
      <w:r>
        <w:rPr>
          <w:sz w:val="20"/>
        </w:rPr>
        <w:t> efectivo, como de los clasificados como Activos financieros disponibles para la venta.</w:t>
      </w:r>
    </w:p>
    <w:p>
      <w:pPr>
        <w:pStyle w:val="BodyText"/>
      </w:pPr>
    </w:p>
    <w:p>
      <w:pPr>
        <w:pStyle w:val="ListParagraph"/>
        <w:numPr>
          <w:ilvl w:val="1"/>
          <w:numId w:val="9"/>
        </w:numPr>
        <w:tabs>
          <w:tab w:pos="1918" w:val="left" w:leader="none"/>
          <w:tab w:pos="1920" w:val="left" w:leader="none"/>
        </w:tabs>
        <w:spacing w:line="240" w:lineRule="auto" w:before="0" w:after="0"/>
        <w:ind w:left="1920" w:right="1437" w:hanging="360"/>
        <w:jc w:val="both"/>
        <w:rPr>
          <w:sz w:val="20"/>
        </w:rPr>
      </w:pPr>
      <w:r>
        <w:rPr>
          <w:sz w:val="20"/>
        </w:rPr>
        <w:t>Gastos financieros: Representa el costo de financiamiento por préstamos otorgados por </w:t>
      </w:r>
      <w:r>
        <w:rPr>
          <w:sz w:val="20"/>
        </w:rPr>
        <w:t>las</w:t>
      </w:r>
      <w:r>
        <w:rPr>
          <w:sz w:val="20"/>
        </w:rPr>
        <w:t> instituciones</w:t>
      </w:r>
      <w:r>
        <w:rPr>
          <w:spacing w:val="-7"/>
          <w:sz w:val="20"/>
        </w:rPr>
        <w:t> </w:t>
      </w:r>
      <w:r>
        <w:rPr>
          <w:sz w:val="20"/>
        </w:rPr>
        <w:t>bancarias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uso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líneas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crédito</w:t>
      </w:r>
      <w:r>
        <w:rPr>
          <w:spacing w:val="-6"/>
          <w:sz w:val="20"/>
        </w:rPr>
        <w:t> </w:t>
      </w:r>
      <w:r>
        <w:rPr>
          <w:sz w:val="20"/>
        </w:rPr>
        <w:t>previamente</w:t>
      </w:r>
      <w:r>
        <w:rPr>
          <w:spacing w:val="-7"/>
          <w:sz w:val="20"/>
        </w:rPr>
        <w:t> </w:t>
      </w:r>
      <w:r>
        <w:rPr>
          <w:sz w:val="20"/>
        </w:rPr>
        <w:t>autorizadas,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cuales</w:t>
      </w:r>
      <w:r>
        <w:rPr>
          <w:spacing w:val="-7"/>
          <w:sz w:val="20"/>
        </w:rPr>
        <w:t> </w:t>
      </w:r>
      <w:r>
        <w:rPr>
          <w:sz w:val="20"/>
        </w:rPr>
        <w:t>s</w:t>
      </w:r>
      <w:r>
        <w:rPr>
          <w:sz w:val="20"/>
        </w:rPr>
        <w:t>e</w:t>
      </w:r>
      <w:r>
        <w:rPr>
          <w:sz w:val="20"/>
        </w:rPr>
        <w:t> reconocen sobre base devengada.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9"/>
        </w:numPr>
        <w:tabs>
          <w:tab w:pos="1199" w:val="left" w:leader="none"/>
        </w:tabs>
        <w:spacing w:line="240" w:lineRule="auto" w:before="0" w:after="0"/>
        <w:ind w:left="1199" w:right="0" w:hanging="436"/>
        <w:jc w:val="left"/>
        <w:rPr>
          <w:sz w:val="20"/>
        </w:rPr>
      </w:pPr>
      <w:r>
        <w:rPr>
          <w:sz w:val="20"/>
        </w:rPr>
        <w:t>Ganancias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acción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política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dividendos</w:t>
      </w:r>
    </w:p>
    <w:p>
      <w:pPr>
        <w:pStyle w:val="BodyText"/>
        <w:spacing w:before="228"/>
        <w:ind w:left="763" w:right="1433"/>
        <w:jc w:val="both"/>
      </w:pPr>
      <w:r>
        <w:rPr/>
        <w:t>La política de dividendos aprobada por el Directorio de esta Administradora tiene contemplado repar</w:t>
      </w:r>
      <w:r>
        <w:rPr/>
        <w:t>tir</w:t>
      </w:r>
      <w:r>
        <w:rPr/>
        <w:t> anualmente</w:t>
      </w:r>
      <w:r>
        <w:rPr>
          <w:spacing w:val="-2"/>
        </w:rPr>
        <w:t> </w:t>
      </w:r>
      <w:r>
        <w:rPr/>
        <w:t>al</w:t>
      </w:r>
      <w:r>
        <w:rPr>
          <w:spacing w:val="-4"/>
        </w:rPr>
        <w:t> </w:t>
      </w:r>
      <w:r>
        <w:rPr/>
        <w:t>menos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30%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sus</w:t>
      </w:r>
      <w:r>
        <w:rPr>
          <w:spacing w:val="-3"/>
        </w:rPr>
        <w:t> </w:t>
      </w:r>
      <w:r>
        <w:rPr/>
        <w:t>ganancias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cumplimiento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Ley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Sociedades</w:t>
      </w:r>
      <w:r>
        <w:rPr>
          <w:spacing w:val="-3"/>
        </w:rPr>
        <w:t> </w:t>
      </w:r>
      <w:r>
        <w:rPr/>
        <w:t>Anónimas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Ch</w:t>
      </w:r>
      <w:r>
        <w:rPr/>
        <w:t>ile,</w:t>
      </w:r>
      <w:r>
        <w:rPr/>
        <w:t> que en su artículo Nº79, establece: “salvo acuerdo diferente adoptado en la junta respectiva, por </w:t>
      </w:r>
      <w:r>
        <w:rPr/>
        <w:t>la</w:t>
      </w:r>
      <w:r>
        <w:rPr/>
        <w:t> unanimidad de</w:t>
      </w:r>
      <w:r>
        <w:rPr>
          <w:spacing w:val="-3"/>
        </w:rPr>
        <w:t> </w:t>
      </w:r>
      <w:r>
        <w:rPr/>
        <w:t>las</w:t>
      </w:r>
      <w:r>
        <w:rPr>
          <w:spacing w:val="-2"/>
        </w:rPr>
        <w:t> </w:t>
      </w:r>
      <w:r>
        <w:rPr/>
        <w:t>acciones</w:t>
      </w:r>
      <w:r>
        <w:rPr>
          <w:spacing w:val="-1"/>
        </w:rPr>
        <w:t> </w:t>
      </w:r>
      <w:r>
        <w:rPr/>
        <w:t>emitidas,</w:t>
      </w:r>
      <w:r>
        <w:rPr>
          <w:spacing w:val="-1"/>
        </w:rPr>
        <w:t> </w:t>
      </w:r>
      <w:r>
        <w:rPr/>
        <w:t>las</w:t>
      </w:r>
      <w:r>
        <w:rPr>
          <w:spacing w:val="-2"/>
        </w:rPr>
        <w:t> </w:t>
      </w:r>
      <w:r>
        <w:rPr/>
        <w:t>sociedades</w:t>
      </w:r>
      <w:r>
        <w:rPr>
          <w:spacing w:val="-1"/>
        </w:rPr>
        <w:t> </w:t>
      </w:r>
      <w:r>
        <w:rPr/>
        <w:t>anónimas</w:t>
      </w:r>
      <w:r>
        <w:rPr>
          <w:spacing w:val="-1"/>
        </w:rPr>
        <w:t> </w:t>
      </w:r>
      <w:r>
        <w:rPr/>
        <w:t>abiertas</w:t>
      </w:r>
      <w:r>
        <w:rPr>
          <w:spacing w:val="-2"/>
        </w:rPr>
        <w:t> </w:t>
      </w:r>
      <w:r>
        <w:rPr/>
        <w:t>deberán distribuir anualmente</w:t>
      </w:r>
      <w:r>
        <w:rPr>
          <w:spacing w:val="-1"/>
        </w:rPr>
        <w:t> </w:t>
      </w:r>
      <w:r>
        <w:rPr/>
        <w:t>com</w:t>
      </w:r>
      <w:r>
        <w:rPr/>
        <w:t>o</w:t>
      </w:r>
      <w:r>
        <w:rPr/>
        <w:t> dividendo en dinero a sus accionistas, a prorrata de sus acciones o en la proporción que establezcan </w:t>
      </w:r>
      <w:r>
        <w:rPr/>
        <w:t>los</w:t>
      </w:r>
      <w:r>
        <w:rPr/>
        <w:t> estatutos si hubiera acciones preferidas, a lo menos el 30% de las utilidades líquidas de cada ejercicio</w:t>
      </w:r>
      <w:r>
        <w:rPr/>
        <w:t>,</w:t>
      </w:r>
      <w:r>
        <w:rPr/>
        <w:t> excepto cuando corresponda absorber pérdidas acumuladas provenientes de ejercicios anteriores”</w:t>
      </w:r>
    </w:p>
    <w:p>
      <w:pPr>
        <w:pStyle w:val="BodyText"/>
        <w:spacing w:before="1"/>
      </w:pPr>
    </w:p>
    <w:p>
      <w:pPr>
        <w:pStyle w:val="BodyText"/>
        <w:spacing w:before="1"/>
        <w:ind w:left="763" w:right="1437"/>
        <w:jc w:val="both"/>
      </w:pPr>
      <w:r>
        <w:rPr/>
        <w:t>Para todos los efectos el</w:t>
      </w:r>
      <w:r>
        <w:rPr>
          <w:spacing w:val="-1"/>
        </w:rPr>
        <w:t> </w:t>
      </w:r>
      <w:r>
        <w:rPr/>
        <w:t>Directorio ha determinado que la</w:t>
      </w:r>
      <w:r>
        <w:rPr>
          <w:spacing w:val="-1"/>
        </w:rPr>
        <w:t> </w:t>
      </w:r>
      <w:r>
        <w:rPr/>
        <w:t>“utilidad disponible” del ejercicio será igual a </w:t>
      </w:r>
      <w:r>
        <w:rPr/>
        <w:t>la</w:t>
      </w:r>
      <w:r>
        <w:rPr/>
        <w:t> utilidad</w:t>
      </w:r>
      <w:r>
        <w:rPr>
          <w:spacing w:val="-2"/>
        </w:rPr>
        <w:t> </w:t>
      </w:r>
      <w:r>
        <w:rPr/>
        <w:t>líquida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Administradora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ese</w:t>
      </w:r>
      <w:r>
        <w:rPr>
          <w:spacing w:val="-4"/>
        </w:rPr>
        <w:t> </w:t>
      </w:r>
      <w:r>
        <w:rPr/>
        <w:t>período,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consecuencia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aplicar</w:t>
      </w:r>
      <w:r>
        <w:rPr>
          <w:spacing w:val="-3"/>
        </w:rPr>
        <w:t> </w:t>
      </w:r>
      <w:r>
        <w:rPr/>
        <w:t>ninguna</w:t>
      </w:r>
      <w:r>
        <w:rPr>
          <w:spacing w:val="-4"/>
        </w:rPr>
        <w:t> </w:t>
      </w:r>
      <w:r>
        <w:rPr/>
        <w:t>rebaja</w:t>
      </w:r>
      <w:r>
        <w:rPr>
          <w:spacing w:val="-4"/>
        </w:rPr>
        <w:t> </w:t>
      </w:r>
      <w:r>
        <w:rPr/>
        <w:t>po</w:t>
      </w:r>
      <w:r>
        <w:rPr/>
        <w:t>r</w:t>
      </w:r>
      <w:r>
        <w:rPr/>
        <w:t> ciertas partidas que no generan flujos de efectivo como son los resultados obtenidos de coligadas (excep</w:t>
      </w:r>
      <w:r>
        <w:rPr/>
        <w:t>to</w:t>
      </w:r>
      <w:r>
        <w:rPr/>
        <w:t> los dividendos), la rentabilidad del Encaje ni su impuesto diferido asociado.</w:t>
      </w:r>
    </w:p>
    <w:p>
      <w:pPr>
        <w:pStyle w:val="BodyText"/>
        <w:spacing w:before="229"/>
        <w:ind w:left="763" w:right="1430"/>
        <w:jc w:val="both"/>
      </w:pPr>
      <w:r>
        <w:rPr/>
        <w:t>En tanto que la “utilidad distribuible” estará constituida por los resultados acumulados de ejercicio</w:t>
      </w:r>
      <w:r>
        <w:rPr/>
        <w:t>s</w:t>
      </w:r>
      <w:r>
        <w:rPr/>
        <w:t> anteriores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cualquier</w:t>
      </w:r>
      <w:r>
        <w:rPr>
          <w:spacing w:val="-2"/>
        </w:rPr>
        <w:t> </w:t>
      </w:r>
      <w:r>
        <w:rPr/>
        <w:t>ajuste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período</w:t>
      </w:r>
      <w:r>
        <w:rPr>
          <w:spacing w:val="-3"/>
        </w:rPr>
        <w:t> </w:t>
      </w:r>
      <w:r>
        <w:rPr/>
        <w:t>actual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/>
        <w:t>los</w:t>
      </w:r>
      <w:r>
        <w:rPr>
          <w:spacing w:val="-3"/>
        </w:rPr>
        <w:t> </w:t>
      </w:r>
      <w:r>
        <w:rPr/>
        <w:t>afecte,</w:t>
      </w:r>
      <w:r>
        <w:rPr>
          <w:spacing w:val="-1"/>
        </w:rPr>
        <w:t> </w:t>
      </w:r>
      <w:r>
        <w:rPr/>
        <w:t>más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utilidad</w:t>
      </w:r>
      <w:r>
        <w:rPr>
          <w:spacing w:val="-3"/>
        </w:rPr>
        <w:t> </w:t>
      </w:r>
      <w:r>
        <w:rPr/>
        <w:t>líquida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ejercicio</w:t>
      </w:r>
      <w:r>
        <w:rPr>
          <w:spacing w:val="-1"/>
        </w:rPr>
        <w:t> </w:t>
      </w:r>
      <w:r>
        <w:rPr/>
        <w:t>actual</w:t>
      </w:r>
      <w:r>
        <w:rPr>
          <w:spacing w:val="-4"/>
        </w:rPr>
        <w:t> </w:t>
      </w:r>
      <w:r>
        <w:rPr/>
        <w:t>y</w:t>
      </w:r>
      <w:r>
        <w:rPr/>
        <w:t> menos los dividendos distribuidos en el período, en resumen, la “utilidad distribuible” será igual al sald</w:t>
      </w:r>
      <w:r>
        <w:rPr/>
        <w:t>o</w:t>
      </w:r>
      <w:r>
        <w:rPr/>
        <w:t> final de los resultados retenidos de la Administradora. No obstante lo anterior, el monto del dividend</w:t>
      </w:r>
      <w:r>
        <w:rPr/>
        <w:t>o</w:t>
      </w:r>
      <w:r>
        <w:rPr/>
        <w:t> adicional</w:t>
      </w:r>
      <w:r>
        <w:rPr>
          <w:spacing w:val="-8"/>
        </w:rPr>
        <w:t> </w:t>
      </w:r>
      <w:r>
        <w:rPr/>
        <w:t>al</w:t>
      </w:r>
      <w:r>
        <w:rPr>
          <w:spacing w:val="-9"/>
        </w:rPr>
        <w:t> </w:t>
      </w:r>
      <w:r>
        <w:rPr/>
        <w:t>dividendo</w:t>
      </w:r>
      <w:r>
        <w:rPr>
          <w:spacing w:val="-8"/>
        </w:rPr>
        <w:t> </w:t>
      </w:r>
      <w:r>
        <w:rPr/>
        <w:t>legal</w:t>
      </w:r>
      <w:r>
        <w:rPr>
          <w:spacing w:val="-9"/>
        </w:rPr>
        <w:t> </w:t>
      </w:r>
      <w:r>
        <w:rPr/>
        <w:t>queda</w:t>
      </w:r>
      <w:r>
        <w:rPr>
          <w:spacing w:val="-7"/>
        </w:rPr>
        <w:t> </w:t>
      </w:r>
      <w:r>
        <w:rPr/>
        <w:t>restringido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los</w:t>
      </w:r>
      <w:r>
        <w:rPr>
          <w:spacing w:val="-10"/>
        </w:rPr>
        <w:t> </w:t>
      </w:r>
      <w:r>
        <w:rPr/>
        <w:t>flujos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caja</w:t>
      </w:r>
      <w:r>
        <w:rPr>
          <w:spacing w:val="-8"/>
        </w:rPr>
        <w:t> </w:t>
      </w:r>
      <w:r>
        <w:rPr/>
        <w:t>que</w:t>
      </w:r>
      <w:r>
        <w:rPr>
          <w:spacing w:val="-9"/>
        </w:rPr>
        <w:t> </w:t>
      </w:r>
      <w:r>
        <w:rPr/>
        <w:t>la</w:t>
      </w:r>
      <w:r>
        <w:rPr>
          <w:spacing w:val="-2"/>
        </w:rPr>
        <w:t> </w:t>
      </w:r>
      <w:r>
        <w:rPr/>
        <w:t>Administradora</w:t>
      </w:r>
      <w:r>
        <w:rPr>
          <w:spacing w:val="-8"/>
        </w:rPr>
        <w:t> </w:t>
      </w:r>
      <w:r>
        <w:rPr/>
        <w:t>pueda</w:t>
      </w:r>
      <w:r>
        <w:rPr>
          <w:spacing w:val="-7"/>
        </w:rPr>
        <w:t> </w:t>
      </w:r>
      <w:r>
        <w:rPr/>
        <w:t>disponer</w:t>
      </w:r>
      <w:r>
        <w:rPr>
          <w:spacing w:val="-8"/>
        </w:rPr>
        <w:t> </w:t>
      </w:r>
      <w:r>
        <w:rPr/>
        <w:t>par</w:t>
      </w:r>
      <w:r>
        <w:rPr/>
        <w:t>a</w:t>
      </w:r>
      <w:r>
        <w:rPr/>
        <w:t> dichos efectos.</w:t>
      </w:r>
    </w:p>
    <w:p>
      <w:pPr>
        <w:pStyle w:val="BodyText"/>
        <w:spacing w:after="0"/>
        <w:jc w:val="both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763"/>
        <w:jc w:val="both"/>
      </w:pPr>
      <w:r>
        <w:rPr/>
        <w:t>Utilidad</w:t>
      </w:r>
      <w:r>
        <w:rPr>
          <w:spacing w:val="-3"/>
        </w:rPr>
        <w:t> </w:t>
      </w:r>
      <w:r>
        <w:rPr/>
        <w:t>distribuible</w:t>
      </w:r>
      <w:r>
        <w:rPr>
          <w:spacing w:val="-5"/>
        </w:rPr>
        <w:t> </w:t>
      </w:r>
      <w:r>
        <w:rPr/>
        <w:t>al</w:t>
      </w:r>
      <w:r>
        <w:rPr>
          <w:spacing w:val="-4"/>
        </w:rPr>
        <w:t> </w:t>
      </w:r>
      <w:r>
        <w:rPr/>
        <w:t>cierre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5"/>
        </w:rPr>
        <w:t> </w:t>
      </w:r>
      <w:r>
        <w:rPr/>
        <w:t>presentes</w:t>
      </w:r>
      <w:r>
        <w:rPr>
          <w:spacing w:val="-2"/>
        </w:rPr>
        <w:t> </w:t>
      </w:r>
      <w:r>
        <w:rPr/>
        <w:t>estados</w:t>
      </w:r>
      <w:r>
        <w:rPr>
          <w:spacing w:val="-5"/>
        </w:rPr>
        <w:t> </w:t>
      </w:r>
      <w:r>
        <w:rPr>
          <w:spacing w:val="-2"/>
        </w:rPr>
        <w:t>financieros</w:t>
      </w:r>
    </w:p>
    <w:p>
      <w:pPr>
        <w:pStyle w:val="BodyText"/>
      </w:pPr>
    </w:p>
    <w:tbl>
      <w:tblPr>
        <w:tblW w:w="0" w:type="auto"/>
        <w:jc w:val="left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47"/>
        <w:gridCol w:w="1702"/>
        <w:gridCol w:w="1699"/>
      </w:tblGrid>
      <w:tr>
        <w:trPr>
          <w:trHeight w:val="530" w:hRule="atLeast"/>
        </w:trPr>
        <w:tc>
          <w:tcPr>
            <w:tcW w:w="5247" w:type="dxa"/>
          </w:tcPr>
          <w:p>
            <w:pPr>
              <w:pStyle w:val="TableParagraph"/>
              <w:spacing w:before="149"/>
              <w:ind w:left="2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702" w:type="dxa"/>
          </w:tcPr>
          <w:p>
            <w:pPr>
              <w:pStyle w:val="TableParagraph"/>
              <w:spacing w:before="29"/>
              <w:ind w:left="45" w:right="4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 w:before="41"/>
              <w:ind w:left="45" w:right="4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699" w:type="dxa"/>
          </w:tcPr>
          <w:p>
            <w:pPr>
              <w:pStyle w:val="TableParagraph"/>
              <w:spacing w:before="29"/>
              <w:ind w:left="13"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 w:before="41"/>
              <w:ind w:left="13" w:righ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58" w:hRule="atLeast"/>
        </w:trPr>
        <w:tc>
          <w:tcPr>
            <w:tcW w:w="5247" w:type="dxa"/>
          </w:tcPr>
          <w:p>
            <w:pPr>
              <w:pStyle w:val="TableParagraph"/>
              <w:spacing w:line="210" w:lineRule="exact" w:before="29"/>
              <w:ind w:left="268"/>
              <w:rPr>
                <w:sz w:val="20"/>
              </w:rPr>
            </w:pPr>
            <w:r>
              <w:rPr>
                <w:sz w:val="20"/>
              </w:rPr>
              <w:t>Resultados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Acumulados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Ejercicios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Anteriores</w:t>
            </w:r>
          </w:p>
        </w:tc>
        <w:tc>
          <w:tcPr>
            <w:tcW w:w="1702" w:type="dxa"/>
          </w:tcPr>
          <w:p>
            <w:pPr>
              <w:pStyle w:val="TableParagraph"/>
              <w:spacing w:line="210" w:lineRule="exact" w:before="29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148.568.466</w:t>
            </w:r>
          </w:p>
        </w:tc>
        <w:tc>
          <w:tcPr>
            <w:tcW w:w="1699" w:type="dxa"/>
          </w:tcPr>
          <w:p>
            <w:pPr>
              <w:pStyle w:val="TableParagraph"/>
              <w:spacing w:line="210" w:lineRule="exact" w:before="29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127.350.629</w:t>
            </w:r>
          </w:p>
        </w:tc>
      </w:tr>
      <w:tr>
        <w:trPr>
          <w:trHeight w:val="261" w:hRule="atLeast"/>
        </w:trPr>
        <w:tc>
          <w:tcPr>
            <w:tcW w:w="5247" w:type="dxa"/>
          </w:tcPr>
          <w:p>
            <w:pPr>
              <w:pStyle w:val="TableParagraph"/>
              <w:spacing w:line="210" w:lineRule="exact" w:before="31"/>
              <w:ind w:left="268"/>
              <w:rPr>
                <w:sz w:val="20"/>
              </w:rPr>
            </w:pPr>
            <w:r>
              <w:rPr>
                <w:sz w:val="20"/>
              </w:rPr>
              <w:t>Ajustes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Coligadas</w:t>
            </w:r>
          </w:p>
        </w:tc>
        <w:tc>
          <w:tcPr>
            <w:tcW w:w="1702" w:type="dxa"/>
          </w:tcPr>
          <w:p>
            <w:pPr>
              <w:pStyle w:val="TableParagraph"/>
              <w:spacing w:line="210" w:lineRule="exact" w:before="31"/>
              <w:ind w:right="6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210</w:t>
            </w:r>
          </w:p>
        </w:tc>
        <w:tc>
          <w:tcPr>
            <w:tcW w:w="1699" w:type="dxa"/>
          </w:tcPr>
          <w:p>
            <w:pPr>
              <w:pStyle w:val="TableParagraph"/>
              <w:spacing w:line="210" w:lineRule="exact" w:before="31"/>
              <w:ind w:right="6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</w:tr>
      <w:tr>
        <w:trPr>
          <w:trHeight w:val="258" w:hRule="atLeast"/>
        </w:trPr>
        <w:tc>
          <w:tcPr>
            <w:tcW w:w="5247" w:type="dxa"/>
          </w:tcPr>
          <w:p>
            <w:pPr>
              <w:pStyle w:val="TableParagraph"/>
              <w:spacing w:line="210" w:lineRule="exact" w:before="29"/>
              <w:ind w:left="268"/>
              <w:rPr>
                <w:sz w:val="20"/>
              </w:rPr>
            </w:pPr>
            <w:r>
              <w:rPr>
                <w:sz w:val="20"/>
              </w:rPr>
              <w:t>Utilidad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(Pérdida)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Ejercicio</w:t>
            </w:r>
          </w:p>
        </w:tc>
        <w:tc>
          <w:tcPr>
            <w:tcW w:w="1702" w:type="dxa"/>
          </w:tcPr>
          <w:p>
            <w:pPr>
              <w:pStyle w:val="TableParagraph"/>
              <w:spacing w:line="210" w:lineRule="exact" w:before="29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126.980.727</w:t>
            </w:r>
          </w:p>
        </w:tc>
        <w:tc>
          <w:tcPr>
            <w:tcW w:w="1699" w:type="dxa"/>
          </w:tcPr>
          <w:p>
            <w:pPr>
              <w:pStyle w:val="TableParagraph"/>
              <w:spacing w:line="210" w:lineRule="exact" w:before="29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102.713.160</w:t>
            </w:r>
          </w:p>
        </w:tc>
      </w:tr>
      <w:tr>
        <w:trPr>
          <w:trHeight w:val="261" w:hRule="atLeast"/>
        </w:trPr>
        <w:tc>
          <w:tcPr>
            <w:tcW w:w="5247" w:type="dxa"/>
          </w:tcPr>
          <w:p>
            <w:pPr>
              <w:pStyle w:val="TableParagraph"/>
              <w:spacing w:line="210" w:lineRule="exact" w:before="31"/>
              <w:ind w:left="268"/>
              <w:rPr>
                <w:sz w:val="20"/>
              </w:rPr>
            </w:pPr>
            <w:r>
              <w:rPr>
                <w:sz w:val="20"/>
              </w:rPr>
              <w:t>Dividendos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Distribuidos</w:t>
            </w:r>
          </w:p>
        </w:tc>
        <w:tc>
          <w:tcPr>
            <w:tcW w:w="1702" w:type="dxa"/>
          </w:tcPr>
          <w:p>
            <w:pPr>
              <w:pStyle w:val="TableParagraph"/>
              <w:spacing w:line="210" w:lineRule="exact" w:before="31"/>
              <w:ind w:right="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(92.003.075)</w:t>
            </w:r>
          </w:p>
        </w:tc>
        <w:tc>
          <w:tcPr>
            <w:tcW w:w="1699" w:type="dxa"/>
          </w:tcPr>
          <w:p>
            <w:pPr>
              <w:pStyle w:val="TableParagraph"/>
              <w:spacing w:line="210" w:lineRule="exact" w:before="31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(81.495.346)</w:t>
            </w:r>
          </w:p>
        </w:tc>
      </w:tr>
      <w:tr>
        <w:trPr>
          <w:trHeight w:val="261" w:hRule="atLeast"/>
        </w:trPr>
        <w:tc>
          <w:tcPr>
            <w:tcW w:w="5247" w:type="dxa"/>
          </w:tcPr>
          <w:p>
            <w:pPr>
              <w:pStyle w:val="TableParagraph"/>
              <w:spacing w:line="212" w:lineRule="exact" w:before="29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Utilidad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Distribuible</w:t>
            </w:r>
          </w:p>
        </w:tc>
        <w:tc>
          <w:tcPr>
            <w:tcW w:w="1702" w:type="dxa"/>
          </w:tcPr>
          <w:p>
            <w:pPr>
              <w:pStyle w:val="TableParagraph"/>
              <w:spacing w:line="212" w:lineRule="exact" w:before="29"/>
              <w:ind w:right="6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183.546.328</w:t>
            </w:r>
          </w:p>
        </w:tc>
        <w:tc>
          <w:tcPr>
            <w:tcW w:w="1699" w:type="dxa"/>
          </w:tcPr>
          <w:p>
            <w:pPr>
              <w:pStyle w:val="TableParagraph"/>
              <w:spacing w:line="212" w:lineRule="exact" w:before="29"/>
              <w:ind w:right="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148.568.466</w:t>
            </w:r>
          </w:p>
        </w:tc>
      </w:tr>
    </w:tbl>
    <w:p>
      <w:pPr>
        <w:pStyle w:val="BodyText"/>
        <w:spacing w:before="45"/>
      </w:pPr>
    </w:p>
    <w:p>
      <w:pPr>
        <w:pStyle w:val="BodyText"/>
        <w:spacing w:before="1"/>
        <w:ind w:left="763" w:right="1437"/>
        <w:jc w:val="both"/>
      </w:pPr>
      <w:r>
        <w:rPr/>
        <w:t>En</w:t>
      </w:r>
      <w:r>
        <w:rPr>
          <w:spacing w:val="-6"/>
        </w:rPr>
        <w:t> </w:t>
      </w:r>
      <w:r>
        <w:rPr/>
        <w:t>cuanto</w:t>
      </w:r>
      <w:r>
        <w:rPr>
          <w:spacing w:val="-6"/>
        </w:rPr>
        <w:t> </w:t>
      </w:r>
      <w:r>
        <w:rPr/>
        <w:t>al</w:t>
      </w:r>
      <w:r>
        <w:rPr>
          <w:spacing w:val="-7"/>
        </w:rPr>
        <w:t> </w:t>
      </w:r>
      <w:r>
        <w:rPr/>
        <w:t>reparto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dividendos</w:t>
      </w:r>
      <w:r>
        <w:rPr>
          <w:spacing w:val="-8"/>
        </w:rPr>
        <w:t> </w:t>
      </w:r>
      <w:r>
        <w:rPr/>
        <w:t>provisorios,</w:t>
      </w:r>
      <w:r>
        <w:rPr>
          <w:spacing w:val="-6"/>
        </w:rPr>
        <w:t> </w:t>
      </w:r>
      <w:r>
        <w:rPr/>
        <w:t>el</w:t>
      </w:r>
      <w:r>
        <w:rPr>
          <w:spacing w:val="-7"/>
        </w:rPr>
        <w:t> </w:t>
      </w:r>
      <w:r>
        <w:rPr/>
        <w:t>Directorio</w:t>
      </w:r>
      <w:r>
        <w:rPr>
          <w:spacing w:val="-8"/>
        </w:rPr>
        <w:t> </w:t>
      </w:r>
      <w:r>
        <w:rPr/>
        <w:t>podrá</w:t>
      </w:r>
      <w:r>
        <w:rPr>
          <w:spacing w:val="-6"/>
        </w:rPr>
        <w:t> </w:t>
      </w:r>
      <w:r>
        <w:rPr/>
        <w:t>repartir</w:t>
      </w:r>
      <w:r>
        <w:rPr>
          <w:spacing w:val="-6"/>
        </w:rPr>
        <w:t> </w:t>
      </w:r>
      <w:r>
        <w:rPr/>
        <w:t>hasta</w:t>
      </w:r>
      <w:r>
        <w:rPr>
          <w:spacing w:val="-7"/>
        </w:rPr>
        <w:t> </w:t>
      </w:r>
      <w:r>
        <w:rPr/>
        <w:t>dos</w:t>
      </w:r>
      <w:r>
        <w:rPr>
          <w:spacing w:val="-8"/>
        </w:rPr>
        <w:t> </w:t>
      </w:r>
      <w:r>
        <w:rPr/>
        <w:t>dividendos</w:t>
      </w:r>
      <w:r>
        <w:rPr>
          <w:spacing w:val="-8"/>
        </w:rPr>
        <w:t> </w:t>
      </w:r>
      <w:r>
        <w:rPr/>
        <w:t>proviso</w:t>
      </w:r>
      <w:r>
        <w:rPr/>
        <w:t>rios</w:t>
      </w:r>
      <w:r>
        <w:rPr/>
        <w:t> con cargo a la utilidad disponible de cada ejercicio, siempre ligados al flujo de caja disponible de </w:t>
      </w:r>
      <w:r>
        <w:rPr/>
        <w:t>la</w:t>
      </w:r>
      <w:r>
        <w:rPr/>
        <w:t> Administradora,</w:t>
      </w:r>
      <w:r>
        <w:rPr>
          <w:spacing w:val="-5"/>
        </w:rPr>
        <w:t> </w:t>
      </w:r>
      <w:r>
        <w:rPr/>
        <w:t>los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serán</w:t>
      </w:r>
      <w:r>
        <w:rPr>
          <w:spacing w:val="-6"/>
        </w:rPr>
        <w:t> </w:t>
      </w:r>
      <w:r>
        <w:rPr/>
        <w:t>ratificados por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Junta</w:t>
      </w:r>
      <w:r>
        <w:rPr>
          <w:spacing w:val="-3"/>
        </w:rPr>
        <w:t> </w:t>
      </w:r>
      <w:r>
        <w:rPr/>
        <w:t>General</w:t>
      </w:r>
      <w:r>
        <w:rPr>
          <w:spacing w:val="-4"/>
        </w:rPr>
        <w:t> </w:t>
      </w:r>
      <w:r>
        <w:rPr/>
        <w:t>Ordinaria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Accionistas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>
          <w:spacing w:val="-3"/>
        </w:rPr>
        <w:t> </w:t>
      </w:r>
      <w:r>
        <w:rPr/>
        <w:t>celebra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/>
        <w:t> mes de abril del año siguiente,</w:t>
      </w:r>
      <w:r>
        <w:rPr>
          <w:spacing w:val="-2"/>
        </w:rPr>
        <w:t> </w:t>
      </w:r>
      <w:r>
        <w:rPr/>
        <w:t>siempre que no se realice una</w:t>
      </w:r>
      <w:r>
        <w:rPr>
          <w:spacing w:val="-2"/>
        </w:rPr>
        <w:t> </w:t>
      </w:r>
      <w:r>
        <w:rPr/>
        <w:t>Junta Extraordinaria de Accionistas</w:t>
      </w:r>
      <w:r>
        <w:rPr>
          <w:spacing w:val="-1"/>
        </w:rPr>
        <w:t> </w:t>
      </w:r>
      <w:r>
        <w:rPr/>
        <w:t>para </w:t>
      </w:r>
      <w:r>
        <w:rPr/>
        <w:t>tales</w:t>
      </w:r>
      <w:r>
        <w:rPr/>
        <w:t> </w:t>
      </w:r>
      <w:r>
        <w:rPr>
          <w:spacing w:val="-2"/>
        </w:rPr>
        <w:t>efectos.</w:t>
      </w:r>
    </w:p>
    <w:p>
      <w:pPr>
        <w:pStyle w:val="BodyText"/>
      </w:pPr>
    </w:p>
    <w:p>
      <w:pPr>
        <w:pStyle w:val="BodyText"/>
        <w:ind w:left="763" w:right="1431"/>
        <w:jc w:val="both"/>
      </w:pPr>
      <w:r>
        <w:rPr/>
        <w:t>Los dividendos mínimos se contabilizan netos de la porción de los dividendos provisorios que se hay</w:t>
      </w:r>
      <w:r>
        <w:rPr/>
        <w:t>an</w:t>
      </w:r>
      <w:r>
        <w:rPr/>
        <w:t> aprobado en el curso del año, y se registran contablemente en el rubro “Otros pasivos varios” cód</w:t>
      </w:r>
      <w:r>
        <w:rPr/>
        <w:t>igo</w:t>
      </w:r>
      <w:r>
        <w:rPr/>
        <w:t> 21.11.080.020,</w:t>
      </w:r>
      <w:r>
        <w:rPr>
          <w:spacing w:val="-13"/>
        </w:rPr>
        <w:t> </w:t>
      </w:r>
      <w:r>
        <w:rPr/>
        <w:t>con</w:t>
      </w:r>
      <w:r>
        <w:rPr>
          <w:spacing w:val="-12"/>
        </w:rPr>
        <w:t> </w:t>
      </w:r>
      <w:r>
        <w:rPr/>
        <w:t>cargo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una</w:t>
      </w:r>
      <w:r>
        <w:rPr>
          <w:spacing w:val="-13"/>
        </w:rPr>
        <w:t> </w:t>
      </w:r>
      <w:r>
        <w:rPr/>
        <w:t>cuenta</w:t>
      </w:r>
      <w:r>
        <w:rPr>
          <w:spacing w:val="-12"/>
        </w:rPr>
        <w:t> </w:t>
      </w:r>
      <w:r>
        <w:rPr/>
        <w:t>incluida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el</w:t>
      </w:r>
      <w:r>
        <w:rPr>
          <w:spacing w:val="-13"/>
        </w:rPr>
        <w:t> </w:t>
      </w:r>
      <w:r>
        <w:rPr/>
        <w:t>Patrimonio</w:t>
      </w:r>
      <w:r>
        <w:rPr>
          <w:spacing w:val="-12"/>
        </w:rPr>
        <w:t> </w:t>
      </w:r>
      <w:r>
        <w:rPr/>
        <w:t>Neto</w:t>
      </w:r>
      <w:r>
        <w:rPr>
          <w:spacing w:val="-13"/>
        </w:rPr>
        <w:t> </w:t>
      </w:r>
      <w:r>
        <w:rPr/>
        <w:t>denominada</w:t>
      </w:r>
      <w:r>
        <w:rPr>
          <w:spacing w:val="-12"/>
        </w:rPr>
        <w:t> </w:t>
      </w:r>
      <w:r>
        <w:rPr/>
        <w:t>“Dividendos</w:t>
      </w:r>
      <w:r>
        <w:rPr>
          <w:spacing w:val="-13"/>
        </w:rPr>
        <w:t> </w:t>
      </w:r>
      <w:r>
        <w:rPr/>
        <w:t>provisorios”</w:t>
      </w:r>
      <w:r>
        <w:rPr/>
        <w:t>,</w:t>
      </w:r>
      <w:r>
        <w:rPr/>
        <w:t> código 23.11.040.050.</w:t>
      </w:r>
    </w:p>
    <w:p>
      <w:pPr>
        <w:pStyle w:val="BodyText"/>
        <w:spacing w:before="2"/>
      </w:pPr>
    </w:p>
    <w:p>
      <w:pPr>
        <w:pStyle w:val="BodyText"/>
        <w:ind w:left="763" w:right="1440"/>
        <w:jc w:val="both"/>
      </w:pPr>
      <w:r>
        <w:rPr/>
        <w:t>La Administradora calcula la provisión de dividendos mínimos sólo al cierre de los estados financiero</w:t>
      </w:r>
      <w:r>
        <w:rPr/>
        <w:t>s</w:t>
      </w:r>
      <w:r>
        <w:rPr/>
        <w:t> anuales, fecha en la cual se reconoce la obligación.</w:t>
      </w:r>
    </w:p>
    <w:p>
      <w:pPr>
        <w:pStyle w:val="ListParagraph"/>
        <w:numPr>
          <w:ilvl w:val="0"/>
          <w:numId w:val="9"/>
        </w:numPr>
        <w:tabs>
          <w:tab w:pos="1199" w:val="left" w:leader="none"/>
        </w:tabs>
        <w:spacing w:line="240" w:lineRule="auto" w:before="229" w:after="0"/>
        <w:ind w:left="1199" w:right="0" w:hanging="436"/>
        <w:jc w:val="left"/>
        <w:rPr>
          <w:sz w:val="20"/>
        </w:rPr>
      </w:pPr>
      <w:r>
        <w:rPr>
          <w:sz w:val="20"/>
        </w:rPr>
        <w:t>Información</w:t>
      </w:r>
      <w:r>
        <w:rPr>
          <w:spacing w:val="-7"/>
          <w:sz w:val="20"/>
        </w:rPr>
        <w:t> </w:t>
      </w:r>
      <w:r>
        <w:rPr>
          <w:sz w:val="20"/>
        </w:rPr>
        <w:t>financiera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segmentos</w:t>
      </w:r>
    </w:p>
    <w:p>
      <w:pPr>
        <w:pStyle w:val="BodyText"/>
        <w:spacing w:before="1"/>
      </w:pPr>
    </w:p>
    <w:p>
      <w:pPr>
        <w:pStyle w:val="BodyText"/>
        <w:ind w:left="763" w:right="1440"/>
        <w:jc w:val="both"/>
      </w:pPr>
      <w:r>
        <w:rPr>
          <w:spacing w:val="-2"/>
        </w:rPr>
        <w:t>Se entiende por segmento de</w:t>
      </w:r>
      <w:r>
        <w:rPr>
          <w:spacing w:val="-5"/>
        </w:rPr>
        <w:t> </w:t>
      </w:r>
      <w:r>
        <w:rPr>
          <w:spacing w:val="-2"/>
        </w:rPr>
        <w:t>negocio,</w:t>
      </w:r>
      <w:r>
        <w:rPr>
          <w:spacing w:val="-5"/>
        </w:rPr>
        <w:t> </w:t>
      </w:r>
      <w:r>
        <w:rPr>
          <w:spacing w:val="-2"/>
        </w:rPr>
        <w:t>un</w:t>
      </w:r>
      <w:r>
        <w:rPr>
          <w:spacing w:val="-4"/>
        </w:rPr>
        <w:t> </w:t>
      </w:r>
      <w:r>
        <w:rPr>
          <w:spacing w:val="-2"/>
        </w:rPr>
        <w:t>grupo de</w:t>
      </w:r>
      <w:r>
        <w:rPr>
          <w:spacing w:val="-5"/>
        </w:rPr>
        <w:t> </w:t>
      </w:r>
      <w:r>
        <w:rPr>
          <w:spacing w:val="-2"/>
        </w:rPr>
        <w:t>activos</w:t>
      </w:r>
      <w:r>
        <w:rPr>
          <w:spacing w:val="-4"/>
        </w:rPr>
        <w:t> </w:t>
      </w:r>
      <w:r>
        <w:rPr>
          <w:spacing w:val="-2"/>
        </w:rPr>
        <w:t>y</w:t>
      </w:r>
      <w:r>
        <w:rPr>
          <w:spacing w:val="-4"/>
        </w:rPr>
        <w:t> </w:t>
      </w:r>
      <w:r>
        <w:rPr>
          <w:spacing w:val="-2"/>
        </w:rPr>
        <w:t>operaciones encargados</w:t>
      </w:r>
      <w:r>
        <w:rPr>
          <w:spacing w:val="-4"/>
        </w:rPr>
        <w:t> </w:t>
      </w:r>
      <w:r>
        <w:rPr>
          <w:spacing w:val="-2"/>
        </w:rPr>
        <w:t>de suministrar producto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y/o servicios sujetos a riesgos y rendimientos diferentes a los de otros segmentos de negocio.</w:t>
      </w:r>
    </w:p>
    <w:p>
      <w:pPr>
        <w:pStyle w:val="BodyText"/>
        <w:spacing w:before="229"/>
        <w:ind w:left="763" w:right="1439"/>
        <w:jc w:val="both"/>
      </w:pPr>
      <w:r>
        <w:rPr/>
        <w:t>Al</w:t>
      </w:r>
      <w:r>
        <w:rPr>
          <w:spacing w:val="-4"/>
        </w:rPr>
        <w:t> </w:t>
      </w:r>
      <w:r>
        <w:rPr/>
        <w:t>tener</w:t>
      </w:r>
      <w:r>
        <w:rPr>
          <w:spacing w:val="-3"/>
        </w:rPr>
        <w:t> </w:t>
      </w:r>
      <w:r>
        <w:rPr/>
        <w:t>las</w:t>
      </w:r>
      <w:r>
        <w:rPr>
          <w:spacing w:val="-5"/>
        </w:rPr>
        <w:t> </w:t>
      </w:r>
      <w:r>
        <w:rPr/>
        <w:t>Administradoras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Fondos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Pensiones</w:t>
      </w:r>
      <w:r>
        <w:rPr>
          <w:spacing w:val="-5"/>
        </w:rPr>
        <w:t> </w:t>
      </w:r>
      <w:r>
        <w:rPr/>
        <w:t>un</w:t>
      </w:r>
      <w:r>
        <w:rPr>
          <w:spacing w:val="-3"/>
        </w:rPr>
        <w:t> </w:t>
      </w:r>
      <w:r>
        <w:rPr/>
        <w:t>solo</w:t>
      </w:r>
      <w:r>
        <w:rPr>
          <w:spacing w:val="-6"/>
        </w:rPr>
        <w:t> </w:t>
      </w:r>
      <w:r>
        <w:rPr/>
        <w:t>producto</w:t>
      </w:r>
      <w:r>
        <w:rPr>
          <w:spacing w:val="-3"/>
        </w:rPr>
        <w:t> </w:t>
      </w:r>
      <w:r>
        <w:rPr/>
        <w:t>establecido</w:t>
      </w:r>
      <w:r>
        <w:rPr>
          <w:spacing w:val="-3"/>
        </w:rPr>
        <w:t> </w:t>
      </w:r>
      <w:r>
        <w:rPr/>
        <w:t>por</w:t>
      </w:r>
      <w:r>
        <w:rPr>
          <w:spacing w:val="-4"/>
        </w:rPr>
        <w:t> </w:t>
      </w:r>
      <w:r>
        <w:rPr/>
        <w:t>ley</w:t>
      </w:r>
      <w:r>
        <w:rPr>
          <w:spacing w:val="-6"/>
        </w:rPr>
        <w:t> </w:t>
      </w:r>
      <w:r>
        <w:rPr/>
        <w:t>y</w:t>
      </w:r>
      <w:r>
        <w:rPr>
          <w:spacing w:val="-3"/>
        </w:rPr>
        <w:t> </w:t>
      </w:r>
      <w:r>
        <w:rPr/>
        <w:t>que,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estar</w:t>
      </w:r>
      <w:r>
        <w:rPr/>
        <w:t> ellas estructuradas u organizadas con foco en algún tipo de segmentación, se estima que el mejor cr</w:t>
      </w:r>
      <w:r>
        <w:rPr/>
        <w:t>iterio</w:t>
      </w:r>
      <w:r>
        <w:rPr/>
        <w:t> para</w:t>
      </w:r>
      <w:r>
        <w:rPr>
          <w:spacing w:val="-2"/>
        </w:rPr>
        <w:t> </w:t>
      </w:r>
      <w:r>
        <w:rPr/>
        <w:t>definir</w:t>
      </w:r>
      <w:r>
        <w:rPr>
          <w:spacing w:val="-2"/>
        </w:rPr>
        <w:t> </w:t>
      </w:r>
      <w:r>
        <w:rPr/>
        <w:t>esta</w:t>
      </w:r>
      <w:r>
        <w:rPr>
          <w:spacing w:val="-3"/>
        </w:rPr>
        <w:t> </w:t>
      </w:r>
      <w:r>
        <w:rPr/>
        <w:t>segmentación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relacionada</w:t>
      </w:r>
      <w:r>
        <w:rPr>
          <w:spacing w:val="-2"/>
        </w:rPr>
        <w:t> </w:t>
      </w:r>
      <w:r>
        <w:rPr/>
        <w:t>con</w:t>
      </w:r>
      <w:r>
        <w:rPr>
          <w:spacing w:val="-1"/>
        </w:rPr>
        <w:t> </w:t>
      </w:r>
      <w:r>
        <w:rPr/>
        <w:t>los</w:t>
      </w:r>
      <w:r>
        <w:rPr>
          <w:spacing w:val="-3"/>
        </w:rPr>
        <w:t> </w:t>
      </w:r>
      <w:r>
        <w:rPr/>
        <w:t>cinco</w:t>
      </w:r>
      <w:r>
        <w:rPr>
          <w:spacing w:val="-1"/>
        </w:rPr>
        <w:t> </w:t>
      </w:r>
      <w:r>
        <w:rPr/>
        <w:t>Fondos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Pensiones</w:t>
      </w:r>
      <w:r>
        <w:rPr>
          <w:spacing w:val="-3"/>
        </w:rPr>
        <w:t> </w:t>
      </w:r>
      <w:r>
        <w:rPr/>
        <w:t>administrados,</w:t>
      </w:r>
      <w:r>
        <w:rPr>
          <w:spacing w:val="-2"/>
        </w:rPr>
        <w:t> </w:t>
      </w:r>
      <w:r>
        <w:rPr/>
        <w:t>según</w:t>
      </w:r>
      <w:r>
        <w:rPr>
          <w:spacing w:val="-1"/>
        </w:rPr>
        <w:t> </w:t>
      </w:r>
      <w:r>
        <w:rPr/>
        <w:t>el</w:t>
      </w:r>
      <w:r>
        <w:rPr/>
        <w:t> patrimonio o la cartera de inversiones de cada uno de ellos.</w:t>
      </w:r>
    </w:p>
    <w:p>
      <w:pPr>
        <w:pStyle w:val="BodyText"/>
      </w:pPr>
    </w:p>
    <w:p>
      <w:pPr>
        <w:pStyle w:val="ListParagraph"/>
        <w:numPr>
          <w:ilvl w:val="0"/>
          <w:numId w:val="9"/>
        </w:numPr>
        <w:tabs>
          <w:tab w:pos="1199" w:val="left" w:leader="none"/>
        </w:tabs>
        <w:spacing w:line="240" w:lineRule="auto" w:before="0" w:after="0"/>
        <w:ind w:left="1199" w:right="0" w:hanging="436"/>
        <w:jc w:val="left"/>
        <w:rPr>
          <w:sz w:val="20"/>
        </w:rPr>
      </w:pPr>
      <w:r>
        <w:rPr>
          <w:spacing w:val="-2"/>
          <w:sz w:val="20"/>
        </w:rPr>
        <w:t>Coberturas</w:t>
      </w:r>
    </w:p>
    <w:p>
      <w:pPr>
        <w:pStyle w:val="BodyText"/>
        <w:spacing w:before="1"/>
      </w:pPr>
    </w:p>
    <w:p>
      <w:pPr>
        <w:pStyle w:val="BodyText"/>
        <w:ind w:left="763"/>
        <w:jc w:val="both"/>
      </w:pPr>
      <w:r>
        <w:rPr/>
        <w:t>Al</w:t>
      </w:r>
      <w:r>
        <w:rPr>
          <w:spacing w:val="-4"/>
        </w:rPr>
        <w:t> </w:t>
      </w:r>
      <w:r>
        <w:rPr/>
        <w:t>31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diciembre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2025,</w:t>
      </w:r>
      <w:r>
        <w:rPr>
          <w:spacing w:val="-3"/>
        </w:rPr>
        <w:t> </w:t>
      </w:r>
      <w:r>
        <w:rPr/>
        <w:t>esta</w:t>
      </w:r>
      <w:r>
        <w:rPr>
          <w:spacing w:val="-4"/>
        </w:rPr>
        <w:t> </w:t>
      </w:r>
      <w:r>
        <w:rPr/>
        <w:t>Administradora</w:t>
      </w:r>
      <w:r>
        <w:rPr>
          <w:spacing w:val="-3"/>
        </w:rPr>
        <w:t> </w:t>
      </w:r>
      <w:r>
        <w:rPr/>
        <w:t>no</w:t>
      </w:r>
      <w:r>
        <w:rPr>
          <w:spacing w:val="-5"/>
        </w:rPr>
        <w:t> </w:t>
      </w:r>
      <w:r>
        <w:rPr/>
        <w:t>posee</w:t>
      </w:r>
      <w:r>
        <w:rPr>
          <w:spacing w:val="-3"/>
        </w:rPr>
        <w:t> </w:t>
      </w:r>
      <w:r>
        <w:rPr/>
        <w:t>contratos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coberturas.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9"/>
        </w:numPr>
        <w:tabs>
          <w:tab w:pos="1199" w:val="left" w:leader="none"/>
        </w:tabs>
        <w:spacing w:line="240" w:lineRule="auto" w:before="0" w:after="0"/>
        <w:ind w:left="1199" w:right="0" w:hanging="436"/>
        <w:jc w:val="left"/>
        <w:rPr>
          <w:sz w:val="20"/>
        </w:rPr>
      </w:pPr>
      <w:r>
        <w:rPr>
          <w:spacing w:val="-2"/>
          <w:sz w:val="20"/>
        </w:rPr>
        <w:t>Encaje</w:t>
      </w:r>
    </w:p>
    <w:p>
      <w:pPr>
        <w:pStyle w:val="BodyText"/>
        <w:spacing w:before="229"/>
        <w:ind w:left="763" w:right="1434"/>
        <w:jc w:val="both"/>
      </w:pPr>
      <w:r>
        <w:rPr/>
        <w:t>Con el objeto de garantizar la rentabilidad mínima de los Fondos de Pensiones, a que se refiere el artícu</w:t>
      </w:r>
      <w:r>
        <w:rPr/>
        <w:t>lo</w:t>
      </w:r>
      <w:r>
        <w:rPr/>
        <w:t> 37 del D.L.3.500 de 1980, en conformidad con el artículo 40 del mismo cuerpo legal, la Administrado</w:t>
      </w:r>
      <w:r>
        <w:rPr/>
        <w:t>ra</w:t>
      </w:r>
      <w:r>
        <w:rPr/>
        <w:t> debe</w:t>
      </w:r>
      <w:r>
        <w:rPr>
          <w:spacing w:val="-2"/>
        </w:rPr>
        <w:t> </w:t>
      </w:r>
      <w:r>
        <w:rPr/>
        <w:t>mantener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activo</w:t>
      </w:r>
      <w:r>
        <w:rPr>
          <w:spacing w:val="-3"/>
        </w:rPr>
        <w:t> </w:t>
      </w:r>
      <w:r>
        <w:rPr/>
        <w:t>denominado</w:t>
      </w:r>
      <w:r>
        <w:rPr>
          <w:spacing w:val="-1"/>
        </w:rPr>
        <w:t> </w:t>
      </w:r>
      <w:r>
        <w:rPr/>
        <w:t>Encaje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cada</w:t>
      </w:r>
      <w:r>
        <w:rPr>
          <w:spacing w:val="-2"/>
        </w:rPr>
        <w:t> </w:t>
      </w:r>
      <w:r>
        <w:rPr/>
        <w:t>Tipo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Fondo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administre,</w:t>
      </w:r>
      <w:r>
        <w:rPr>
          <w:spacing w:val="-1"/>
        </w:rPr>
        <w:t> </w:t>
      </w:r>
      <w:r>
        <w:rPr/>
        <w:t>equivalente</w:t>
      </w:r>
      <w:r>
        <w:rPr>
          <w:spacing w:val="-2"/>
        </w:rPr>
        <w:t> </w:t>
      </w:r>
      <w:r>
        <w:rPr/>
        <w:t>al</w:t>
      </w:r>
      <w:r>
        <w:rPr>
          <w:spacing w:val="-2"/>
        </w:rPr>
        <w:t> </w:t>
      </w:r>
      <w:r>
        <w:rPr/>
        <w:t>uno</w:t>
      </w:r>
      <w:r>
        <w:rPr>
          <w:spacing w:val="-1"/>
        </w:rPr>
        <w:t> </w:t>
      </w:r>
      <w:r>
        <w:rPr/>
        <w:t>po</w:t>
      </w:r>
      <w:r>
        <w:rPr/>
        <w:t>r</w:t>
      </w:r>
      <w:r>
        <w:rPr/>
        <w:t> ciento (1%) del Fondo de Pensiones, el cual deberá mantenerse invertido en cuotas de éste.</w:t>
      </w:r>
    </w:p>
    <w:p>
      <w:pPr>
        <w:pStyle w:val="BodyText"/>
        <w:spacing w:before="229"/>
        <w:ind w:left="763" w:right="1431"/>
        <w:jc w:val="both"/>
      </w:pPr>
      <w:r>
        <w:rPr/>
        <w:t>La ganancia o pérdida generada por la inversión en cuotas de los Fondos de Pensiones que administra </w:t>
      </w:r>
      <w:r>
        <w:rPr/>
        <w:t>la</w:t>
      </w:r>
      <w:r>
        <w:rPr/>
        <w:t> Sociedad, como consecuencia del reconocimiento de las variaciones en el valor de las cuotas mantenidas </w:t>
      </w:r>
      <w:r>
        <w:rPr/>
        <w:t>y</w:t>
      </w:r>
      <w:r>
        <w:rPr/>
        <w:t> las</w:t>
      </w:r>
      <w:r>
        <w:rPr>
          <w:spacing w:val="-13"/>
        </w:rPr>
        <w:t> </w:t>
      </w:r>
      <w:r>
        <w:rPr/>
        <w:t>ganancias</w:t>
      </w:r>
      <w:r>
        <w:rPr>
          <w:spacing w:val="-12"/>
        </w:rPr>
        <w:t> </w:t>
      </w:r>
      <w:r>
        <w:rPr/>
        <w:t>o</w:t>
      </w:r>
      <w:r>
        <w:rPr>
          <w:spacing w:val="-13"/>
        </w:rPr>
        <w:t> </w:t>
      </w:r>
      <w:r>
        <w:rPr/>
        <w:t>pérdidas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capital</w:t>
      </w:r>
      <w:r>
        <w:rPr>
          <w:spacing w:val="-12"/>
        </w:rPr>
        <w:t> </w:t>
      </w:r>
      <w:r>
        <w:rPr/>
        <w:t>realizadas,</w:t>
      </w:r>
      <w:r>
        <w:rPr>
          <w:spacing w:val="-13"/>
        </w:rPr>
        <w:t> </w:t>
      </w:r>
      <w:r>
        <w:rPr/>
        <w:t>se</w:t>
      </w:r>
      <w:r>
        <w:rPr>
          <w:spacing w:val="-12"/>
        </w:rPr>
        <w:t> </w:t>
      </w:r>
      <w:r>
        <w:rPr/>
        <w:t>reconocen</w:t>
      </w:r>
      <w:r>
        <w:rPr>
          <w:spacing w:val="-13"/>
        </w:rPr>
        <w:t> </w:t>
      </w:r>
      <w:r>
        <w:rPr/>
        <w:t>sobre</w:t>
      </w:r>
      <w:r>
        <w:rPr>
          <w:spacing w:val="-12"/>
        </w:rPr>
        <w:t> </w:t>
      </w:r>
      <w:r>
        <w:rPr/>
        <w:t>base</w:t>
      </w:r>
      <w:r>
        <w:rPr>
          <w:spacing w:val="-13"/>
        </w:rPr>
        <w:t> </w:t>
      </w:r>
      <w:r>
        <w:rPr/>
        <w:t>devengada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estados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resultado</w:t>
      </w:r>
      <w:r>
        <w:rPr/>
        <w:t>s</w:t>
      </w:r>
      <w:r>
        <w:rPr/>
        <w:t> integrales en el rubro “Rentabilidad de Encaje” código 31.11.020.</w:t>
      </w:r>
    </w:p>
    <w:p>
      <w:pPr>
        <w:pStyle w:val="BodyText"/>
        <w:spacing w:after="0"/>
        <w:jc w:val="both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0"/>
          <w:numId w:val="9"/>
        </w:numPr>
        <w:tabs>
          <w:tab w:pos="1199" w:val="left" w:leader="none"/>
        </w:tabs>
        <w:spacing w:line="240" w:lineRule="auto" w:before="0" w:after="0"/>
        <w:ind w:left="1199" w:right="0" w:hanging="436"/>
        <w:jc w:val="left"/>
        <w:rPr>
          <w:sz w:val="20"/>
        </w:rPr>
      </w:pPr>
      <w:r>
        <w:rPr>
          <w:sz w:val="20"/>
        </w:rPr>
        <w:t>Impuesto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ganancias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z w:val="20"/>
        </w:rPr>
        <w:t>impuestos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diferidos</w:t>
      </w:r>
    </w:p>
    <w:p>
      <w:pPr>
        <w:pStyle w:val="BodyText"/>
        <w:spacing w:before="1"/>
      </w:pPr>
    </w:p>
    <w:p>
      <w:pPr>
        <w:pStyle w:val="BodyText"/>
        <w:ind w:left="763" w:right="1429"/>
        <w:jc w:val="both"/>
      </w:pPr>
      <w:r>
        <w:rPr/>
        <w:t>Los</w:t>
      </w:r>
      <w:r>
        <w:rPr>
          <w:spacing w:val="-9"/>
        </w:rPr>
        <w:t> </w:t>
      </w:r>
      <w:r>
        <w:rPr/>
        <w:t>impuestos</w:t>
      </w:r>
      <w:r>
        <w:rPr>
          <w:spacing w:val="-11"/>
        </w:rPr>
        <w:t> </w:t>
      </w:r>
      <w:r>
        <w:rPr/>
        <w:t>diferidos</w:t>
      </w:r>
      <w:r>
        <w:rPr>
          <w:spacing w:val="-11"/>
        </w:rPr>
        <w:t> </w:t>
      </w:r>
      <w:r>
        <w:rPr/>
        <w:t>se</w:t>
      </w:r>
      <w:r>
        <w:rPr>
          <w:spacing w:val="-7"/>
        </w:rPr>
        <w:t> </w:t>
      </w:r>
      <w:r>
        <w:rPr/>
        <w:t>calculan,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acuerdo</w:t>
      </w:r>
      <w:r>
        <w:rPr>
          <w:spacing w:val="-7"/>
        </w:rPr>
        <w:t> </w:t>
      </w:r>
      <w:r>
        <w:rPr/>
        <w:t>con</w:t>
      </w:r>
      <w:r>
        <w:rPr>
          <w:spacing w:val="-9"/>
        </w:rPr>
        <w:t> </w:t>
      </w:r>
      <w:r>
        <w:rPr/>
        <w:t>el</w:t>
      </w:r>
      <w:r>
        <w:rPr>
          <w:spacing w:val="-6"/>
        </w:rPr>
        <w:t> </w:t>
      </w:r>
      <w:r>
        <w:rPr/>
        <w:t>método</w:t>
      </w:r>
      <w:r>
        <w:rPr>
          <w:spacing w:val="-9"/>
        </w:rPr>
        <w:t> </w:t>
      </w:r>
      <w:r>
        <w:rPr/>
        <w:t>del</w:t>
      </w:r>
      <w:r>
        <w:rPr>
          <w:spacing w:val="-8"/>
        </w:rPr>
        <w:t> </w:t>
      </w:r>
      <w:r>
        <w:rPr/>
        <w:t>balance,</w:t>
      </w:r>
      <w:r>
        <w:rPr>
          <w:spacing w:val="-7"/>
        </w:rPr>
        <w:t> </w:t>
      </w:r>
      <w:r>
        <w:rPr/>
        <w:t>sobre</w:t>
      </w:r>
      <w:r>
        <w:rPr>
          <w:spacing w:val="-10"/>
        </w:rPr>
        <w:t> </w:t>
      </w:r>
      <w:r>
        <w:rPr/>
        <w:t>las</w:t>
      </w:r>
      <w:r>
        <w:rPr>
          <w:spacing w:val="-9"/>
        </w:rPr>
        <w:t> </w:t>
      </w:r>
      <w:r>
        <w:rPr/>
        <w:t>diferencias</w:t>
      </w:r>
      <w:r>
        <w:rPr>
          <w:spacing w:val="-8"/>
        </w:rPr>
        <w:t> </w:t>
      </w:r>
      <w:r>
        <w:rPr/>
        <w:t>temporar</w:t>
      </w:r>
      <w:r>
        <w:rPr/>
        <w:t>ias</w:t>
      </w:r>
      <w:r>
        <w:rPr/>
        <w:t> que surgen entre las bases fiscales de los activos y pasivos y sus importes en libros en</w:t>
      </w:r>
      <w:r>
        <w:rPr>
          <w:spacing w:val="17"/>
        </w:rPr>
        <w:t> </w:t>
      </w:r>
      <w:r>
        <w:rPr/>
        <w:t>las cuentas anuales</w:t>
      </w:r>
      <w:r>
        <w:rPr/>
        <w:t>.</w:t>
      </w:r>
      <w:r>
        <w:rPr/>
        <w:t> El</w:t>
      </w:r>
      <w:r>
        <w:rPr>
          <w:spacing w:val="-5"/>
        </w:rPr>
        <w:t> </w:t>
      </w:r>
      <w:r>
        <w:rPr/>
        <w:t>impuesto</w:t>
      </w:r>
      <w:r>
        <w:rPr>
          <w:spacing w:val="-6"/>
        </w:rPr>
        <w:t> </w:t>
      </w:r>
      <w:r>
        <w:rPr/>
        <w:t>diferido</w:t>
      </w:r>
      <w:r>
        <w:rPr>
          <w:spacing w:val="-4"/>
        </w:rPr>
        <w:t> </w:t>
      </w:r>
      <w:r>
        <w:rPr/>
        <w:t>se</w:t>
      </w:r>
      <w:r>
        <w:rPr>
          <w:spacing w:val="-6"/>
        </w:rPr>
        <w:t> </w:t>
      </w:r>
      <w:r>
        <w:rPr/>
        <w:t>determina</w:t>
      </w:r>
      <w:r>
        <w:rPr>
          <w:spacing w:val="-5"/>
        </w:rPr>
        <w:t> </w:t>
      </w:r>
      <w:r>
        <w:rPr/>
        <w:t>usando</w:t>
      </w:r>
      <w:r>
        <w:rPr>
          <w:spacing w:val="-4"/>
        </w:rPr>
        <w:t> </w:t>
      </w:r>
      <w:r>
        <w:rPr/>
        <w:t>tipos</w:t>
      </w:r>
      <w:r>
        <w:rPr>
          <w:spacing w:val="-5"/>
        </w:rPr>
        <w:t> </w:t>
      </w:r>
      <w:r>
        <w:rPr/>
        <w:t>impositivos</w:t>
      </w:r>
      <w:r>
        <w:rPr>
          <w:spacing w:val="-8"/>
        </w:rPr>
        <w:t> </w:t>
      </w:r>
      <w:r>
        <w:rPr/>
        <w:t>(y</w:t>
      </w:r>
      <w:r>
        <w:rPr>
          <w:spacing w:val="-4"/>
        </w:rPr>
        <w:t> </w:t>
      </w:r>
      <w:r>
        <w:rPr/>
        <w:t>leyes)</w:t>
      </w:r>
      <w:r>
        <w:rPr>
          <w:spacing w:val="-5"/>
        </w:rPr>
        <w:t> </w:t>
      </w:r>
      <w:r>
        <w:rPr/>
        <w:t>aprobados</w:t>
      </w:r>
      <w:r>
        <w:rPr>
          <w:spacing w:val="-8"/>
        </w:rPr>
        <w:t> </w:t>
      </w:r>
      <w:r>
        <w:rPr/>
        <w:t>o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punto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aprobarse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/>
        <w:t> fecha del balance y que se espera aplicar cuando el correspondiente activo por impuesto diferido se </w:t>
      </w:r>
      <w:r>
        <w:rPr/>
        <w:t>realice</w:t>
      </w:r>
      <w:r>
        <w:rPr/>
        <w:t> o el pasivo por impuesto diferido se liquide.</w:t>
      </w:r>
    </w:p>
    <w:p>
      <w:pPr>
        <w:pStyle w:val="BodyText"/>
      </w:pPr>
    </w:p>
    <w:p>
      <w:pPr>
        <w:pStyle w:val="BodyText"/>
        <w:ind w:left="763" w:right="1431"/>
        <w:jc w:val="both"/>
      </w:pPr>
      <w:r>
        <w:rPr/>
        <w:t>Los activos por impuestos diferidos se reconocen en la medida en que es probable que se disponga d</w:t>
      </w:r>
      <w:r>
        <w:rPr/>
        <w:t>e</w:t>
      </w:r>
      <w:r>
        <w:rPr/>
        <w:t> beneficios fiscales futuros con los que poder compensar las diferencias temporarias.</w:t>
      </w:r>
    </w:p>
    <w:p>
      <w:pPr>
        <w:pStyle w:val="BodyText"/>
        <w:spacing w:before="229"/>
        <w:ind w:left="763" w:right="1441"/>
        <w:jc w:val="both"/>
      </w:pPr>
      <w:r>
        <w:rPr/>
        <w:t>Se reconocen impuestos diferidos sobre las diferencias temporarias que surgen en inversiones en filiales </w:t>
      </w:r>
      <w:r>
        <w:rPr/>
        <w:t>y</w:t>
      </w:r>
      <w:r>
        <w:rPr/>
        <w:t> asociadas, excepto en aquellos casos en que el Grupo pueda controlar la fecha en que revertirán </w:t>
      </w:r>
      <w:r>
        <w:rPr/>
        <w:t>las</w:t>
      </w:r>
      <w:r>
        <w:rPr/>
        <w:t> diferencias temporarias y sea probable que éstas no se vayan a revertir en un futuro previsible.</w:t>
      </w:r>
    </w:p>
    <w:p>
      <w:pPr>
        <w:pStyle w:val="BodyText"/>
        <w:spacing w:before="2"/>
      </w:pPr>
    </w:p>
    <w:p>
      <w:pPr>
        <w:pStyle w:val="BodyText"/>
        <w:ind w:left="763" w:right="1444"/>
        <w:jc w:val="both"/>
      </w:pPr>
      <w:r>
        <w:rPr/>
        <w:t>Los</w:t>
      </w:r>
      <w:r>
        <w:rPr>
          <w:spacing w:val="-4"/>
        </w:rPr>
        <w:t> </w:t>
      </w:r>
      <w:r>
        <w:rPr/>
        <w:t>impuestos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las</w:t>
      </w:r>
      <w:r>
        <w:rPr>
          <w:spacing w:val="-4"/>
        </w:rPr>
        <w:t> </w:t>
      </w:r>
      <w:r>
        <w:rPr/>
        <w:t>ganancias</w:t>
      </w:r>
      <w:r>
        <w:rPr>
          <w:spacing w:val="-4"/>
        </w:rPr>
        <w:t> </w:t>
      </w:r>
      <w:r>
        <w:rPr/>
        <w:t>corresponden</w:t>
      </w:r>
      <w:r>
        <w:rPr>
          <w:spacing w:val="-2"/>
        </w:rPr>
        <w:t> </w:t>
      </w:r>
      <w:r>
        <w:rPr/>
        <w:t>al</w:t>
      </w:r>
      <w:r>
        <w:rPr>
          <w:spacing w:val="-3"/>
        </w:rPr>
        <w:t> </w:t>
      </w:r>
      <w:r>
        <w:rPr/>
        <w:t>impuesto</w:t>
      </w:r>
      <w:r>
        <w:rPr>
          <w:spacing w:val="-3"/>
        </w:rPr>
        <w:t> </w:t>
      </w:r>
      <w:r>
        <w:rPr/>
        <w:t>registrado</w:t>
      </w:r>
      <w:r>
        <w:rPr>
          <w:spacing w:val="-2"/>
        </w:rPr>
        <w:t> </w:t>
      </w:r>
      <w:r>
        <w:rPr/>
        <w:t>sobre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resultado</w:t>
      </w:r>
      <w:r>
        <w:rPr>
          <w:spacing w:val="-2"/>
        </w:rPr>
        <w:t> </w:t>
      </w:r>
      <w:r>
        <w:rPr/>
        <w:t>tributario</w:t>
      </w:r>
      <w:r>
        <w:rPr>
          <w:spacing w:val="-2"/>
        </w:rPr>
        <w:t> </w:t>
      </w:r>
      <w:r>
        <w:rPr/>
        <w:t>generado</w:t>
      </w:r>
      <w:r>
        <w:rPr>
          <w:spacing w:val="-2"/>
        </w:rPr>
        <w:t> </w:t>
      </w:r>
      <w:r>
        <w:rPr/>
        <w:t>al</w:t>
      </w:r>
      <w:r>
        <w:rPr/>
        <w:t> cierre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ejercicio,</w:t>
      </w:r>
      <w:r>
        <w:rPr>
          <w:spacing w:val="-2"/>
        </w:rPr>
        <w:t> </w:t>
      </w:r>
      <w:r>
        <w:rPr/>
        <w:t>calculado</w:t>
      </w:r>
      <w:r>
        <w:rPr>
          <w:spacing w:val="-3"/>
        </w:rPr>
        <w:t> </w:t>
      </w:r>
      <w:r>
        <w:rPr/>
        <w:t>según</w:t>
      </w:r>
      <w:r>
        <w:rPr>
          <w:spacing w:val="-1"/>
        </w:rPr>
        <w:t> </w:t>
      </w:r>
      <w:r>
        <w:rPr/>
        <w:t>lo</w:t>
      </w:r>
      <w:r>
        <w:rPr>
          <w:spacing w:val="-1"/>
        </w:rPr>
        <w:t> </w:t>
      </w:r>
      <w:r>
        <w:rPr/>
        <w:t>señalado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los</w:t>
      </w:r>
      <w:r>
        <w:rPr>
          <w:spacing w:val="-3"/>
        </w:rPr>
        <w:t> </w:t>
      </w:r>
      <w:r>
        <w:rPr/>
        <w:t>artículos</w:t>
      </w:r>
      <w:r>
        <w:rPr>
          <w:spacing w:val="-3"/>
        </w:rPr>
        <w:t> </w:t>
      </w:r>
      <w:r>
        <w:rPr/>
        <w:t>29</w:t>
      </w:r>
      <w:r>
        <w:rPr>
          <w:spacing w:val="-1"/>
        </w:rPr>
        <w:t> </w:t>
      </w:r>
      <w:r>
        <w:rPr/>
        <w:t>al</w:t>
      </w:r>
      <w:r>
        <w:rPr>
          <w:spacing w:val="-2"/>
        </w:rPr>
        <w:t> </w:t>
      </w:r>
      <w:r>
        <w:rPr/>
        <w:t>33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Ley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Renta.</w:t>
      </w:r>
      <w:r>
        <w:rPr>
          <w:spacing w:val="-2"/>
        </w:rPr>
        <w:t> </w:t>
      </w:r>
      <w:r>
        <w:rPr/>
        <w:t>Sobre</w:t>
      </w:r>
      <w:r>
        <w:rPr>
          <w:spacing w:val="-2"/>
        </w:rPr>
        <w:t> </w:t>
      </w:r>
      <w:r>
        <w:rPr/>
        <w:t>dich</w:t>
      </w:r>
      <w:r>
        <w:rPr/>
        <w:t>o</w:t>
      </w:r>
      <w:r>
        <w:rPr/>
        <w:t> resultado se aplica la tasa normativa del 27% sobre las rentas de primera categoría.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9"/>
        </w:numPr>
        <w:tabs>
          <w:tab w:pos="1199" w:val="left" w:leader="none"/>
        </w:tabs>
        <w:spacing w:line="240" w:lineRule="auto" w:before="0" w:after="0"/>
        <w:ind w:left="1199" w:right="0" w:hanging="436"/>
        <w:jc w:val="left"/>
        <w:rPr>
          <w:sz w:val="20"/>
        </w:rPr>
      </w:pPr>
      <w:r>
        <w:rPr>
          <w:sz w:val="20"/>
        </w:rPr>
        <w:t>Efectivo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efectivo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equivalente</w:t>
      </w:r>
    </w:p>
    <w:p>
      <w:pPr>
        <w:pStyle w:val="BodyText"/>
        <w:spacing w:before="228"/>
        <w:ind w:left="763" w:right="1431"/>
        <w:jc w:val="both"/>
      </w:pPr>
      <w:r>
        <w:rPr/>
        <w:t>El</w:t>
      </w:r>
      <w:r>
        <w:rPr>
          <w:spacing w:val="-5"/>
        </w:rPr>
        <w:t> </w:t>
      </w:r>
      <w:r>
        <w:rPr/>
        <w:t>efectivo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equivalentes</w:t>
      </w:r>
      <w:r>
        <w:rPr>
          <w:spacing w:val="-5"/>
        </w:rPr>
        <w:t> </w:t>
      </w:r>
      <w:r>
        <w:rPr/>
        <w:t>al</w:t>
      </w:r>
      <w:r>
        <w:rPr>
          <w:spacing w:val="-4"/>
        </w:rPr>
        <w:t> </w:t>
      </w:r>
      <w:r>
        <w:rPr/>
        <w:t>efectivo</w:t>
      </w:r>
      <w:r>
        <w:rPr>
          <w:spacing w:val="-3"/>
        </w:rPr>
        <w:t> </w:t>
      </w:r>
      <w:r>
        <w:rPr/>
        <w:t>reconocido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5"/>
        </w:rPr>
        <w:t> </w:t>
      </w:r>
      <w:r>
        <w:rPr/>
        <w:t>estados</w:t>
      </w:r>
      <w:r>
        <w:rPr>
          <w:spacing w:val="-5"/>
        </w:rPr>
        <w:t> </w:t>
      </w:r>
      <w:r>
        <w:rPr/>
        <w:t>financieros</w:t>
      </w:r>
      <w:r>
        <w:rPr>
          <w:spacing w:val="40"/>
        </w:rPr>
        <w:t> </w:t>
      </w:r>
      <w:r>
        <w:rPr/>
        <w:t>comprende</w:t>
      </w:r>
      <w:r>
        <w:rPr>
          <w:spacing w:val="-4"/>
        </w:rPr>
        <w:t> </w:t>
      </w:r>
      <w:r>
        <w:rPr/>
        <w:t>el</w:t>
      </w:r>
      <w:r>
        <w:rPr>
          <w:spacing w:val="-7"/>
        </w:rPr>
        <w:t> </w:t>
      </w:r>
      <w:r>
        <w:rPr/>
        <w:t>efectivo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caja</w:t>
      </w:r>
      <w:r>
        <w:rPr>
          <w:spacing w:val="-4"/>
        </w:rPr>
        <w:t> </w:t>
      </w:r>
      <w:r>
        <w:rPr/>
        <w:t>y</w:t>
      </w:r>
      <w:r>
        <w:rPr/>
        <w:t> cuentas</w:t>
      </w:r>
      <w:r>
        <w:rPr>
          <w:spacing w:val="-8"/>
        </w:rPr>
        <w:t> </w:t>
      </w:r>
      <w:r>
        <w:rPr/>
        <w:t>corrientes</w:t>
      </w:r>
      <w:r>
        <w:rPr>
          <w:spacing w:val="-8"/>
        </w:rPr>
        <w:t> </w:t>
      </w:r>
      <w:r>
        <w:rPr/>
        <w:t>bancarias,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/>
        <w:t>otras</w:t>
      </w:r>
      <w:r>
        <w:rPr>
          <w:spacing w:val="-7"/>
        </w:rPr>
        <w:t> </w:t>
      </w:r>
      <w:r>
        <w:rPr/>
        <w:t>inversiones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gran</w:t>
      </w:r>
      <w:r>
        <w:rPr>
          <w:spacing w:val="-5"/>
        </w:rPr>
        <w:t> </w:t>
      </w:r>
      <w:r>
        <w:rPr/>
        <w:t>liquidez,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riesgo</w:t>
      </w:r>
      <w:r>
        <w:rPr>
          <w:spacing w:val="-6"/>
        </w:rPr>
        <w:t> </w:t>
      </w:r>
      <w:r>
        <w:rPr/>
        <w:t>mínimo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pérdida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valo</w:t>
      </w:r>
      <w:r>
        <w:rPr/>
        <w:t>r,</w:t>
      </w:r>
      <w:r>
        <w:rPr/>
        <w:t> con vencimiento original de tres meses o menos.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9"/>
        </w:numPr>
        <w:tabs>
          <w:tab w:pos="1199" w:val="left" w:leader="none"/>
        </w:tabs>
        <w:spacing w:line="240" w:lineRule="auto" w:before="0" w:after="0"/>
        <w:ind w:left="1199" w:right="0" w:hanging="436"/>
        <w:jc w:val="left"/>
        <w:rPr>
          <w:sz w:val="20"/>
        </w:rPr>
      </w:pPr>
      <w:r>
        <w:rPr>
          <w:sz w:val="20"/>
        </w:rPr>
        <w:t>Uso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estimaciones</w:t>
      </w:r>
    </w:p>
    <w:p>
      <w:pPr>
        <w:pStyle w:val="BodyText"/>
        <w:spacing w:before="229"/>
        <w:ind w:left="763" w:right="1431"/>
        <w:jc w:val="both"/>
      </w:pPr>
      <w:r>
        <w:rPr/>
        <w:t>En la preparación de los estados financieros</w:t>
      </w:r>
      <w:r>
        <w:rPr>
          <w:spacing w:val="40"/>
        </w:rPr>
        <w:t> </w:t>
      </w:r>
      <w:r>
        <w:rPr/>
        <w:t>se han utilizado determinadas estimaciones realizadas por </w:t>
      </w:r>
      <w:r>
        <w:rPr/>
        <w:t>la</w:t>
      </w:r>
      <w:r>
        <w:rPr/>
        <w:t> administración,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cuantificar</w:t>
      </w:r>
      <w:r>
        <w:rPr>
          <w:spacing w:val="-6"/>
        </w:rPr>
        <w:t> </w:t>
      </w:r>
      <w:r>
        <w:rPr/>
        <w:t>algunos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activos,</w:t>
      </w:r>
      <w:r>
        <w:rPr>
          <w:spacing w:val="-6"/>
        </w:rPr>
        <w:t> </w:t>
      </w:r>
      <w:r>
        <w:rPr/>
        <w:t>pasivos,</w:t>
      </w:r>
      <w:r>
        <w:rPr>
          <w:spacing w:val="-6"/>
        </w:rPr>
        <w:t> </w:t>
      </w:r>
      <w:r>
        <w:rPr/>
        <w:t>ingresos,</w:t>
      </w:r>
      <w:r>
        <w:rPr>
          <w:spacing w:val="-6"/>
        </w:rPr>
        <w:t> </w:t>
      </w:r>
      <w:r>
        <w:rPr/>
        <w:t>gastos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compromisos</w:t>
      </w:r>
      <w:r>
        <w:rPr>
          <w:spacing w:val="-8"/>
        </w:rPr>
        <w:t> </w:t>
      </w:r>
      <w:r>
        <w:rPr/>
        <w:t>que</w:t>
      </w:r>
      <w:r>
        <w:rPr>
          <w:spacing w:val="-6"/>
        </w:rPr>
        <w:t> </w:t>
      </w:r>
      <w:r>
        <w:rPr/>
        <w:t>figu</w:t>
      </w:r>
      <w:r>
        <w:rPr/>
        <w:t>ran</w:t>
      </w:r>
      <w:r>
        <w:rPr/>
        <w:t> registrados en ellos. Estas estimaciones se refieren básicamente a la vida útil de propiedades, plantas </w:t>
      </w:r>
      <w:r>
        <w:rPr/>
        <w:t>y</w:t>
      </w:r>
      <w:r>
        <w:rPr/>
        <w:t> equipos</w:t>
      </w:r>
      <w:r>
        <w:rPr>
          <w:spacing w:val="-13"/>
        </w:rPr>
        <w:t> </w:t>
      </w:r>
      <w:r>
        <w:rPr/>
        <w:t>e</w:t>
      </w:r>
      <w:r>
        <w:rPr>
          <w:spacing w:val="-12"/>
        </w:rPr>
        <w:t> </w:t>
      </w:r>
      <w:r>
        <w:rPr/>
        <w:t>intangibles,</w:t>
      </w:r>
      <w:r>
        <w:rPr>
          <w:spacing w:val="-13"/>
        </w:rPr>
        <w:t> </w:t>
      </w:r>
      <w:r>
        <w:rPr/>
        <w:t>recuperabilidad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activos</w:t>
      </w:r>
      <w:r>
        <w:rPr>
          <w:spacing w:val="-12"/>
        </w:rPr>
        <w:t> </w:t>
      </w:r>
      <w:r>
        <w:rPr/>
        <w:t>por</w:t>
      </w:r>
      <w:r>
        <w:rPr>
          <w:spacing w:val="-13"/>
        </w:rPr>
        <w:t> </w:t>
      </w:r>
      <w:r>
        <w:rPr/>
        <w:t>impuestos</w:t>
      </w:r>
      <w:r>
        <w:rPr>
          <w:spacing w:val="-12"/>
        </w:rPr>
        <w:t> </w:t>
      </w:r>
      <w:r>
        <w:rPr/>
        <w:t>diferidos</w:t>
      </w:r>
      <w:r>
        <w:rPr>
          <w:spacing w:val="-13"/>
        </w:rPr>
        <w:t> </w:t>
      </w:r>
      <w:r>
        <w:rPr/>
        <w:t>e</w:t>
      </w:r>
      <w:r>
        <w:rPr>
          <w:spacing w:val="-12"/>
        </w:rPr>
        <w:t> </w:t>
      </w:r>
      <w:r>
        <w:rPr/>
        <w:t>intangibles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vida</w:t>
      </w:r>
      <w:r>
        <w:rPr>
          <w:spacing w:val="-13"/>
        </w:rPr>
        <w:t> </w:t>
      </w:r>
      <w:r>
        <w:rPr/>
        <w:t>útil</w:t>
      </w:r>
      <w:r>
        <w:rPr>
          <w:spacing w:val="-12"/>
        </w:rPr>
        <w:t> </w:t>
      </w:r>
      <w:r>
        <w:rPr/>
        <w:t>indefinida</w:t>
      </w:r>
      <w:r>
        <w:rPr/>
        <w:t>,</w:t>
      </w:r>
      <w:r>
        <w:rPr/>
        <w:t> determinación</w:t>
      </w:r>
      <w:r>
        <w:rPr>
          <w:spacing w:val="-6"/>
        </w:rPr>
        <w:t> </w:t>
      </w:r>
      <w:r>
        <w:rPr/>
        <w:t>del</w:t>
      </w:r>
      <w:r>
        <w:rPr>
          <w:spacing w:val="-4"/>
        </w:rPr>
        <w:t> </w:t>
      </w:r>
      <w:r>
        <w:rPr/>
        <w:t>valor</w:t>
      </w:r>
      <w:r>
        <w:rPr>
          <w:spacing w:val="-4"/>
        </w:rPr>
        <w:t> </w:t>
      </w:r>
      <w:r>
        <w:rPr/>
        <w:t>justo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instrumentos</w:t>
      </w:r>
      <w:r>
        <w:rPr>
          <w:spacing w:val="-5"/>
        </w:rPr>
        <w:t> </w:t>
      </w:r>
      <w:r>
        <w:rPr/>
        <w:t>financieros y</w:t>
      </w:r>
      <w:r>
        <w:rPr>
          <w:spacing w:val="-6"/>
        </w:rPr>
        <w:t> </w:t>
      </w:r>
      <w:r>
        <w:rPr/>
        <w:t>provisiones</w:t>
      </w:r>
      <w:r>
        <w:rPr>
          <w:spacing w:val="-5"/>
        </w:rPr>
        <w:t> </w:t>
      </w:r>
      <w:r>
        <w:rPr/>
        <w:t>relacionadas</w:t>
      </w:r>
      <w:r>
        <w:rPr>
          <w:spacing w:val="-5"/>
        </w:rPr>
        <w:t> </w:t>
      </w:r>
      <w:r>
        <w:rPr/>
        <w:t>al</w:t>
      </w:r>
      <w:r>
        <w:rPr>
          <w:spacing w:val="-4"/>
        </w:rPr>
        <w:t> </w:t>
      </w:r>
      <w:r>
        <w:rPr/>
        <w:t>cierre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5"/>
        </w:rPr>
        <w:t> </w:t>
      </w:r>
      <w:r>
        <w:rPr/>
        <w:t>estado</w:t>
      </w:r>
      <w:r>
        <w:rPr/>
        <w:t>s</w:t>
      </w:r>
      <w:r>
        <w:rPr/>
        <w:t> financieros .</w:t>
      </w:r>
    </w:p>
    <w:p>
      <w:pPr>
        <w:pStyle w:val="BodyText"/>
      </w:pPr>
    </w:p>
    <w:p>
      <w:pPr>
        <w:pStyle w:val="BodyText"/>
        <w:ind w:left="763" w:right="1432"/>
        <w:jc w:val="both"/>
      </w:pPr>
      <w:r>
        <w:rPr/>
        <w:t>A</w:t>
      </w:r>
      <w:r>
        <w:rPr>
          <w:spacing w:val="-9"/>
        </w:rPr>
        <w:t> </w:t>
      </w:r>
      <w:r>
        <w:rPr/>
        <w:t>pesar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que</w:t>
      </w:r>
      <w:r>
        <w:rPr>
          <w:spacing w:val="-11"/>
        </w:rPr>
        <w:t> </w:t>
      </w:r>
      <w:r>
        <w:rPr/>
        <w:t>estas</w:t>
      </w:r>
      <w:r>
        <w:rPr>
          <w:spacing w:val="-10"/>
        </w:rPr>
        <w:t> </w:t>
      </w:r>
      <w:r>
        <w:rPr/>
        <w:t>estimaciones</w:t>
      </w:r>
      <w:r>
        <w:rPr>
          <w:spacing w:val="-10"/>
        </w:rPr>
        <w:t> </w:t>
      </w:r>
      <w:r>
        <w:rPr/>
        <w:t>se</w:t>
      </w:r>
      <w:r>
        <w:rPr>
          <w:spacing w:val="-9"/>
        </w:rPr>
        <w:t> </w:t>
      </w:r>
      <w:r>
        <w:rPr/>
        <w:t>han</w:t>
      </w:r>
      <w:r>
        <w:rPr>
          <w:spacing w:val="-8"/>
        </w:rPr>
        <w:t> </w:t>
      </w:r>
      <w:r>
        <w:rPr/>
        <w:t>realizado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función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mejor</w:t>
      </w:r>
      <w:r>
        <w:rPr>
          <w:spacing w:val="-9"/>
        </w:rPr>
        <w:t> </w:t>
      </w:r>
      <w:r>
        <w:rPr/>
        <w:t>información</w:t>
      </w:r>
      <w:r>
        <w:rPr>
          <w:spacing w:val="-11"/>
        </w:rPr>
        <w:t> </w:t>
      </w:r>
      <w:r>
        <w:rPr/>
        <w:t>disponible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/>
        <w:t>la</w:t>
      </w:r>
      <w:r>
        <w:rPr>
          <w:spacing w:val="-11"/>
        </w:rPr>
        <w:t> </w:t>
      </w:r>
      <w:r>
        <w:rPr/>
        <w:t>fech</w:t>
      </w:r>
      <w:r>
        <w:rPr/>
        <w:t>a</w:t>
      </w:r>
      <w:r>
        <w:rPr/>
        <w:t> de emisión de los presentes estados financieros , es posible que acontecimientos que puedan tener lugar e</w:t>
      </w:r>
      <w:r>
        <w:rPr/>
        <w:t>n</w:t>
      </w:r>
      <w:r>
        <w:rPr/>
        <w:t> el futuro obliguen a modificarlas (al alza o a la baja) en próximos periodos, lo que se haría de fo</w:t>
      </w:r>
      <w:r>
        <w:rPr/>
        <w:t>rma</w:t>
      </w:r>
      <w:r>
        <w:rPr/>
        <w:t> prospectiva,</w:t>
      </w:r>
      <w:r>
        <w:rPr>
          <w:spacing w:val="-2"/>
        </w:rPr>
        <w:t> </w:t>
      </w:r>
      <w:r>
        <w:rPr/>
        <w:t>reconociendo</w:t>
      </w:r>
      <w:r>
        <w:rPr>
          <w:spacing w:val="-2"/>
        </w:rPr>
        <w:t> </w:t>
      </w:r>
      <w:r>
        <w:rPr/>
        <w:t>los</w:t>
      </w:r>
      <w:r>
        <w:rPr>
          <w:spacing w:val="-4"/>
        </w:rPr>
        <w:t> </w:t>
      </w:r>
      <w:r>
        <w:rPr/>
        <w:t>efectos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cambio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estimación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los</w:t>
      </w:r>
      <w:r>
        <w:rPr>
          <w:spacing w:val="-4"/>
        </w:rPr>
        <w:t> </w:t>
      </w:r>
      <w:r>
        <w:rPr/>
        <w:t>correspondientes estados</w:t>
      </w:r>
      <w:r>
        <w:rPr>
          <w:spacing w:val="-4"/>
        </w:rPr>
        <w:t> </w:t>
      </w:r>
      <w:r>
        <w:rPr/>
        <w:t>financiero</w:t>
      </w:r>
      <w:r>
        <w:rPr/>
        <w:t>s</w:t>
      </w:r>
      <w:r>
        <w:rPr/>
        <w:t> </w:t>
      </w:r>
      <w:r>
        <w:rPr>
          <w:spacing w:val="-2"/>
        </w:rPr>
        <w:t>futuros.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9"/>
        </w:numPr>
        <w:tabs>
          <w:tab w:pos="1199" w:val="left" w:leader="none"/>
        </w:tabs>
        <w:spacing w:line="240" w:lineRule="auto" w:before="0" w:after="0"/>
        <w:ind w:left="1199" w:right="0" w:hanging="436"/>
        <w:jc w:val="left"/>
        <w:rPr>
          <w:sz w:val="20"/>
        </w:rPr>
      </w:pPr>
      <w:r>
        <w:rPr>
          <w:sz w:val="20"/>
        </w:rPr>
        <w:t>Clasificación</w:t>
      </w:r>
      <w:r>
        <w:rPr>
          <w:spacing w:val="-5"/>
          <w:sz w:val="20"/>
        </w:rPr>
        <w:t> </w:t>
      </w:r>
      <w:r>
        <w:rPr>
          <w:sz w:val="20"/>
        </w:rPr>
        <w:t>corriente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corriente</w:t>
      </w:r>
    </w:p>
    <w:p>
      <w:pPr>
        <w:pStyle w:val="BodyText"/>
        <w:spacing w:before="1"/>
      </w:pPr>
    </w:p>
    <w:p>
      <w:pPr>
        <w:pStyle w:val="BodyText"/>
        <w:ind w:left="763" w:right="1437"/>
        <w:jc w:val="both"/>
      </w:pPr>
      <w:r>
        <w:rPr/>
        <w:t>En</w:t>
      </w:r>
      <w:r>
        <w:rPr>
          <w:spacing w:val="-9"/>
        </w:rPr>
        <w:t> </w:t>
      </w:r>
      <w:r>
        <w:rPr/>
        <w:t>el</w:t>
      </w:r>
      <w:r>
        <w:rPr>
          <w:spacing w:val="-10"/>
        </w:rPr>
        <w:t> </w:t>
      </w:r>
      <w:r>
        <w:rPr/>
        <w:t>estado</w:t>
      </w:r>
      <w:r>
        <w:rPr>
          <w:spacing w:val="-12"/>
        </w:rPr>
        <w:t> </w:t>
      </w:r>
      <w:r>
        <w:rPr/>
        <w:t>de</w:t>
      </w:r>
      <w:r>
        <w:rPr>
          <w:spacing w:val="-9"/>
        </w:rPr>
        <w:t> </w:t>
      </w:r>
      <w:r>
        <w:rPr/>
        <w:t>situación</w:t>
      </w:r>
      <w:r>
        <w:rPr>
          <w:spacing w:val="-12"/>
        </w:rPr>
        <w:t> </w:t>
      </w:r>
      <w:r>
        <w:rPr/>
        <w:t>financiera</w:t>
      </w:r>
      <w:r>
        <w:rPr>
          <w:spacing w:val="-8"/>
        </w:rPr>
        <w:t> </w:t>
      </w:r>
      <w:r>
        <w:rPr/>
        <w:t>adjunto,</w:t>
      </w:r>
      <w:r>
        <w:rPr>
          <w:spacing w:val="-10"/>
        </w:rPr>
        <w:t> </w:t>
      </w:r>
      <w:r>
        <w:rPr/>
        <w:t>los</w:t>
      </w:r>
      <w:r>
        <w:rPr>
          <w:spacing w:val="-11"/>
        </w:rPr>
        <w:t> </w:t>
      </w:r>
      <w:r>
        <w:rPr/>
        <w:t>saldos</w:t>
      </w:r>
      <w:r>
        <w:rPr>
          <w:spacing w:val="-11"/>
        </w:rPr>
        <w:t> </w:t>
      </w:r>
      <w:r>
        <w:rPr/>
        <w:t>se</w:t>
      </w:r>
      <w:r>
        <w:rPr>
          <w:spacing w:val="-10"/>
        </w:rPr>
        <w:t> </w:t>
      </w:r>
      <w:r>
        <w:rPr/>
        <w:t>clasifican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función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sus</w:t>
      </w:r>
      <w:r>
        <w:rPr>
          <w:spacing w:val="-11"/>
        </w:rPr>
        <w:t> </w:t>
      </w:r>
      <w:r>
        <w:rPr/>
        <w:t>vencimientos,</w:t>
      </w:r>
      <w:r>
        <w:rPr>
          <w:spacing w:val="-10"/>
        </w:rPr>
        <w:t> </w:t>
      </w:r>
      <w:r>
        <w:rPr/>
        <w:t>es</w:t>
      </w:r>
      <w:r>
        <w:rPr>
          <w:spacing w:val="-11"/>
        </w:rPr>
        <w:t> </w:t>
      </w:r>
      <w:r>
        <w:rPr/>
        <w:t>d</w:t>
      </w:r>
      <w:r>
        <w:rPr/>
        <w:t>ecir,</w:t>
      </w:r>
      <w:r>
        <w:rPr/>
        <w:t> como corrientes aquellos con vencimiento igual o inferior a doce meses y como no corrientes, los d</w:t>
      </w:r>
      <w:r>
        <w:rPr/>
        <w:t>e</w:t>
      </w:r>
      <w:r>
        <w:rPr/>
        <w:t> vencimiento superior a dicho período.</w:t>
      </w:r>
    </w:p>
    <w:p>
      <w:pPr>
        <w:pStyle w:val="BodyText"/>
        <w:spacing w:after="0"/>
        <w:jc w:val="both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0"/>
          <w:numId w:val="9"/>
        </w:numPr>
        <w:tabs>
          <w:tab w:pos="1199" w:val="left" w:leader="none"/>
        </w:tabs>
        <w:spacing w:line="240" w:lineRule="auto" w:before="0" w:after="0"/>
        <w:ind w:left="1199" w:right="0" w:hanging="436"/>
        <w:jc w:val="left"/>
        <w:rPr>
          <w:sz w:val="20"/>
        </w:rPr>
      </w:pPr>
      <w:r>
        <w:rPr>
          <w:sz w:val="20"/>
        </w:rPr>
        <w:t>IFRS</w:t>
      </w:r>
      <w:r>
        <w:rPr>
          <w:spacing w:val="-5"/>
          <w:sz w:val="20"/>
        </w:rPr>
        <w:t> </w:t>
      </w:r>
      <w:r>
        <w:rPr>
          <w:sz w:val="20"/>
        </w:rPr>
        <w:t>16</w:t>
      </w:r>
      <w:r>
        <w:rPr>
          <w:spacing w:val="-2"/>
          <w:sz w:val="20"/>
        </w:rPr>
        <w:t> </w:t>
      </w:r>
      <w:r>
        <w:rPr>
          <w:sz w:val="20"/>
        </w:rPr>
        <w:t>“Medición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derechos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uso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pasivos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arrendamiento”</w:t>
      </w:r>
    </w:p>
    <w:p>
      <w:pPr>
        <w:pStyle w:val="BodyText"/>
        <w:spacing w:before="1"/>
      </w:pPr>
    </w:p>
    <w:p>
      <w:pPr>
        <w:pStyle w:val="BodyText"/>
        <w:ind w:left="763" w:right="1432"/>
      </w:pPr>
      <w:r>
        <w:rPr/>
        <w:t>La</w:t>
      </w:r>
      <w:r>
        <w:rPr>
          <w:spacing w:val="40"/>
        </w:rPr>
        <w:t> </w:t>
      </w:r>
      <w:r>
        <w:rPr/>
        <w:t>Administradora</w:t>
      </w:r>
      <w:r>
        <w:rPr>
          <w:spacing w:val="64"/>
        </w:rPr>
        <w:t> </w:t>
      </w:r>
      <w:r>
        <w:rPr/>
        <w:t>ha</w:t>
      </w:r>
      <w:r>
        <w:rPr>
          <w:spacing w:val="40"/>
        </w:rPr>
        <w:t> </w:t>
      </w:r>
      <w:r>
        <w:rPr/>
        <w:t>realizado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levantamiento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contratos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arriendo</w:t>
      </w:r>
      <w:r>
        <w:rPr>
          <w:spacing w:val="40"/>
        </w:rPr>
        <w:t> </w:t>
      </w:r>
      <w:r>
        <w:rPr/>
        <w:t>susceptibles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s</w:t>
      </w:r>
      <w:r>
        <w:rPr/>
        <w:t>er</w:t>
      </w:r>
      <w:r>
        <w:rPr>
          <w:spacing w:val="80"/>
        </w:rPr>
        <w:t> </w:t>
      </w:r>
      <w:r>
        <w:rPr/>
        <w:t>considerados bajo la norma IFRS 16. Los bienes que la Administradora tiene en arriendo corresponden a:</w:t>
      </w:r>
    </w:p>
    <w:p>
      <w:pPr>
        <w:pStyle w:val="ListParagraph"/>
        <w:numPr>
          <w:ilvl w:val="0"/>
          <w:numId w:val="10"/>
        </w:numPr>
        <w:tabs>
          <w:tab w:pos="1483" w:val="left" w:leader="none"/>
        </w:tabs>
        <w:spacing w:line="240" w:lineRule="auto" w:before="1" w:after="0"/>
        <w:ind w:left="1483" w:right="0" w:hanging="360"/>
        <w:jc w:val="left"/>
        <w:rPr>
          <w:sz w:val="20"/>
        </w:rPr>
      </w:pPr>
      <w:r>
        <w:rPr>
          <w:sz w:val="20"/>
        </w:rPr>
        <w:t>Arrendamientos</w:t>
      </w:r>
      <w:r>
        <w:rPr>
          <w:spacing w:val="-11"/>
          <w:sz w:val="20"/>
        </w:rPr>
        <w:t> </w:t>
      </w:r>
      <w:r>
        <w:rPr>
          <w:sz w:val="20"/>
        </w:rPr>
        <w:t>inmuebles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sucursales</w:t>
      </w:r>
    </w:p>
    <w:p>
      <w:pPr>
        <w:pStyle w:val="ListParagraph"/>
        <w:numPr>
          <w:ilvl w:val="0"/>
          <w:numId w:val="10"/>
        </w:numPr>
        <w:tabs>
          <w:tab w:pos="1483" w:val="left" w:leader="none"/>
        </w:tabs>
        <w:spacing w:line="240" w:lineRule="auto" w:before="34" w:after="0"/>
        <w:ind w:left="1483" w:right="0" w:hanging="360"/>
        <w:jc w:val="left"/>
        <w:rPr>
          <w:sz w:val="20"/>
        </w:rPr>
      </w:pPr>
      <w:r>
        <w:rPr>
          <w:sz w:val="20"/>
        </w:rPr>
        <w:t>Arrendamiento</w:t>
      </w:r>
      <w:r>
        <w:rPr>
          <w:spacing w:val="-7"/>
          <w:sz w:val="20"/>
        </w:rPr>
        <w:t> </w:t>
      </w:r>
      <w:r>
        <w:rPr>
          <w:sz w:val="20"/>
        </w:rPr>
        <w:t>inmueble</w:t>
      </w:r>
      <w:r>
        <w:rPr>
          <w:spacing w:val="-8"/>
          <w:sz w:val="20"/>
        </w:rPr>
        <w:t> </w:t>
      </w:r>
      <w:r>
        <w:rPr>
          <w:sz w:val="20"/>
        </w:rPr>
        <w:t>casa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matriz</w:t>
      </w:r>
    </w:p>
    <w:p>
      <w:pPr>
        <w:pStyle w:val="ListParagraph"/>
        <w:numPr>
          <w:ilvl w:val="0"/>
          <w:numId w:val="10"/>
        </w:numPr>
        <w:tabs>
          <w:tab w:pos="1483" w:val="left" w:leader="none"/>
        </w:tabs>
        <w:spacing w:line="240" w:lineRule="auto" w:before="34" w:after="0"/>
        <w:ind w:left="1483" w:right="0" w:hanging="360"/>
        <w:jc w:val="left"/>
        <w:rPr>
          <w:sz w:val="20"/>
        </w:rPr>
      </w:pPr>
      <w:r>
        <w:rPr>
          <w:sz w:val="20"/>
        </w:rPr>
        <w:t>Arrendamiento</w:t>
      </w:r>
      <w:r>
        <w:rPr>
          <w:spacing w:val="-7"/>
          <w:sz w:val="20"/>
        </w:rPr>
        <w:t> </w:t>
      </w:r>
      <w:r>
        <w:rPr>
          <w:sz w:val="20"/>
        </w:rPr>
        <w:t>impresoras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scanner</w:t>
      </w:r>
    </w:p>
    <w:p>
      <w:pPr>
        <w:pStyle w:val="ListParagraph"/>
        <w:numPr>
          <w:ilvl w:val="0"/>
          <w:numId w:val="10"/>
        </w:numPr>
        <w:tabs>
          <w:tab w:pos="1483" w:val="left" w:leader="none"/>
        </w:tabs>
        <w:spacing w:line="240" w:lineRule="auto" w:before="34" w:after="0"/>
        <w:ind w:left="1483" w:right="0" w:hanging="360"/>
        <w:jc w:val="left"/>
        <w:rPr>
          <w:sz w:val="20"/>
        </w:rPr>
      </w:pPr>
      <w:r>
        <w:rPr>
          <w:sz w:val="20"/>
        </w:rPr>
        <w:t>Arrendamiento</w:t>
      </w:r>
      <w:r>
        <w:rPr>
          <w:spacing w:val="-6"/>
          <w:sz w:val="20"/>
        </w:rPr>
        <w:t> </w:t>
      </w:r>
      <w:r>
        <w:rPr>
          <w:sz w:val="20"/>
        </w:rPr>
        <w:t>bienes</w:t>
      </w:r>
      <w:r>
        <w:rPr>
          <w:spacing w:val="-7"/>
          <w:sz w:val="20"/>
        </w:rPr>
        <w:t> </w:t>
      </w:r>
      <w:r>
        <w:rPr>
          <w:sz w:val="20"/>
        </w:rPr>
        <w:t>muebles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habilitación</w:t>
      </w:r>
    </w:p>
    <w:p>
      <w:pPr>
        <w:pStyle w:val="BodyText"/>
        <w:spacing w:before="5"/>
      </w:pPr>
    </w:p>
    <w:p>
      <w:pPr>
        <w:pStyle w:val="BodyText"/>
        <w:ind w:left="763" w:right="1432"/>
      </w:pP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8"/>
        </w:rPr>
        <w:t> </w:t>
      </w:r>
      <w:r>
        <w:rPr/>
        <w:t>determinación</w:t>
      </w:r>
      <w:r>
        <w:rPr>
          <w:spacing w:val="-7"/>
        </w:rPr>
        <w:t> </w:t>
      </w:r>
      <w:r>
        <w:rPr/>
        <w:t>del</w:t>
      </w:r>
      <w:r>
        <w:rPr>
          <w:spacing w:val="-5"/>
        </w:rPr>
        <w:t> </w:t>
      </w:r>
      <w:r>
        <w:rPr/>
        <w:t>impacto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norma,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definieron</w:t>
      </w:r>
      <w:r>
        <w:rPr>
          <w:spacing w:val="-4"/>
        </w:rPr>
        <w:t> </w:t>
      </w:r>
      <w:r>
        <w:rPr/>
        <w:t>los</w:t>
      </w:r>
      <w:r>
        <w:rPr>
          <w:spacing w:val="-6"/>
        </w:rPr>
        <w:t> </w:t>
      </w:r>
      <w:r>
        <w:rPr/>
        <w:t>siguientes</w:t>
      </w:r>
      <w:r>
        <w:rPr>
          <w:spacing w:val="-6"/>
        </w:rPr>
        <w:t> </w:t>
      </w:r>
      <w:r>
        <w:rPr/>
        <w:t>aspectos</w:t>
      </w:r>
      <w:r>
        <w:rPr>
          <w:spacing w:val="-6"/>
        </w:rPr>
        <w:t> </w:t>
      </w:r>
      <w:r>
        <w:rPr/>
        <w:t>para</w:t>
      </w:r>
      <w:r>
        <w:rPr>
          <w:spacing w:val="-5"/>
        </w:rPr>
        <w:t> </w:t>
      </w:r>
      <w:r>
        <w:rPr/>
        <w:t>la</w:t>
      </w:r>
      <w:r>
        <w:rPr>
          <w:spacing w:val="-10"/>
        </w:rPr>
        <w:t> </w:t>
      </w:r>
      <w:r>
        <w:rPr/>
        <w:t>cuantificación</w:t>
      </w:r>
      <w:r>
        <w:rPr>
          <w:spacing w:val="-7"/>
        </w:rPr>
        <w:t> </w:t>
      </w:r>
      <w:r>
        <w:rPr/>
        <w:t>d</w:t>
      </w:r>
      <w:r>
        <w:rPr/>
        <w:t>el</w:t>
      </w:r>
      <w:r>
        <w:rPr/>
        <w:t> efecto del impacto de IFRS 16 en los arrendamientos mantenidos por la entidad.</w:t>
      </w:r>
    </w:p>
    <w:p>
      <w:pPr>
        <w:pStyle w:val="BodyText"/>
        <w:spacing w:before="24"/>
      </w:pPr>
    </w:p>
    <w:p>
      <w:pPr>
        <w:pStyle w:val="BodyText"/>
        <w:ind w:left="763" w:right="1432"/>
        <w:jc w:val="both"/>
      </w:pPr>
      <w:r>
        <w:rPr>
          <w:b/>
        </w:rPr>
        <w:t>Plazo de Arrendamiento: </w:t>
      </w:r>
      <w:r>
        <w:rPr/>
        <w:t>La Administradora ha estimado la duración de cada contrato considerando s</w:t>
      </w:r>
      <w:r>
        <w:rPr/>
        <w:t>u</w:t>
      </w:r>
      <w:r>
        <w:rPr/>
        <w:t> fecha de término. En aquellos casos en que exista una cláusula de renovación automática, se ha definid</w:t>
      </w:r>
      <w:r>
        <w:rPr/>
        <w:t>o</w:t>
      </w:r>
      <w:r>
        <w:rPr/>
        <w:t> como plazo de arrendamiento el período restante hasta la finalización del contrato, más un plazo adicion</w:t>
      </w:r>
      <w:r>
        <w:rPr/>
        <w:t>al</w:t>
      </w:r>
      <w:r>
        <w:rPr/>
        <w:t> equivalente al período inicial pactado.</w:t>
      </w:r>
    </w:p>
    <w:p>
      <w:pPr>
        <w:pStyle w:val="BodyText"/>
        <w:spacing w:before="21"/>
      </w:pPr>
    </w:p>
    <w:p>
      <w:pPr>
        <w:pStyle w:val="BodyText"/>
        <w:ind w:left="763" w:right="1436"/>
        <w:jc w:val="both"/>
      </w:pPr>
      <w:r>
        <w:rPr>
          <w:b/>
        </w:rPr>
        <w:t>Proyección de los Flujos de Caja: </w:t>
      </w:r>
      <w:r>
        <w:rPr/>
        <w:t>Los flujos de caja están determinados en función del plazo d</w:t>
      </w:r>
      <w:r>
        <w:rPr/>
        <w:t>e</w:t>
      </w:r>
      <w:r>
        <w:rPr/>
        <w:t> arrendamiento y el canon mensual referente al componente del activo de arrendamiento por la moned</w:t>
      </w:r>
      <w:r>
        <w:rPr/>
        <w:t>a</w:t>
      </w:r>
      <w:r>
        <w:rPr/>
        <w:t> proyectada (UF).</w:t>
      </w:r>
    </w:p>
    <w:p>
      <w:pPr>
        <w:pStyle w:val="BodyText"/>
        <w:spacing w:before="23"/>
      </w:pPr>
    </w:p>
    <w:p>
      <w:pPr>
        <w:pStyle w:val="BodyText"/>
        <w:spacing w:before="1"/>
        <w:ind w:left="763" w:right="1439"/>
        <w:jc w:val="both"/>
      </w:pPr>
      <w:r>
        <w:rPr>
          <w:b/>
        </w:rPr>
        <w:t>Tasa de</w:t>
      </w:r>
      <w:r>
        <w:rPr>
          <w:b/>
          <w:spacing w:val="-1"/>
        </w:rPr>
        <w:t> </w:t>
      </w:r>
      <w:r>
        <w:rPr>
          <w:b/>
        </w:rPr>
        <w:t>Descuento Utilizada: </w:t>
      </w:r>
      <w:r>
        <w:rPr/>
        <w:t>El</w:t>
      </w:r>
      <w:r>
        <w:rPr>
          <w:spacing w:val="-1"/>
        </w:rPr>
        <w:t> </w:t>
      </w:r>
      <w:r>
        <w:rPr/>
        <w:t>valor presente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1"/>
        </w:rPr>
        <w:t> </w:t>
      </w:r>
      <w:r>
        <w:rPr/>
        <w:t>contratos</w:t>
      </w:r>
      <w:r>
        <w:rPr>
          <w:spacing w:val="-2"/>
        </w:rPr>
        <w:t> </w:t>
      </w:r>
      <w:r>
        <w:rPr/>
        <w:t>es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sumatoria</w:t>
      </w:r>
      <w:r>
        <w:rPr>
          <w:spacing w:val="-2"/>
        </w:rPr>
        <w:t> </w:t>
      </w:r>
      <w:r>
        <w:rPr/>
        <w:t>de los</w:t>
      </w:r>
      <w:r>
        <w:rPr>
          <w:spacing w:val="-1"/>
        </w:rPr>
        <w:t> </w:t>
      </w:r>
      <w:r>
        <w:rPr/>
        <w:t>flujos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pagamo</w:t>
      </w:r>
      <w:r>
        <w:rPr/>
        <w:t>s</w:t>
      </w:r>
      <w:r>
        <w:rPr/>
        <w:t> mensualmente</w:t>
      </w:r>
      <w:r>
        <w:rPr>
          <w:spacing w:val="-1"/>
        </w:rPr>
        <w:t> </w:t>
      </w:r>
      <w:r>
        <w:rPr/>
        <w:t>por arriendo</w:t>
      </w:r>
      <w:r>
        <w:rPr>
          <w:spacing w:val="-2"/>
        </w:rPr>
        <w:t> </w:t>
      </w:r>
      <w:r>
        <w:rPr/>
        <w:t>descontados</w:t>
      </w:r>
      <w:r>
        <w:rPr>
          <w:spacing w:val="-2"/>
        </w:rPr>
        <w:t> </w:t>
      </w:r>
      <w:r>
        <w:rPr/>
        <w:t>por la</w:t>
      </w:r>
      <w:r>
        <w:rPr>
          <w:spacing w:val="-1"/>
        </w:rPr>
        <w:t> </w:t>
      </w:r>
      <w:r>
        <w:rPr/>
        <w:t>tasa</w:t>
      </w:r>
      <w:r>
        <w:rPr>
          <w:spacing w:val="-4"/>
        </w:rPr>
        <w:t> </w:t>
      </w:r>
      <w:r>
        <w:rPr/>
        <w:t>de descuento asignada</w:t>
      </w:r>
      <w:r>
        <w:rPr>
          <w:spacing w:val="-3"/>
        </w:rPr>
        <w:t> </w:t>
      </w:r>
      <w:r>
        <w:rPr/>
        <w:t>a cada contrato</w:t>
      </w:r>
      <w:r>
        <w:rPr>
          <w:spacing w:val="-2"/>
        </w:rPr>
        <w:t> </w:t>
      </w:r>
      <w:r>
        <w:rPr/>
        <w:t>basada en la</w:t>
      </w:r>
      <w:r>
        <w:rPr>
          <w:spacing w:val="-3"/>
        </w:rPr>
        <w:t> </w:t>
      </w:r>
      <w:r>
        <w:rPr/>
        <w:t>tasa</w:t>
      </w:r>
      <w:r>
        <w:rPr/>
        <w:t> incremental por préstamos de la Administradora.</w:t>
      </w:r>
    </w:p>
    <w:p>
      <w:pPr>
        <w:pStyle w:val="BodyText"/>
        <w:spacing w:before="23"/>
      </w:pPr>
    </w:p>
    <w:p>
      <w:pPr>
        <w:pStyle w:val="BodyText"/>
        <w:ind w:left="763" w:right="1432"/>
        <w:jc w:val="both"/>
      </w:pPr>
      <w:r>
        <w:rPr/>
        <w:t>Estas tasas de descuentos fueron determinadas con la información obtenida del Banco de Chile y Banc</w:t>
      </w:r>
      <w:r>
        <w:rPr/>
        <w:t>o</w:t>
      </w:r>
      <w:r>
        <w:rPr/>
        <w:t> Scotiabank, clasificando dichas tasas de acuerdo con la prestación de contratos. En el caso</w:t>
      </w:r>
      <w:r>
        <w:rPr>
          <w:spacing w:val="-1"/>
        </w:rPr>
        <w:t> </w:t>
      </w:r>
      <w:r>
        <w:rPr/>
        <w:t>de los contrato</w:t>
      </w:r>
      <w:r>
        <w:rPr/>
        <w:t>s</w:t>
      </w:r>
      <w:r>
        <w:rPr/>
        <w:t> de bienes, se cotizan las tasas de créditos de consumos y en el caso de los contratos de arrendamientos d</w:t>
      </w:r>
      <w:r>
        <w:rPr/>
        <w:t>e</w:t>
      </w:r>
      <w:r>
        <w:rPr/>
        <w:t> inmuebles se cotizan las tasas de créditos hipotecarios.</w:t>
      </w:r>
    </w:p>
    <w:p>
      <w:pPr>
        <w:pStyle w:val="BodyText"/>
      </w:pPr>
    </w:p>
    <w:p>
      <w:pPr>
        <w:pStyle w:val="BodyText"/>
        <w:ind w:left="763" w:right="1440"/>
        <w:jc w:val="both"/>
      </w:pPr>
      <w:r>
        <w:rPr/>
        <w:t>Los activos por arrendamientos de IFRS 16 se registran como parte del activo fijo de la Sociedad y s</w:t>
      </w:r>
      <w:r>
        <w:rPr/>
        <w:t>e</w:t>
      </w:r>
      <w:r>
        <w:rPr/>
        <w:t> deprecian linealmente con vida útil según la duración de cada contrato.</w:t>
      </w:r>
    </w:p>
    <w:p>
      <w:pPr>
        <w:pStyle w:val="BodyText"/>
        <w:spacing w:before="1"/>
      </w:pPr>
    </w:p>
    <w:p>
      <w:pPr>
        <w:pStyle w:val="BodyText"/>
        <w:ind w:left="763" w:right="1433"/>
        <w:jc w:val="both"/>
      </w:pPr>
      <w:r>
        <w:rPr/>
        <w:t>Los</w:t>
      </w:r>
      <w:r>
        <w:rPr>
          <w:spacing w:val="-10"/>
        </w:rPr>
        <w:t> </w:t>
      </w:r>
      <w:r>
        <w:rPr/>
        <w:t>pasivos</w:t>
      </w:r>
      <w:r>
        <w:rPr>
          <w:spacing w:val="-10"/>
        </w:rPr>
        <w:t> </w:t>
      </w:r>
      <w:r>
        <w:rPr/>
        <w:t>por</w:t>
      </w:r>
      <w:r>
        <w:rPr>
          <w:spacing w:val="-11"/>
        </w:rPr>
        <w:t> </w:t>
      </w:r>
      <w:r>
        <w:rPr/>
        <w:t>arrendamientos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IFRS</w:t>
      </w:r>
      <w:r>
        <w:rPr>
          <w:spacing w:val="-10"/>
        </w:rPr>
        <w:t> </w:t>
      </w:r>
      <w:r>
        <w:rPr/>
        <w:t>16</w:t>
      </w:r>
      <w:r>
        <w:rPr>
          <w:spacing w:val="-8"/>
        </w:rPr>
        <w:t> </w:t>
      </w:r>
      <w:r>
        <w:rPr/>
        <w:t>se</w:t>
      </w:r>
      <w:r>
        <w:rPr>
          <w:spacing w:val="-9"/>
        </w:rPr>
        <w:t> </w:t>
      </w:r>
      <w:r>
        <w:rPr/>
        <w:t>registran</w:t>
      </w:r>
      <w:r>
        <w:rPr>
          <w:spacing w:val="-8"/>
        </w:rPr>
        <w:t> </w:t>
      </w:r>
      <w:r>
        <w:rPr/>
        <w:t>como</w:t>
      </w:r>
      <w:r>
        <w:rPr>
          <w:spacing w:val="-10"/>
        </w:rPr>
        <w:t> </w:t>
      </w:r>
      <w:r>
        <w:rPr/>
        <w:t>parte</w:t>
      </w:r>
      <w:r>
        <w:rPr>
          <w:spacing w:val="-4"/>
        </w:rPr>
        <w:t> </w:t>
      </w:r>
      <w:r>
        <w:rPr/>
        <w:t>de</w:t>
      </w:r>
      <w:r>
        <w:rPr>
          <w:spacing w:val="-11"/>
        </w:rPr>
        <w:t> </w:t>
      </w:r>
      <w:r>
        <w:rPr/>
        <w:t>los</w:t>
      </w:r>
      <w:r>
        <w:rPr>
          <w:spacing w:val="-10"/>
        </w:rPr>
        <w:t> </w:t>
      </w:r>
      <w:r>
        <w:rPr/>
        <w:t>Préstamos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/>
        <w:t>devengan</w:t>
      </w:r>
      <w:r>
        <w:rPr>
          <w:spacing w:val="-10"/>
        </w:rPr>
        <w:t> </w:t>
      </w:r>
      <w:r>
        <w:rPr/>
        <w:t>inter</w:t>
      </w:r>
      <w:r>
        <w:rPr/>
        <w:t>eses</w:t>
      </w:r>
      <w:r>
        <w:rPr/>
        <w:t> con duración según el vencimiento de cada contrato. En el corto plazo se clasifican aquellos vencimien</w:t>
      </w:r>
      <w:r>
        <w:rPr/>
        <w:t>tos</w:t>
      </w:r>
      <w:r>
        <w:rPr/>
        <w:t> con duración hasta un año, mientras que en el largo plazo aquellos vencimientos mayores a un año.</w:t>
      </w:r>
    </w:p>
    <w:p>
      <w:pPr>
        <w:pStyle w:val="BodyText"/>
        <w:spacing w:before="229"/>
        <w:ind w:left="763"/>
        <w:jc w:val="both"/>
      </w:pPr>
      <w:r>
        <w:rPr/>
        <w:t>Los</w:t>
      </w:r>
      <w:r>
        <w:rPr>
          <w:spacing w:val="-5"/>
        </w:rPr>
        <w:t> </w:t>
      </w:r>
      <w:r>
        <w:rPr/>
        <w:t>arriendos</w:t>
      </w:r>
      <w:r>
        <w:rPr>
          <w:spacing w:val="-5"/>
        </w:rPr>
        <w:t> </w:t>
      </w:r>
      <w:r>
        <w:rPr/>
        <w:t>mantenidos</w:t>
      </w:r>
      <w:r>
        <w:rPr>
          <w:spacing w:val="-5"/>
        </w:rPr>
        <w:t> </w:t>
      </w:r>
      <w:r>
        <w:rPr/>
        <w:t>al</w:t>
      </w:r>
      <w:r>
        <w:rPr>
          <w:spacing w:val="-4"/>
        </w:rPr>
        <w:t> </w:t>
      </w:r>
      <w:r>
        <w:rPr/>
        <w:t>cierre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5"/>
        </w:rPr>
        <w:t> </w:t>
      </w:r>
      <w:r>
        <w:rPr/>
        <w:t>presentes</w:t>
      </w:r>
      <w:r>
        <w:rPr>
          <w:spacing w:val="-5"/>
        </w:rPr>
        <w:t> </w:t>
      </w:r>
      <w:r>
        <w:rPr/>
        <w:t>estados</w:t>
      </w:r>
      <w:r>
        <w:rPr>
          <w:spacing w:val="-4"/>
        </w:rPr>
        <w:t> </w:t>
      </w:r>
      <w:r>
        <w:rPr/>
        <w:t>financieros</w:t>
      </w:r>
      <w:r>
        <w:rPr>
          <w:spacing w:val="48"/>
        </w:rPr>
        <w:t> </w:t>
      </w:r>
      <w:r>
        <w:rPr/>
        <w:t>se</w:t>
      </w:r>
      <w:r>
        <w:rPr>
          <w:spacing w:val="-4"/>
        </w:rPr>
        <w:t> </w:t>
      </w:r>
      <w:r>
        <w:rPr/>
        <w:t>indican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Nota</w:t>
      </w:r>
      <w:r>
        <w:rPr>
          <w:spacing w:val="-4"/>
        </w:rPr>
        <w:t> </w:t>
      </w:r>
      <w:r>
        <w:rPr/>
        <w:t>N°</w:t>
      </w:r>
      <w:r>
        <w:rPr>
          <w:spacing w:val="-5"/>
        </w:rPr>
        <w:t> </w:t>
      </w:r>
      <w:r>
        <w:rPr>
          <w:spacing w:val="-4"/>
        </w:rPr>
        <w:t>15.2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9"/>
        </w:numPr>
        <w:tabs>
          <w:tab w:pos="1199" w:val="left" w:leader="none"/>
        </w:tabs>
        <w:spacing w:line="240" w:lineRule="auto" w:before="0" w:after="0"/>
        <w:ind w:left="1199" w:right="0" w:hanging="436"/>
        <w:jc w:val="left"/>
        <w:rPr>
          <w:sz w:val="20"/>
        </w:rPr>
      </w:pPr>
      <w:r>
        <w:rPr>
          <w:sz w:val="20"/>
        </w:rPr>
        <w:t>IFRIC</w:t>
      </w:r>
      <w:r>
        <w:rPr>
          <w:spacing w:val="-7"/>
          <w:sz w:val="20"/>
        </w:rPr>
        <w:t> </w:t>
      </w:r>
      <w:r>
        <w:rPr>
          <w:sz w:val="20"/>
        </w:rPr>
        <w:t>23</w:t>
      </w:r>
      <w:r>
        <w:rPr>
          <w:spacing w:val="-4"/>
          <w:sz w:val="20"/>
        </w:rPr>
        <w:t> </w:t>
      </w:r>
      <w:r>
        <w:rPr>
          <w:sz w:val="20"/>
        </w:rPr>
        <w:t>Tratamiento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posiciones</w:t>
      </w:r>
      <w:r>
        <w:rPr>
          <w:spacing w:val="-6"/>
          <w:sz w:val="20"/>
        </w:rPr>
        <w:t> </w:t>
      </w:r>
      <w:r>
        <w:rPr>
          <w:sz w:val="20"/>
        </w:rPr>
        <w:t>fiscales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inciertas</w:t>
      </w:r>
    </w:p>
    <w:p>
      <w:pPr>
        <w:pStyle w:val="BodyText"/>
        <w:spacing w:before="23"/>
      </w:pPr>
    </w:p>
    <w:p>
      <w:pPr>
        <w:pStyle w:val="BodyText"/>
        <w:ind w:left="763" w:right="1443"/>
        <w:jc w:val="both"/>
      </w:pPr>
      <w:r>
        <w:rPr/>
        <w:t>Con base en la información de los antecedentes en la aplicación de la IFRIC 23 respecto de las Posicion</w:t>
      </w:r>
      <w:r>
        <w:rPr/>
        <w:t>es</w:t>
      </w:r>
      <w:r>
        <w:rPr/>
        <w:t> Fiscales Inciertas, efectuadas a la Administradora, se informa lo siguiente: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11"/>
        </w:numPr>
        <w:tabs>
          <w:tab w:pos="1483" w:val="left" w:leader="none"/>
        </w:tabs>
        <w:spacing w:line="276" w:lineRule="auto" w:before="0" w:after="0"/>
        <w:ind w:left="1483" w:right="1438" w:hanging="360"/>
        <w:jc w:val="both"/>
        <w:rPr>
          <w:sz w:val="20"/>
        </w:rPr>
      </w:pP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vista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fiscalizaciones</w:t>
      </w:r>
      <w:r>
        <w:rPr>
          <w:spacing w:val="-10"/>
          <w:sz w:val="20"/>
        </w:rPr>
        <w:t> </w:t>
      </w:r>
      <w:r>
        <w:rPr>
          <w:sz w:val="20"/>
        </w:rPr>
        <w:t>efectuadas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Servicio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Impuestos</w:t>
      </w:r>
      <w:r>
        <w:rPr>
          <w:spacing w:val="-8"/>
          <w:sz w:val="20"/>
        </w:rPr>
        <w:t> </w:t>
      </w:r>
      <w:r>
        <w:rPr>
          <w:sz w:val="20"/>
        </w:rPr>
        <w:t>Internos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últimos</w:t>
      </w:r>
      <w:r>
        <w:rPr>
          <w:spacing w:val="-8"/>
          <w:sz w:val="20"/>
        </w:rPr>
        <w:t> </w:t>
      </w:r>
      <w:r>
        <w:rPr>
          <w:sz w:val="20"/>
        </w:rPr>
        <w:t>3</w:t>
      </w:r>
      <w:r>
        <w:rPr>
          <w:spacing w:val="-6"/>
          <w:sz w:val="20"/>
        </w:rPr>
        <w:t> </w:t>
      </w:r>
      <w:r>
        <w:rPr>
          <w:sz w:val="20"/>
        </w:rPr>
        <w:t>año</w:t>
      </w:r>
      <w:r>
        <w:rPr>
          <w:sz w:val="20"/>
        </w:rPr>
        <w:t>s</w:t>
      </w:r>
      <w:r>
        <w:rPr>
          <w:sz w:val="20"/>
        </w:rPr>
        <w:t> tributarios, no se han observado diferencias de criterios tributarios que impliquen un camb</w:t>
      </w:r>
      <w:r>
        <w:rPr>
          <w:sz w:val="20"/>
        </w:rPr>
        <w:t>io</w:t>
      </w:r>
      <w:r>
        <w:rPr>
          <w:sz w:val="20"/>
        </w:rPr>
        <w:t> significativo en los resultados tributarios de las compañías.</w:t>
      </w:r>
    </w:p>
    <w:p>
      <w:pPr>
        <w:pStyle w:val="BodyText"/>
        <w:spacing w:before="61"/>
      </w:pPr>
    </w:p>
    <w:p>
      <w:pPr>
        <w:pStyle w:val="ListParagraph"/>
        <w:numPr>
          <w:ilvl w:val="0"/>
          <w:numId w:val="11"/>
        </w:numPr>
        <w:tabs>
          <w:tab w:pos="1483" w:val="left" w:leader="none"/>
        </w:tabs>
        <w:spacing w:line="276" w:lineRule="auto" w:before="1" w:after="0"/>
        <w:ind w:left="1483" w:right="1438" w:hanging="360"/>
        <w:jc w:val="both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Administración</w:t>
      </w:r>
      <w:r>
        <w:rPr>
          <w:spacing w:val="-12"/>
          <w:sz w:val="20"/>
        </w:rPr>
        <w:t> </w:t>
      </w:r>
      <w:r>
        <w:rPr>
          <w:sz w:val="20"/>
        </w:rPr>
        <w:t>no</w:t>
      </w:r>
      <w:r>
        <w:rPr>
          <w:spacing w:val="-9"/>
          <w:sz w:val="20"/>
        </w:rPr>
        <w:t> </w:t>
      </w:r>
      <w:r>
        <w:rPr>
          <w:sz w:val="20"/>
        </w:rPr>
        <w:t>ha</w:t>
      </w:r>
      <w:r>
        <w:rPr>
          <w:spacing w:val="-12"/>
          <w:sz w:val="20"/>
        </w:rPr>
        <w:t> </w:t>
      </w:r>
      <w:r>
        <w:rPr>
          <w:sz w:val="20"/>
        </w:rPr>
        <w:t>identificado</w:t>
      </w:r>
      <w:r>
        <w:rPr>
          <w:spacing w:val="-12"/>
          <w:sz w:val="20"/>
        </w:rPr>
        <w:t> </w:t>
      </w:r>
      <w:r>
        <w:rPr>
          <w:sz w:val="20"/>
        </w:rPr>
        <w:t>posiciones</w:t>
      </w:r>
      <w:r>
        <w:rPr>
          <w:spacing w:val="-13"/>
          <w:sz w:val="20"/>
        </w:rPr>
        <w:t> </w:t>
      </w:r>
      <w:r>
        <w:rPr>
          <w:sz w:val="20"/>
        </w:rPr>
        <w:t>fiscales</w:t>
      </w:r>
      <w:r>
        <w:rPr>
          <w:spacing w:val="-12"/>
          <w:sz w:val="20"/>
        </w:rPr>
        <w:t> </w:t>
      </w:r>
      <w:r>
        <w:rPr>
          <w:sz w:val="20"/>
        </w:rPr>
        <w:t>inciertas</w:t>
      </w:r>
      <w:r>
        <w:rPr>
          <w:spacing w:val="-13"/>
          <w:sz w:val="20"/>
        </w:rPr>
        <w:t> </w:t>
      </w:r>
      <w:r>
        <w:rPr>
          <w:sz w:val="20"/>
        </w:rPr>
        <w:t>respecto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criterios</w:t>
      </w:r>
      <w:r>
        <w:rPr>
          <w:spacing w:val="-12"/>
          <w:sz w:val="20"/>
        </w:rPr>
        <w:t> </w:t>
      </w:r>
      <w:r>
        <w:rPr>
          <w:sz w:val="20"/>
        </w:rPr>
        <w:t>tribu</w:t>
      </w:r>
      <w:r>
        <w:rPr>
          <w:sz w:val="20"/>
        </w:rPr>
        <w:t>tarios</w:t>
      </w:r>
      <w:r>
        <w:rPr>
          <w:sz w:val="20"/>
        </w:rPr>
        <w:t> utilizados en sus declaraciones de impuestos vigentes.</w:t>
      </w:r>
    </w:p>
    <w:p>
      <w:pPr>
        <w:pStyle w:val="BodyText"/>
        <w:spacing w:before="198"/>
        <w:ind w:left="763" w:right="1433"/>
        <w:jc w:val="both"/>
      </w:pPr>
      <w:r>
        <w:rPr/>
        <w:t>De acuerdo a lo anterior, se concluye que no existen asuntos identificados como potenciales en cuanto a </w:t>
      </w:r>
      <w:r>
        <w:rPr/>
        <w:t>la</w:t>
      </w:r>
      <w:r>
        <w:rPr/>
        <w:t> aplicación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IFRIC</w:t>
      </w:r>
      <w:r>
        <w:rPr>
          <w:spacing w:val="-12"/>
        </w:rPr>
        <w:t> </w:t>
      </w:r>
      <w:r>
        <w:rPr/>
        <w:t>23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partir</w:t>
      </w:r>
      <w:r>
        <w:rPr>
          <w:spacing w:val="-13"/>
        </w:rPr>
        <w:t> </w:t>
      </w:r>
      <w:r>
        <w:rPr/>
        <w:t>del</w:t>
      </w:r>
      <w:r>
        <w:rPr>
          <w:spacing w:val="-12"/>
        </w:rPr>
        <w:t> </w:t>
      </w:r>
      <w:r>
        <w:rPr/>
        <w:t>1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enero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2019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requieren</w:t>
      </w:r>
      <w:r>
        <w:rPr>
          <w:spacing w:val="-12"/>
        </w:rPr>
        <w:t> </w:t>
      </w:r>
      <w:r>
        <w:rPr/>
        <w:t>revelación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/>
        <w:t>estados</w:t>
      </w:r>
      <w:r>
        <w:rPr>
          <w:spacing w:val="-12"/>
        </w:rPr>
        <w:t> </w:t>
      </w:r>
      <w:r>
        <w:rPr/>
        <w:t>financiero</w:t>
      </w:r>
      <w:r>
        <w:rPr/>
        <w:t>s</w:t>
      </w:r>
      <w:r>
        <w:rPr/>
        <w:t> al 31 de diciembre de 2025.</w:t>
      </w:r>
    </w:p>
    <w:p>
      <w:pPr>
        <w:pStyle w:val="BodyText"/>
        <w:spacing w:after="0"/>
        <w:jc w:val="both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0"/>
          <w:numId w:val="9"/>
        </w:numPr>
        <w:tabs>
          <w:tab w:pos="1199" w:val="left" w:leader="none"/>
        </w:tabs>
        <w:spacing w:line="240" w:lineRule="auto" w:before="1" w:after="0"/>
        <w:ind w:left="1199" w:right="0" w:hanging="436"/>
        <w:jc w:val="left"/>
        <w:rPr>
          <w:sz w:val="20"/>
        </w:rPr>
      </w:pPr>
      <w:r>
        <w:rPr>
          <w:sz w:val="20"/>
        </w:rPr>
        <w:t>Otras</w:t>
      </w:r>
      <w:r>
        <w:rPr>
          <w:spacing w:val="-6"/>
          <w:sz w:val="20"/>
        </w:rPr>
        <w:t> </w:t>
      </w:r>
      <w:r>
        <w:rPr>
          <w:sz w:val="20"/>
        </w:rPr>
        <w:t>informaciones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revelar</w:t>
      </w:r>
      <w:r>
        <w:rPr>
          <w:spacing w:val="-6"/>
          <w:sz w:val="20"/>
        </w:rPr>
        <w:t> </w:t>
      </w:r>
      <w:r>
        <w:rPr>
          <w:sz w:val="20"/>
        </w:rPr>
        <w:t>sobre</w:t>
      </w:r>
      <w:r>
        <w:rPr>
          <w:spacing w:val="-5"/>
          <w:sz w:val="20"/>
        </w:rPr>
        <w:t> </w:t>
      </w:r>
      <w:r>
        <w:rPr>
          <w:sz w:val="20"/>
        </w:rPr>
        <w:t>políticas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contables</w:t>
      </w:r>
    </w:p>
    <w:p>
      <w:pPr>
        <w:pStyle w:val="BodyText"/>
        <w:spacing w:before="22"/>
      </w:pPr>
    </w:p>
    <w:p>
      <w:pPr>
        <w:pStyle w:val="BodyText"/>
        <w:ind w:left="763" w:right="1439"/>
        <w:jc w:val="both"/>
      </w:pPr>
      <w:r>
        <w:rPr/>
        <w:t>Esta</w:t>
      </w:r>
      <w:r>
        <w:rPr>
          <w:spacing w:val="-8"/>
        </w:rPr>
        <w:t> </w:t>
      </w:r>
      <w:r>
        <w:rPr/>
        <w:t>Administradora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está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conocimiento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alguna</w:t>
      </w:r>
      <w:r>
        <w:rPr>
          <w:spacing w:val="-10"/>
        </w:rPr>
        <w:t> </w:t>
      </w:r>
      <w:r>
        <w:rPr/>
        <w:t>otra</w:t>
      </w:r>
      <w:r>
        <w:rPr>
          <w:spacing w:val="-10"/>
        </w:rPr>
        <w:t> </w:t>
      </w:r>
      <w:r>
        <w:rPr/>
        <w:t>información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sea</w:t>
      </w:r>
      <w:r>
        <w:rPr>
          <w:spacing w:val="-7"/>
        </w:rPr>
        <w:t> </w:t>
      </w:r>
      <w:r>
        <w:rPr/>
        <w:t>necesaria</w:t>
      </w:r>
      <w:r>
        <w:rPr>
          <w:spacing w:val="-10"/>
        </w:rPr>
        <w:t> </w:t>
      </w:r>
      <w:r>
        <w:rPr/>
        <w:t>revelar</w:t>
      </w:r>
      <w:r>
        <w:rPr>
          <w:spacing w:val="-7"/>
        </w:rPr>
        <w:t> </w:t>
      </w:r>
      <w:r>
        <w:rPr/>
        <w:t>sobre</w:t>
      </w:r>
      <w:r>
        <w:rPr>
          <w:spacing w:val="-7"/>
        </w:rPr>
        <w:t> </w:t>
      </w:r>
      <w:r>
        <w:rPr/>
        <w:t>su</w:t>
      </w:r>
      <w:r>
        <w:rPr/>
        <w:t>s</w:t>
      </w:r>
      <w:r>
        <w:rPr/>
        <w:t> políticas contables, distinta de las ya señaladas y de aquellas detalladas en las notas explicativas de </w:t>
      </w:r>
      <w:r>
        <w:rPr/>
        <w:t>los</w:t>
      </w:r>
      <w:r>
        <w:rPr/>
        <w:t> presentes estados financieros.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9"/>
        </w:numPr>
        <w:tabs>
          <w:tab w:pos="1199" w:val="left" w:leader="none"/>
        </w:tabs>
        <w:spacing w:line="240" w:lineRule="auto" w:before="1" w:after="0"/>
        <w:ind w:left="1199" w:right="0" w:hanging="436"/>
        <w:jc w:val="left"/>
        <w:rPr>
          <w:sz w:val="20"/>
        </w:rPr>
      </w:pPr>
      <w:r>
        <w:rPr>
          <w:sz w:val="20"/>
        </w:rPr>
        <w:t>Nuevos</w:t>
      </w:r>
      <w:r>
        <w:rPr>
          <w:spacing w:val="-10"/>
          <w:sz w:val="20"/>
        </w:rPr>
        <w:t> </w:t>
      </w:r>
      <w:r>
        <w:rPr>
          <w:sz w:val="20"/>
        </w:rPr>
        <w:t>pronunciamientos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contables</w:t>
      </w:r>
    </w:p>
    <w:p>
      <w:pPr>
        <w:pStyle w:val="BodyText"/>
        <w:spacing w:before="228"/>
        <w:ind w:left="763" w:right="1434"/>
        <w:jc w:val="both"/>
      </w:pPr>
      <w:r>
        <w:rPr/>
        <w:t>Las</w:t>
      </w:r>
      <w:r>
        <w:rPr>
          <w:spacing w:val="-8"/>
        </w:rPr>
        <w:t> </w:t>
      </w:r>
      <w:r>
        <w:rPr/>
        <w:t>normas,</w:t>
      </w:r>
      <w:r>
        <w:rPr>
          <w:spacing w:val="-10"/>
        </w:rPr>
        <w:t> </w:t>
      </w:r>
      <w:r>
        <w:rPr/>
        <w:t>interpretaciones</w:t>
      </w:r>
      <w:r>
        <w:rPr>
          <w:spacing w:val="-10"/>
        </w:rPr>
        <w:t> </w:t>
      </w:r>
      <w:r>
        <w:rPr/>
        <w:t>y</w:t>
      </w:r>
      <w:r>
        <w:rPr>
          <w:spacing w:val="-9"/>
        </w:rPr>
        <w:t> </w:t>
      </w:r>
      <w:r>
        <w:rPr/>
        <w:t>enmiendas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IFRS</w:t>
      </w:r>
      <w:r>
        <w:rPr>
          <w:spacing w:val="-8"/>
        </w:rPr>
        <w:t> </w:t>
      </w:r>
      <w:r>
        <w:rPr/>
        <w:t>que</w:t>
      </w:r>
      <w:r>
        <w:rPr>
          <w:spacing w:val="-2"/>
        </w:rPr>
        <w:t> </w:t>
      </w:r>
      <w:r>
        <w:rPr/>
        <w:t>entraron</w:t>
      </w:r>
      <w:r>
        <w:rPr>
          <w:spacing w:val="-7"/>
        </w:rPr>
        <w:t> </w:t>
      </w:r>
      <w:r>
        <w:rPr/>
        <w:t>en</w:t>
      </w:r>
      <w:r>
        <w:rPr>
          <w:spacing w:val="-9"/>
        </w:rPr>
        <w:t> </w:t>
      </w:r>
      <w:r>
        <w:rPr/>
        <w:t>vigor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la</w:t>
      </w:r>
      <w:r>
        <w:rPr>
          <w:spacing w:val="-10"/>
        </w:rPr>
        <w:t> </w:t>
      </w:r>
      <w:r>
        <w:rPr/>
        <w:t>fecha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los</w:t>
      </w:r>
      <w:r>
        <w:rPr>
          <w:spacing w:val="-9"/>
        </w:rPr>
        <w:t> </w:t>
      </w:r>
      <w:r>
        <w:rPr/>
        <w:t>estados</w:t>
      </w:r>
      <w:r>
        <w:rPr>
          <w:spacing w:val="-9"/>
        </w:rPr>
        <w:t> </w:t>
      </w:r>
      <w:r>
        <w:rPr/>
        <w:t>financieros</w:t>
      </w:r>
      <w:r>
        <w:rPr/>
        <w:t>,</w:t>
      </w:r>
      <w:r>
        <w:rPr/>
        <w:t> su naturaleza e impactos se detallan a continuación:</w:t>
      </w:r>
    </w:p>
    <w:p>
      <w:pPr>
        <w:pStyle w:val="BodyText"/>
        <w:spacing w:before="22"/>
      </w:pPr>
    </w:p>
    <w:tbl>
      <w:tblPr>
        <w:tblW w:w="0" w:type="auto"/>
        <w:jc w:val="left"/>
        <w:tblInd w:w="8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2"/>
        <w:gridCol w:w="3545"/>
        <w:gridCol w:w="2693"/>
      </w:tblGrid>
      <w:tr>
        <w:trPr>
          <w:trHeight w:val="461" w:hRule="atLeast"/>
        </w:trPr>
        <w:tc>
          <w:tcPr>
            <w:tcW w:w="5737" w:type="dxa"/>
            <w:gridSpan w:val="2"/>
          </w:tcPr>
          <w:p>
            <w:pPr>
              <w:pStyle w:val="TableParagraph"/>
              <w:ind w:left="6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Enmiendas</w:t>
            </w:r>
          </w:p>
        </w:tc>
        <w:tc>
          <w:tcPr>
            <w:tcW w:w="2693" w:type="dxa"/>
          </w:tcPr>
          <w:p>
            <w:pPr>
              <w:pStyle w:val="TableParagraph"/>
              <w:spacing w:line="230" w:lineRule="exact"/>
              <w:ind w:left="878" w:hanging="373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aplicació</w:t>
            </w:r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obligatoria</w:t>
            </w:r>
          </w:p>
        </w:tc>
      </w:tr>
      <w:tr>
        <w:trPr>
          <w:trHeight w:val="230" w:hRule="atLeast"/>
        </w:trPr>
        <w:tc>
          <w:tcPr>
            <w:tcW w:w="2192" w:type="dxa"/>
          </w:tcPr>
          <w:p>
            <w:pPr>
              <w:pStyle w:val="TableParagraph"/>
              <w:spacing w:line="210" w:lineRule="exact"/>
              <w:ind w:left="67"/>
              <w:rPr>
                <w:sz w:val="20"/>
              </w:rPr>
            </w:pPr>
            <w:r>
              <w:rPr>
                <w:sz w:val="20"/>
              </w:rPr>
              <w:t>IAS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21</w:t>
            </w:r>
          </w:p>
        </w:tc>
        <w:tc>
          <w:tcPr>
            <w:tcW w:w="3545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intercambiabilidad</w:t>
            </w:r>
          </w:p>
        </w:tc>
        <w:tc>
          <w:tcPr>
            <w:tcW w:w="2693" w:type="dxa"/>
          </w:tcPr>
          <w:p>
            <w:pPr>
              <w:pStyle w:val="TableParagraph"/>
              <w:spacing w:line="210" w:lineRule="exact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enero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2025</w:t>
            </w:r>
          </w:p>
        </w:tc>
      </w:tr>
      <w:tr>
        <w:trPr>
          <w:trHeight w:val="460" w:hRule="atLeast"/>
        </w:trPr>
        <w:tc>
          <w:tcPr>
            <w:tcW w:w="2192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IFRS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9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IFRS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545" w:type="dxa"/>
          </w:tcPr>
          <w:p>
            <w:pPr>
              <w:pStyle w:val="TableParagraph"/>
              <w:spacing w:line="230" w:lineRule="atLeast"/>
              <w:ind w:left="69"/>
              <w:rPr>
                <w:sz w:val="20"/>
              </w:rPr>
            </w:pPr>
            <w:r>
              <w:rPr>
                <w:sz w:val="20"/>
              </w:rPr>
              <w:t>Clasificación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medición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</w:t>
            </w:r>
            <w:r>
              <w:rPr>
                <w:sz w:val="20"/>
              </w:rPr>
              <w:t>s</w:t>
            </w:r>
            <w:r>
              <w:rPr>
                <w:sz w:val="20"/>
              </w:rPr>
              <w:t> instrumentos financieros</w:t>
            </w:r>
          </w:p>
        </w:tc>
        <w:tc>
          <w:tcPr>
            <w:tcW w:w="2693" w:type="dxa"/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enero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2026</w:t>
            </w:r>
          </w:p>
        </w:tc>
      </w:tr>
      <w:tr>
        <w:trPr>
          <w:trHeight w:val="460" w:hRule="atLeast"/>
        </w:trPr>
        <w:tc>
          <w:tcPr>
            <w:tcW w:w="2192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IFRS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7,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IFRS</w:t>
            </w:r>
            <w:r>
              <w:rPr>
                <w:spacing w:val="-5"/>
                <w:sz w:val="20"/>
              </w:rPr>
              <w:t> 9,</w:t>
            </w:r>
          </w:p>
          <w:p>
            <w:pPr>
              <w:pStyle w:val="TableParagraph"/>
              <w:spacing w:line="210" w:lineRule="exact"/>
              <w:ind w:left="67"/>
              <w:rPr>
                <w:sz w:val="20"/>
              </w:rPr>
            </w:pPr>
            <w:r>
              <w:rPr>
                <w:sz w:val="20"/>
              </w:rPr>
              <w:t>IFRS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IAS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545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Mejoras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anuales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IFRS</w:t>
            </w:r>
          </w:p>
        </w:tc>
        <w:tc>
          <w:tcPr>
            <w:tcW w:w="2693" w:type="dxa"/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enero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2026</w:t>
            </w:r>
          </w:p>
        </w:tc>
      </w:tr>
      <w:tr>
        <w:trPr>
          <w:trHeight w:val="460" w:hRule="atLeast"/>
        </w:trPr>
        <w:tc>
          <w:tcPr>
            <w:tcW w:w="2192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IFRS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9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IFRS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545" w:type="dxa"/>
          </w:tcPr>
          <w:p>
            <w:pPr>
              <w:pStyle w:val="TableParagraph"/>
              <w:spacing w:line="230" w:lineRule="atLeast"/>
              <w:ind w:left="69" w:right="51"/>
              <w:rPr>
                <w:sz w:val="20"/>
              </w:rPr>
            </w:pPr>
            <w:r>
              <w:rPr>
                <w:sz w:val="20"/>
              </w:rPr>
              <w:t>Contratos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electricidad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dependientes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la naturaleza</w:t>
            </w:r>
          </w:p>
        </w:tc>
        <w:tc>
          <w:tcPr>
            <w:tcW w:w="2693" w:type="dxa"/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enero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2026</w:t>
            </w:r>
          </w:p>
        </w:tc>
      </w:tr>
      <w:tr>
        <w:trPr>
          <w:trHeight w:val="458" w:hRule="atLeast"/>
        </w:trPr>
        <w:tc>
          <w:tcPr>
            <w:tcW w:w="2192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IFRS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  <w:tc>
          <w:tcPr>
            <w:tcW w:w="3545" w:type="dxa"/>
          </w:tcPr>
          <w:p>
            <w:pPr>
              <w:pStyle w:val="TableParagraph"/>
              <w:spacing w:line="228" w:lineRule="exact"/>
              <w:ind w:left="69" w:right="51"/>
              <w:rPr>
                <w:sz w:val="20"/>
              </w:rPr>
            </w:pPr>
            <w:r>
              <w:rPr>
                <w:sz w:val="20"/>
              </w:rPr>
              <w:t>Presentación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Información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Revelar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z w:val="20"/>
              </w:rPr>
              <w:t> los Estados Financieros</w:t>
            </w:r>
          </w:p>
        </w:tc>
        <w:tc>
          <w:tcPr>
            <w:tcW w:w="2693" w:type="dxa"/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enero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2027</w:t>
            </w:r>
          </w:p>
        </w:tc>
      </w:tr>
      <w:tr>
        <w:trPr>
          <w:trHeight w:val="460" w:hRule="atLeast"/>
        </w:trPr>
        <w:tc>
          <w:tcPr>
            <w:tcW w:w="2192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IFRS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  <w:tc>
          <w:tcPr>
            <w:tcW w:w="3545" w:type="dxa"/>
          </w:tcPr>
          <w:p>
            <w:pPr>
              <w:pStyle w:val="TableParagraph"/>
              <w:spacing w:line="230" w:lineRule="atLeast"/>
              <w:ind w:left="69"/>
              <w:rPr>
                <w:sz w:val="20"/>
              </w:rPr>
            </w:pPr>
            <w:r>
              <w:rPr>
                <w:sz w:val="20"/>
              </w:rPr>
              <w:t>Subsidiarias sin Obligación Pública d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Rendir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Cuentas: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Información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Revelar</w:t>
            </w:r>
          </w:p>
        </w:tc>
        <w:tc>
          <w:tcPr>
            <w:tcW w:w="2693" w:type="dxa"/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enero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2027</w:t>
            </w:r>
          </w:p>
        </w:tc>
      </w:tr>
      <w:tr>
        <w:trPr>
          <w:trHeight w:val="691" w:hRule="atLeast"/>
        </w:trPr>
        <w:tc>
          <w:tcPr>
            <w:tcW w:w="2192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IFRS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IAS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28</w:t>
            </w:r>
          </w:p>
        </w:tc>
        <w:tc>
          <w:tcPr>
            <w:tcW w:w="3545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Estados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Financieros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Consolidados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venta</w:t>
            </w:r>
          </w:p>
          <w:p>
            <w:pPr>
              <w:pStyle w:val="TableParagraph"/>
              <w:spacing w:line="230" w:lineRule="atLeast"/>
              <w:ind w:left="69" w:right="171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aportación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activos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inverso</w:t>
            </w:r>
            <w:r>
              <w:rPr>
                <w:sz w:val="20"/>
              </w:rPr>
              <w:t>r</w:t>
            </w:r>
            <w:r>
              <w:rPr>
                <w:sz w:val="20"/>
              </w:rPr>
              <w:t> y su asociada o negocio conjunto</w:t>
            </w:r>
          </w:p>
        </w:tc>
        <w:tc>
          <w:tcPr>
            <w:tcW w:w="2693" w:type="dxa"/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Por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determinar</w:t>
            </w:r>
          </w:p>
        </w:tc>
      </w:tr>
    </w:tbl>
    <w:p>
      <w:pPr>
        <w:pStyle w:val="BodyText"/>
        <w:spacing w:before="2"/>
      </w:pPr>
    </w:p>
    <w:p>
      <w:pPr>
        <w:pStyle w:val="Heading4"/>
        <w:ind w:left="763"/>
        <w:jc w:val="both"/>
      </w:pPr>
      <w:r>
        <w:rPr/>
        <w:t>IAS</w:t>
      </w:r>
      <w:r>
        <w:rPr>
          <w:spacing w:val="-5"/>
        </w:rPr>
        <w:t> </w:t>
      </w:r>
      <w:r>
        <w:rPr/>
        <w:t>21</w:t>
      </w:r>
      <w:r>
        <w:rPr>
          <w:spacing w:val="-3"/>
        </w:rPr>
        <w:t> </w:t>
      </w:r>
      <w:r>
        <w:rPr/>
        <w:t>“Efectos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las</w:t>
      </w:r>
      <w:r>
        <w:rPr>
          <w:spacing w:val="-5"/>
        </w:rPr>
        <w:t> </w:t>
      </w:r>
      <w:r>
        <w:rPr/>
        <w:t>Variaciones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Tasas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Cambio</w:t>
      </w:r>
      <w:r>
        <w:rPr>
          <w:spacing w:val="2"/>
        </w:rPr>
        <w:t> </w:t>
      </w:r>
      <w:r>
        <w:rPr/>
        <w:t>–</w:t>
      </w:r>
      <w:r>
        <w:rPr>
          <w:spacing w:val="-3"/>
        </w:rPr>
        <w:t> </w:t>
      </w:r>
      <w:r>
        <w:rPr/>
        <w:t>Falta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intercambiabilidad”</w:t>
      </w:r>
    </w:p>
    <w:p>
      <w:pPr>
        <w:pStyle w:val="BodyText"/>
        <w:spacing w:before="46"/>
        <w:rPr>
          <w:b/>
        </w:rPr>
      </w:pPr>
    </w:p>
    <w:p>
      <w:pPr>
        <w:pStyle w:val="BodyText"/>
        <w:ind w:left="763" w:right="1442"/>
        <w:jc w:val="both"/>
      </w:pPr>
      <w:r>
        <w:rPr/>
        <w:t>Las enmiendas a IAS 21 Efectos de las Variaciones en las Tasas de Cambio especifican cómo una entida</w:t>
      </w:r>
      <w:r>
        <w:rPr/>
        <w:t>d</w:t>
      </w:r>
      <w:r>
        <w:rPr/>
        <w:t> debe evaluar si</w:t>
      </w:r>
      <w:r>
        <w:rPr>
          <w:spacing w:val="-1"/>
        </w:rPr>
        <w:t> </w:t>
      </w:r>
      <w:r>
        <w:rPr/>
        <w:t>una moneda</w:t>
      </w:r>
      <w:r>
        <w:rPr>
          <w:spacing w:val="-2"/>
        </w:rPr>
        <w:t> </w:t>
      </w:r>
      <w:r>
        <w:rPr/>
        <w:t>es</w:t>
      </w:r>
      <w:r>
        <w:rPr>
          <w:spacing w:val="-1"/>
        </w:rPr>
        <w:t> </w:t>
      </w:r>
      <w:r>
        <w:rPr/>
        <w:t>intercambiable</w:t>
      </w:r>
      <w:r>
        <w:rPr>
          <w:spacing w:val="-2"/>
        </w:rPr>
        <w:t> </w:t>
      </w:r>
      <w:r>
        <w:rPr/>
        <w:t>y cómo</w:t>
      </w:r>
      <w:r>
        <w:rPr>
          <w:spacing w:val="-1"/>
        </w:rPr>
        <w:t> </w:t>
      </w:r>
      <w:r>
        <w:rPr/>
        <w:t>debe</w:t>
      </w:r>
      <w:r>
        <w:rPr>
          <w:spacing w:val="-2"/>
        </w:rPr>
        <w:t> </w:t>
      </w:r>
      <w:r>
        <w:rPr/>
        <w:t>determinar</w:t>
      </w:r>
      <w:r>
        <w:rPr>
          <w:spacing w:val="-1"/>
        </w:rPr>
        <w:t> </w:t>
      </w:r>
      <w:r>
        <w:rPr/>
        <w:t>un tipo de</w:t>
      </w:r>
      <w:r>
        <w:rPr>
          <w:spacing w:val="-2"/>
        </w:rPr>
        <w:t> </w:t>
      </w:r>
      <w:r>
        <w:rPr/>
        <w:t>cambio</w:t>
      </w:r>
      <w:r>
        <w:rPr>
          <w:spacing w:val="-1"/>
        </w:rPr>
        <w:t> </w:t>
      </w:r>
      <w:r>
        <w:rPr/>
        <w:t>spot</w:t>
      </w:r>
      <w:r>
        <w:rPr>
          <w:spacing w:val="-1"/>
        </w:rPr>
        <w:t> </w:t>
      </w:r>
      <w:r>
        <w:rPr/>
        <w:t>cuando </w:t>
      </w:r>
      <w:r>
        <w:rPr/>
        <w:t>falta</w:t>
      </w:r>
      <w:r>
        <w:rPr/>
        <w:t> </w:t>
      </w:r>
      <w:r>
        <w:rPr>
          <w:spacing w:val="-2"/>
        </w:rPr>
        <w:t>intercambiabilidad.</w:t>
      </w:r>
    </w:p>
    <w:p>
      <w:pPr>
        <w:pStyle w:val="BodyText"/>
      </w:pPr>
    </w:p>
    <w:p>
      <w:pPr>
        <w:pStyle w:val="BodyText"/>
        <w:ind w:left="763" w:right="1441"/>
        <w:jc w:val="both"/>
      </w:pPr>
      <w:r>
        <w:rPr/>
        <w:t>Se considera que una moneda es intercambiable por otra moneda cuando una entidad puede obtener la o</w:t>
      </w:r>
      <w:r>
        <w:rPr/>
        <w:t>tra</w:t>
      </w:r>
      <w:r>
        <w:rPr/>
        <w:t> moneda en un plazo administrativo normal y a través de un mercado o mecanismo cambiario donde un</w:t>
      </w:r>
      <w:r>
        <w:rPr/>
        <w:t>a</w:t>
      </w:r>
      <w:r>
        <w:rPr/>
        <w:t> transacción de cambio crearía derechos y obligaciones exigibles.</w:t>
      </w:r>
    </w:p>
    <w:p>
      <w:pPr>
        <w:pStyle w:val="BodyText"/>
        <w:spacing w:before="229"/>
        <w:ind w:left="763" w:right="1437"/>
        <w:jc w:val="both"/>
      </w:pPr>
      <w:r>
        <w:rPr/>
        <w:t>Si una moneda no es intercambiable por otra</w:t>
      </w:r>
      <w:r>
        <w:rPr>
          <w:spacing w:val="-2"/>
        </w:rPr>
        <w:t> </w:t>
      </w:r>
      <w:r>
        <w:rPr/>
        <w:t>moneda, se requiere que una entidad estime el tipo de camb</w:t>
      </w:r>
      <w:r>
        <w:rPr/>
        <w:t>io</w:t>
      </w:r>
      <w:r>
        <w:rPr/>
        <w:t> spot en la fecha de medición. El objetivo de esta estimación es reflejar la tasa a la que tendría lugar un</w:t>
      </w:r>
      <w:r>
        <w:rPr/>
        <w:t>a</w:t>
      </w:r>
      <w:r>
        <w:rPr/>
        <w:t> transacción de intercambio a la fecha de medición entre participantes del mercado bajo condicion</w:t>
      </w:r>
      <w:r>
        <w:rPr/>
        <w:t>es</w:t>
      </w:r>
      <w:r>
        <w:rPr/>
        <w:t> económicas prevalecientes. Las enmiendas señalan que una entidad puede utilizar un tipo de camb</w:t>
      </w:r>
      <w:r>
        <w:rPr/>
        <w:t>io</w:t>
      </w:r>
      <w:r>
        <w:rPr/>
        <w:t> observable sin ajuste u otra técnica de estimación.</w:t>
      </w:r>
    </w:p>
    <w:p>
      <w:pPr>
        <w:pStyle w:val="BodyText"/>
        <w:spacing w:before="1"/>
      </w:pPr>
    </w:p>
    <w:p>
      <w:pPr>
        <w:pStyle w:val="BodyText"/>
        <w:ind w:left="763" w:right="1437"/>
        <w:jc w:val="both"/>
      </w:pPr>
      <w:r>
        <w:rPr/>
        <w:t>Cuando</w:t>
      </w:r>
      <w:r>
        <w:rPr>
          <w:spacing w:val="-13"/>
        </w:rPr>
        <w:t> </w:t>
      </w:r>
      <w:r>
        <w:rPr/>
        <w:t>una</w:t>
      </w:r>
      <w:r>
        <w:rPr>
          <w:spacing w:val="-12"/>
        </w:rPr>
        <w:t> </w:t>
      </w:r>
      <w:r>
        <w:rPr/>
        <w:t>entidad</w:t>
      </w:r>
      <w:r>
        <w:rPr>
          <w:spacing w:val="-13"/>
        </w:rPr>
        <w:t> </w:t>
      </w:r>
      <w:r>
        <w:rPr/>
        <w:t>estima</w:t>
      </w:r>
      <w:r>
        <w:rPr>
          <w:spacing w:val="-12"/>
        </w:rPr>
        <w:t> </w:t>
      </w:r>
      <w:r>
        <w:rPr/>
        <w:t>un</w:t>
      </w:r>
      <w:r>
        <w:rPr>
          <w:spacing w:val="-13"/>
        </w:rPr>
        <w:t> </w:t>
      </w:r>
      <w:r>
        <w:rPr/>
        <w:t>tipo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cambio</w:t>
      </w:r>
      <w:r>
        <w:rPr>
          <w:spacing w:val="-12"/>
        </w:rPr>
        <w:t> </w:t>
      </w:r>
      <w:r>
        <w:rPr/>
        <w:t>spot</w:t>
      </w:r>
      <w:r>
        <w:rPr>
          <w:spacing w:val="-13"/>
        </w:rPr>
        <w:t> </w:t>
      </w:r>
      <w:r>
        <w:rPr/>
        <w:t>porque</w:t>
      </w:r>
      <w:r>
        <w:rPr>
          <w:spacing w:val="-12"/>
        </w:rPr>
        <w:t> </w:t>
      </w:r>
      <w:r>
        <w:rPr/>
        <w:t>una</w:t>
      </w:r>
      <w:r>
        <w:rPr>
          <w:spacing w:val="-13"/>
        </w:rPr>
        <w:t> </w:t>
      </w:r>
      <w:r>
        <w:rPr/>
        <w:t>moneda</w:t>
      </w:r>
      <w:r>
        <w:rPr>
          <w:spacing w:val="-12"/>
        </w:rPr>
        <w:t> </w:t>
      </w:r>
      <w:r>
        <w:rPr/>
        <w:t>no</w:t>
      </w:r>
      <w:r>
        <w:rPr>
          <w:spacing w:val="-13"/>
        </w:rPr>
        <w:t> </w:t>
      </w:r>
      <w:r>
        <w:rPr/>
        <w:t>es</w:t>
      </w:r>
      <w:r>
        <w:rPr>
          <w:spacing w:val="-12"/>
        </w:rPr>
        <w:t> </w:t>
      </w:r>
      <w:r>
        <w:rPr/>
        <w:t>intercambiable</w:t>
      </w:r>
      <w:r>
        <w:rPr>
          <w:spacing w:val="-13"/>
        </w:rPr>
        <w:t> </w:t>
      </w:r>
      <w:r>
        <w:rPr/>
        <w:t>por</w:t>
      </w:r>
      <w:r>
        <w:rPr>
          <w:spacing w:val="-12"/>
        </w:rPr>
        <w:t> </w:t>
      </w:r>
      <w:r>
        <w:rPr/>
        <w:t>otra</w:t>
      </w:r>
      <w:r>
        <w:rPr>
          <w:spacing w:val="-13"/>
        </w:rPr>
        <w:t> </w:t>
      </w:r>
      <w:r>
        <w:rPr/>
        <w:t>moned</w:t>
      </w:r>
      <w:r>
        <w:rPr/>
        <w:t>a,</w:t>
      </w:r>
      <w:r>
        <w:rPr/>
        <w:t> debe</w:t>
      </w:r>
      <w:r>
        <w:rPr>
          <w:spacing w:val="-5"/>
        </w:rPr>
        <w:t> </w:t>
      </w:r>
      <w:r>
        <w:rPr/>
        <w:t>revelar</w:t>
      </w:r>
      <w:r>
        <w:rPr>
          <w:spacing w:val="-5"/>
        </w:rPr>
        <w:t> </w:t>
      </w:r>
      <w:r>
        <w:rPr/>
        <w:t>información</w:t>
      </w:r>
      <w:r>
        <w:rPr>
          <w:spacing w:val="-5"/>
        </w:rPr>
        <w:t> </w:t>
      </w:r>
      <w:r>
        <w:rPr/>
        <w:t>que</w:t>
      </w:r>
      <w:r>
        <w:rPr>
          <w:spacing w:val="-8"/>
        </w:rPr>
        <w:t> </w:t>
      </w:r>
      <w:r>
        <w:rPr/>
        <w:t>permita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los</w:t>
      </w:r>
      <w:r>
        <w:rPr>
          <w:spacing w:val="-7"/>
        </w:rPr>
        <w:t> </w:t>
      </w:r>
      <w:r>
        <w:rPr/>
        <w:t>usuarios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sus</w:t>
      </w:r>
      <w:r>
        <w:rPr>
          <w:spacing w:val="-7"/>
        </w:rPr>
        <w:t> </w:t>
      </w:r>
      <w:r>
        <w:rPr/>
        <w:t>estados</w:t>
      </w:r>
      <w:r>
        <w:rPr>
          <w:spacing w:val="-7"/>
        </w:rPr>
        <w:t> </w:t>
      </w:r>
      <w:r>
        <w:rPr/>
        <w:t>financieros</w:t>
      </w:r>
      <w:r>
        <w:rPr>
          <w:spacing w:val="-7"/>
        </w:rPr>
        <w:t> </w:t>
      </w:r>
      <w:r>
        <w:rPr/>
        <w:t>comprender</w:t>
      </w:r>
      <w:r>
        <w:rPr>
          <w:spacing w:val="-7"/>
        </w:rPr>
        <w:t> </w:t>
      </w:r>
      <w:r>
        <w:rPr/>
        <w:t>cómo</w:t>
      </w:r>
      <w:r>
        <w:rPr>
          <w:spacing w:val="-5"/>
        </w:rPr>
        <w:t> </w:t>
      </w:r>
      <w:r>
        <w:rPr/>
        <w:t>este</w:t>
      </w:r>
      <w:r>
        <w:rPr>
          <w:spacing w:val="-6"/>
        </w:rPr>
        <w:t> </w:t>
      </w:r>
      <w:r>
        <w:rPr/>
        <w:t>hech</w:t>
      </w:r>
      <w:r>
        <w:rPr/>
        <w:t>o</w:t>
      </w:r>
      <w:r>
        <w:rPr/>
        <w:t> </w:t>
      </w:r>
      <w:r>
        <w:rPr>
          <w:spacing w:val="-2"/>
        </w:rPr>
        <w:t>afecta,</w:t>
      </w:r>
      <w:r>
        <w:rPr>
          <w:spacing w:val="-3"/>
        </w:rPr>
        <w:t> </w:t>
      </w:r>
      <w:r>
        <w:rPr>
          <w:spacing w:val="-2"/>
        </w:rPr>
        <w:t>o</w:t>
      </w:r>
      <w:r>
        <w:rPr>
          <w:spacing w:val="-3"/>
        </w:rPr>
        <w:t> </w:t>
      </w:r>
      <w:r>
        <w:rPr>
          <w:spacing w:val="-2"/>
        </w:rPr>
        <w:t>se espera</w:t>
      </w:r>
      <w:r>
        <w:rPr>
          <w:spacing w:val="-3"/>
        </w:rPr>
        <w:t> </w:t>
      </w:r>
      <w:r>
        <w:rPr>
          <w:spacing w:val="-2"/>
        </w:rPr>
        <w:t>que afecte,</w:t>
      </w:r>
      <w:r>
        <w:rPr>
          <w:spacing w:val="-3"/>
        </w:rPr>
        <w:t> </w:t>
      </w:r>
      <w:r>
        <w:rPr>
          <w:spacing w:val="-2"/>
        </w:rPr>
        <w:t>el</w:t>
      </w:r>
      <w:r>
        <w:rPr>
          <w:spacing w:val="-4"/>
        </w:rPr>
        <w:t> </w:t>
      </w:r>
      <w:r>
        <w:rPr>
          <w:spacing w:val="-2"/>
        </w:rPr>
        <w:t>desempeño</w:t>
      </w:r>
      <w:r>
        <w:rPr>
          <w:spacing w:val="2"/>
        </w:rPr>
        <w:t> </w:t>
      </w:r>
      <w:r>
        <w:rPr>
          <w:spacing w:val="-2"/>
        </w:rPr>
        <w:t>financiero, situación</w:t>
      </w:r>
      <w:r>
        <w:rPr>
          <w:spacing w:val="-3"/>
        </w:rPr>
        <w:t> </w:t>
      </w:r>
      <w:r>
        <w:rPr>
          <w:spacing w:val="-2"/>
        </w:rPr>
        <w:t>financiera</w:t>
      </w:r>
      <w:r>
        <w:rPr>
          <w:spacing w:val="-6"/>
        </w:rPr>
        <w:t> </w:t>
      </w:r>
      <w:r>
        <w:rPr>
          <w:spacing w:val="-2"/>
        </w:rPr>
        <w:t>y flujos</w:t>
      </w:r>
      <w:r>
        <w:rPr>
          <w:spacing w:val="-4"/>
        </w:rPr>
        <w:t> </w:t>
      </w:r>
      <w:r>
        <w:rPr>
          <w:spacing w:val="-2"/>
        </w:rPr>
        <w:t>de efectivo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la entidad.</w:t>
      </w:r>
    </w:p>
    <w:p>
      <w:pPr>
        <w:pStyle w:val="BodyText"/>
        <w:spacing w:before="229"/>
        <w:ind w:left="763" w:right="1438"/>
        <w:jc w:val="both"/>
      </w:pPr>
      <w:r>
        <w:rPr/>
        <w:t>Las enmiendas serán efectivas para los</w:t>
      </w:r>
      <w:r>
        <w:rPr>
          <w:spacing w:val="-1"/>
        </w:rPr>
        <w:t> </w:t>
      </w:r>
      <w:r>
        <w:rPr/>
        <w:t>períodos anuales que comiencen a partir del 1 de enero de 2025. </w:t>
      </w:r>
      <w:r>
        <w:rPr/>
        <w:t>Se</w:t>
      </w:r>
      <w:r>
        <w:rPr/>
        <w:t> permite</w:t>
      </w:r>
      <w:r>
        <w:rPr>
          <w:spacing w:val="-7"/>
        </w:rPr>
        <w:t> </w:t>
      </w:r>
      <w:r>
        <w:rPr/>
        <w:t>su</w:t>
      </w:r>
      <w:r>
        <w:rPr>
          <w:spacing w:val="-6"/>
        </w:rPr>
        <w:t> </w:t>
      </w:r>
      <w:r>
        <w:rPr/>
        <w:t>adopción</w:t>
      </w:r>
      <w:r>
        <w:rPr>
          <w:spacing w:val="-6"/>
        </w:rPr>
        <w:t> </w:t>
      </w:r>
      <w:r>
        <w:rPr/>
        <w:t>anticipada,</w:t>
      </w:r>
      <w:r>
        <w:rPr>
          <w:spacing w:val="-6"/>
        </w:rPr>
        <w:t> </w:t>
      </w:r>
      <w:r>
        <w:rPr/>
        <w:t>pero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misma</w:t>
      </w:r>
      <w:r>
        <w:rPr>
          <w:spacing w:val="-6"/>
        </w:rPr>
        <w:t> </w:t>
      </w:r>
      <w:r>
        <w:rPr/>
        <w:t>deberá</w:t>
      </w:r>
      <w:r>
        <w:rPr>
          <w:spacing w:val="-6"/>
        </w:rPr>
        <w:t> </w:t>
      </w:r>
      <w:r>
        <w:rPr/>
        <w:t>ser</w:t>
      </w:r>
      <w:r>
        <w:rPr>
          <w:spacing w:val="-6"/>
        </w:rPr>
        <w:t> </w:t>
      </w:r>
      <w:r>
        <w:rPr/>
        <w:t>revelada.</w:t>
      </w:r>
      <w:r>
        <w:rPr>
          <w:spacing w:val="-6"/>
        </w:rPr>
        <w:t> </w:t>
      </w:r>
      <w:r>
        <w:rPr/>
        <w:t>Al</w:t>
      </w:r>
      <w:r>
        <w:rPr>
          <w:spacing w:val="-7"/>
        </w:rPr>
        <w:t> </w:t>
      </w:r>
      <w:r>
        <w:rPr/>
        <w:t>aplicar</w:t>
      </w:r>
      <w:r>
        <w:rPr>
          <w:spacing w:val="-6"/>
        </w:rPr>
        <w:t> </w:t>
      </w:r>
      <w:r>
        <w:rPr/>
        <w:t>las</w:t>
      </w:r>
      <w:r>
        <w:rPr>
          <w:spacing w:val="-8"/>
        </w:rPr>
        <w:t> </w:t>
      </w:r>
      <w:r>
        <w:rPr/>
        <w:t>enmiendas,</w:t>
      </w:r>
      <w:r>
        <w:rPr>
          <w:spacing w:val="-7"/>
        </w:rPr>
        <w:t> </w:t>
      </w:r>
      <w:r>
        <w:rPr/>
        <w:t>una</w:t>
      </w:r>
      <w:r>
        <w:rPr>
          <w:spacing w:val="-6"/>
        </w:rPr>
        <w:t> </w:t>
      </w:r>
      <w:r>
        <w:rPr/>
        <w:t>entidad</w:t>
      </w:r>
      <w:r>
        <w:rPr>
          <w:spacing w:val="-5"/>
        </w:rPr>
        <w:t> </w:t>
      </w:r>
      <w:r>
        <w:rPr/>
        <w:t>n</w:t>
      </w:r>
      <w:r>
        <w:rPr/>
        <w:t>o</w:t>
      </w:r>
      <w:r>
        <w:rPr/>
        <w:t> puede reexpresar información comparativa.</w:t>
      </w:r>
    </w:p>
    <w:p>
      <w:pPr>
        <w:pStyle w:val="BodyText"/>
        <w:spacing w:after="0"/>
        <w:jc w:val="both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Heading4"/>
        <w:ind w:left="763"/>
        <w:jc w:val="both"/>
      </w:pPr>
      <w:r>
        <w:rPr/>
        <w:t>IFRS</w:t>
      </w:r>
      <w:r>
        <w:rPr>
          <w:spacing w:val="-6"/>
        </w:rPr>
        <w:t> </w:t>
      </w:r>
      <w:r>
        <w:rPr/>
        <w:t>9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IFRS</w:t>
      </w:r>
      <w:r>
        <w:rPr>
          <w:spacing w:val="-5"/>
        </w:rPr>
        <w:t> </w:t>
      </w:r>
      <w:r>
        <w:rPr/>
        <w:t>7</w:t>
      </w:r>
      <w:r>
        <w:rPr>
          <w:spacing w:val="-4"/>
        </w:rPr>
        <w:t> </w:t>
      </w:r>
      <w:r>
        <w:rPr/>
        <w:t>“Clasificación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Medición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Instrumentos</w:t>
      </w:r>
      <w:r>
        <w:rPr>
          <w:spacing w:val="-5"/>
        </w:rPr>
        <w:t> </w:t>
      </w:r>
      <w:r>
        <w:rPr>
          <w:spacing w:val="-2"/>
        </w:rPr>
        <w:t>Financieros”</w:t>
      </w:r>
    </w:p>
    <w:p>
      <w:pPr>
        <w:pStyle w:val="BodyText"/>
        <w:spacing w:before="46"/>
        <w:rPr>
          <w:b/>
        </w:rPr>
      </w:pPr>
    </w:p>
    <w:p>
      <w:pPr>
        <w:pStyle w:val="BodyText"/>
        <w:spacing w:before="1"/>
        <w:ind w:left="763" w:right="1439"/>
        <w:jc w:val="both"/>
      </w:pPr>
      <w:r>
        <w:rPr/>
        <w:t>En</w:t>
      </w:r>
      <w:r>
        <w:rPr>
          <w:spacing w:val="-8"/>
        </w:rPr>
        <w:t> </w:t>
      </w:r>
      <w:r>
        <w:rPr/>
        <w:t>mayo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2024,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Consejo</w:t>
      </w:r>
      <w:r>
        <w:rPr>
          <w:spacing w:val="-8"/>
        </w:rPr>
        <w:t> </w:t>
      </w:r>
      <w:r>
        <w:rPr/>
        <w:t>emitió</w:t>
      </w:r>
      <w:r>
        <w:rPr>
          <w:spacing w:val="-9"/>
        </w:rPr>
        <w:t> </w:t>
      </w:r>
      <w:r>
        <w:rPr/>
        <w:t>enmiendas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clasificación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medición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los</w:t>
      </w:r>
      <w:r>
        <w:rPr>
          <w:spacing w:val="-10"/>
        </w:rPr>
        <w:t> </w:t>
      </w:r>
      <w:r>
        <w:rPr/>
        <w:t>instrumentos</w:t>
      </w:r>
      <w:r>
        <w:rPr>
          <w:spacing w:val="-10"/>
        </w:rPr>
        <w:t> </w:t>
      </w:r>
      <w:r>
        <w:rPr/>
        <w:t>financiero</w:t>
      </w:r>
      <w:r>
        <w:rPr/>
        <w:t>s</w:t>
      </w:r>
      <w:r>
        <w:rPr/>
        <w:t> </w:t>
      </w:r>
      <w:r>
        <w:rPr>
          <w:spacing w:val="-4"/>
        </w:rPr>
        <w:t>que: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2"/>
        </w:numPr>
        <w:tabs>
          <w:tab w:pos="1483" w:val="left" w:leader="none"/>
        </w:tabs>
        <w:spacing w:line="276" w:lineRule="auto" w:before="0" w:after="0"/>
        <w:ind w:left="1483" w:right="1435" w:hanging="360"/>
        <w:jc w:val="both"/>
        <w:rPr>
          <w:sz w:val="20"/>
        </w:rPr>
      </w:pPr>
      <w:r>
        <w:rPr>
          <w:sz w:val="20"/>
        </w:rPr>
        <w:t>Clarifican que un</w:t>
      </w:r>
      <w:r>
        <w:rPr>
          <w:spacing w:val="-1"/>
          <w:sz w:val="20"/>
        </w:rPr>
        <w:t> </w:t>
      </w:r>
      <w:r>
        <w:rPr>
          <w:sz w:val="20"/>
        </w:rPr>
        <w:t>pasivo financiero se da de baja en cuentas</w:t>
      </w:r>
      <w:r>
        <w:rPr>
          <w:spacing w:val="-1"/>
          <w:sz w:val="20"/>
        </w:rPr>
        <w:t> </w:t>
      </w:r>
      <w:r>
        <w:rPr>
          <w:sz w:val="20"/>
        </w:rPr>
        <w:t>en la “fecha de liquidación”, es</w:t>
      </w:r>
      <w:r>
        <w:rPr>
          <w:spacing w:val="-1"/>
          <w:sz w:val="20"/>
        </w:rPr>
        <w:t> </w:t>
      </w:r>
      <w:r>
        <w:rPr>
          <w:sz w:val="20"/>
        </w:rPr>
        <w:t>d</w:t>
      </w:r>
      <w:r>
        <w:rPr>
          <w:sz w:val="20"/>
        </w:rPr>
        <w:t>ecir,</w:t>
      </w:r>
      <w:r>
        <w:rPr>
          <w:sz w:val="20"/>
        </w:rPr>
        <w:t> cuando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obligación</w:t>
      </w:r>
      <w:r>
        <w:rPr>
          <w:spacing w:val="-6"/>
          <w:sz w:val="20"/>
        </w:rPr>
        <w:t> </w:t>
      </w:r>
      <w:r>
        <w:rPr>
          <w:sz w:val="20"/>
        </w:rPr>
        <w:t>vinculada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cumple,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cancela,</w:t>
      </w:r>
      <w:r>
        <w:rPr>
          <w:spacing w:val="-6"/>
          <w:sz w:val="20"/>
        </w:rPr>
        <w:t> </w:t>
      </w:r>
      <w:r>
        <w:rPr>
          <w:sz w:val="20"/>
        </w:rPr>
        <w:t>expira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pasivo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otro</w:t>
      </w:r>
      <w:r>
        <w:rPr>
          <w:spacing w:val="-4"/>
          <w:sz w:val="20"/>
        </w:rPr>
        <w:t> </w:t>
      </w:r>
      <w:r>
        <w:rPr>
          <w:sz w:val="20"/>
        </w:rPr>
        <w:t>modo</w:t>
      </w:r>
      <w:r>
        <w:rPr>
          <w:spacing w:val="-6"/>
          <w:sz w:val="20"/>
        </w:rPr>
        <w:t> </w:t>
      </w:r>
      <w:r>
        <w:rPr>
          <w:sz w:val="20"/>
        </w:rPr>
        <w:t>califica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z w:val="20"/>
        </w:rPr>
        <w:t>a</w:t>
      </w:r>
      <w:r>
        <w:rPr>
          <w:sz w:val="20"/>
        </w:rPr>
        <w:t> su baja en cuentas. También introduce una opción de política contable para dar de baja en cuen</w:t>
      </w:r>
      <w:r>
        <w:rPr>
          <w:sz w:val="20"/>
        </w:rPr>
        <w:t>tas</w:t>
      </w:r>
      <w:r>
        <w:rPr>
          <w:sz w:val="20"/>
        </w:rPr>
        <w:t> los</w:t>
      </w:r>
      <w:r>
        <w:rPr>
          <w:spacing w:val="-3"/>
          <w:sz w:val="20"/>
        </w:rPr>
        <w:t> </w:t>
      </w:r>
      <w:r>
        <w:rPr>
          <w:sz w:val="20"/>
        </w:rPr>
        <w:t>pasivos</w:t>
      </w:r>
      <w:r>
        <w:rPr>
          <w:spacing w:val="-3"/>
          <w:sz w:val="20"/>
        </w:rPr>
        <w:t> </w:t>
      </w:r>
      <w:r>
        <w:rPr>
          <w:sz w:val="20"/>
        </w:rPr>
        <w:t>financieros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liquidan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través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sistema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pago</w:t>
      </w:r>
      <w:r>
        <w:rPr>
          <w:spacing w:val="-1"/>
          <w:sz w:val="20"/>
        </w:rPr>
        <w:t> </w:t>
      </w:r>
      <w:r>
        <w:rPr>
          <w:sz w:val="20"/>
        </w:rPr>
        <w:t>electrónico</w:t>
      </w:r>
      <w:r>
        <w:rPr>
          <w:spacing w:val="-1"/>
          <w:sz w:val="20"/>
        </w:rPr>
        <w:t> </w:t>
      </w:r>
      <w:r>
        <w:rPr>
          <w:sz w:val="20"/>
        </w:rPr>
        <w:t>antes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fech</w:t>
      </w:r>
      <w:r>
        <w:rPr>
          <w:sz w:val="20"/>
        </w:rPr>
        <w:t>a</w:t>
      </w:r>
      <w:r>
        <w:rPr>
          <w:sz w:val="20"/>
        </w:rPr>
        <w:t> de liquidación si se cumplen ciertas condiciones.</w:t>
      </w:r>
    </w:p>
    <w:p>
      <w:pPr>
        <w:pStyle w:val="ListParagraph"/>
        <w:numPr>
          <w:ilvl w:val="0"/>
          <w:numId w:val="12"/>
        </w:numPr>
        <w:tabs>
          <w:tab w:pos="1483" w:val="left" w:leader="none"/>
        </w:tabs>
        <w:spacing w:line="276" w:lineRule="auto" w:before="0" w:after="0"/>
        <w:ind w:left="1483" w:right="1440" w:hanging="360"/>
        <w:jc w:val="both"/>
        <w:rPr>
          <w:sz w:val="20"/>
        </w:rPr>
      </w:pPr>
      <w:r>
        <w:rPr>
          <w:sz w:val="20"/>
        </w:rPr>
        <w:t>Clarifican cómo evaluar las características del flujo de efectivo contractual de los activo</w:t>
      </w:r>
      <w:r>
        <w:rPr>
          <w:sz w:val="20"/>
        </w:rPr>
        <w:t>s</w:t>
      </w:r>
      <w:r>
        <w:rPr>
          <w:sz w:val="20"/>
        </w:rPr>
        <w:t> financieros que incluyen características ambientales, sociales y de gobernanza (ASG) y otr</w:t>
      </w:r>
      <w:r>
        <w:rPr>
          <w:sz w:val="20"/>
        </w:rPr>
        <w:t>as</w:t>
      </w:r>
      <w:r>
        <w:rPr>
          <w:sz w:val="20"/>
        </w:rPr>
        <w:t> características contingentes similares.</w:t>
      </w:r>
    </w:p>
    <w:p>
      <w:pPr>
        <w:pStyle w:val="ListParagraph"/>
        <w:numPr>
          <w:ilvl w:val="0"/>
          <w:numId w:val="12"/>
        </w:numPr>
        <w:tabs>
          <w:tab w:pos="1482" w:val="left" w:leader="none"/>
        </w:tabs>
        <w:spacing w:line="229" w:lineRule="exact" w:before="0" w:after="0"/>
        <w:ind w:left="1482" w:right="0" w:hanging="359"/>
        <w:jc w:val="both"/>
        <w:rPr>
          <w:sz w:val="20"/>
        </w:rPr>
      </w:pPr>
      <w:r>
        <w:rPr>
          <w:sz w:val="20"/>
        </w:rPr>
        <w:t>Clarifican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tratamiento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activos</w:t>
      </w:r>
      <w:r>
        <w:rPr>
          <w:spacing w:val="-7"/>
          <w:sz w:val="20"/>
        </w:rPr>
        <w:t> </w:t>
      </w:r>
      <w:r>
        <w:rPr>
          <w:sz w:val="20"/>
        </w:rPr>
        <w:t>sin</w:t>
      </w:r>
      <w:r>
        <w:rPr>
          <w:spacing w:val="-8"/>
          <w:sz w:val="20"/>
        </w:rPr>
        <w:t> </w:t>
      </w:r>
      <w:r>
        <w:rPr>
          <w:sz w:val="20"/>
        </w:rPr>
        <w:t>recurso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instrumentos</w:t>
      </w:r>
      <w:r>
        <w:rPr>
          <w:spacing w:val="-10"/>
          <w:sz w:val="20"/>
        </w:rPr>
        <w:t> </w:t>
      </w:r>
      <w:r>
        <w:rPr>
          <w:sz w:val="20"/>
        </w:rPr>
        <w:t>vinculados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contractualmente,</w:t>
      </w:r>
    </w:p>
    <w:p>
      <w:pPr>
        <w:pStyle w:val="ListParagraph"/>
        <w:numPr>
          <w:ilvl w:val="0"/>
          <w:numId w:val="12"/>
        </w:numPr>
        <w:tabs>
          <w:tab w:pos="1481" w:val="left" w:leader="none"/>
          <w:tab w:pos="1483" w:val="left" w:leader="none"/>
        </w:tabs>
        <w:spacing w:line="271" w:lineRule="auto" w:before="35" w:after="0"/>
        <w:ind w:left="1483" w:right="1436" w:hanging="360"/>
        <w:jc w:val="both"/>
        <w:rPr>
          <w:rFonts w:ascii="Calibri" w:hAnsi="Calibri"/>
          <w:sz w:val="20"/>
        </w:rPr>
      </w:pPr>
      <w:r>
        <w:rPr>
          <w:sz w:val="20"/>
        </w:rPr>
        <w:t>Requieren revelaciones adicionales en la NIIF 7 para activos y pasivos financieros con término</w:t>
      </w:r>
      <w:r>
        <w:rPr>
          <w:sz w:val="20"/>
        </w:rPr>
        <w:t>s</w:t>
      </w:r>
      <w:r>
        <w:rPr>
          <w:sz w:val="20"/>
        </w:rPr>
        <w:t> contractuales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hacen</w:t>
      </w:r>
      <w:r>
        <w:rPr>
          <w:spacing w:val="-13"/>
          <w:sz w:val="20"/>
        </w:rPr>
        <w:t> </w:t>
      </w:r>
      <w:r>
        <w:rPr>
          <w:sz w:val="20"/>
        </w:rPr>
        <w:t>referencia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un</w:t>
      </w:r>
      <w:r>
        <w:rPr>
          <w:spacing w:val="-11"/>
          <w:sz w:val="20"/>
        </w:rPr>
        <w:t> </w:t>
      </w:r>
      <w:r>
        <w:rPr>
          <w:sz w:val="20"/>
        </w:rPr>
        <w:t>evento</w:t>
      </w:r>
      <w:r>
        <w:rPr>
          <w:spacing w:val="-12"/>
          <w:sz w:val="20"/>
        </w:rPr>
        <w:t> </w:t>
      </w:r>
      <w:r>
        <w:rPr>
          <w:sz w:val="20"/>
        </w:rPr>
        <w:t>contingente</w:t>
      </w:r>
      <w:r>
        <w:rPr>
          <w:spacing w:val="-12"/>
          <w:sz w:val="20"/>
        </w:rPr>
        <w:t> </w:t>
      </w:r>
      <w:r>
        <w:rPr>
          <w:sz w:val="20"/>
        </w:rPr>
        <w:t>(incluidos</w:t>
      </w:r>
      <w:r>
        <w:rPr>
          <w:spacing w:val="-13"/>
          <w:sz w:val="20"/>
        </w:rPr>
        <w:t> </w:t>
      </w:r>
      <w:r>
        <w:rPr>
          <w:sz w:val="20"/>
        </w:rPr>
        <w:t>aquellos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están</w:t>
      </w:r>
      <w:r>
        <w:rPr>
          <w:spacing w:val="-12"/>
          <w:sz w:val="20"/>
        </w:rPr>
        <w:t> </w:t>
      </w:r>
      <w:r>
        <w:rPr>
          <w:sz w:val="20"/>
        </w:rPr>
        <w:t>vinculado</w:t>
      </w:r>
      <w:r>
        <w:rPr>
          <w:sz w:val="20"/>
        </w:rPr>
        <w:t>s</w:t>
      </w:r>
      <w:r>
        <w:rPr>
          <w:sz w:val="20"/>
        </w:rPr>
        <w:t> a ASG) e instrumentos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patrimonio</w:t>
      </w:r>
      <w:r>
        <w:rPr>
          <w:spacing w:val="-2"/>
          <w:sz w:val="20"/>
        </w:rPr>
        <w:t> </w:t>
      </w:r>
      <w:r>
        <w:rPr>
          <w:sz w:val="20"/>
        </w:rPr>
        <w:t>clasificados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valor</w:t>
      </w:r>
      <w:r>
        <w:rPr>
          <w:spacing w:val="-2"/>
          <w:sz w:val="20"/>
        </w:rPr>
        <w:t> </w:t>
      </w:r>
      <w:r>
        <w:rPr>
          <w:sz w:val="20"/>
        </w:rPr>
        <w:t>razonable</w:t>
      </w:r>
      <w:r>
        <w:rPr>
          <w:spacing w:val="-2"/>
          <w:sz w:val="20"/>
        </w:rPr>
        <w:t> </w:t>
      </w:r>
      <w:r>
        <w:rPr>
          <w:sz w:val="20"/>
        </w:rPr>
        <w:t>con</w:t>
      </w:r>
      <w:r>
        <w:rPr>
          <w:spacing w:val="-2"/>
          <w:sz w:val="20"/>
        </w:rPr>
        <w:t> </w:t>
      </w:r>
      <w:r>
        <w:rPr>
          <w:sz w:val="20"/>
        </w:rPr>
        <w:t>cambios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otro</w:t>
      </w:r>
      <w:r>
        <w:rPr>
          <w:spacing w:val="-2"/>
          <w:sz w:val="20"/>
        </w:rPr>
        <w:t> </w:t>
      </w:r>
      <w:r>
        <w:rPr>
          <w:sz w:val="20"/>
        </w:rPr>
        <w:t>resultad</w:t>
      </w:r>
      <w:r>
        <w:rPr>
          <w:sz w:val="20"/>
        </w:rPr>
        <w:t>o</w:t>
      </w:r>
      <w:r>
        <w:rPr>
          <w:sz w:val="20"/>
        </w:rPr>
        <w:t> </w:t>
      </w:r>
      <w:r>
        <w:rPr>
          <w:spacing w:val="-2"/>
          <w:sz w:val="20"/>
        </w:rPr>
        <w:t>integral.</w:t>
      </w:r>
    </w:p>
    <w:p>
      <w:pPr>
        <w:pStyle w:val="BodyText"/>
        <w:spacing w:before="206"/>
        <w:ind w:left="763" w:right="1439"/>
        <w:jc w:val="both"/>
      </w:pPr>
      <w:r>
        <w:rPr/>
        <w:t>Las</w:t>
      </w:r>
      <w:r>
        <w:rPr>
          <w:spacing w:val="-5"/>
        </w:rPr>
        <w:t> </w:t>
      </w:r>
      <w:r>
        <w:rPr/>
        <w:t>enmiendas</w:t>
      </w:r>
      <w:r>
        <w:rPr>
          <w:spacing w:val="-5"/>
        </w:rPr>
        <w:t> </w:t>
      </w:r>
      <w:r>
        <w:rPr/>
        <w:t>serán</w:t>
      </w:r>
      <w:r>
        <w:rPr>
          <w:spacing w:val="-3"/>
        </w:rPr>
        <w:t> </w:t>
      </w:r>
      <w:r>
        <w:rPr/>
        <w:t>efectivas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los</w:t>
      </w:r>
      <w:r>
        <w:rPr>
          <w:spacing w:val="-5"/>
        </w:rPr>
        <w:t> </w:t>
      </w:r>
      <w:r>
        <w:rPr/>
        <w:t>períodos</w:t>
      </w:r>
      <w:r>
        <w:rPr>
          <w:spacing w:val="-5"/>
        </w:rPr>
        <w:t> </w:t>
      </w:r>
      <w:r>
        <w:rPr/>
        <w:t>anuales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comiencen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partir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enero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2026.</w:t>
      </w:r>
      <w:r>
        <w:rPr>
          <w:spacing w:val="-4"/>
        </w:rPr>
        <w:t> </w:t>
      </w:r>
      <w:r>
        <w:rPr/>
        <w:t>L</w:t>
      </w:r>
      <w:r>
        <w:rPr/>
        <w:t>as</w:t>
      </w:r>
      <w:r>
        <w:rPr/>
        <w:t> entidades pueden adoptar anticipadamente las modificaciones que se relacionan con la clasificación d</w:t>
      </w:r>
      <w:r>
        <w:rPr/>
        <w:t>e</w:t>
      </w:r>
      <w:r>
        <w:rPr/>
        <w:t> activos financieros más las revelaciones relacionadas y aplicar las otras modificaciones más adelante.</w:t>
      </w:r>
    </w:p>
    <w:p>
      <w:pPr>
        <w:pStyle w:val="BodyText"/>
        <w:spacing w:before="229"/>
        <w:ind w:left="763" w:right="1435"/>
        <w:jc w:val="both"/>
      </w:pPr>
      <w:r>
        <w:rPr/>
        <w:t>Los</w:t>
      </w:r>
      <w:r>
        <w:rPr>
          <w:spacing w:val="-6"/>
        </w:rPr>
        <w:t> </w:t>
      </w:r>
      <w:r>
        <w:rPr/>
        <w:t>nuevos</w:t>
      </w:r>
      <w:r>
        <w:rPr>
          <w:spacing w:val="-6"/>
        </w:rPr>
        <w:t> </w:t>
      </w:r>
      <w:r>
        <w:rPr/>
        <w:t>requisitos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aplicarán</w:t>
      </w:r>
      <w:r>
        <w:rPr>
          <w:spacing w:val="-4"/>
        </w:rPr>
        <w:t> </w:t>
      </w:r>
      <w:r>
        <w:rPr/>
        <w:t>retrospectivamente</w:t>
      </w:r>
      <w:r>
        <w:rPr>
          <w:spacing w:val="-8"/>
        </w:rPr>
        <w:t> </w:t>
      </w:r>
      <w:r>
        <w:rPr/>
        <w:t>con</w:t>
      </w:r>
      <w:r>
        <w:rPr>
          <w:spacing w:val="-7"/>
        </w:rPr>
        <w:t> </w:t>
      </w:r>
      <w:r>
        <w:rPr/>
        <w:t>un</w:t>
      </w:r>
      <w:r>
        <w:rPr>
          <w:spacing w:val="-4"/>
        </w:rPr>
        <w:t> </w:t>
      </w:r>
      <w:r>
        <w:rPr/>
        <w:t>ajuste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/>
        <w:t>saldo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apertura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8"/>
        </w:rPr>
        <w:t> </w:t>
      </w:r>
      <w:r>
        <w:rPr/>
        <w:t>resultado</w:t>
      </w:r>
      <w:r>
        <w:rPr/>
        <w:t>s</w:t>
      </w:r>
      <w:r>
        <w:rPr/>
        <w:t> acumulados. No es necesario reexpresar períodos anteriores. Además, se requiere que una entidad rev</w:t>
      </w:r>
      <w:r>
        <w:rPr/>
        <w:t>ele</w:t>
      </w:r>
      <w:r>
        <w:rPr/>
        <w:t> </w:t>
      </w:r>
      <w:r>
        <w:rPr>
          <w:spacing w:val="-2"/>
        </w:rPr>
        <w:t>información</w:t>
      </w:r>
      <w:r>
        <w:rPr>
          <w:spacing w:val="-3"/>
        </w:rPr>
        <w:t> </w:t>
      </w:r>
      <w:r>
        <w:rPr>
          <w:spacing w:val="-2"/>
        </w:rPr>
        <w:t>sobre los</w:t>
      </w:r>
      <w:r>
        <w:rPr>
          <w:spacing w:val="-3"/>
        </w:rPr>
        <w:t> </w:t>
      </w:r>
      <w:r>
        <w:rPr>
          <w:spacing w:val="-2"/>
        </w:rPr>
        <w:t>activos</w:t>
      </w:r>
      <w:r>
        <w:rPr>
          <w:spacing w:val="-3"/>
        </w:rPr>
        <w:t> </w:t>
      </w:r>
      <w:r>
        <w:rPr>
          <w:spacing w:val="-2"/>
        </w:rPr>
        <w:t>financieros</w:t>
      </w:r>
      <w:r>
        <w:rPr>
          <w:spacing w:val="-4"/>
        </w:rPr>
        <w:t> </w:t>
      </w:r>
      <w:r>
        <w:rPr>
          <w:spacing w:val="-2"/>
        </w:rPr>
        <w:t>que</w:t>
      </w:r>
      <w:r>
        <w:rPr>
          <w:spacing w:val="-5"/>
        </w:rPr>
        <w:t> </w:t>
      </w:r>
      <w:r>
        <w:rPr>
          <w:spacing w:val="-2"/>
        </w:rPr>
        <w:t>cambian</w:t>
      </w:r>
      <w:r>
        <w:rPr>
          <w:spacing w:val="-1"/>
        </w:rPr>
        <w:t> </w:t>
      </w:r>
      <w:r>
        <w:rPr>
          <w:spacing w:val="-2"/>
        </w:rPr>
        <w:t>su categoría de</w:t>
      </w:r>
      <w:r>
        <w:rPr>
          <w:spacing w:val="-6"/>
        </w:rPr>
        <w:t> </w:t>
      </w:r>
      <w:r>
        <w:rPr>
          <w:spacing w:val="-2"/>
        </w:rPr>
        <w:t>medición</w:t>
      </w:r>
      <w:r>
        <w:rPr>
          <w:spacing w:val="-5"/>
        </w:rPr>
        <w:t> </w:t>
      </w:r>
      <w:r>
        <w:rPr>
          <w:spacing w:val="-2"/>
        </w:rPr>
        <w:t>debido a las</w:t>
      </w:r>
      <w:r>
        <w:rPr>
          <w:spacing w:val="-3"/>
        </w:rPr>
        <w:t> </w:t>
      </w:r>
      <w:r>
        <w:rPr>
          <w:spacing w:val="-2"/>
        </w:rPr>
        <w:t>modificaciones.</w:t>
      </w:r>
    </w:p>
    <w:p>
      <w:pPr>
        <w:pStyle w:val="BodyText"/>
        <w:spacing w:before="47"/>
      </w:pPr>
    </w:p>
    <w:p>
      <w:pPr>
        <w:pStyle w:val="Heading4"/>
        <w:spacing w:before="1"/>
        <w:ind w:left="763"/>
        <w:jc w:val="both"/>
      </w:pPr>
      <w:r>
        <w:rPr/>
        <w:t>IFRS</w:t>
      </w:r>
      <w:r>
        <w:rPr>
          <w:spacing w:val="-5"/>
        </w:rPr>
        <w:t> </w:t>
      </w:r>
      <w:r>
        <w:rPr/>
        <w:t>1,</w:t>
      </w:r>
      <w:r>
        <w:rPr>
          <w:spacing w:val="-4"/>
        </w:rPr>
        <w:t> </w:t>
      </w:r>
      <w:r>
        <w:rPr/>
        <w:t>IFRS</w:t>
      </w:r>
      <w:r>
        <w:rPr>
          <w:spacing w:val="-4"/>
        </w:rPr>
        <w:t> </w:t>
      </w:r>
      <w:r>
        <w:rPr/>
        <w:t>7,</w:t>
      </w:r>
      <w:r>
        <w:rPr>
          <w:spacing w:val="-4"/>
        </w:rPr>
        <w:t> </w:t>
      </w:r>
      <w:r>
        <w:rPr/>
        <w:t>IFRS</w:t>
      </w:r>
      <w:r>
        <w:rPr>
          <w:spacing w:val="-4"/>
        </w:rPr>
        <w:t> </w:t>
      </w:r>
      <w:r>
        <w:rPr/>
        <w:t>9,</w:t>
      </w:r>
      <w:r>
        <w:rPr>
          <w:spacing w:val="-4"/>
        </w:rPr>
        <w:t> </w:t>
      </w:r>
      <w:r>
        <w:rPr/>
        <w:t>IFRS</w:t>
      </w:r>
      <w:r>
        <w:rPr>
          <w:spacing w:val="-4"/>
        </w:rPr>
        <w:t> </w:t>
      </w:r>
      <w:r>
        <w:rPr/>
        <w:t>10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IAS</w:t>
      </w:r>
      <w:r>
        <w:rPr>
          <w:spacing w:val="-5"/>
        </w:rPr>
        <w:t> </w:t>
      </w:r>
      <w:r>
        <w:rPr/>
        <w:t>7</w:t>
      </w:r>
      <w:r>
        <w:rPr>
          <w:spacing w:val="-2"/>
        </w:rPr>
        <w:t> </w:t>
      </w:r>
      <w:r>
        <w:rPr/>
        <w:t>“Mejoras</w:t>
      </w:r>
      <w:r>
        <w:rPr>
          <w:spacing w:val="-5"/>
        </w:rPr>
        <w:t> </w:t>
      </w:r>
      <w:r>
        <w:rPr/>
        <w:t>anuales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las</w:t>
      </w:r>
      <w:r>
        <w:rPr>
          <w:spacing w:val="-4"/>
        </w:rPr>
        <w:t> </w:t>
      </w:r>
      <w:r>
        <w:rPr>
          <w:spacing w:val="-2"/>
        </w:rPr>
        <w:t>IFRS”</w:t>
      </w:r>
    </w:p>
    <w:p>
      <w:pPr>
        <w:pStyle w:val="BodyText"/>
        <w:spacing w:before="44"/>
        <w:rPr>
          <w:b/>
        </w:rPr>
      </w:pPr>
    </w:p>
    <w:p>
      <w:pPr>
        <w:pStyle w:val="BodyText"/>
        <w:ind w:left="763" w:right="1440"/>
        <w:jc w:val="both"/>
      </w:pPr>
      <w:r>
        <w:rPr/>
        <w:t>En</w:t>
      </w:r>
      <w:r>
        <w:rPr>
          <w:spacing w:val="-8"/>
        </w:rPr>
        <w:t> </w:t>
      </w:r>
      <w:r>
        <w:rPr/>
        <w:t>julio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2024</w:t>
      </w:r>
      <w:r>
        <w:rPr>
          <w:spacing w:val="-8"/>
        </w:rPr>
        <w:t> </w:t>
      </w:r>
      <w:r>
        <w:rPr/>
        <w:t>el</w:t>
      </w:r>
      <w:r>
        <w:rPr>
          <w:spacing w:val="-9"/>
        </w:rPr>
        <w:t> </w:t>
      </w:r>
      <w:r>
        <w:rPr/>
        <w:t>Consejo</w:t>
      </w:r>
      <w:r>
        <w:rPr>
          <w:spacing w:val="-8"/>
        </w:rPr>
        <w:t> </w:t>
      </w:r>
      <w:r>
        <w:rPr/>
        <w:t>emitió</w:t>
      </w:r>
      <w:r>
        <w:rPr>
          <w:spacing w:val="-9"/>
        </w:rPr>
        <w:t> </w:t>
      </w:r>
      <w:r>
        <w:rPr/>
        <w:t>las</w:t>
      </w:r>
      <w:r>
        <w:rPr>
          <w:spacing w:val="-10"/>
        </w:rPr>
        <w:t> </w:t>
      </w:r>
      <w:r>
        <w:rPr/>
        <w:t>mejoras</w:t>
      </w:r>
      <w:r>
        <w:rPr>
          <w:spacing w:val="-10"/>
        </w:rPr>
        <w:t> </w:t>
      </w:r>
      <w:r>
        <w:rPr/>
        <w:t>anuales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las</w:t>
      </w:r>
      <w:r>
        <w:rPr>
          <w:spacing w:val="-8"/>
        </w:rPr>
        <w:t> </w:t>
      </w:r>
      <w:r>
        <w:rPr/>
        <w:t>IFRS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/>
        <w:t>afectan</w:t>
      </w:r>
      <w:r>
        <w:rPr>
          <w:spacing w:val="-8"/>
        </w:rPr>
        <w:t> </w:t>
      </w:r>
      <w:r>
        <w:rPr/>
        <w:t>IFRS</w:t>
      </w:r>
      <w:r>
        <w:rPr>
          <w:spacing w:val="-10"/>
        </w:rPr>
        <w:t> </w:t>
      </w:r>
      <w:r>
        <w:rPr/>
        <w:t>1,</w:t>
      </w:r>
      <w:r>
        <w:rPr>
          <w:spacing w:val="-9"/>
        </w:rPr>
        <w:t> </w:t>
      </w:r>
      <w:r>
        <w:rPr/>
        <w:t>IFRS</w:t>
      </w:r>
      <w:r>
        <w:rPr>
          <w:spacing w:val="-10"/>
        </w:rPr>
        <w:t> </w:t>
      </w:r>
      <w:r>
        <w:rPr/>
        <w:t>7,</w:t>
      </w:r>
      <w:r>
        <w:rPr>
          <w:spacing w:val="-9"/>
        </w:rPr>
        <w:t> </w:t>
      </w:r>
      <w:r>
        <w:rPr/>
        <w:t>IFRS</w:t>
      </w:r>
      <w:r>
        <w:rPr>
          <w:spacing w:val="-8"/>
        </w:rPr>
        <w:t> </w:t>
      </w:r>
      <w:r>
        <w:rPr/>
        <w:t>9,</w:t>
      </w:r>
      <w:r>
        <w:rPr>
          <w:spacing w:val="-9"/>
        </w:rPr>
        <w:t> </w:t>
      </w:r>
      <w:r>
        <w:rPr/>
        <w:t>IFR</w:t>
      </w:r>
      <w:r>
        <w:rPr/>
        <w:t>S</w:t>
      </w:r>
      <w:r>
        <w:rPr/>
        <w:t> 10 e IAS 7. Las mejoras anuales se limitan a cambios que aclaran la redacción de una norma o cor</w:t>
      </w:r>
      <w:r>
        <w:rPr/>
        <w:t>rigen</w:t>
      </w:r>
      <w:r>
        <w:rPr/>
        <w:t> consecuencias no deseadas relativamente menores, equivocaciones o conflictos entre los requisitos de </w:t>
      </w:r>
      <w:r>
        <w:rPr/>
        <w:t>las</w:t>
      </w:r>
      <w:r>
        <w:rPr/>
        <w:t> normas IFRS que pueden ser causados por descripciones imprecisas.</w:t>
      </w:r>
    </w:p>
    <w:p>
      <w:pPr>
        <w:pStyle w:val="BodyText"/>
        <w:spacing w:before="2"/>
      </w:pPr>
    </w:p>
    <w:p>
      <w:pPr>
        <w:pStyle w:val="BodyText"/>
        <w:ind w:left="763" w:right="1432"/>
      </w:pPr>
      <w:r>
        <w:rPr/>
        <w:t>Estas</w:t>
      </w:r>
      <w:r>
        <w:rPr>
          <w:spacing w:val="-6"/>
        </w:rPr>
        <w:t> </w:t>
      </w:r>
      <w:r>
        <w:rPr/>
        <w:t>enmiendas</w:t>
      </w:r>
      <w:r>
        <w:rPr>
          <w:spacing w:val="-6"/>
        </w:rPr>
        <w:t> </w:t>
      </w:r>
      <w:r>
        <w:rPr/>
        <w:t>aplican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los</w:t>
      </w:r>
      <w:r>
        <w:rPr>
          <w:spacing w:val="-6"/>
        </w:rPr>
        <w:t> </w:t>
      </w:r>
      <w:r>
        <w:rPr/>
        <w:t>períodos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presentación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informes</w:t>
      </w:r>
      <w:r>
        <w:rPr>
          <w:spacing w:val="-6"/>
        </w:rPr>
        <w:t> </w:t>
      </w:r>
      <w:r>
        <w:rPr/>
        <w:t>anuales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comiencen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partir</w:t>
      </w:r>
      <w:r>
        <w:rPr>
          <w:spacing w:val="-7"/>
        </w:rPr>
        <w:t> </w:t>
      </w:r>
      <w:r>
        <w:rPr/>
        <w:t>del</w:t>
      </w:r>
      <w:r>
        <w:rPr>
          <w:spacing w:val="-5"/>
        </w:rPr>
        <w:t> </w:t>
      </w:r>
      <w:r>
        <w:rPr/>
        <w:t>1</w:t>
      </w:r>
      <w:r>
        <w:rPr/>
        <w:t> de enero de 2026. Se permite su aplicación anticipada.</w:t>
      </w:r>
    </w:p>
    <w:p>
      <w:pPr>
        <w:spacing w:line="228" w:lineRule="exact" w:before="0"/>
        <w:ind w:left="763" w:right="0" w:firstLine="0"/>
        <w:jc w:val="left"/>
        <w:rPr>
          <w:sz w:val="20"/>
        </w:rPr>
      </w:pPr>
      <w:r>
        <w:rPr>
          <w:spacing w:val="-10"/>
          <w:sz w:val="20"/>
        </w:rPr>
        <w:t>.</w:t>
      </w:r>
    </w:p>
    <w:p>
      <w:pPr>
        <w:pStyle w:val="Heading4"/>
        <w:ind w:left="763"/>
      </w:pPr>
      <w:r>
        <w:rPr/>
        <w:t>IFRS</w:t>
      </w:r>
      <w:r>
        <w:rPr>
          <w:spacing w:val="-6"/>
        </w:rPr>
        <w:t> </w:t>
      </w:r>
      <w:r>
        <w:rPr/>
        <w:t>9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IFRS</w:t>
      </w:r>
      <w:r>
        <w:rPr>
          <w:spacing w:val="-5"/>
        </w:rPr>
        <w:t> </w:t>
      </w:r>
      <w:r>
        <w:rPr/>
        <w:t>7</w:t>
      </w:r>
      <w:r>
        <w:rPr>
          <w:spacing w:val="-3"/>
        </w:rPr>
        <w:t> </w:t>
      </w:r>
      <w:r>
        <w:rPr/>
        <w:t>“Contratos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electricidad</w:t>
      </w:r>
      <w:r>
        <w:rPr>
          <w:spacing w:val="-5"/>
        </w:rPr>
        <w:t> </w:t>
      </w:r>
      <w:r>
        <w:rPr/>
        <w:t>dependientes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naturaleza”</w:t>
      </w:r>
    </w:p>
    <w:p>
      <w:pPr>
        <w:pStyle w:val="BodyText"/>
        <w:spacing w:before="47"/>
        <w:rPr>
          <w:b/>
        </w:rPr>
      </w:pPr>
    </w:p>
    <w:p>
      <w:pPr>
        <w:pStyle w:val="BodyText"/>
        <w:ind w:left="763" w:right="1432"/>
      </w:pPr>
      <w:r>
        <w:rPr/>
        <w:t>En diciembre de 2024, el Consejo emitió las enmiendas a IFRS 9 Instrumentos Financieros y a la IFRS </w:t>
      </w:r>
      <w:r>
        <w:rPr/>
        <w:t>7</w:t>
      </w:r>
      <w:r>
        <w:rPr/>
        <w:t> Instrumentos Financieros: Información a Revelar, que:</w:t>
      </w:r>
    </w:p>
    <w:p>
      <w:pPr>
        <w:pStyle w:val="ListParagraph"/>
        <w:numPr>
          <w:ilvl w:val="0"/>
          <w:numId w:val="13"/>
        </w:numPr>
        <w:tabs>
          <w:tab w:pos="1045" w:val="left" w:leader="none"/>
        </w:tabs>
        <w:spacing w:line="240" w:lineRule="auto" w:before="229" w:after="0"/>
        <w:ind w:left="1045" w:right="0" w:hanging="282"/>
        <w:jc w:val="left"/>
        <w:rPr>
          <w:sz w:val="20"/>
        </w:rPr>
      </w:pPr>
      <w:r>
        <w:rPr>
          <w:sz w:val="20"/>
        </w:rPr>
        <w:t>Aclaran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aplicación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requisitos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concepto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“uso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propio”.</w:t>
      </w:r>
    </w:p>
    <w:p>
      <w:pPr>
        <w:pStyle w:val="ListParagraph"/>
        <w:numPr>
          <w:ilvl w:val="0"/>
          <w:numId w:val="13"/>
        </w:numPr>
        <w:tabs>
          <w:tab w:pos="1045" w:val="left" w:leader="none"/>
        </w:tabs>
        <w:spacing w:line="240" w:lineRule="auto" w:before="1" w:after="0"/>
        <w:ind w:left="1045" w:right="0" w:hanging="282"/>
        <w:jc w:val="left"/>
        <w:rPr>
          <w:sz w:val="20"/>
        </w:rPr>
      </w:pPr>
      <w:r>
        <w:rPr>
          <w:sz w:val="20"/>
        </w:rPr>
        <w:t>Permiten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contabilidad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cobertura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estos</w:t>
      </w:r>
      <w:r>
        <w:rPr>
          <w:spacing w:val="-5"/>
          <w:sz w:val="20"/>
        </w:rPr>
        <w:t> </w:t>
      </w:r>
      <w:r>
        <w:rPr>
          <w:sz w:val="20"/>
        </w:rPr>
        <w:t>contratos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utilizan</w:t>
      </w:r>
      <w:r>
        <w:rPr>
          <w:spacing w:val="-3"/>
          <w:sz w:val="20"/>
        </w:rPr>
        <w:t> </w:t>
      </w:r>
      <w:r>
        <w:rPr>
          <w:sz w:val="20"/>
        </w:rPr>
        <w:t>como</w:t>
      </w:r>
      <w:r>
        <w:rPr>
          <w:spacing w:val="-4"/>
          <w:sz w:val="20"/>
        </w:rPr>
        <w:t> </w:t>
      </w:r>
      <w:r>
        <w:rPr>
          <w:sz w:val="20"/>
        </w:rPr>
        <w:t>instrumentos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cobertura.</w:t>
      </w:r>
    </w:p>
    <w:p>
      <w:pPr>
        <w:pStyle w:val="ListParagraph"/>
        <w:numPr>
          <w:ilvl w:val="0"/>
          <w:numId w:val="13"/>
        </w:numPr>
        <w:tabs>
          <w:tab w:pos="1045" w:val="left" w:leader="none"/>
        </w:tabs>
        <w:spacing w:line="240" w:lineRule="auto" w:before="0" w:after="0"/>
        <w:ind w:left="763" w:right="1443" w:firstLine="0"/>
        <w:jc w:val="left"/>
        <w:rPr>
          <w:sz w:val="20"/>
        </w:rPr>
      </w:pPr>
      <w:r>
        <w:rPr>
          <w:sz w:val="20"/>
        </w:rPr>
        <w:t>Agregan</w:t>
      </w:r>
      <w:r>
        <w:rPr>
          <w:spacing w:val="22"/>
          <w:sz w:val="20"/>
        </w:rPr>
        <w:t> </w:t>
      </w:r>
      <w:r>
        <w:rPr>
          <w:sz w:val="20"/>
        </w:rPr>
        <w:t>nuevos</w:t>
      </w:r>
      <w:r>
        <w:rPr>
          <w:spacing w:val="23"/>
          <w:sz w:val="20"/>
        </w:rPr>
        <w:t> </w:t>
      </w:r>
      <w:r>
        <w:rPr>
          <w:sz w:val="20"/>
        </w:rPr>
        <w:t>requisitos</w:t>
      </w:r>
      <w:r>
        <w:rPr>
          <w:spacing w:val="23"/>
          <w:sz w:val="20"/>
        </w:rPr>
        <w:t> </w:t>
      </w:r>
      <w:r>
        <w:rPr>
          <w:sz w:val="20"/>
        </w:rPr>
        <w:t>de</w:t>
      </w:r>
      <w:r>
        <w:rPr>
          <w:spacing w:val="21"/>
          <w:sz w:val="20"/>
        </w:rPr>
        <w:t> </w:t>
      </w:r>
      <w:r>
        <w:rPr>
          <w:sz w:val="20"/>
        </w:rPr>
        <w:t>revelaciones</w:t>
      </w:r>
      <w:r>
        <w:rPr>
          <w:spacing w:val="23"/>
          <w:sz w:val="20"/>
        </w:rPr>
        <w:t> </w:t>
      </w:r>
      <w:r>
        <w:rPr>
          <w:sz w:val="20"/>
        </w:rPr>
        <w:t>para</w:t>
      </w:r>
      <w:r>
        <w:rPr>
          <w:spacing w:val="21"/>
          <w:sz w:val="20"/>
        </w:rPr>
        <w:t> </w:t>
      </w:r>
      <w:r>
        <w:rPr>
          <w:sz w:val="20"/>
        </w:rPr>
        <w:t>permitir</w:t>
      </w:r>
      <w:r>
        <w:rPr>
          <w:spacing w:val="23"/>
          <w:sz w:val="20"/>
        </w:rPr>
        <w:t> </w:t>
      </w:r>
      <w:r>
        <w:rPr>
          <w:sz w:val="20"/>
        </w:rPr>
        <w:t>a los</w:t>
      </w:r>
      <w:r>
        <w:rPr>
          <w:spacing w:val="23"/>
          <w:sz w:val="20"/>
        </w:rPr>
        <w:t> </w:t>
      </w:r>
      <w:r>
        <w:rPr>
          <w:sz w:val="20"/>
        </w:rPr>
        <w:t>inversores</w:t>
      </w:r>
      <w:r>
        <w:rPr>
          <w:spacing w:val="23"/>
          <w:sz w:val="20"/>
        </w:rPr>
        <w:t> </w:t>
      </w:r>
      <w:r>
        <w:rPr>
          <w:sz w:val="20"/>
        </w:rPr>
        <w:t>entender</w:t>
      </w:r>
      <w:r>
        <w:rPr>
          <w:spacing w:val="24"/>
          <w:sz w:val="20"/>
        </w:rPr>
        <w:t> </w:t>
      </w:r>
      <w:r>
        <w:rPr>
          <w:sz w:val="20"/>
        </w:rPr>
        <w:t>el</w:t>
      </w:r>
      <w:r>
        <w:rPr>
          <w:spacing w:val="21"/>
          <w:sz w:val="20"/>
        </w:rPr>
        <w:t> </w:t>
      </w:r>
      <w:r>
        <w:rPr>
          <w:sz w:val="20"/>
        </w:rPr>
        <w:t>efecto</w:t>
      </w:r>
      <w:r>
        <w:rPr>
          <w:spacing w:val="24"/>
          <w:sz w:val="20"/>
        </w:rPr>
        <w:t> </w:t>
      </w:r>
      <w:r>
        <w:rPr>
          <w:sz w:val="20"/>
        </w:rPr>
        <w:t>de</w:t>
      </w:r>
      <w:r>
        <w:rPr>
          <w:spacing w:val="21"/>
          <w:sz w:val="20"/>
        </w:rPr>
        <w:t> </w:t>
      </w:r>
      <w:r>
        <w:rPr>
          <w:sz w:val="20"/>
        </w:rPr>
        <w:t>estos</w:t>
      </w:r>
      <w:r>
        <w:rPr>
          <w:sz w:val="20"/>
        </w:rPr>
        <w:t> contratos en el desempeño financiero y los flujos de efectivo de una entidad.</w:t>
      </w:r>
    </w:p>
    <w:p>
      <w:pPr>
        <w:pStyle w:val="BodyText"/>
        <w:spacing w:before="1"/>
      </w:pPr>
    </w:p>
    <w:p>
      <w:pPr>
        <w:pStyle w:val="BodyText"/>
        <w:ind w:left="763" w:right="1432"/>
        <w:jc w:val="both"/>
      </w:pPr>
      <w:r>
        <w:rPr/>
        <w:t>Las enmiendas entrarán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vigor para los</w:t>
      </w:r>
      <w:r>
        <w:rPr>
          <w:spacing w:val="-3"/>
        </w:rPr>
        <w:t> </w:t>
      </w:r>
      <w:r>
        <w:rPr/>
        <w:t>períodos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presentación de</w:t>
      </w:r>
      <w:r>
        <w:rPr>
          <w:spacing w:val="-2"/>
        </w:rPr>
        <w:t> </w:t>
      </w:r>
      <w:r>
        <w:rPr/>
        <w:t>informes anuales</w:t>
      </w:r>
      <w:r>
        <w:rPr>
          <w:spacing w:val="-3"/>
        </w:rPr>
        <w:t> </w:t>
      </w:r>
      <w:r>
        <w:rPr/>
        <w:t>que comiencen el</w:t>
      </w:r>
      <w:r>
        <w:rPr>
          <w:spacing w:val="-2"/>
        </w:rPr>
        <w:t> </w:t>
      </w:r>
      <w:r>
        <w:rPr/>
        <w:t>1</w:t>
      </w:r>
      <w:r>
        <w:rPr/>
        <w:t> de enero de 2026 o después. Se permite la adopción anticipada, pero la misma debe ser revelada. L</w:t>
      </w:r>
      <w:r>
        <w:rPr/>
        <w:t>as</w:t>
      </w:r>
      <w:r>
        <w:rPr/>
        <w:t> aclaraciones</w:t>
      </w:r>
      <w:r>
        <w:rPr>
          <w:spacing w:val="-11"/>
        </w:rPr>
        <w:t> </w:t>
      </w:r>
      <w:r>
        <w:rPr/>
        <w:t>sobre</w:t>
      </w:r>
      <w:r>
        <w:rPr>
          <w:spacing w:val="-12"/>
        </w:rPr>
        <w:t> </w:t>
      </w:r>
      <w:r>
        <w:rPr/>
        <w:t>los</w:t>
      </w:r>
      <w:r>
        <w:rPr>
          <w:spacing w:val="-11"/>
        </w:rPr>
        <w:t> </w:t>
      </w:r>
      <w:r>
        <w:rPr/>
        <w:t>requisitos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“uso</w:t>
      </w:r>
      <w:r>
        <w:rPr>
          <w:spacing w:val="-9"/>
        </w:rPr>
        <w:t> </w:t>
      </w:r>
      <w:r>
        <w:rPr/>
        <w:t>propio”</w:t>
      </w:r>
      <w:r>
        <w:rPr>
          <w:spacing w:val="-10"/>
        </w:rPr>
        <w:t> </w:t>
      </w:r>
      <w:r>
        <w:rPr/>
        <w:t>deben</w:t>
      </w:r>
      <w:r>
        <w:rPr>
          <w:spacing w:val="-11"/>
        </w:rPr>
        <w:t> </w:t>
      </w:r>
      <w:r>
        <w:rPr/>
        <w:t>aplicarse</w:t>
      </w:r>
      <w:r>
        <w:rPr>
          <w:spacing w:val="-10"/>
        </w:rPr>
        <w:t> </w:t>
      </w:r>
      <w:r>
        <w:rPr/>
        <w:t>retrospectivamente,</w:t>
      </w:r>
      <w:r>
        <w:rPr>
          <w:spacing w:val="-10"/>
        </w:rPr>
        <w:t> </w:t>
      </w:r>
      <w:r>
        <w:rPr/>
        <w:t>pero</w:t>
      </w:r>
      <w:r>
        <w:rPr>
          <w:spacing w:val="-11"/>
        </w:rPr>
        <w:t> </w:t>
      </w:r>
      <w:r>
        <w:rPr/>
        <w:t>las</w:t>
      </w:r>
      <w:r>
        <w:rPr>
          <w:spacing w:val="-11"/>
        </w:rPr>
        <w:t> </w:t>
      </w:r>
      <w:r>
        <w:rPr/>
        <w:t>directrices</w:t>
      </w:r>
      <w:r>
        <w:rPr>
          <w:spacing w:val="-10"/>
        </w:rPr>
        <w:t> </w:t>
      </w:r>
      <w:r>
        <w:rPr/>
        <w:t>qu</w:t>
      </w:r>
      <w:r>
        <w:rPr/>
        <w:t>e</w:t>
      </w:r>
      <w:r>
        <w:rPr/>
        <w:t> permiten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contabilidad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cobertura</w:t>
      </w:r>
      <w:r>
        <w:rPr>
          <w:spacing w:val="-6"/>
        </w:rPr>
        <w:t> </w:t>
      </w:r>
      <w:r>
        <w:rPr/>
        <w:t>deben</w:t>
      </w:r>
      <w:r>
        <w:rPr>
          <w:spacing w:val="-5"/>
        </w:rPr>
        <w:t> </w:t>
      </w:r>
      <w:r>
        <w:rPr/>
        <w:t>aplicarse</w:t>
      </w:r>
      <w:r>
        <w:rPr>
          <w:spacing w:val="-6"/>
        </w:rPr>
        <w:t> </w:t>
      </w:r>
      <w:r>
        <w:rPr/>
        <w:t>prospectivamente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las</w:t>
      </w:r>
      <w:r>
        <w:rPr>
          <w:spacing w:val="-8"/>
        </w:rPr>
        <w:t> </w:t>
      </w:r>
      <w:r>
        <w:rPr/>
        <w:t>nuevas</w:t>
      </w:r>
      <w:r>
        <w:rPr>
          <w:spacing w:val="-7"/>
        </w:rPr>
        <w:t> </w:t>
      </w:r>
      <w:r>
        <w:rPr/>
        <w:t>relaciones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cobertu</w:t>
      </w:r>
      <w:r>
        <w:rPr/>
        <w:t>ra</w:t>
      </w:r>
      <w:r>
        <w:rPr/>
        <w:t> designadas en o después de la fecha de aplicación inicial.</w:t>
      </w:r>
    </w:p>
    <w:p>
      <w:pPr>
        <w:pStyle w:val="BodyText"/>
        <w:spacing w:after="0"/>
        <w:jc w:val="both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Heading4"/>
        <w:ind w:left="763"/>
        <w:jc w:val="both"/>
      </w:pPr>
      <w:r>
        <w:rPr/>
        <w:t>IFRS</w:t>
      </w:r>
      <w:r>
        <w:rPr>
          <w:spacing w:val="-6"/>
        </w:rPr>
        <w:t> </w:t>
      </w:r>
      <w:r>
        <w:rPr/>
        <w:t>18</w:t>
      </w:r>
      <w:r>
        <w:rPr>
          <w:spacing w:val="-3"/>
        </w:rPr>
        <w:t> </w:t>
      </w:r>
      <w:r>
        <w:rPr/>
        <w:t>“Presentación</w:t>
      </w:r>
      <w:r>
        <w:rPr>
          <w:spacing w:val="-6"/>
        </w:rPr>
        <w:t> </w:t>
      </w:r>
      <w:r>
        <w:rPr/>
        <w:t>e</w:t>
      </w:r>
      <w:r>
        <w:rPr>
          <w:spacing w:val="-4"/>
        </w:rPr>
        <w:t> </w:t>
      </w:r>
      <w:r>
        <w:rPr/>
        <w:t>Información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Revelar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Estados</w:t>
      </w:r>
      <w:r>
        <w:rPr>
          <w:spacing w:val="-5"/>
        </w:rPr>
        <w:t> </w:t>
      </w:r>
      <w:r>
        <w:rPr>
          <w:spacing w:val="-2"/>
        </w:rPr>
        <w:t>Financieros”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763" w:right="1438"/>
        <w:jc w:val="both"/>
      </w:pPr>
      <w:r>
        <w:rPr/>
        <w:t>En abril de 2024, el Consejo emitió la IFRS 18 Presentación e Información a Revelar en los Estado</w:t>
      </w:r>
      <w:r>
        <w:rPr/>
        <w:t>s</w:t>
      </w:r>
      <w:r>
        <w:rPr/>
        <w:t> Financieros (“IFRS 18”) que reemplaza la IAS 1 Presentación de Estados Financieros. IFRS 18 introdu</w:t>
      </w:r>
      <w:r>
        <w:rPr/>
        <w:t>ce</w:t>
      </w:r>
      <w:r>
        <w:rPr/>
        <w:t> nuevas categorías y subtotales en el estado de resultados. También requiere la revelación de medidas d</w:t>
      </w:r>
      <w:r>
        <w:rPr/>
        <w:t>e</w:t>
      </w:r>
      <w:r>
        <w:rPr/>
        <w:t> desempeño definidas por la administración (tal como se definen) e incluye nuevos requisitos para </w:t>
      </w:r>
      <w:r>
        <w:rPr/>
        <w:t>la</w:t>
      </w:r>
      <w:r>
        <w:rPr/>
        <w:t> ubicación,</w:t>
      </w:r>
      <w:r>
        <w:rPr>
          <w:spacing w:val="-6"/>
        </w:rPr>
        <w:t> </w:t>
      </w:r>
      <w:r>
        <w:rPr/>
        <w:t>agregación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desagregación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información</w:t>
      </w:r>
      <w:r>
        <w:rPr>
          <w:spacing w:val="-5"/>
        </w:rPr>
        <w:t> </w:t>
      </w:r>
      <w:r>
        <w:rPr/>
        <w:t>financiera</w:t>
      </w:r>
      <w:r>
        <w:rPr>
          <w:spacing w:val="-4"/>
        </w:rPr>
        <w:t> </w:t>
      </w:r>
      <w:r>
        <w:rPr/>
        <w:t>incluyendo</w:t>
      </w:r>
      <w:r>
        <w:rPr>
          <w:spacing w:val="-3"/>
        </w:rPr>
        <w:t> </w:t>
      </w:r>
      <w:r>
        <w:rPr/>
        <w:t>orientación</w:t>
      </w:r>
      <w:r>
        <w:rPr>
          <w:spacing w:val="-3"/>
        </w:rPr>
        <w:t> </w:t>
      </w:r>
      <w:r>
        <w:rPr/>
        <w:t>para</w:t>
      </w:r>
      <w:r>
        <w:rPr>
          <w:spacing w:val="-6"/>
        </w:rPr>
        <w:t> </w:t>
      </w:r>
      <w:r>
        <w:rPr/>
        <w:t>determina</w:t>
      </w:r>
      <w:r>
        <w:rPr/>
        <w:t>r</w:t>
      </w:r>
      <w:r>
        <w:rPr/>
        <w:t> descripciones o nombres significativos para las partidas que se agregan en los estados financieros.</w:t>
      </w:r>
    </w:p>
    <w:p>
      <w:pPr>
        <w:pStyle w:val="BodyText"/>
      </w:pPr>
    </w:p>
    <w:p>
      <w:pPr>
        <w:pStyle w:val="BodyText"/>
        <w:ind w:left="763"/>
        <w:jc w:val="both"/>
      </w:pPr>
      <w:r>
        <w:rPr>
          <w:u w:val="single"/>
        </w:rPr>
        <w:t>Estado</w:t>
      </w:r>
      <w:r>
        <w:rPr>
          <w:spacing w:val="-3"/>
          <w:u w:val="single"/>
        </w:rPr>
        <w:t> </w:t>
      </w:r>
      <w:r>
        <w:rPr>
          <w:u w:val="single"/>
        </w:rPr>
        <w:t>de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resultados</w:t>
      </w:r>
    </w:p>
    <w:p>
      <w:pPr>
        <w:pStyle w:val="BodyText"/>
        <w:spacing w:before="229"/>
        <w:ind w:left="763" w:right="1438"/>
        <w:jc w:val="both"/>
      </w:pPr>
      <w:r>
        <w:rPr/>
        <w:t>Se requerirá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una entidad clasifique todos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</w:t>
      </w:r>
      <w:r>
        <w:rPr/>
        <w:t>ingresos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gastos</w:t>
      </w:r>
      <w:r>
        <w:rPr>
          <w:spacing w:val="-1"/>
        </w:rPr>
        <w:t> </w:t>
      </w:r>
      <w:r>
        <w:rPr/>
        <w:t>dentro</w:t>
      </w:r>
      <w:r>
        <w:rPr>
          <w:spacing w:val="-1"/>
        </w:rPr>
        <w:t> </w:t>
      </w:r>
      <w:r>
        <w:rPr/>
        <w:t>de su estado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resultados</w:t>
      </w:r>
      <w:r>
        <w:rPr>
          <w:spacing w:val="-1"/>
        </w:rPr>
        <w:t> </w:t>
      </w:r>
      <w:r>
        <w:rPr/>
        <w:t>en un</w:t>
      </w:r>
      <w:r>
        <w:rPr/>
        <w:t>a</w:t>
      </w:r>
      <w:r>
        <w:rPr/>
        <w:t> de</w:t>
      </w:r>
      <w:r>
        <w:rPr>
          <w:spacing w:val="-3"/>
        </w:rPr>
        <w:t> </w:t>
      </w:r>
      <w:r>
        <w:rPr/>
        <w:t>cinco</w:t>
      </w:r>
      <w:r>
        <w:rPr>
          <w:spacing w:val="-4"/>
        </w:rPr>
        <w:t> </w:t>
      </w:r>
      <w:r>
        <w:rPr/>
        <w:t>categorías:</w:t>
      </w:r>
      <w:r>
        <w:rPr>
          <w:spacing w:val="-4"/>
        </w:rPr>
        <w:t> </w:t>
      </w:r>
      <w:r>
        <w:rPr/>
        <w:t>operativos;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inversión;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financiación;</w:t>
      </w:r>
      <w:r>
        <w:rPr>
          <w:spacing w:val="-4"/>
        </w:rPr>
        <w:t> </w:t>
      </w:r>
      <w:r>
        <w:rPr/>
        <w:t>impuestos</w:t>
      </w:r>
      <w:r>
        <w:rPr>
          <w:spacing w:val="-4"/>
        </w:rPr>
        <w:t> </w:t>
      </w:r>
      <w:r>
        <w:rPr/>
        <w:t>sobre</w:t>
      </w:r>
      <w:r>
        <w:rPr>
          <w:spacing w:val="-3"/>
        </w:rPr>
        <w:t> </w:t>
      </w:r>
      <w:r>
        <w:rPr/>
        <w:t>las</w:t>
      </w:r>
      <w:r>
        <w:rPr>
          <w:spacing w:val="-6"/>
        </w:rPr>
        <w:t> </w:t>
      </w:r>
      <w:r>
        <w:rPr/>
        <w:t>ganancias;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operacion</w:t>
      </w:r>
      <w:r>
        <w:rPr/>
        <w:t>es</w:t>
      </w:r>
      <w:r>
        <w:rPr/>
        <w:t> discontinuadas. Además, IFRS 18 requiere que una entidad presente subtotales y totales para “ganancia </w:t>
      </w:r>
      <w:r>
        <w:rPr/>
        <w:t>o</w:t>
      </w:r>
      <w:r>
        <w:rPr/>
        <w:t> pérdida operativa”, “ganancia o pérdida antes de financiamiento e impuestos sobre las ganancias” </w:t>
      </w:r>
      <w:r>
        <w:rPr/>
        <w:t>y</w:t>
      </w:r>
      <w:r>
        <w:rPr/>
        <w:t> “ganancia o pérdida”.</w:t>
      </w:r>
    </w:p>
    <w:p>
      <w:pPr>
        <w:pStyle w:val="BodyText"/>
      </w:pPr>
    </w:p>
    <w:p>
      <w:pPr>
        <w:pStyle w:val="BodyText"/>
        <w:spacing w:before="1"/>
        <w:ind w:left="763"/>
        <w:jc w:val="both"/>
      </w:pPr>
      <w:r>
        <w:rPr>
          <w:u w:val="single"/>
        </w:rPr>
        <w:t>Principales</w:t>
      </w:r>
      <w:r>
        <w:rPr>
          <w:spacing w:val="-8"/>
          <w:u w:val="single"/>
        </w:rPr>
        <w:t> </w:t>
      </w:r>
      <w:r>
        <w:rPr>
          <w:u w:val="single"/>
        </w:rPr>
        <w:t>actividades</w:t>
      </w:r>
      <w:r>
        <w:rPr>
          <w:spacing w:val="-7"/>
          <w:u w:val="single"/>
        </w:rPr>
        <w:t> </w:t>
      </w:r>
      <w:r>
        <w:rPr>
          <w:u w:val="single"/>
        </w:rPr>
        <w:t>de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negocio</w:t>
      </w:r>
    </w:p>
    <w:p>
      <w:pPr>
        <w:pStyle w:val="BodyText"/>
      </w:pPr>
    </w:p>
    <w:p>
      <w:pPr>
        <w:pStyle w:val="BodyText"/>
        <w:ind w:left="763" w:right="1438"/>
        <w:jc w:val="both"/>
      </w:pPr>
      <w:r>
        <w:rPr/>
        <w:t>Para efectos de clasificar sus ingresos y gastos en las categorías requeridas por IFRS 18, una en</w:t>
      </w:r>
      <w:r>
        <w:rPr/>
        <w:t>tidad</w:t>
      </w:r>
      <w:r>
        <w:rPr/>
        <w:t> necesitará evaluar si tiene una "actividad de negocio principal" de invertir en activos o proporciona</w:t>
      </w:r>
      <w:r>
        <w:rPr/>
        <w:t>r</w:t>
      </w:r>
      <w:r>
        <w:rPr/>
        <w:t> financiamiento a clientes, ya que se aplicarán requisitos de clasificación específicos a tales entidad</w:t>
      </w:r>
      <w:r>
        <w:rPr/>
        <w:t>es.</w:t>
      </w:r>
      <w:r>
        <w:rPr/>
        <w:t> Determinar si una entidad tiene tal actividad de negocio principal específica es una cuestión de hecho y d</w:t>
      </w:r>
      <w:r>
        <w:rPr/>
        <w:t>e</w:t>
      </w:r>
      <w:r>
        <w:rPr/>
        <w:t> circunstancias que requiere juicio. Una entidad puede tener más de una actividad de negocio principal.</w:t>
      </w:r>
    </w:p>
    <w:p>
      <w:pPr>
        <w:pStyle w:val="BodyText"/>
      </w:pPr>
    </w:p>
    <w:p>
      <w:pPr>
        <w:pStyle w:val="BodyText"/>
        <w:spacing w:before="1"/>
        <w:ind w:left="763"/>
        <w:jc w:val="both"/>
      </w:pPr>
      <w:r>
        <w:rPr>
          <w:u w:val="single"/>
        </w:rPr>
        <w:t>Medidas</w:t>
      </w:r>
      <w:r>
        <w:rPr>
          <w:spacing w:val="-6"/>
          <w:u w:val="single"/>
        </w:rPr>
        <w:t> </w:t>
      </w:r>
      <w:r>
        <w:rPr>
          <w:u w:val="single"/>
        </w:rPr>
        <w:t>de</w:t>
      </w:r>
      <w:r>
        <w:rPr>
          <w:spacing w:val="-5"/>
          <w:u w:val="single"/>
        </w:rPr>
        <w:t> </w:t>
      </w:r>
      <w:r>
        <w:rPr>
          <w:u w:val="single"/>
        </w:rPr>
        <w:t>desempeño</w:t>
      </w:r>
      <w:r>
        <w:rPr>
          <w:spacing w:val="-4"/>
          <w:u w:val="single"/>
        </w:rPr>
        <w:t> </w:t>
      </w:r>
      <w:r>
        <w:rPr>
          <w:u w:val="single"/>
        </w:rPr>
        <w:t>definidas</w:t>
      </w:r>
      <w:r>
        <w:rPr>
          <w:spacing w:val="-6"/>
          <w:u w:val="single"/>
        </w:rPr>
        <w:t> </w:t>
      </w:r>
      <w:r>
        <w:rPr>
          <w:u w:val="single"/>
        </w:rPr>
        <w:t>por</w:t>
      </w:r>
      <w:r>
        <w:rPr>
          <w:spacing w:val="-5"/>
          <w:u w:val="single"/>
        </w:rPr>
        <w:t> </w:t>
      </w:r>
      <w:r>
        <w:rPr>
          <w:u w:val="single"/>
        </w:rPr>
        <w:t>la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administración</w:t>
      </w:r>
    </w:p>
    <w:p>
      <w:pPr>
        <w:pStyle w:val="BodyText"/>
        <w:spacing w:before="228"/>
        <w:ind w:left="763" w:right="1435"/>
        <w:jc w:val="both"/>
      </w:pPr>
      <w:r>
        <w:rPr/>
        <w:t>IFRS 18 introduce el concepto de medida de desempeño definida por la administración (“MPM” por su</w:t>
      </w:r>
      <w:r>
        <w:rPr/>
        <w:t>s</w:t>
      </w:r>
      <w:r>
        <w:rPr/>
        <w:t> siglas en inglés) que se define como un subtotal de ingresos y gastos que una entidad utiliza </w:t>
      </w:r>
      <w:r>
        <w:rPr/>
        <w:t>en</w:t>
      </w:r>
      <w:r>
        <w:rPr/>
        <w:t> comunicaciones públicas fuera de los estados financieros, para comunicar la visión que la adminis</w:t>
      </w:r>
      <w:r>
        <w:rPr/>
        <w:t>tración</w:t>
      </w:r>
      <w:r>
        <w:rPr/>
        <w:t> tiene de un aspecto del desempeño financiero de la entidad en su conjunto a los</w:t>
      </w:r>
      <w:r>
        <w:rPr>
          <w:spacing w:val="-1"/>
        </w:rPr>
        <w:t> </w:t>
      </w:r>
      <w:r>
        <w:rPr/>
        <w:t>usuarios.</w:t>
      </w:r>
      <w:r>
        <w:rPr>
          <w:spacing w:val="-2"/>
        </w:rPr>
        <w:t> </w:t>
      </w:r>
      <w:r>
        <w:rPr/>
        <w:t>IFRS 18 requ</w:t>
      </w:r>
      <w:r>
        <w:rPr/>
        <w:t>iere</w:t>
      </w:r>
      <w:r>
        <w:rPr/>
        <w:t> la revelación de información sobre todas las MPMs de una entidad dentro de una sola nota a los estado</w:t>
      </w:r>
      <w:r>
        <w:rPr/>
        <w:t>s</w:t>
      </w:r>
      <w:r>
        <w:rPr/>
        <w:t> financieros y requiere que se hagan varias revelaciones sobre cada MPM, incluyendo cómo se calcula </w:t>
      </w:r>
      <w:r>
        <w:rPr/>
        <w:t>la</w:t>
      </w:r>
      <w:r>
        <w:rPr/>
        <w:t> medida y</w:t>
      </w:r>
      <w:r>
        <w:rPr>
          <w:spacing w:val="-1"/>
        </w:rPr>
        <w:t> </w:t>
      </w:r>
      <w:r>
        <w:rPr/>
        <w:t>una conciliación con</w:t>
      </w:r>
      <w:r>
        <w:rPr>
          <w:spacing w:val="-1"/>
        </w:rPr>
        <w:t> </w:t>
      </w:r>
      <w:r>
        <w:rPr/>
        <w:t>el subtotal más comparable especificado por IFRS 18 u</w:t>
      </w:r>
      <w:r>
        <w:rPr>
          <w:spacing w:val="-1"/>
        </w:rPr>
        <w:t> </w:t>
      </w:r>
      <w:r>
        <w:rPr/>
        <w:t>otra norma contab</w:t>
      </w:r>
      <w:r>
        <w:rPr/>
        <w:t>le</w:t>
      </w:r>
      <w:r>
        <w:rPr/>
        <w:t> </w:t>
      </w:r>
      <w:r>
        <w:rPr>
          <w:spacing w:val="-2"/>
        </w:rPr>
        <w:t>IFRS.</w:t>
      </w:r>
    </w:p>
    <w:p>
      <w:pPr>
        <w:pStyle w:val="BodyText"/>
        <w:spacing w:before="2"/>
      </w:pPr>
    </w:p>
    <w:p>
      <w:pPr>
        <w:pStyle w:val="BodyText"/>
        <w:ind w:left="763"/>
        <w:jc w:val="both"/>
      </w:pPr>
      <w:r>
        <w:rPr>
          <w:u w:val="single"/>
        </w:rPr>
        <w:t>Modificaciones</w:t>
      </w:r>
      <w:r>
        <w:rPr>
          <w:spacing w:val="-8"/>
          <w:u w:val="single"/>
        </w:rPr>
        <w:t> </w:t>
      </w:r>
      <w:r>
        <w:rPr>
          <w:u w:val="single"/>
        </w:rPr>
        <w:t>resultantes</w:t>
      </w:r>
      <w:r>
        <w:rPr>
          <w:spacing w:val="-7"/>
          <w:u w:val="single"/>
        </w:rPr>
        <w:t> </w:t>
      </w:r>
      <w:r>
        <w:rPr>
          <w:u w:val="single"/>
        </w:rPr>
        <w:t>a</w:t>
      </w:r>
      <w:r>
        <w:rPr>
          <w:spacing w:val="-7"/>
          <w:u w:val="single"/>
        </w:rPr>
        <w:t> </w:t>
      </w:r>
      <w:r>
        <w:rPr>
          <w:u w:val="single"/>
        </w:rPr>
        <w:t>otras</w:t>
      </w:r>
      <w:r>
        <w:rPr>
          <w:spacing w:val="-7"/>
          <w:u w:val="single"/>
        </w:rPr>
        <w:t> </w:t>
      </w:r>
      <w:r>
        <w:rPr>
          <w:u w:val="single"/>
        </w:rPr>
        <w:t>normas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contables</w:t>
      </w:r>
    </w:p>
    <w:p>
      <w:pPr>
        <w:pStyle w:val="BodyText"/>
      </w:pPr>
    </w:p>
    <w:p>
      <w:pPr>
        <w:pStyle w:val="BodyText"/>
        <w:spacing w:before="1"/>
        <w:ind w:left="763" w:right="1437"/>
        <w:jc w:val="both"/>
      </w:pPr>
      <w:r>
        <w:rPr/>
        <w:t>Se han realizado modificaciones de alcance limitado a la IAS 7 Estado de Flujos de Efectivo, que incluy</w:t>
      </w:r>
      <w:r>
        <w:rPr/>
        <w:t>en</w:t>
      </w:r>
      <w:r>
        <w:rPr/>
        <w:t> cambiar el punto de partida para determinar los flujos de efectivo de las actividades de operación bajo </w:t>
      </w:r>
      <w:r>
        <w:rPr/>
        <w:t>el</w:t>
      </w:r>
      <w:r>
        <w:rPr/>
        <w:t> método indirecto de “ganancia o pérdida” a “ganancia o pérdida operativa”. También se ha eliminado </w:t>
      </w:r>
      <w:r>
        <w:rPr/>
        <w:t>en</w:t>
      </w:r>
      <w:r>
        <w:rPr/>
        <w:t> gran</w:t>
      </w:r>
      <w:r>
        <w:rPr>
          <w:spacing w:val="-3"/>
        </w:rPr>
        <w:t> </w:t>
      </w:r>
      <w:r>
        <w:rPr/>
        <w:t>medida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opcionalidad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torno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clasificación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5"/>
        </w:rPr>
        <w:t> </w:t>
      </w:r>
      <w:r>
        <w:rPr/>
        <w:t>flujos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efectivo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dividendos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intereses</w:t>
      </w:r>
      <w:r>
        <w:rPr>
          <w:spacing w:val="-5"/>
        </w:rPr>
        <w:t> </w:t>
      </w:r>
      <w:r>
        <w:rPr/>
        <w:t>en</w:t>
      </w:r>
      <w:r>
        <w:rPr/>
        <w:t> el estado de flujos de efectivo.</w:t>
      </w:r>
    </w:p>
    <w:p>
      <w:pPr>
        <w:pStyle w:val="BodyText"/>
        <w:spacing w:before="228"/>
        <w:ind w:left="763" w:right="1440"/>
        <w:jc w:val="both"/>
      </w:pPr>
      <w:r>
        <w:rPr/>
        <w:t>Además, se modifica IAS 33 Ganancias por Acción para incluir requisitos adicionales que permitan a </w:t>
      </w:r>
      <w:r>
        <w:rPr/>
        <w:t>las</w:t>
      </w:r>
      <w:r>
        <w:rPr/>
        <w:t> entidades revelar montos adicionales por acción, solo si el numerador utilizado en el cálculo cumple co</w:t>
      </w:r>
      <w:r>
        <w:rPr/>
        <w:t>n</w:t>
      </w:r>
      <w:r>
        <w:rPr/>
        <w:t> criterios específicos. El numerador debe ser: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4"/>
        </w:numPr>
        <w:tabs>
          <w:tab w:pos="1483" w:val="left" w:leader="none"/>
        </w:tabs>
        <w:spacing w:line="240" w:lineRule="auto" w:before="1" w:after="0"/>
        <w:ind w:left="1483" w:right="0" w:hanging="360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importe</w:t>
      </w:r>
      <w:r>
        <w:rPr>
          <w:spacing w:val="-5"/>
          <w:sz w:val="20"/>
        </w:rPr>
        <w:t> </w:t>
      </w:r>
      <w:r>
        <w:rPr>
          <w:sz w:val="20"/>
        </w:rPr>
        <w:t>atribuible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accionistas</w:t>
      </w:r>
      <w:r>
        <w:rPr>
          <w:spacing w:val="-6"/>
          <w:sz w:val="20"/>
        </w:rPr>
        <w:t> </w:t>
      </w:r>
      <w:r>
        <w:rPr>
          <w:sz w:val="20"/>
        </w:rPr>
        <w:t>ordinarios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entidad</w:t>
      </w:r>
      <w:r>
        <w:rPr>
          <w:spacing w:val="-4"/>
          <w:sz w:val="20"/>
        </w:rPr>
        <w:t> </w:t>
      </w:r>
      <w:r>
        <w:rPr>
          <w:sz w:val="20"/>
        </w:rPr>
        <w:t>matriz;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y</w:t>
      </w:r>
    </w:p>
    <w:p>
      <w:pPr>
        <w:pStyle w:val="ListParagraph"/>
        <w:numPr>
          <w:ilvl w:val="0"/>
          <w:numId w:val="14"/>
        </w:numPr>
        <w:tabs>
          <w:tab w:pos="1483" w:val="left" w:leader="none"/>
        </w:tabs>
        <w:spacing w:line="240" w:lineRule="auto" w:before="33" w:after="0"/>
        <w:ind w:left="1483" w:right="0" w:hanging="360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total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subtotal</w:t>
      </w:r>
      <w:r>
        <w:rPr>
          <w:spacing w:val="-4"/>
          <w:sz w:val="20"/>
        </w:rPr>
        <w:t> </w:t>
      </w:r>
      <w:r>
        <w:rPr>
          <w:sz w:val="20"/>
        </w:rPr>
        <w:t>identificado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IFRS</w:t>
      </w:r>
      <w:r>
        <w:rPr>
          <w:spacing w:val="-5"/>
          <w:sz w:val="20"/>
        </w:rPr>
        <w:t> </w:t>
      </w:r>
      <w:r>
        <w:rPr>
          <w:sz w:val="20"/>
        </w:rPr>
        <w:t>18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una</w:t>
      </w:r>
      <w:r>
        <w:rPr>
          <w:spacing w:val="-4"/>
          <w:sz w:val="20"/>
        </w:rPr>
        <w:t> </w:t>
      </w:r>
      <w:r>
        <w:rPr>
          <w:sz w:val="20"/>
        </w:rPr>
        <w:t>MPM</w:t>
      </w:r>
      <w:r>
        <w:rPr>
          <w:spacing w:val="-4"/>
          <w:sz w:val="20"/>
        </w:rPr>
        <w:t> </w:t>
      </w:r>
      <w:r>
        <w:rPr>
          <w:sz w:val="20"/>
        </w:rPr>
        <w:t>según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5"/>
          <w:sz w:val="20"/>
        </w:rPr>
        <w:t> </w:t>
      </w:r>
      <w:r>
        <w:rPr>
          <w:sz w:val="20"/>
        </w:rPr>
        <w:t>definido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IFRS</w:t>
      </w:r>
      <w:r>
        <w:rPr>
          <w:spacing w:val="-5"/>
          <w:sz w:val="20"/>
        </w:rPr>
        <w:t> 18.</w:t>
      </w:r>
    </w:p>
    <w:p>
      <w:pPr>
        <w:pStyle w:val="BodyText"/>
        <w:spacing w:before="2"/>
      </w:pPr>
    </w:p>
    <w:p>
      <w:pPr>
        <w:pStyle w:val="BodyText"/>
        <w:spacing w:before="1"/>
        <w:ind w:left="763" w:right="1435"/>
        <w:jc w:val="both"/>
      </w:pPr>
      <w:r>
        <w:rPr/>
        <w:t>Algunos</w:t>
      </w:r>
      <w:r>
        <w:rPr>
          <w:spacing w:val="-2"/>
        </w:rPr>
        <w:t> </w:t>
      </w:r>
      <w:r>
        <w:rPr/>
        <w:t>requisitos</w:t>
      </w:r>
      <w:r>
        <w:rPr>
          <w:spacing w:val="-2"/>
        </w:rPr>
        <w:t> </w:t>
      </w:r>
      <w:r>
        <w:rPr/>
        <w:t>previamente</w:t>
      </w:r>
      <w:r>
        <w:rPr>
          <w:spacing w:val="-1"/>
        </w:rPr>
        <w:t> </w:t>
      </w:r>
      <w:r>
        <w:rPr/>
        <w:t>incluidos</w:t>
      </w:r>
      <w:r>
        <w:rPr>
          <w:spacing w:val="-2"/>
        </w:rPr>
        <w:t> </w:t>
      </w:r>
      <w:r>
        <w:rPr/>
        <w:t>en IAS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se han trasladado a</w:t>
      </w:r>
      <w:r>
        <w:rPr>
          <w:spacing w:val="-3"/>
        </w:rPr>
        <w:t> </w:t>
      </w:r>
      <w:r>
        <w:rPr/>
        <w:t>IAS</w:t>
      </w:r>
      <w:r>
        <w:rPr>
          <w:spacing w:val="-1"/>
        </w:rPr>
        <w:t> </w:t>
      </w:r>
      <w:r>
        <w:rPr/>
        <w:t>8 Políticas</w:t>
      </w:r>
      <w:r>
        <w:rPr>
          <w:spacing w:val="-2"/>
        </w:rPr>
        <w:t> </w:t>
      </w:r>
      <w:r>
        <w:rPr/>
        <w:t>Contables,</w:t>
      </w:r>
      <w:r>
        <w:rPr>
          <w:spacing w:val="-1"/>
        </w:rPr>
        <w:t> </w:t>
      </w:r>
      <w:r>
        <w:rPr/>
        <w:t>Camb</w:t>
      </w:r>
      <w:r>
        <w:rPr/>
        <w:t>ios</w:t>
      </w:r>
      <w:r>
        <w:rPr/>
        <w:t> en las Estimaciones Contables y Errores, que ha pasado a denominarse IAS 8 Bases para la Preparación d</w:t>
      </w:r>
      <w:r>
        <w:rPr/>
        <w:t>e</w:t>
      </w:r>
      <w:r>
        <w:rPr/>
        <w:t> Estados Financieros. IAS 34 Información Financiera Intermedia ha sido modificada para requerir </w:t>
      </w:r>
      <w:r>
        <w:rPr/>
        <w:t>la</w:t>
      </w:r>
      <w:r>
        <w:rPr/>
        <w:t> divulgación de las MPMs.</w:t>
      </w:r>
    </w:p>
    <w:p>
      <w:pPr>
        <w:pStyle w:val="BodyText"/>
        <w:spacing w:after="0"/>
        <w:jc w:val="both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763" w:right="1443"/>
        <w:jc w:val="both"/>
      </w:pPr>
      <w:r>
        <w:rPr/>
        <w:t>IFRS</w:t>
      </w:r>
      <w:r>
        <w:rPr>
          <w:spacing w:val="-3"/>
        </w:rPr>
        <w:t> </w:t>
      </w:r>
      <w:r>
        <w:rPr/>
        <w:t>18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las</w:t>
      </w:r>
      <w:r>
        <w:rPr>
          <w:spacing w:val="-3"/>
        </w:rPr>
        <w:t> </w:t>
      </w:r>
      <w:r>
        <w:rPr/>
        <w:t>modificaciones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/>
        <w:t>demás</w:t>
      </w:r>
      <w:r>
        <w:rPr>
          <w:spacing w:val="-3"/>
        </w:rPr>
        <w:t> </w:t>
      </w:r>
      <w:r>
        <w:rPr/>
        <w:t>normas</w:t>
      </w:r>
      <w:r>
        <w:rPr>
          <w:spacing w:val="-3"/>
        </w:rPr>
        <w:t> </w:t>
      </w:r>
      <w:r>
        <w:rPr/>
        <w:t>contables</w:t>
      </w:r>
      <w:r>
        <w:rPr>
          <w:spacing w:val="-5"/>
        </w:rPr>
        <w:t> </w:t>
      </w:r>
      <w:r>
        <w:rPr/>
        <w:t>son</w:t>
      </w:r>
      <w:r>
        <w:rPr>
          <w:spacing w:val="-1"/>
        </w:rPr>
        <w:t> </w:t>
      </w:r>
      <w:r>
        <w:rPr/>
        <w:t>efectivas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períodos</w:t>
      </w:r>
      <w:r>
        <w:rPr>
          <w:spacing w:val="-6"/>
        </w:rPr>
        <w:t> </w:t>
      </w:r>
      <w:r>
        <w:rPr/>
        <w:t>sobre</w:t>
      </w:r>
      <w:r>
        <w:rPr>
          <w:spacing w:val="-2"/>
        </w:rPr>
        <w:t> </w:t>
      </w:r>
      <w:r>
        <w:rPr/>
        <w:t>los</w:t>
      </w:r>
      <w:r>
        <w:rPr>
          <w:spacing w:val="-5"/>
        </w:rPr>
        <w:t> </w:t>
      </w:r>
      <w:r>
        <w:rPr/>
        <w:t>que</w:t>
      </w:r>
      <w:r>
        <w:rPr>
          <w:spacing w:val="-2"/>
        </w:rPr>
        <w:t> </w:t>
      </w:r>
      <w:r>
        <w:rPr/>
        <w:t>s</w:t>
      </w:r>
      <w:r>
        <w:rPr/>
        <w:t>e</w:t>
      </w:r>
      <w:r>
        <w:rPr/>
        <w:t> informa que comienzan a partir del 1 de enero de 2027 y se aplicarán de forma retroactiva. La adopció</w:t>
      </w:r>
      <w:r>
        <w:rPr/>
        <w:t>n</w:t>
      </w:r>
      <w:r>
        <w:rPr/>
        <w:t> anticipada está permitida la cual deberá divulgarse.</w:t>
      </w:r>
    </w:p>
    <w:p>
      <w:pPr>
        <w:pStyle w:val="Heading4"/>
        <w:spacing w:before="229"/>
        <w:ind w:left="763"/>
        <w:jc w:val="both"/>
      </w:pPr>
      <w:r>
        <w:rPr/>
        <w:t>IFRS</w:t>
      </w:r>
      <w:r>
        <w:rPr>
          <w:spacing w:val="-7"/>
        </w:rPr>
        <w:t> </w:t>
      </w:r>
      <w:r>
        <w:rPr/>
        <w:t>19</w:t>
      </w:r>
      <w:r>
        <w:rPr>
          <w:spacing w:val="-5"/>
        </w:rPr>
        <w:t> </w:t>
      </w:r>
      <w:r>
        <w:rPr/>
        <w:t>“Subsidiarias</w:t>
      </w:r>
      <w:r>
        <w:rPr>
          <w:spacing w:val="-7"/>
        </w:rPr>
        <w:t> </w:t>
      </w:r>
      <w:r>
        <w:rPr/>
        <w:t>sin</w:t>
      </w:r>
      <w:r>
        <w:rPr>
          <w:spacing w:val="-6"/>
        </w:rPr>
        <w:t> </w:t>
      </w:r>
      <w:r>
        <w:rPr/>
        <w:t>Obligación</w:t>
      </w:r>
      <w:r>
        <w:rPr>
          <w:spacing w:val="-7"/>
        </w:rPr>
        <w:t> </w:t>
      </w:r>
      <w:r>
        <w:rPr/>
        <w:t>Pública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Rendir</w:t>
      </w:r>
      <w:r>
        <w:rPr>
          <w:spacing w:val="-6"/>
        </w:rPr>
        <w:t> </w:t>
      </w:r>
      <w:r>
        <w:rPr/>
        <w:t>Cuentas:</w:t>
      </w:r>
      <w:r>
        <w:rPr>
          <w:spacing w:val="-6"/>
        </w:rPr>
        <w:t> </w:t>
      </w:r>
      <w:r>
        <w:rPr/>
        <w:t>Información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Revelar”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763" w:right="1437"/>
        <w:jc w:val="both"/>
      </w:pPr>
      <w:r>
        <w:rPr/>
        <w:t>En mayo de 2024, el Consejo emitió IFRS 19 Subsidiarias sin Obligación Pública de Rendir Cuentas</w:t>
      </w:r>
      <w:r>
        <w:rPr/>
        <w:t>:</w:t>
      </w:r>
      <w:r>
        <w:rPr/>
        <w:t> Información a Revelar (“IFRS</w:t>
      </w:r>
      <w:r>
        <w:rPr>
          <w:spacing w:val="40"/>
        </w:rPr>
        <w:t> </w:t>
      </w:r>
      <w:r>
        <w:rPr/>
        <w:t>19”), que permite a las entidades elegibles optar por aplicar requisitos d</w:t>
      </w:r>
      <w:r>
        <w:rPr/>
        <w:t>e</w:t>
      </w:r>
      <w:r>
        <w:rPr/>
        <w:t> revelación</w:t>
      </w:r>
      <w:r>
        <w:rPr>
          <w:spacing w:val="-2"/>
        </w:rPr>
        <w:t> </w:t>
      </w:r>
      <w:r>
        <w:rPr/>
        <w:t>reducidos</w:t>
      </w:r>
      <w:r>
        <w:rPr>
          <w:spacing w:val="-4"/>
        </w:rPr>
        <w:t> </w:t>
      </w:r>
      <w:r>
        <w:rPr/>
        <w:t>sin</w:t>
      </w:r>
      <w:r>
        <w:rPr>
          <w:spacing w:val="-2"/>
        </w:rPr>
        <w:t> </w:t>
      </w:r>
      <w:r>
        <w:rPr/>
        <w:t>dejar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aplicar</w:t>
      </w:r>
      <w:r>
        <w:rPr>
          <w:spacing w:val="-2"/>
        </w:rPr>
        <w:t> </w:t>
      </w:r>
      <w:r>
        <w:rPr/>
        <w:t>los</w:t>
      </w:r>
      <w:r>
        <w:rPr>
          <w:spacing w:val="-4"/>
        </w:rPr>
        <w:t> </w:t>
      </w:r>
      <w:r>
        <w:rPr/>
        <w:t>requisitos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reconocimiento,</w:t>
      </w:r>
      <w:r>
        <w:rPr>
          <w:spacing w:val="-3"/>
        </w:rPr>
        <w:t> </w:t>
      </w:r>
      <w:r>
        <w:rPr/>
        <w:t>medición</w:t>
      </w:r>
      <w:r>
        <w:rPr>
          <w:spacing w:val="-2"/>
        </w:rPr>
        <w:t> </w:t>
      </w:r>
      <w:r>
        <w:rPr/>
        <w:t>y</w:t>
      </w:r>
      <w:r>
        <w:rPr>
          <w:spacing w:val="-4"/>
        </w:rPr>
        <w:t> </w:t>
      </w:r>
      <w:r>
        <w:rPr/>
        <w:t>presentación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otr</w:t>
      </w:r>
      <w:r>
        <w:rPr/>
        <w:t>as</w:t>
      </w:r>
      <w:r>
        <w:rPr/>
        <w:t> normas</w:t>
      </w:r>
      <w:r>
        <w:rPr>
          <w:spacing w:val="-8"/>
        </w:rPr>
        <w:t> </w:t>
      </w:r>
      <w:r>
        <w:rPr/>
        <w:t>de</w:t>
      </w:r>
      <w:r>
        <w:rPr>
          <w:spacing w:val="-10"/>
        </w:rPr>
        <w:t> </w:t>
      </w:r>
      <w:r>
        <w:rPr/>
        <w:t>contabilidad</w:t>
      </w:r>
      <w:r>
        <w:rPr>
          <w:spacing w:val="-6"/>
        </w:rPr>
        <w:t> </w:t>
      </w:r>
      <w:r>
        <w:rPr/>
        <w:t>IFRS.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menos</w:t>
      </w:r>
      <w:r>
        <w:rPr>
          <w:spacing w:val="-9"/>
        </w:rPr>
        <w:t> </w:t>
      </w:r>
      <w:r>
        <w:rPr/>
        <w:t>que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especifique</w:t>
      </w:r>
      <w:r>
        <w:rPr>
          <w:spacing w:val="-10"/>
        </w:rPr>
        <w:t> </w:t>
      </w:r>
      <w:r>
        <w:rPr/>
        <w:t>lo</w:t>
      </w:r>
      <w:r>
        <w:rPr>
          <w:spacing w:val="-9"/>
        </w:rPr>
        <w:t> </w:t>
      </w:r>
      <w:r>
        <w:rPr/>
        <w:t>contrario,</w:t>
      </w:r>
      <w:r>
        <w:rPr>
          <w:spacing w:val="-7"/>
        </w:rPr>
        <w:t> </w:t>
      </w:r>
      <w:r>
        <w:rPr/>
        <w:t>las</w:t>
      </w:r>
      <w:r>
        <w:rPr>
          <w:spacing w:val="-9"/>
        </w:rPr>
        <w:t> </w:t>
      </w:r>
      <w:r>
        <w:rPr/>
        <w:t>entidades</w:t>
      </w:r>
      <w:r>
        <w:rPr>
          <w:spacing w:val="-8"/>
        </w:rPr>
        <w:t> </w:t>
      </w:r>
      <w:r>
        <w:rPr/>
        <w:t>elegibles</w:t>
      </w:r>
      <w:r>
        <w:rPr>
          <w:spacing w:val="-9"/>
        </w:rPr>
        <w:t> </w:t>
      </w:r>
      <w:r>
        <w:rPr/>
        <w:t>que</w:t>
      </w:r>
      <w:r>
        <w:rPr>
          <w:spacing w:val="-7"/>
        </w:rPr>
        <w:t> </w:t>
      </w:r>
      <w:r>
        <w:rPr/>
        <w:t>opten</w:t>
      </w:r>
      <w:r>
        <w:rPr>
          <w:spacing w:val="-7"/>
        </w:rPr>
        <w:t> </w:t>
      </w:r>
      <w:r>
        <w:rPr/>
        <w:t>po</w:t>
      </w:r>
      <w:r>
        <w:rPr/>
        <w:t>r</w:t>
      </w:r>
      <w:r>
        <w:rPr/>
        <w:t> aplicar IFRS 19 no necesitarán aplicar los requisitos de revelación de otras normas contables IFRS.</w:t>
      </w:r>
    </w:p>
    <w:p>
      <w:pPr>
        <w:pStyle w:val="BodyText"/>
      </w:pPr>
    </w:p>
    <w:p>
      <w:pPr>
        <w:pStyle w:val="BodyText"/>
        <w:ind w:left="763" w:right="1435"/>
        <w:jc w:val="both"/>
      </w:pPr>
      <w:r>
        <w:rPr/>
        <w:t>Una entidad que aplica IFRS 19 debe revelar ese hecho como parte de su declaración general d</w:t>
      </w:r>
      <w:r>
        <w:rPr/>
        <w:t>e</w:t>
      </w:r>
      <w:r>
        <w:rPr/>
        <w:t> cumplimiento de las normas contables IFRS. IFRS 19 requiere que una entidad cuyos estados financiero</w:t>
      </w:r>
      <w:r>
        <w:rPr/>
        <w:t>s</w:t>
      </w:r>
      <w:r>
        <w:rPr/>
        <w:t> cumplan con las normas de contabilidad IFRS, incluida IFRS 19, haga una declaración explícita y s</w:t>
      </w:r>
      <w:r>
        <w:rPr/>
        <w:t>in</w:t>
      </w:r>
      <w:r>
        <w:rPr/>
        <w:t> reservas de dicho cumplimiento.</w:t>
      </w:r>
    </w:p>
    <w:p>
      <w:pPr>
        <w:pStyle w:val="BodyText"/>
      </w:pPr>
    </w:p>
    <w:p>
      <w:pPr>
        <w:pStyle w:val="BodyText"/>
        <w:spacing w:before="1"/>
        <w:ind w:left="763"/>
        <w:jc w:val="both"/>
      </w:pPr>
      <w:r>
        <w:rPr/>
        <w:t>Una</w:t>
      </w:r>
      <w:r>
        <w:rPr>
          <w:spacing w:val="-4"/>
        </w:rPr>
        <w:t> </w:t>
      </w:r>
      <w:r>
        <w:rPr/>
        <w:t>entidad</w:t>
      </w:r>
      <w:r>
        <w:rPr>
          <w:spacing w:val="-4"/>
        </w:rPr>
        <w:t> </w:t>
      </w:r>
      <w:r>
        <w:rPr/>
        <w:t>puede</w:t>
      </w:r>
      <w:r>
        <w:rPr>
          <w:spacing w:val="-5"/>
        </w:rPr>
        <w:t> </w:t>
      </w:r>
      <w:r>
        <w:rPr/>
        <w:t>optar</w:t>
      </w:r>
      <w:r>
        <w:rPr>
          <w:spacing w:val="-5"/>
        </w:rPr>
        <w:t> </w:t>
      </w:r>
      <w:r>
        <w:rPr/>
        <w:t>por</w:t>
      </w:r>
      <w:r>
        <w:rPr>
          <w:spacing w:val="-3"/>
        </w:rPr>
        <w:t> </w:t>
      </w:r>
      <w:r>
        <w:rPr/>
        <w:t>aplicar</w:t>
      </w:r>
      <w:r>
        <w:rPr>
          <w:spacing w:val="-2"/>
        </w:rPr>
        <w:t> </w:t>
      </w:r>
      <w:r>
        <w:rPr/>
        <w:t>IFRS</w:t>
      </w:r>
      <w:r>
        <w:rPr>
          <w:spacing w:val="-4"/>
        </w:rPr>
        <w:t> </w:t>
      </w:r>
      <w:r>
        <w:rPr/>
        <w:t>19</w:t>
      </w:r>
      <w:r>
        <w:rPr>
          <w:spacing w:val="-3"/>
        </w:rPr>
        <w:t> </w:t>
      </w:r>
      <w:r>
        <w:rPr/>
        <w:t>si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final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periodo</w:t>
      </w:r>
      <w:r>
        <w:rPr>
          <w:spacing w:val="-3"/>
        </w:rPr>
        <w:t> </w:t>
      </w:r>
      <w:r>
        <w:rPr/>
        <w:t>sobre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>
          <w:spacing w:val="-2"/>
        </w:rPr>
        <w:t>informa:</w:t>
      </w:r>
    </w:p>
    <w:p>
      <w:pPr>
        <w:pStyle w:val="BodyText"/>
      </w:pPr>
    </w:p>
    <w:p>
      <w:pPr>
        <w:pStyle w:val="ListParagraph"/>
        <w:numPr>
          <w:ilvl w:val="0"/>
          <w:numId w:val="14"/>
        </w:numPr>
        <w:tabs>
          <w:tab w:pos="1483" w:val="left" w:leader="none"/>
        </w:tabs>
        <w:spacing w:line="240" w:lineRule="auto" w:before="1" w:after="0"/>
        <w:ind w:left="1483" w:right="0" w:hanging="360"/>
        <w:jc w:val="left"/>
        <w:rPr>
          <w:sz w:val="20"/>
        </w:rPr>
      </w:pPr>
      <w:r>
        <w:rPr>
          <w:sz w:val="20"/>
        </w:rPr>
        <w:t>Es</w:t>
      </w:r>
      <w:r>
        <w:rPr>
          <w:spacing w:val="-6"/>
          <w:sz w:val="20"/>
        </w:rPr>
        <w:t> </w:t>
      </w:r>
      <w:r>
        <w:rPr>
          <w:sz w:val="20"/>
        </w:rPr>
        <w:t>una</w:t>
      </w:r>
      <w:r>
        <w:rPr>
          <w:spacing w:val="-4"/>
          <w:sz w:val="20"/>
        </w:rPr>
        <w:t> </w:t>
      </w:r>
      <w:r>
        <w:rPr>
          <w:sz w:val="20"/>
        </w:rPr>
        <w:t>subsidiaria</w:t>
      </w:r>
      <w:r>
        <w:rPr>
          <w:spacing w:val="-4"/>
          <w:sz w:val="20"/>
        </w:rPr>
        <w:t> </w:t>
      </w:r>
      <w:r>
        <w:rPr>
          <w:sz w:val="20"/>
        </w:rPr>
        <w:t>según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define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IFRS</w:t>
      </w:r>
      <w:r>
        <w:rPr>
          <w:spacing w:val="-5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Estados</w:t>
      </w:r>
      <w:r>
        <w:rPr>
          <w:spacing w:val="-5"/>
          <w:sz w:val="20"/>
        </w:rPr>
        <w:t> </w:t>
      </w:r>
      <w:r>
        <w:rPr>
          <w:sz w:val="20"/>
        </w:rPr>
        <w:t>Financieros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Consolidados;</w:t>
      </w:r>
    </w:p>
    <w:p>
      <w:pPr>
        <w:pStyle w:val="ListParagraph"/>
        <w:numPr>
          <w:ilvl w:val="0"/>
          <w:numId w:val="14"/>
        </w:numPr>
        <w:tabs>
          <w:tab w:pos="1483" w:val="left" w:leader="none"/>
        </w:tabs>
        <w:spacing w:line="240" w:lineRule="auto" w:before="33" w:after="0"/>
        <w:ind w:left="1483" w:right="0" w:hanging="360"/>
        <w:jc w:val="left"/>
        <w:rPr>
          <w:sz w:val="20"/>
        </w:rPr>
      </w:pP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tiene</w:t>
      </w:r>
      <w:r>
        <w:rPr>
          <w:spacing w:val="-4"/>
          <w:sz w:val="20"/>
        </w:rPr>
        <w:t> </w:t>
      </w:r>
      <w:r>
        <w:rPr>
          <w:sz w:val="20"/>
        </w:rPr>
        <w:t>obligación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pública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rendir</w:t>
      </w:r>
      <w:r>
        <w:rPr>
          <w:spacing w:val="-4"/>
          <w:sz w:val="20"/>
        </w:rPr>
        <w:t> </w:t>
      </w:r>
      <w:r>
        <w:rPr>
          <w:sz w:val="20"/>
        </w:rPr>
        <w:t>cuentas;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y</w:t>
      </w:r>
    </w:p>
    <w:p>
      <w:pPr>
        <w:pStyle w:val="ListParagraph"/>
        <w:numPr>
          <w:ilvl w:val="0"/>
          <w:numId w:val="14"/>
        </w:numPr>
        <w:tabs>
          <w:tab w:pos="1483" w:val="left" w:leader="none"/>
        </w:tabs>
        <w:spacing w:line="276" w:lineRule="auto" w:before="33" w:after="0"/>
        <w:ind w:left="1483" w:right="1442" w:hanging="360"/>
        <w:jc w:val="left"/>
        <w:rPr>
          <w:sz w:val="20"/>
        </w:rPr>
      </w:pPr>
      <w:r>
        <w:rPr>
          <w:sz w:val="20"/>
        </w:rPr>
        <w:t>Tiene</w:t>
      </w:r>
      <w:r>
        <w:rPr>
          <w:spacing w:val="40"/>
          <w:sz w:val="20"/>
        </w:rPr>
        <w:t> </w:t>
      </w:r>
      <w:r>
        <w:rPr>
          <w:sz w:val="20"/>
        </w:rPr>
        <w:t>una</w:t>
      </w:r>
      <w:r>
        <w:rPr>
          <w:spacing w:val="40"/>
          <w:sz w:val="20"/>
        </w:rPr>
        <w:t> </w:t>
      </w:r>
      <w:r>
        <w:rPr>
          <w:sz w:val="20"/>
        </w:rPr>
        <w:t>matriz</w:t>
      </w:r>
      <w:r>
        <w:rPr>
          <w:spacing w:val="40"/>
          <w:sz w:val="20"/>
        </w:rPr>
        <w:t> </w:t>
      </w:r>
      <w:r>
        <w:rPr>
          <w:sz w:val="20"/>
        </w:rPr>
        <w:t>(ya</w:t>
      </w:r>
      <w:r>
        <w:rPr>
          <w:spacing w:val="40"/>
          <w:sz w:val="20"/>
        </w:rPr>
        <w:t> </w:t>
      </w:r>
      <w:r>
        <w:rPr>
          <w:sz w:val="20"/>
        </w:rPr>
        <w:t>sea</w:t>
      </w:r>
      <w:r>
        <w:rPr>
          <w:spacing w:val="40"/>
          <w:sz w:val="20"/>
        </w:rPr>
        <w:t> </w:t>
      </w:r>
      <w:r>
        <w:rPr>
          <w:sz w:val="20"/>
        </w:rPr>
        <w:t>última</w:t>
      </w:r>
      <w:r>
        <w:rPr>
          <w:spacing w:val="40"/>
          <w:sz w:val="20"/>
        </w:rPr>
        <w:t> </w:t>
      </w:r>
      <w:r>
        <w:rPr>
          <w:sz w:val="20"/>
        </w:rPr>
        <w:t>o</w:t>
      </w:r>
      <w:r>
        <w:rPr>
          <w:spacing w:val="40"/>
          <w:sz w:val="20"/>
        </w:rPr>
        <w:t> </w:t>
      </w:r>
      <w:r>
        <w:rPr>
          <w:sz w:val="20"/>
        </w:rPr>
        <w:t>intermedia)</w:t>
      </w:r>
      <w:r>
        <w:rPr>
          <w:spacing w:val="38"/>
          <w:sz w:val="20"/>
        </w:rPr>
        <w:t> </w:t>
      </w:r>
      <w:r>
        <w:rPr>
          <w:sz w:val="20"/>
        </w:rPr>
        <w:t>que</w:t>
      </w:r>
      <w:r>
        <w:rPr>
          <w:spacing w:val="40"/>
          <w:sz w:val="20"/>
        </w:rPr>
        <w:t> </w:t>
      </w:r>
      <w:r>
        <w:rPr>
          <w:sz w:val="20"/>
        </w:rPr>
        <w:t>prepara</w:t>
      </w:r>
      <w:r>
        <w:rPr>
          <w:spacing w:val="40"/>
          <w:sz w:val="20"/>
        </w:rPr>
        <w:t> </w:t>
      </w:r>
      <w:r>
        <w:rPr>
          <w:sz w:val="20"/>
        </w:rPr>
        <w:t>estados</w:t>
      </w:r>
      <w:r>
        <w:rPr>
          <w:spacing w:val="39"/>
          <w:sz w:val="20"/>
        </w:rPr>
        <w:t> </w:t>
      </w:r>
      <w:r>
        <w:rPr>
          <w:sz w:val="20"/>
        </w:rPr>
        <w:t>financieros</w:t>
      </w:r>
      <w:r>
        <w:rPr>
          <w:spacing w:val="39"/>
          <w:sz w:val="20"/>
        </w:rPr>
        <w:t> </w:t>
      </w:r>
      <w:r>
        <w:rPr>
          <w:sz w:val="20"/>
        </w:rPr>
        <w:t>consolidados</w:t>
      </w:r>
      <w:r>
        <w:rPr>
          <w:sz w:val="20"/>
        </w:rPr>
        <w:t>,</w:t>
      </w:r>
      <w:r>
        <w:rPr>
          <w:sz w:val="20"/>
        </w:rPr>
        <w:t> disponibles para uso público, que cumplen con las normas contables NIIF.</w:t>
      </w:r>
    </w:p>
    <w:p>
      <w:pPr>
        <w:pStyle w:val="BodyText"/>
        <w:spacing w:before="198"/>
        <w:ind w:left="763"/>
        <w:jc w:val="both"/>
      </w:pPr>
      <w:r>
        <w:rPr>
          <w:u w:val="single"/>
        </w:rPr>
        <w:t>Obligación</w:t>
      </w:r>
      <w:r>
        <w:rPr>
          <w:spacing w:val="-4"/>
          <w:u w:val="single"/>
        </w:rPr>
        <w:t> </w:t>
      </w:r>
      <w:r>
        <w:rPr>
          <w:u w:val="single"/>
        </w:rPr>
        <w:t>pública</w:t>
      </w:r>
      <w:r>
        <w:rPr>
          <w:spacing w:val="-5"/>
          <w:u w:val="single"/>
        </w:rPr>
        <w:t> </w:t>
      </w:r>
      <w:r>
        <w:rPr>
          <w:u w:val="single"/>
        </w:rPr>
        <w:t>de</w:t>
      </w:r>
      <w:r>
        <w:rPr>
          <w:spacing w:val="-5"/>
          <w:u w:val="single"/>
        </w:rPr>
        <w:t> </w:t>
      </w:r>
      <w:r>
        <w:rPr>
          <w:u w:val="single"/>
        </w:rPr>
        <w:t>rendir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cuentas</w:t>
      </w:r>
    </w:p>
    <w:p>
      <w:pPr>
        <w:pStyle w:val="BodyText"/>
        <w:spacing w:before="1"/>
      </w:pPr>
    </w:p>
    <w:p>
      <w:pPr>
        <w:pStyle w:val="BodyText"/>
        <w:ind w:left="763"/>
      </w:pPr>
      <w:r>
        <w:rPr/>
        <w:t>Una</w:t>
      </w:r>
      <w:r>
        <w:rPr>
          <w:spacing w:val="-5"/>
        </w:rPr>
        <w:t> </w:t>
      </w:r>
      <w:r>
        <w:rPr/>
        <w:t>entidad</w:t>
      </w:r>
      <w:r>
        <w:rPr>
          <w:spacing w:val="-4"/>
        </w:rPr>
        <w:t> </w:t>
      </w:r>
      <w:r>
        <w:rPr/>
        <w:t>tiene</w:t>
      </w:r>
      <w:r>
        <w:rPr>
          <w:spacing w:val="-7"/>
        </w:rPr>
        <w:t> </w:t>
      </w:r>
      <w:r>
        <w:rPr/>
        <w:t>obligación</w:t>
      </w:r>
      <w:r>
        <w:rPr>
          <w:spacing w:val="-4"/>
        </w:rPr>
        <w:t> </w:t>
      </w:r>
      <w:r>
        <w:rPr/>
        <w:t>pública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rendir</w:t>
      </w:r>
      <w:r>
        <w:rPr>
          <w:spacing w:val="-5"/>
        </w:rPr>
        <w:t> </w:t>
      </w:r>
      <w:r>
        <w:rPr/>
        <w:t>cuentas</w:t>
      </w:r>
      <w:r>
        <w:rPr>
          <w:spacing w:val="-6"/>
        </w:rPr>
        <w:t> </w:t>
      </w:r>
      <w:r>
        <w:rPr>
          <w:spacing w:val="-5"/>
        </w:rPr>
        <w:t>si:</w:t>
      </w:r>
    </w:p>
    <w:p>
      <w:pPr>
        <w:pStyle w:val="ListParagraph"/>
        <w:numPr>
          <w:ilvl w:val="0"/>
          <w:numId w:val="14"/>
        </w:numPr>
        <w:tabs>
          <w:tab w:pos="1483" w:val="left" w:leader="none"/>
        </w:tabs>
        <w:spacing w:line="276" w:lineRule="auto" w:before="229" w:after="0"/>
        <w:ind w:left="1483" w:right="1438" w:hanging="360"/>
        <w:jc w:val="left"/>
        <w:rPr>
          <w:sz w:val="20"/>
        </w:rPr>
      </w:pPr>
      <w:r>
        <w:rPr>
          <w:sz w:val="20"/>
        </w:rPr>
        <w:t>Sus</w:t>
      </w:r>
      <w:r>
        <w:rPr>
          <w:spacing w:val="-8"/>
          <w:sz w:val="20"/>
        </w:rPr>
        <w:t> </w:t>
      </w:r>
      <w:r>
        <w:rPr>
          <w:sz w:val="20"/>
        </w:rPr>
        <w:t>instrumentos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deuda</w:t>
      </w:r>
      <w:r>
        <w:rPr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8"/>
          <w:sz w:val="20"/>
        </w:rPr>
        <w:t> </w:t>
      </w:r>
      <w:r>
        <w:rPr>
          <w:sz w:val="20"/>
        </w:rPr>
        <w:t>capital</w:t>
      </w:r>
      <w:r>
        <w:rPr>
          <w:spacing w:val="-8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negocian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mercado</w:t>
      </w:r>
      <w:r>
        <w:rPr>
          <w:spacing w:val="-7"/>
          <w:sz w:val="20"/>
        </w:rPr>
        <w:t> </w:t>
      </w:r>
      <w:r>
        <w:rPr>
          <w:sz w:val="20"/>
        </w:rPr>
        <w:t>público,</w:t>
      </w:r>
      <w:r>
        <w:rPr>
          <w:spacing w:val="-9"/>
          <w:sz w:val="20"/>
        </w:rPr>
        <w:t> </w:t>
      </w:r>
      <w:r>
        <w:rPr>
          <w:sz w:val="20"/>
        </w:rPr>
        <w:t>o</w:t>
      </w:r>
      <w:r>
        <w:rPr>
          <w:spacing w:val="-8"/>
          <w:sz w:val="20"/>
        </w:rPr>
        <w:t> </w:t>
      </w:r>
      <w:r>
        <w:rPr>
          <w:sz w:val="20"/>
        </w:rPr>
        <w:t>está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proceso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em</w:t>
      </w:r>
      <w:r>
        <w:rPr>
          <w:sz w:val="20"/>
        </w:rPr>
        <w:t>itir</w:t>
      </w:r>
      <w:r>
        <w:rPr>
          <w:sz w:val="20"/>
        </w:rPr>
        <w:t> tales instrumentos que se negocien en un mercado público; o</w:t>
      </w:r>
    </w:p>
    <w:p>
      <w:pPr>
        <w:pStyle w:val="ListParagraph"/>
        <w:numPr>
          <w:ilvl w:val="0"/>
          <w:numId w:val="14"/>
        </w:numPr>
        <w:tabs>
          <w:tab w:pos="1483" w:val="left" w:leader="none"/>
        </w:tabs>
        <w:spacing w:line="273" w:lineRule="auto" w:before="0" w:after="0"/>
        <w:ind w:left="1483" w:right="1444" w:hanging="360"/>
        <w:jc w:val="left"/>
        <w:rPr>
          <w:sz w:val="20"/>
        </w:rPr>
      </w:pPr>
      <w:r>
        <w:rPr>
          <w:sz w:val="20"/>
        </w:rPr>
        <w:t>Mantiene activos</w:t>
      </w:r>
      <w:r>
        <w:rPr>
          <w:spacing w:val="-2"/>
          <w:sz w:val="20"/>
        </w:rPr>
        <w:t> </w:t>
      </w:r>
      <w:r>
        <w:rPr>
          <w:sz w:val="20"/>
        </w:rPr>
        <w:t>en calidad</w:t>
      </w:r>
      <w:r>
        <w:rPr>
          <w:spacing w:val="-2"/>
          <w:sz w:val="20"/>
        </w:rPr>
        <w:t> </w:t>
      </w:r>
      <w:r>
        <w:rPr>
          <w:sz w:val="20"/>
        </w:rPr>
        <w:t>de fiduciario para</w:t>
      </w:r>
      <w:r>
        <w:rPr>
          <w:spacing w:val="-3"/>
          <w:sz w:val="20"/>
        </w:rPr>
        <w:t> </w:t>
      </w:r>
      <w:r>
        <w:rPr>
          <w:sz w:val="20"/>
        </w:rPr>
        <w:t>un amplio</w:t>
      </w:r>
      <w:r>
        <w:rPr>
          <w:spacing w:val="-3"/>
          <w:sz w:val="20"/>
        </w:rPr>
        <w:t> </w:t>
      </w:r>
      <w:r>
        <w:rPr>
          <w:sz w:val="20"/>
        </w:rPr>
        <w:t>grupo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personas</w:t>
      </w:r>
      <w:r>
        <w:rPr>
          <w:spacing w:val="-1"/>
          <w:sz w:val="20"/>
        </w:rPr>
        <w:t> </w:t>
      </w:r>
      <w:r>
        <w:rPr>
          <w:sz w:val="20"/>
        </w:rPr>
        <w:t>externas</w:t>
      </w:r>
      <w:r>
        <w:rPr>
          <w:spacing w:val="-1"/>
          <w:sz w:val="20"/>
        </w:rPr>
        <w:t> </w:t>
      </w:r>
      <w:r>
        <w:rPr>
          <w:sz w:val="20"/>
        </w:rPr>
        <w:t>como uno</w:t>
      </w:r>
      <w:r>
        <w:rPr>
          <w:spacing w:val="-2"/>
          <w:sz w:val="20"/>
        </w:rPr>
        <w:t> </w:t>
      </w:r>
      <w:r>
        <w:rPr>
          <w:sz w:val="20"/>
        </w:rPr>
        <w:t>d</w:t>
      </w:r>
      <w:r>
        <w:rPr>
          <w:sz w:val="20"/>
        </w:rPr>
        <w:t>e</w:t>
      </w:r>
      <w:r>
        <w:rPr>
          <w:sz w:val="20"/>
        </w:rPr>
        <w:t> sus negocios principales (es decir, no por razones incidentales a su negocio principal).</w:t>
      </w:r>
    </w:p>
    <w:p>
      <w:pPr>
        <w:pStyle w:val="BodyText"/>
        <w:spacing w:before="198"/>
        <w:ind w:left="763"/>
      </w:pPr>
      <w:r>
        <w:rPr>
          <w:u w:val="single"/>
        </w:rPr>
        <w:t>Requisitos</w:t>
      </w:r>
      <w:r>
        <w:rPr>
          <w:spacing w:val="-7"/>
          <w:u w:val="single"/>
        </w:rPr>
        <w:t> </w:t>
      </w:r>
      <w:r>
        <w:rPr>
          <w:u w:val="single"/>
        </w:rPr>
        <w:t>de</w:t>
      </w:r>
      <w:r>
        <w:rPr>
          <w:spacing w:val="-6"/>
          <w:u w:val="single"/>
        </w:rPr>
        <w:t> </w:t>
      </w:r>
      <w:r>
        <w:rPr>
          <w:u w:val="single"/>
        </w:rPr>
        <w:t>revelación</w:t>
      </w:r>
      <w:r>
        <w:rPr>
          <w:spacing w:val="-5"/>
          <w:u w:val="single"/>
        </w:rPr>
        <w:t> </w:t>
      </w:r>
      <w:r>
        <w:rPr>
          <w:u w:val="single"/>
        </w:rPr>
        <w:t>y</w:t>
      </w:r>
      <w:r>
        <w:rPr>
          <w:spacing w:val="-6"/>
          <w:u w:val="single"/>
        </w:rPr>
        <w:t> </w:t>
      </w:r>
      <w:r>
        <w:rPr>
          <w:u w:val="single"/>
        </w:rPr>
        <w:t>referencias</w:t>
      </w:r>
      <w:r>
        <w:rPr>
          <w:spacing w:val="-7"/>
          <w:u w:val="single"/>
        </w:rPr>
        <w:t> </w:t>
      </w:r>
      <w:r>
        <w:rPr>
          <w:u w:val="single"/>
        </w:rPr>
        <w:t>a</w:t>
      </w:r>
      <w:r>
        <w:rPr>
          <w:spacing w:val="-5"/>
          <w:u w:val="single"/>
        </w:rPr>
        <w:t> </w:t>
      </w:r>
      <w:r>
        <w:rPr>
          <w:u w:val="single"/>
        </w:rPr>
        <w:t>otras</w:t>
      </w:r>
      <w:r>
        <w:rPr>
          <w:spacing w:val="-7"/>
          <w:u w:val="single"/>
        </w:rPr>
        <w:t> </w:t>
      </w:r>
      <w:r>
        <w:rPr>
          <w:u w:val="single"/>
        </w:rPr>
        <w:t>normas</w:t>
      </w:r>
      <w:r>
        <w:rPr>
          <w:spacing w:val="-7"/>
          <w:u w:val="single"/>
        </w:rPr>
        <w:t> </w:t>
      </w:r>
      <w:r>
        <w:rPr>
          <w:u w:val="single"/>
        </w:rPr>
        <w:t>contables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NIIF</w:t>
      </w:r>
    </w:p>
    <w:p>
      <w:pPr>
        <w:pStyle w:val="BodyText"/>
        <w:spacing w:before="1"/>
      </w:pPr>
    </w:p>
    <w:p>
      <w:pPr>
        <w:pStyle w:val="BodyText"/>
        <w:ind w:left="763" w:right="1441"/>
        <w:jc w:val="both"/>
      </w:pPr>
      <w:r>
        <w:rPr/>
        <w:t>Los requisitos de revelación de IFRS 19 están organizados en subtítulos según las normas de contab</w:t>
      </w:r>
      <w:r>
        <w:rPr/>
        <w:t>ilidad</w:t>
      </w:r>
      <w:r>
        <w:rPr/>
        <w:t> IFRS y cuando los</w:t>
      </w:r>
      <w:r>
        <w:rPr>
          <w:spacing w:val="-2"/>
        </w:rPr>
        <w:t> </w:t>
      </w:r>
      <w:r>
        <w:rPr/>
        <w:t>requisitos</w:t>
      </w:r>
      <w:r>
        <w:rPr>
          <w:spacing w:val="-2"/>
        </w:rPr>
        <w:t> </w:t>
      </w:r>
      <w:r>
        <w:rPr/>
        <w:t>de revelación de otras normas de contabilidad IFRS siguen siendo aplicab</w:t>
      </w:r>
      <w:r>
        <w:rPr/>
        <w:t>les,</w:t>
      </w:r>
      <w:r>
        <w:rPr/>
        <w:t> estos se especifican bajo el subtítulo de cada norma de contabilidad IFRS.</w:t>
      </w:r>
    </w:p>
    <w:p>
      <w:pPr>
        <w:pStyle w:val="BodyText"/>
      </w:pPr>
    </w:p>
    <w:p>
      <w:pPr>
        <w:pStyle w:val="BodyText"/>
        <w:ind w:left="763" w:right="1438"/>
        <w:jc w:val="both"/>
      </w:pPr>
      <w:r>
        <w:rPr/>
        <w:t>Las revelaciones de IFRS 19 excluyen IFRS 8 Segmentos</w:t>
      </w:r>
      <w:r>
        <w:rPr>
          <w:spacing w:val="-1"/>
        </w:rPr>
        <w:t> </w:t>
      </w:r>
      <w:r>
        <w:rPr/>
        <w:t>Operativos, IFRS 17 Contratos de Seguro y I</w:t>
      </w:r>
      <w:r>
        <w:rPr/>
        <w:t>AS</w:t>
      </w:r>
      <w:r>
        <w:rPr/>
        <w:t> 33</w:t>
      </w:r>
      <w:r>
        <w:rPr>
          <w:spacing w:val="-11"/>
        </w:rPr>
        <w:t> </w:t>
      </w:r>
      <w:r>
        <w:rPr/>
        <w:t>Ganancias</w:t>
      </w:r>
      <w:r>
        <w:rPr>
          <w:spacing w:val="-12"/>
        </w:rPr>
        <w:t> </w:t>
      </w:r>
      <w:r>
        <w:rPr/>
        <w:t>por</w:t>
      </w:r>
      <w:r>
        <w:rPr>
          <w:spacing w:val="-11"/>
        </w:rPr>
        <w:t> </w:t>
      </w:r>
      <w:r>
        <w:rPr/>
        <w:t>Acción.</w:t>
      </w:r>
      <w:r>
        <w:rPr>
          <w:spacing w:val="-11"/>
        </w:rPr>
        <w:t> </w:t>
      </w:r>
      <w:r>
        <w:rPr/>
        <w:t>Por</w:t>
      </w:r>
      <w:r>
        <w:rPr>
          <w:spacing w:val="-13"/>
        </w:rPr>
        <w:t> </w:t>
      </w:r>
      <w:r>
        <w:rPr/>
        <w:t>lo</w:t>
      </w:r>
      <w:r>
        <w:rPr>
          <w:spacing w:val="-11"/>
        </w:rPr>
        <w:t> </w:t>
      </w:r>
      <w:r>
        <w:rPr/>
        <w:t>tanto,</w:t>
      </w:r>
      <w:r>
        <w:rPr>
          <w:spacing w:val="-11"/>
        </w:rPr>
        <w:t> </w:t>
      </w:r>
      <w:r>
        <w:rPr/>
        <w:t>si</w:t>
      </w:r>
      <w:r>
        <w:rPr>
          <w:spacing w:val="-12"/>
        </w:rPr>
        <w:t> </w:t>
      </w:r>
      <w:r>
        <w:rPr/>
        <w:t>una</w:t>
      </w:r>
      <w:r>
        <w:rPr>
          <w:spacing w:val="-11"/>
        </w:rPr>
        <w:t> </w:t>
      </w:r>
      <w:r>
        <w:rPr/>
        <w:t>entidad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aplica</w:t>
      </w:r>
      <w:r>
        <w:rPr>
          <w:spacing w:val="-11"/>
        </w:rPr>
        <w:t> </w:t>
      </w:r>
      <w:r>
        <w:rPr/>
        <w:t>IFRS</w:t>
      </w:r>
      <w:r>
        <w:rPr>
          <w:spacing w:val="-12"/>
        </w:rPr>
        <w:t> </w:t>
      </w:r>
      <w:r>
        <w:rPr/>
        <w:t>19</w:t>
      </w:r>
      <w:r>
        <w:rPr>
          <w:spacing w:val="-11"/>
        </w:rPr>
        <w:t> </w:t>
      </w:r>
      <w:r>
        <w:rPr/>
        <w:t>debe</w:t>
      </w:r>
      <w:r>
        <w:rPr>
          <w:spacing w:val="-11"/>
        </w:rPr>
        <w:t> </w:t>
      </w:r>
      <w:r>
        <w:rPr/>
        <w:t>aplicar</w:t>
      </w:r>
      <w:r>
        <w:rPr>
          <w:spacing w:val="-11"/>
        </w:rPr>
        <w:t> </w:t>
      </w:r>
      <w:r>
        <w:rPr/>
        <w:t>IFRS</w:t>
      </w:r>
      <w:r>
        <w:rPr>
          <w:spacing w:val="-12"/>
        </w:rPr>
        <w:t> </w:t>
      </w:r>
      <w:r>
        <w:rPr/>
        <w:t>17</w:t>
      </w:r>
      <w:r>
        <w:rPr>
          <w:spacing w:val="-11"/>
        </w:rPr>
        <w:t> </w:t>
      </w:r>
      <w:r>
        <w:rPr/>
        <w:t>o</w:t>
      </w:r>
      <w:r>
        <w:rPr>
          <w:spacing w:val="-11"/>
        </w:rPr>
        <w:t> </w:t>
      </w:r>
      <w:r>
        <w:rPr/>
        <w:t>elige</w:t>
      </w:r>
      <w:r>
        <w:rPr>
          <w:spacing w:val="-11"/>
        </w:rPr>
        <w:t> </w:t>
      </w:r>
      <w:r>
        <w:rPr/>
        <w:t>ap</w:t>
      </w:r>
      <w:r>
        <w:rPr/>
        <w:t>licar</w:t>
      </w:r>
      <w:r>
        <w:rPr/>
        <w:t> IFRS</w:t>
      </w:r>
      <w:r>
        <w:rPr>
          <w:spacing w:val="-10"/>
        </w:rPr>
        <w:t> </w:t>
      </w:r>
      <w:r>
        <w:rPr/>
        <w:t>8</w:t>
      </w:r>
      <w:r>
        <w:rPr>
          <w:spacing w:val="-8"/>
        </w:rPr>
        <w:t> </w:t>
      </w:r>
      <w:r>
        <w:rPr/>
        <w:t>y/o</w:t>
      </w:r>
      <w:r>
        <w:rPr>
          <w:spacing w:val="-8"/>
        </w:rPr>
        <w:t> </w:t>
      </w:r>
      <w:r>
        <w:rPr/>
        <w:t>IAS</w:t>
      </w:r>
      <w:r>
        <w:rPr>
          <w:spacing w:val="-9"/>
        </w:rPr>
        <w:t> </w:t>
      </w:r>
      <w:r>
        <w:rPr/>
        <w:t>33,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requeriría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esa</w:t>
      </w:r>
      <w:r>
        <w:rPr>
          <w:spacing w:val="-9"/>
        </w:rPr>
        <w:t> </w:t>
      </w:r>
      <w:r>
        <w:rPr/>
        <w:t>entidad</w:t>
      </w:r>
      <w:r>
        <w:rPr>
          <w:spacing w:val="-8"/>
        </w:rPr>
        <w:t> </w:t>
      </w:r>
      <w:r>
        <w:rPr/>
        <w:t>aplique</w:t>
      </w:r>
      <w:r>
        <w:rPr>
          <w:spacing w:val="-9"/>
        </w:rPr>
        <w:t> </w:t>
      </w:r>
      <w:r>
        <w:rPr/>
        <w:t>todos</w:t>
      </w:r>
      <w:r>
        <w:rPr>
          <w:spacing w:val="-10"/>
        </w:rPr>
        <w:t> </w:t>
      </w:r>
      <w:r>
        <w:rPr/>
        <w:t>los</w:t>
      </w:r>
      <w:r>
        <w:rPr>
          <w:spacing w:val="-10"/>
        </w:rPr>
        <w:t> </w:t>
      </w:r>
      <w:r>
        <w:rPr/>
        <w:t>requisitos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revelación</w:t>
      </w:r>
      <w:r>
        <w:rPr>
          <w:spacing w:val="-8"/>
        </w:rPr>
        <w:t> </w:t>
      </w:r>
      <w:r>
        <w:rPr/>
        <w:t>relevantes</w:t>
      </w:r>
      <w:r>
        <w:rPr>
          <w:spacing w:val="-10"/>
        </w:rPr>
        <w:t> </w:t>
      </w:r>
      <w:r>
        <w:rPr/>
        <w:t>en</w:t>
      </w:r>
      <w:r>
        <w:rPr>
          <w:spacing w:val="-8"/>
        </w:rPr>
        <w:t> </w:t>
      </w:r>
      <w:r>
        <w:rPr/>
        <w:t>esa</w:t>
      </w:r>
      <w:r>
        <w:rPr/>
        <w:t>s</w:t>
      </w:r>
      <w:r>
        <w:rPr/>
        <w:t> </w:t>
      </w:r>
      <w:r>
        <w:rPr>
          <w:spacing w:val="-2"/>
        </w:rPr>
        <w:t>normas.</w:t>
      </w:r>
    </w:p>
    <w:p>
      <w:pPr>
        <w:pStyle w:val="BodyText"/>
      </w:pPr>
    </w:p>
    <w:p>
      <w:pPr>
        <w:pStyle w:val="BodyText"/>
        <w:ind w:left="763"/>
        <w:jc w:val="both"/>
      </w:pPr>
      <w:r>
        <w:rPr>
          <w:u w:val="single"/>
        </w:rPr>
        <w:t>Enmiendas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esperadas</w:t>
      </w:r>
    </w:p>
    <w:p>
      <w:pPr>
        <w:pStyle w:val="BodyText"/>
      </w:pPr>
    </w:p>
    <w:p>
      <w:pPr>
        <w:pStyle w:val="BodyText"/>
        <w:spacing w:before="1"/>
        <w:ind w:left="763" w:right="1440"/>
        <w:jc w:val="both"/>
      </w:pPr>
      <w:r>
        <w:rPr/>
        <w:t>Al</w:t>
      </w:r>
      <w:r>
        <w:rPr>
          <w:spacing w:val="-5"/>
        </w:rPr>
        <w:t> </w:t>
      </w:r>
      <w:r>
        <w:rPr/>
        <w:t>desarrollar</w:t>
      </w:r>
      <w:r>
        <w:rPr>
          <w:spacing w:val="-7"/>
        </w:rPr>
        <w:t> </w:t>
      </w:r>
      <w:r>
        <w:rPr/>
        <w:t>los</w:t>
      </w:r>
      <w:r>
        <w:rPr>
          <w:spacing w:val="-6"/>
        </w:rPr>
        <w:t> </w:t>
      </w:r>
      <w:r>
        <w:rPr/>
        <w:t>requisitos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divulgación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IFRS</w:t>
      </w:r>
      <w:r>
        <w:rPr>
          <w:spacing w:val="-6"/>
        </w:rPr>
        <w:t> </w:t>
      </w:r>
      <w:r>
        <w:rPr/>
        <w:t>19,</w:t>
      </w:r>
      <w:r>
        <w:rPr>
          <w:spacing w:val="-7"/>
        </w:rPr>
        <w:t> </w:t>
      </w:r>
      <w:r>
        <w:rPr/>
        <w:t>el</w:t>
      </w:r>
      <w:r>
        <w:rPr>
          <w:spacing w:val="-5"/>
        </w:rPr>
        <w:t> </w:t>
      </w:r>
      <w:r>
        <w:rPr/>
        <w:t>Consejo</w:t>
      </w:r>
      <w:r>
        <w:rPr>
          <w:spacing w:val="-4"/>
        </w:rPr>
        <w:t> </w:t>
      </w:r>
      <w:r>
        <w:rPr/>
        <w:t>consideró</w:t>
      </w:r>
      <w:r>
        <w:rPr>
          <w:spacing w:val="-7"/>
        </w:rPr>
        <w:t> </w:t>
      </w:r>
      <w:r>
        <w:rPr/>
        <w:t>los</w:t>
      </w:r>
      <w:r>
        <w:rPr>
          <w:spacing w:val="-6"/>
        </w:rPr>
        <w:t> </w:t>
      </w:r>
      <w:r>
        <w:rPr/>
        <w:t>requisitos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revelación</w:t>
      </w:r>
      <w:r>
        <w:rPr>
          <w:spacing w:val="-7"/>
        </w:rPr>
        <w:t> </w:t>
      </w:r>
      <w:r>
        <w:rPr/>
        <w:t>d</w:t>
      </w:r>
      <w:r>
        <w:rPr/>
        <w:t>e</w:t>
      </w:r>
      <w:r>
        <w:rPr/>
        <w:t> otras normas de contabilidad IFRS al 28 de febrero de 2021.</w:t>
      </w:r>
    </w:p>
    <w:p>
      <w:pPr>
        <w:pStyle w:val="BodyText"/>
        <w:spacing w:before="1"/>
      </w:pPr>
    </w:p>
    <w:p>
      <w:pPr>
        <w:pStyle w:val="BodyText"/>
        <w:ind w:left="763" w:right="1439"/>
        <w:jc w:val="both"/>
      </w:pPr>
      <w:r>
        <w:rPr/>
        <w:t>Los</w:t>
      </w:r>
      <w:r>
        <w:rPr>
          <w:spacing w:val="-4"/>
        </w:rPr>
        <w:t> </w:t>
      </w:r>
      <w:r>
        <w:rPr/>
        <w:t>requisitos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revelación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las</w:t>
      </w:r>
      <w:r>
        <w:rPr>
          <w:spacing w:val="-4"/>
        </w:rPr>
        <w:t> </w:t>
      </w:r>
      <w:r>
        <w:rPr/>
        <w:t>normas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contabilidad</w:t>
      </w:r>
      <w:r>
        <w:rPr>
          <w:spacing w:val="-4"/>
        </w:rPr>
        <w:t> </w:t>
      </w:r>
      <w:r>
        <w:rPr/>
        <w:t>IFRS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han</w:t>
      </w:r>
      <w:r>
        <w:rPr>
          <w:spacing w:val="-2"/>
        </w:rPr>
        <w:t> </w:t>
      </w:r>
      <w:r>
        <w:rPr/>
        <w:t>agregado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modificado</w:t>
      </w:r>
      <w:r>
        <w:rPr>
          <w:spacing w:val="-4"/>
        </w:rPr>
        <w:t> </w:t>
      </w:r>
      <w:r>
        <w:rPr/>
        <w:t>despu</w:t>
      </w:r>
      <w:r>
        <w:rPr/>
        <w:t>és</w:t>
      </w:r>
      <w:r>
        <w:rPr/>
        <w:t> de esta</w:t>
      </w:r>
      <w:r>
        <w:rPr>
          <w:spacing w:val="-1"/>
        </w:rPr>
        <w:t> </w:t>
      </w:r>
      <w:r>
        <w:rPr/>
        <w:t>fecha</w:t>
      </w:r>
      <w:r>
        <w:rPr>
          <w:spacing w:val="-3"/>
        </w:rPr>
        <w:t> </w:t>
      </w:r>
      <w:r>
        <w:rPr/>
        <w:t>se han incluido</w:t>
      </w:r>
      <w:r>
        <w:rPr>
          <w:spacing w:val="-2"/>
        </w:rPr>
        <w:t> </w:t>
      </w:r>
      <w:r>
        <w:rPr/>
        <w:t>en IFRS</w:t>
      </w:r>
      <w:r>
        <w:rPr>
          <w:spacing w:val="-1"/>
        </w:rPr>
        <w:t> </w:t>
      </w:r>
      <w:r>
        <w:rPr/>
        <w:t>19</w:t>
      </w:r>
      <w:r>
        <w:rPr>
          <w:spacing w:val="-2"/>
        </w:rPr>
        <w:t> </w:t>
      </w:r>
      <w:r>
        <w:rPr/>
        <w:t>sin cambios.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consecuencia, el</w:t>
      </w:r>
      <w:r>
        <w:rPr>
          <w:spacing w:val="-3"/>
        </w:rPr>
        <w:t> </w:t>
      </w:r>
      <w:r>
        <w:rPr/>
        <w:t>Consejo indicó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publicará</w:t>
      </w:r>
      <w:r>
        <w:rPr>
          <w:spacing w:val="-3"/>
        </w:rPr>
        <w:t> </w:t>
      </w:r>
      <w:r>
        <w:rPr/>
        <w:t>u</w:t>
      </w:r>
      <w:r>
        <w:rPr/>
        <w:t>n</w:t>
      </w:r>
      <w:r>
        <w:rPr/>
        <w:t> proyecto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norma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establecerá</w:t>
      </w:r>
      <w:r>
        <w:rPr>
          <w:spacing w:val="-2"/>
        </w:rPr>
        <w:t> </w:t>
      </w:r>
      <w:r>
        <w:rPr/>
        <w:t>si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cómo</w:t>
      </w:r>
      <w:r>
        <w:rPr>
          <w:spacing w:val="-1"/>
        </w:rPr>
        <w:t> </w:t>
      </w:r>
      <w:r>
        <w:rPr/>
        <w:t>reducir</w:t>
      </w:r>
      <w:r>
        <w:rPr>
          <w:spacing w:val="-1"/>
        </w:rPr>
        <w:t> </w:t>
      </w:r>
      <w:r>
        <w:rPr/>
        <w:t>los</w:t>
      </w:r>
      <w:r>
        <w:rPr>
          <w:spacing w:val="-3"/>
        </w:rPr>
        <w:t> </w:t>
      </w:r>
      <w:r>
        <w:rPr/>
        <w:t>requisitos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revelación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cualquier</w:t>
      </w:r>
      <w:r>
        <w:rPr>
          <w:spacing w:val="-1"/>
        </w:rPr>
        <w:t> </w:t>
      </w:r>
      <w:r>
        <w:rPr/>
        <w:t>modificació</w:t>
      </w:r>
      <w:r>
        <w:rPr/>
        <w:t>n</w:t>
      </w:r>
      <w:r>
        <w:rPr/>
        <w:t> y adición realizadas a otras normas de contabilidad IFRS después del 28 de febrero de 2021, con el fin d</w:t>
      </w:r>
      <w:r>
        <w:rPr/>
        <w:t>e</w:t>
      </w:r>
      <w:r>
        <w:rPr/>
        <w:t> actualizar IFRS 19.</w:t>
      </w:r>
    </w:p>
    <w:p>
      <w:pPr>
        <w:pStyle w:val="BodyText"/>
        <w:spacing w:after="0"/>
        <w:jc w:val="both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763" w:right="1439"/>
        <w:jc w:val="both"/>
      </w:pPr>
      <w:r>
        <w:rPr/>
        <w:t>IFRS</w:t>
      </w:r>
      <w:r>
        <w:rPr>
          <w:spacing w:val="-9"/>
        </w:rPr>
        <w:t> </w:t>
      </w:r>
      <w:r>
        <w:rPr/>
        <w:t>19</w:t>
      </w:r>
      <w:r>
        <w:rPr>
          <w:spacing w:val="-7"/>
        </w:rPr>
        <w:t> </w:t>
      </w:r>
      <w:r>
        <w:rPr/>
        <w:t>es</w:t>
      </w:r>
      <w:r>
        <w:rPr>
          <w:spacing w:val="-9"/>
        </w:rPr>
        <w:t> </w:t>
      </w:r>
      <w:r>
        <w:rPr/>
        <w:t>efectiva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los</w:t>
      </w:r>
      <w:r>
        <w:rPr>
          <w:spacing w:val="-9"/>
        </w:rPr>
        <w:t> </w:t>
      </w:r>
      <w:r>
        <w:rPr/>
        <w:t>períodos</w:t>
      </w:r>
      <w:r>
        <w:rPr>
          <w:spacing w:val="-9"/>
        </w:rPr>
        <w:t> </w:t>
      </w:r>
      <w:r>
        <w:rPr/>
        <w:t>sobre</w:t>
      </w:r>
      <w:r>
        <w:rPr>
          <w:spacing w:val="-8"/>
        </w:rPr>
        <w:t> </w:t>
      </w:r>
      <w:r>
        <w:rPr/>
        <w:t>los</w:t>
      </w:r>
      <w:r>
        <w:rPr>
          <w:spacing w:val="-9"/>
        </w:rPr>
        <w:t> </w:t>
      </w:r>
      <w:r>
        <w:rPr/>
        <w:t>que</w:t>
      </w:r>
      <w:r>
        <w:rPr>
          <w:spacing w:val="-8"/>
        </w:rPr>
        <w:t> </w:t>
      </w:r>
      <w:r>
        <w:rPr/>
        <w:t>se</w:t>
      </w:r>
      <w:r>
        <w:rPr>
          <w:spacing w:val="-8"/>
        </w:rPr>
        <w:t> </w:t>
      </w:r>
      <w:r>
        <w:rPr/>
        <w:t>informa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comienzan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partir</w:t>
      </w:r>
      <w:r>
        <w:rPr>
          <w:spacing w:val="-8"/>
        </w:rPr>
        <w:t> </w:t>
      </w:r>
      <w:r>
        <w:rPr/>
        <w:t>del</w:t>
      </w:r>
      <w:r>
        <w:rPr>
          <w:spacing w:val="-8"/>
        </w:rPr>
        <w:t> </w:t>
      </w:r>
      <w:r>
        <w:rPr/>
        <w:t>1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enero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202</w:t>
      </w:r>
      <w:r>
        <w:rPr/>
        <w:t>7</w:t>
      </w:r>
      <w:r>
        <w:rPr/>
        <w:t> y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permite</w:t>
      </w:r>
      <w:r>
        <w:rPr>
          <w:spacing w:val="-7"/>
        </w:rPr>
        <w:t> </w:t>
      </w:r>
      <w:r>
        <w:rPr/>
        <w:t>su</w:t>
      </w:r>
      <w:r>
        <w:rPr>
          <w:spacing w:val="-8"/>
        </w:rPr>
        <w:t> </w:t>
      </w:r>
      <w:r>
        <w:rPr/>
        <w:t>adopción</w:t>
      </w:r>
      <w:r>
        <w:rPr>
          <w:spacing w:val="-8"/>
        </w:rPr>
        <w:t> </w:t>
      </w:r>
      <w:r>
        <w:rPr/>
        <w:t>anticipada.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una</w:t>
      </w:r>
      <w:r>
        <w:rPr>
          <w:spacing w:val="-7"/>
        </w:rPr>
        <w:t> </w:t>
      </w:r>
      <w:r>
        <w:rPr/>
        <w:t>entidad</w:t>
      </w:r>
      <w:r>
        <w:rPr>
          <w:spacing w:val="-7"/>
        </w:rPr>
        <w:t> </w:t>
      </w:r>
      <w:r>
        <w:rPr/>
        <w:t>elegible</w:t>
      </w:r>
      <w:r>
        <w:rPr>
          <w:spacing w:val="-11"/>
        </w:rPr>
        <w:t> </w:t>
      </w:r>
      <w:r>
        <w:rPr/>
        <w:t>opta</w:t>
      </w:r>
      <w:r>
        <w:rPr>
          <w:spacing w:val="-7"/>
        </w:rPr>
        <w:t> </w:t>
      </w:r>
      <w:r>
        <w:rPr/>
        <w:t>por</w:t>
      </w:r>
      <w:r>
        <w:rPr>
          <w:spacing w:val="-7"/>
        </w:rPr>
        <w:t> </w:t>
      </w:r>
      <w:r>
        <w:rPr/>
        <w:t>aplicar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norma</w:t>
      </w:r>
      <w:r>
        <w:rPr>
          <w:spacing w:val="-7"/>
        </w:rPr>
        <w:t> </w:t>
      </w:r>
      <w:r>
        <w:rPr/>
        <w:t>antes,</w:t>
      </w:r>
      <w:r>
        <w:rPr>
          <w:spacing w:val="-7"/>
        </w:rPr>
        <w:t> </w:t>
      </w:r>
      <w:r>
        <w:rPr/>
        <w:t>debe</w:t>
      </w:r>
      <w:r>
        <w:rPr>
          <w:spacing w:val="-9"/>
        </w:rPr>
        <w:t> </w:t>
      </w:r>
      <w:r>
        <w:rPr/>
        <w:t>revelar</w:t>
      </w:r>
      <w:r>
        <w:rPr>
          <w:spacing w:val="-8"/>
        </w:rPr>
        <w:t> </w:t>
      </w:r>
      <w:r>
        <w:rPr/>
        <w:t>ese</w:t>
      </w:r>
      <w:r>
        <w:rPr/>
        <w:t> hecho.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requiere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una</w:t>
      </w:r>
      <w:r>
        <w:rPr>
          <w:spacing w:val="-9"/>
        </w:rPr>
        <w:t> </w:t>
      </w:r>
      <w:r>
        <w:rPr/>
        <w:t>entidad,</w:t>
      </w:r>
      <w:r>
        <w:rPr>
          <w:spacing w:val="-5"/>
        </w:rPr>
        <w:t> </w:t>
      </w:r>
      <w:r>
        <w:rPr/>
        <w:t>durante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primer</w:t>
      </w:r>
      <w:r>
        <w:rPr>
          <w:spacing w:val="-8"/>
        </w:rPr>
        <w:t> </w:t>
      </w:r>
      <w:r>
        <w:rPr/>
        <w:t>período</w:t>
      </w:r>
      <w:r>
        <w:rPr>
          <w:spacing w:val="-8"/>
        </w:rPr>
        <w:t> </w:t>
      </w:r>
      <w:r>
        <w:rPr/>
        <w:t>(anual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intermedio)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/>
        <w:t>el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aplica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no</w:t>
      </w:r>
      <w:r>
        <w:rPr/>
        <w:t>rma,</w:t>
      </w:r>
      <w:r>
        <w:rPr/>
        <w:t> alinee las revelaciones en el período comparativo con las revelaciones incluidas en el período actual segú</w:t>
      </w:r>
      <w:r>
        <w:rPr/>
        <w:t>n</w:t>
      </w:r>
      <w:r>
        <w:rPr/>
        <w:t> IFRS 19, a menos que IFRS 19 u otra norma contable IFRS permita o requiera lo contrario.</w:t>
      </w:r>
    </w:p>
    <w:p>
      <w:pPr>
        <w:pStyle w:val="BodyText"/>
        <w:spacing w:before="46"/>
      </w:pPr>
    </w:p>
    <w:p>
      <w:pPr>
        <w:pStyle w:val="Heading4"/>
        <w:ind w:left="763" w:right="1441"/>
        <w:jc w:val="both"/>
      </w:pPr>
      <w:r>
        <w:rPr/>
        <w:t>IFRS 10 “Estados Financieros Consolidados” e IAS 28 “Inversiones en Asociadas y Negocio</w:t>
      </w:r>
      <w:r>
        <w:rPr/>
        <w:t>s</w:t>
      </w:r>
      <w:r>
        <w:rPr/>
        <w:t> Conjuntos – venta o aportación de activos entre un inversor y su asociada o negocio conjunto”</w:t>
      </w:r>
    </w:p>
    <w:p>
      <w:pPr>
        <w:pStyle w:val="BodyText"/>
        <w:spacing w:before="47"/>
        <w:rPr>
          <w:b/>
        </w:rPr>
      </w:pPr>
    </w:p>
    <w:p>
      <w:pPr>
        <w:pStyle w:val="BodyText"/>
        <w:ind w:left="763" w:right="1439"/>
        <w:jc w:val="both"/>
      </w:pPr>
      <w:r>
        <w:rPr/>
        <w:t>Las</w:t>
      </w:r>
      <w:r>
        <w:rPr>
          <w:spacing w:val="-6"/>
        </w:rPr>
        <w:t> </w:t>
      </w:r>
      <w:r>
        <w:rPr/>
        <w:t>enmiendas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IFRS</w:t>
      </w:r>
      <w:r>
        <w:rPr>
          <w:spacing w:val="-6"/>
        </w:rPr>
        <w:t> </w:t>
      </w:r>
      <w:r>
        <w:rPr/>
        <w:t>10</w:t>
      </w:r>
      <w:r>
        <w:rPr>
          <w:spacing w:val="-4"/>
        </w:rPr>
        <w:t> </w:t>
      </w:r>
      <w:r>
        <w:rPr/>
        <w:t>Estados</w:t>
      </w:r>
      <w:r>
        <w:rPr>
          <w:spacing w:val="-6"/>
        </w:rPr>
        <w:t> </w:t>
      </w:r>
      <w:r>
        <w:rPr/>
        <w:t>Financieros</w:t>
      </w:r>
      <w:r>
        <w:rPr>
          <w:spacing w:val="-6"/>
        </w:rPr>
        <w:t> </w:t>
      </w:r>
      <w:r>
        <w:rPr/>
        <w:t>Consolidados</w:t>
      </w:r>
      <w:r>
        <w:rPr>
          <w:spacing w:val="-9"/>
        </w:rPr>
        <w:t> </w:t>
      </w:r>
      <w:r>
        <w:rPr/>
        <w:t>e</w:t>
      </w:r>
      <w:r>
        <w:rPr>
          <w:spacing w:val="-5"/>
        </w:rPr>
        <w:t> </w:t>
      </w:r>
      <w:r>
        <w:rPr/>
        <w:t>IAS</w:t>
      </w:r>
      <w:r>
        <w:rPr>
          <w:spacing w:val="-6"/>
        </w:rPr>
        <w:t> </w:t>
      </w:r>
      <w:r>
        <w:rPr/>
        <w:t>28</w:t>
      </w:r>
      <w:r>
        <w:rPr>
          <w:spacing w:val="-7"/>
        </w:rPr>
        <w:t> </w:t>
      </w:r>
      <w:r>
        <w:rPr/>
        <w:t>Inversiones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Asociadas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Negocio</w:t>
      </w:r>
      <w:r>
        <w:rPr/>
        <w:t>s</w:t>
      </w:r>
      <w:r>
        <w:rPr/>
        <w:t> Conjuntos (2011) abordan una inconsistencia reconocida entre los requerimientos</w:t>
      </w:r>
      <w:r>
        <w:rPr>
          <w:spacing w:val="-1"/>
        </w:rPr>
        <w:t> </w:t>
      </w:r>
      <w:r>
        <w:rPr/>
        <w:t>de IFRS 10 y los</w:t>
      </w:r>
      <w:r>
        <w:rPr>
          <w:spacing w:val="-1"/>
        </w:rPr>
        <w:t> </w:t>
      </w:r>
      <w:r>
        <w:rPr/>
        <w:t>de I</w:t>
      </w:r>
      <w:r>
        <w:rPr/>
        <w:t>AS</w:t>
      </w:r>
      <w:r>
        <w:rPr/>
        <w:t> 28 (2011) en el tratamiento de</w:t>
      </w:r>
      <w:r>
        <w:rPr>
          <w:spacing w:val="-2"/>
        </w:rPr>
        <w:t> </w:t>
      </w:r>
      <w:r>
        <w:rPr/>
        <w:t>la venta o la aportación</w:t>
      </w:r>
      <w:r>
        <w:rPr>
          <w:spacing w:val="-1"/>
        </w:rPr>
        <w:t> </w:t>
      </w:r>
      <w:r>
        <w:rPr/>
        <w:t>de activos</w:t>
      </w:r>
      <w:r>
        <w:rPr>
          <w:spacing w:val="-1"/>
        </w:rPr>
        <w:t> </w:t>
      </w:r>
      <w:r>
        <w:rPr/>
        <w:t>entre un inversor y su asociada o nego</w:t>
      </w:r>
      <w:r>
        <w:rPr/>
        <w:t>cio</w:t>
      </w:r>
      <w:r>
        <w:rPr/>
        <w:t> </w:t>
      </w:r>
      <w:r>
        <w:rPr>
          <w:spacing w:val="-2"/>
        </w:rPr>
        <w:t>conjunto.</w:t>
      </w:r>
    </w:p>
    <w:p>
      <w:pPr>
        <w:pStyle w:val="BodyText"/>
      </w:pPr>
    </w:p>
    <w:p>
      <w:pPr>
        <w:pStyle w:val="BodyText"/>
        <w:ind w:left="763" w:right="1438"/>
        <w:jc w:val="both"/>
      </w:pPr>
      <w:r>
        <w:rPr/>
        <w:t>Las</w:t>
      </w:r>
      <w:r>
        <w:rPr>
          <w:spacing w:val="-5"/>
        </w:rPr>
        <w:t> </w:t>
      </w:r>
      <w:r>
        <w:rPr/>
        <w:t>enmiendas,</w:t>
      </w:r>
      <w:r>
        <w:rPr>
          <w:spacing w:val="-4"/>
        </w:rPr>
        <w:t> </w:t>
      </w:r>
      <w:r>
        <w:rPr/>
        <w:t>emitidas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septiembre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2014,</w:t>
      </w:r>
      <w:r>
        <w:rPr>
          <w:spacing w:val="-4"/>
        </w:rPr>
        <w:t> </w:t>
      </w:r>
      <w:r>
        <w:rPr/>
        <w:t>establecen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cuando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transacción</w:t>
      </w:r>
      <w:r>
        <w:rPr>
          <w:spacing w:val="-3"/>
        </w:rPr>
        <w:t> </w:t>
      </w:r>
      <w:r>
        <w:rPr/>
        <w:t>involucra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nego</w:t>
      </w:r>
      <w:r>
        <w:rPr/>
        <w:t>cio</w:t>
      </w:r>
      <w:r>
        <w:rPr/>
        <w:t> (tanto</w:t>
      </w:r>
      <w:r>
        <w:rPr>
          <w:spacing w:val="-1"/>
        </w:rPr>
        <w:t> </w:t>
      </w:r>
      <w:r>
        <w:rPr/>
        <w:t>cuando</w:t>
      </w:r>
      <w:r>
        <w:rPr>
          <w:spacing w:val="-1"/>
        </w:rPr>
        <w:t> </w:t>
      </w:r>
      <w:r>
        <w:rPr/>
        <w:t>se</w:t>
      </w:r>
      <w:r>
        <w:rPr>
          <w:spacing w:val="-2"/>
        </w:rPr>
        <w:t> </w:t>
      </w:r>
      <w:r>
        <w:rPr/>
        <w:t>encuentra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una</w:t>
      </w:r>
      <w:r>
        <w:rPr>
          <w:spacing w:val="-2"/>
        </w:rPr>
        <w:t> </w:t>
      </w:r>
      <w:r>
        <w:rPr/>
        <w:t>filial</w:t>
      </w:r>
      <w:r>
        <w:rPr>
          <w:spacing w:val="-3"/>
        </w:rPr>
        <w:t> </w:t>
      </w:r>
      <w:r>
        <w:rPr/>
        <w:t>o</w:t>
      </w:r>
      <w:r>
        <w:rPr>
          <w:spacing w:val="-1"/>
        </w:rPr>
        <w:t> </w:t>
      </w:r>
      <w:r>
        <w:rPr/>
        <w:t>no)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reconoce</w:t>
      </w:r>
      <w:r>
        <w:rPr>
          <w:spacing w:val="-2"/>
        </w:rPr>
        <w:t> </w:t>
      </w:r>
      <w:r>
        <w:rPr/>
        <w:t>toda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ganancia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/>
        <w:t>pérdida</w:t>
      </w:r>
      <w:r>
        <w:rPr>
          <w:spacing w:val="-2"/>
        </w:rPr>
        <w:t> </w:t>
      </w:r>
      <w:r>
        <w:rPr/>
        <w:t>generada.</w:t>
      </w:r>
      <w:r>
        <w:rPr>
          <w:spacing w:val="-1"/>
        </w:rPr>
        <w:t> </w:t>
      </w:r>
      <w:r>
        <w:rPr/>
        <w:t>Se</w:t>
      </w:r>
      <w:r>
        <w:rPr>
          <w:spacing w:val="-2"/>
        </w:rPr>
        <w:t> </w:t>
      </w:r>
      <w:r>
        <w:rPr/>
        <w:t>recono</w:t>
      </w:r>
      <w:r>
        <w:rPr/>
        <w:t>ce</w:t>
      </w:r>
      <w:r>
        <w:rPr/>
        <w:t> una ganancia o pérdida parcial cuando la transacción involucra activos que no constituyen un negocio</w:t>
      </w:r>
      <w:r>
        <w:rPr/>
        <w:t>,</w:t>
      </w:r>
      <w:r>
        <w:rPr/>
        <w:t> incluso cuando los activos se encuentran en una filial.</w:t>
      </w:r>
    </w:p>
    <w:p>
      <w:pPr>
        <w:pStyle w:val="BodyText"/>
        <w:spacing w:before="230"/>
        <w:ind w:left="763" w:right="1440"/>
        <w:jc w:val="both"/>
      </w:pPr>
      <w:r>
        <w:rPr/>
        <w:t>La fecha</w:t>
      </w:r>
      <w:r>
        <w:rPr>
          <w:spacing w:val="-2"/>
        </w:rPr>
        <w:t> </w:t>
      </w:r>
      <w:r>
        <w:rPr/>
        <w:t>de aplicación</w:t>
      </w:r>
      <w:r>
        <w:rPr>
          <w:spacing w:val="-1"/>
        </w:rPr>
        <w:t> </w:t>
      </w:r>
      <w:r>
        <w:rPr/>
        <w:t>obligatoria de estas</w:t>
      </w:r>
      <w:r>
        <w:rPr>
          <w:spacing w:val="-1"/>
        </w:rPr>
        <w:t> </w:t>
      </w:r>
      <w:r>
        <w:rPr/>
        <w:t>enmiendas está por determinar debido</w:t>
      </w:r>
      <w:r>
        <w:rPr>
          <w:spacing w:val="-1"/>
        </w:rPr>
        <w:t> </w:t>
      </w:r>
      <w:r>
        <w:rPr/>
        <w:t>a que el</w:t>
      </w:r>
      <w:r>
        <w:rPr>
          <w:spacing w:val="-2"/>
        </w:rPr>
        <w:t> </w:t>
      </w:r>
      <w:r>
        <w:rPr/>
        <w:t>Consejo está a </w:t>
      </w:r>
      <w:r>
        <w:rPr/>
        <w:t>la</w:t>
      </w:r>
      <w:r>
        <w:rPr/>
        <w:t> espera de los resultados de su proyecto de investigación sobre la contabilización según el método d</w:t>
      </w:r>
      <w:r>
        <w:rPr/>
        <w:t>e</w:t>
      </w:r>
      <w:r>
        <w:rPr/>
        <w:t> participación patrimonial. Estas enmiendas deben ser aplicadas en forma retrospectiva y se permite l</w:t>
      </w:r>
      <w:r>
        <w:rPr/>
        <w:t>a</w:t>
      </w:r>
      <w:r>
        <w:rPr/>
        <w:t> adopción anticipada, lo cual debe ser revelado.</w:t>
      </w:r>
    </w:p>
    <w:p>
      <w:pPr>
        <w:pStyle w:val="BodyText"/>
        <w:spacing w:before="229"/>
        <w:ind w:left="763" w:right="1442"/>
        <w:jc w:val="both"/>
      </w:pPr>
      <w:r>
        <w:rPr/>
        <w:t>La Administradora evaluó el impacto de estas enmiendas determinando que no generaron cambios </w:t>
      </w:r>
      <w:r>
        <w:rPr/>
        <w:t>o</w:t>
      </w:r>
      <w:r>
        <w:rPr/>
        <w:t> modificaciones a la información presentada en sus estados financieros.</w:t>
      </w:r>
    </w:p>
    <w:p>
      <w:pPr>
        <w:pStyle w:val="BodyText"/>
        <w:spacing w:before="2"/>
      </w:pPr>
    </w:p>
    <w:p>
      <w:pPr>
        <w:pStyle w:val="Heading3"/>
        <w:ind w:left="763" w:right="1439"/>
        <w:jc w:val="both"/>
      </w:pPr>
      <w:r>
        <w:rPr/>
        <w:t>NUEVOS PRONUNCIAMIENTOS (NORMAS, INTERPRETACIONES Y ENMIENDA</w:t>
      </w:r>
      <w:r>
        <w:rPr/>
        <w:t>S)</w:t>
      </w:r>
      <w:r>
        <w:rPr/>
        <w:t> CONTABLES CON APLICACIÓN EFECTIVA PARA PERIODOS ANUALES INICIADOS EN </w:t>
      </w:r>
      <w:r>
        <w:rPr/>
        <w:t>O</w:t>
      </w:r>
      <w:r>
        <w:rPr/>
        <w:t> DESPUES DEL 1 DE ENERO DE 2025.</w:t>
      </w:r>
    </w:p>
    <w:p>
      <w:pPr>
        <w:pStyle w:val="BodyText"/>
        <w:spacing w:before="229"/>
        <w:ind w:left="763" w:right="1438"/>
        <w:jc w:val="both"/>
      </w:pPr>
      <w:r>
        <w:rPr/>
        <w:t>Las normas e interpretaciones, así como las enmiendas a NIIF, que han sido emitidas, pero aún no h</w:t>
      </w:r>
      <w:r>
        <w:rPr/>
        <w:t>an</w:t>
      </w:r>
      <w:r>
        <w:rPr/>
        <w:t> entrado en vigencia a la fecha de estos estados financieros , se encuentran detalladas a continuación:</w:t>
      </w:r>
    </w:p>
    <w:p>
      <w:pPr>
        <w:pStyle w:val="BodyText"/>
        <w:spacing w:before="22" w:after="1"/>
      </w:pPr>
    </w:p>
    <w:tbl>
      <w:tblPr>
        <w:tblW w:w="0" w:type="auto"/>
        <w:jc w:val="left"/>
        <w:tblInd w:w="8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0"/>
        <w:gridCol w:w="3687"/>
        <w:gridCol w:w="2694"/>
      </w:tblGrid>
      <w:tr>
        <w:trPr>
          <w:trHeight w:val="460" w:hRule="atLeast"/>
        </w:trPr>
        <w:tc>
          <w:tcPr>
            <w:tcW w:w="5737" w:type="dxa"/>
            <w:gridSpan w:val="2"/>
          </w:tcPr>
          <w:p>
            <w:pPr>
              <w:pStyle w:val="TableParagraph"/>
              <w:ind w:left="67"/>
              <w:rPr>
                <w:b/>
                <w:sz w:val="20"/>
              </w:rPr>
            </w:pPr>
            <w:r>
              <w:rPr>
                <w:b/>
                <w:sz w:val="20"/>
              </w:rPr>
              <w:t>Normas,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interpretaciones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enmiendas</w:t>
            </w:r>
          </w:p>
        </w:tc>
        <w:tc>
          <w:tcPr>
            <w:tcW w:w="2694" w:type="dxa"/>
          </w:tcPr>
          <w:p>
            <w:pPr>
              <w:pStyle w:val="TableParagraph"/>
              <w:spacing w:line="230" w:lineRule="atLeast"/>
              <w:ind w:left="878" w:hanging="373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aplicació</w:t>
            </w:r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obligatoria</w:t>
            </w:r>
          </w:p>
        </w:tc>
      </w:tr>
      <w:tr>
        <w:trPr>
          <w:trHeight w:val="460" w:hRule="atLeast"/>
        </w:trPr>
        <w:tc>
          <w:tcPr>
            <w:tcW w:w="2050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NIIF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NIIF7</w:t>
            </w:r>
          </w:p>
        </w:tc>
        <w:tc>
          <w:tcPr>
            <w:tcW w:w="3687" w:type="dxa"/>
          </w:tcPr>
          <w:p>
            <w:pPr>
              <w:pStyle w:val="TableParagraph"/>
              <w:spacing w:line="230" w:lineRule="atLeast"/>
              <w:ind w:left="69" w:right="115"/>
              <w:rPr>
                <w:sz w:val="20"/>
              </w:rPr>
            </w:pPr>
            <w:r>
              <w:rPr>
                <w:sz w:val="20"/>
              </w:rPr>
              <w:t>Clasificación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medición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</w:t>
            </w:r>
            <w:r>
              <w:rPr>
                <w:sz w:val="20"/>
              </w:rPr>
              <w:t>s</w:t>
            </w:r>
            <w:r>
              <w:rPr>
                <w:sz w:val="20"/>
              </w:rPr>
              <w:t> instrumentos financieros</w:t>
            </w:r>
          </w:p>
        </w:tc>
        <w:tc>
          <w:tcPr>
            <w:tcW w:w="2694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enero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2026</w:t>
            </w:r>
          </w:p>
        </w:tc>
      </w:tr>
      <w:tr>
        <w:trPr>
          <w:trHeight w:val="460" w:hRule="atLeast"/>
        </w:trPr>
        <w:tc>
          <w:tcPr>
            <w:tcW w:w="2050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NIIF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NIIF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7,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NIIF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9,</w:t>
            </w:r>
          </w:p>
          <w:p>
            <w:pPr>
              <w:pStyle w:val="TableParagraph"/>
              <w:spacing w:line="210" w:lineRule="exact"/>
              <w:ind w:left="67"/>
              <w:rPr>
                <w:sz w:val="20"/>
              </w:rPr>
            </w:pPr>
            <w:r>
              <w:rPr>
                <w:sz w:val="20"/>
              </w:rPr>
              <w:t>NIIF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NIC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687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Mejoras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anuales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NIIF</w:t>
            </w:r>
          </w:p>
        </w:tc>
        <w:tc>
          <w:tcPr>
            <w:tcW w:w="2694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enero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2026</w:t>
            </w:r>
          </w:p>
        </w:tc>
      </w:tr>
      <w:tr>
        <w:trPr>
          <w:trHeight w:val="461" w:hRule="atLeast"/>
        </w:trPr>
        <w:tc>
          <w:tcPr>
            <w:tcW w:w="2050" w:type="dxa"/>
          </w:tcPr>
          <w:p>
            <w:pPr>
              <w:pStyle w:val="TableParagraph"/>
              <w:spacing w:before="1"/>
              <w:ind w:left="67"/>
              <w:rPr>
                <w:sz w:val="20"/>
              </w:rPr>
            </w:pPr>
            <w:r>
              <w:rPr>
                <w:sz w:val="20"/>
              </w:rPr>
              <w:t>NIIF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9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NIIF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687" w:type="dxa"/>
          </w:tcPr>
          <w:p>
            <w:pPr>
              <w:pStyle w:val="TableParagraph"/>
              <w:spacing w:line="230" w:lineRule="atLeast"/>
              <w:ind w:left="69"/>
              <w:rPr>
                <w:sz w:val="20"/>
              </w:rPr>
            </w:pPr>
            <w:r>
              <w:rPr>
                <w:sz w:val="20"/>
              </w:rPr>
              <w:t>Contratos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electricidad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dependientes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naturaleza</w:t>
            </w:r>
          </w:p>
        </w:tc>
        <w:tc>
          <w:tcPr>
            <w:tcW w:w="2694" w:type="dxa"/>
          </w:tcPr>
          <w:p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enero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2026</w:t>
            </w:r>
          </w:p>
        </w:tc>
      </w:tr>
      <w:tr>
        <w:trPr>
          <w:trHeight w:val="457" w:hRule="atLeast"/>
        </w:trPr>
        <w:tc>
          <w:tcPr>
            <w:tcW w:w="2050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NIIF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  <w:tc>
          <w:tcPr>
            <w:tcW w:w="3687" w:type="dxa"/>
          </w:tcPr>
          <w:p>
            <w:pPr>
              <w:pStyle w:val="TableParagraph"/>
              <w:spacing w:line="228" w:lineRule="exact"/>
              <w:ind w:left="69" w:right="115"/>
              <w:rPr>
                <w:sz w:val="20"/>
              </w:rPr>
            </w:pPr>
            <w:r>
              <w:rPr>
                <w:sz w:val="20"/>
              </w:rPr>
              <w:t>Presentación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revelación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estado</w:t>
            </w:r>
            <w:r>
              <w:rPr>
                <w:sz w:val="20"/>
              </w:rPr>
              <w:t>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financieros</w:t>
            </w:r>
          </w:p>
        </w:tc>
        <w:tc>
          <w:tcPr>
            <w:tcW w:w="2694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enero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2027</w:t>
            </w:r>
          </w:p>
        </w:tc>
      </w:tr>
      <w:tr>
        <w:trPr>
          <w:trHeight w:val="369" w:hRule="atLeast"/>
        </w:trPr>
        <w:tc>
          <w:tcPr>
            <w:tcW w:w="2050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NIIF</w:t>
            </w:r>
            <w:r>
              <w:rPr>
                <w:spacing w:val="-5"/>
                <w:sz w:val="20"/>
              </w:rPr>
              <w:t> 19</w:t>
            </w:r>
          </w:p>
        </w:tc>
        <w:tc>
          <w:tcPr>
            <w:tcW w:w="3687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Subsidiarias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interés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público</w:t>
            </w:r>
          </w:p>
        </w:tc>
        <w:tc>
          <w:tcPr>
            <w:tcW w:w="2694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enero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2027</w:t>
            </w:r>
          </w:p>
        </w:tc>
      </w:tr>
      <w:tr>
        <w:trPr>
          <w:trHeight w:val="460" w:hRule="atLeast"/>
        </w:trPr>
        <w:tc>
          <w:tcPr>
            <w:tcW w:w="2050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NIC</w:t>
            </w:r>
            <w:r>
              <w:rPr>
                <w:spacing w:val="-5"/>
                <w:sz w:val="20"/>
              </w:rPr>
              <w:t> 21</w:t>
            </w:r>
          </w:p>
        </w:tc>
        <w:tc>
          <w:tcPr>
            <w:tcW w:w="3687" w:type="dxa"/>
          </w:tcPr>
          <w:p>
            <w:pPr>
              <w:pStyle w:val="TableParagraph"/>
              <w:spacing w:line="230" w:lineRule="atLeast"/>
              <w:ind w:left="69" w:right="115"/>
              <w:rPr>
                <w:sz w:val="20"/>
              </w:rPr>
            </w:pPr>
            <w:r>
              <w:rPr>
                <w:sz w:val="20"/>
              </w:rPr>
              <w:t>Conversión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Moneda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Presentació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Hiperinflacionaria</w:t>
            </w:r>
          </w:p>
        </w:tc>
        <w:tc>
          <w:tcPr>
            <w:tcW w:w="2694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enero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2027</w:t>
            </w:r>
          </w:p>
        </w:tc>
      </w:tr>
      <w:tr>
        <w:trPr>
          <w:trHeight w:val="690" w:hRule="atLeast"/>
        </w:trPr>
        <w:tc>
          <w:tcPr>
            <w:tcW w:w="2050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NIIF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7,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NIIF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NIC</w:t>
            </w:r>
          </w:p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1,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8,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36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10" w:lineRule="exact" w:before="1"/>
              <w:ind w:left="67"/>
              <w:rPr>
                <w:sz w:val="20"/>
              </w:rPr>
            </w:pPr>
            <w:r>
              <w:rPr>
                <w:sz w:val="20"/>
              </w:rPr>
              <w:t>NIC</w:t>
            </w:r>
            <w:r>
              <w:rPr>
                <w:spacing w:val="-5"/>
                <w:sz w:val="20"/>
              </w:rPr>
              <w:t> 37</w:t>
            </w:r>
          </w:p>
        </w:tc>
        <w:tc>
          <w:tcPr>
            <w:tcW w:w="3687" w:type="dxa"/>
          </w:tcPr>
          <w:p>
            <w:pPr>
              <w:pStyle w:val="TableParagraph"/>
              <w:ind w:left="69" w:right="115"/>
              <w:rPr>
                <w:sz w:val="20"/>
              </w:rPr>
            </w:pPr>
            <w:r>
              <w:rPr>
                <w:sz w:val="20"/>
              </w:rPr>
              <w:t>Revelaciones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sobre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Incertidumbres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z w:val="20"/>
              </w:rPr>
              <w:t> Estados Financieros</w:t>
            </w:r>
          </w:p>
        </w:tc>
        <w:tc>
          <w:tcPr>
            <w:tcW w:w="2694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enero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2027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Heading4"/>
        <w:ind w:left="763"/>
        <w:jc w:val="both"/>
      </w:pPr>
      <w:r>
        <w:rPr/>
        <w:t>NIIF</w:t>
      </w:r>
      <w:r>
        <w:rPr>
          <w:spacing w:val="-4"/>
        </w:rPr>
        <w:t> </w:t>
      </w:r>
      <w:r>
        <w:rPr/>
        <w:t>9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NIIF</w:t>
      </w:r>
      <w:r>
        <w:rPr>
          <w:spacing w:val="-4"/>
        </w:rPr>
        <w:t> </w:t>
      </w:r>
      <w:r>
        <w:rPr/>
        <w:t>7</w:t>
      </w:r>
      <w:r>
        <w:rPr>
          <w:spacing w:val="-4"/>
        </w:rPr>
        <w:t> </w:t>
      </w:r>
      <w:r>
        <w:rPr/>
        <w:t>“Clasificación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Medición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6"/>
        </w:rPr>
        <w:t> </w:t>
      </w:r>
      <w:r>
        <w:rPr/>
        <w:t>Instrumentos</w:t>
      </w:r>
      <w:r>
        <w:rPr>
          <w:spacing w:val="-6"/>
        </w:rPr>
        <w:t> </w:t>
      </w:r>
      <w:r>
        <w:rPr>
          <w:spacing w:val="-2"/>
        </w:rPr>
        <w:t>Financieros”</w:t>
      </w:r>
    </w:p>
    <w:p>
      <w:pPr>
        <w:pStyle w:val="BodyText"/>
        <w:spacing w:before="46"/>
        <w:rPr>
          <w:b/>
        </w:rPr>
      </w:pPr>
    </w:p>
    <w:p>
      <w:pPr>
        <w:pStyle w:val="BodyText"/>
        <w:spacing w:before="1"/>
        <w:ind w:left="763" w:right="1438"/>
        <w:jc w:val="both"/>
      </w:pPr>
      <w:r>
        <w:rPr/>
        <w:t>Modificación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NIIF</w:t>
      </w:r>
      <w:r>
        <w:rPr>
          <w:spacing w:val="-8"/>
        </w:rPr>
        <w:t> </w:t>
      </w:r>
      <w:r>
        <w:rPr/>
        <w:t>9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NIIF</w:t>
      </w:r>
      <w:r>
        <w:rPr>
          <w:spacing w:val="-8"/>
        </w:rPr>
        <w:t> </w:t>
      </w:r>
      <w:r>
        <w:rPr/>
        <w:t>7</w:t>
      </w:r>
      <w:r>
        <w:rPr>
          <w:spacing w:val="-4"/>
        </w:rPr>
        <w:t> </w:t>
      </w:r>
      <w:r>
        <w:rPr/>
        <w:t>-</w:t>
      </w:r>
      <w:r>
        <w:rPr>
          <w:spacing w:val="-7"/>
        </w:rPr>
        <w:t> </w:t>
      </w:r>
      <w:r>
        <w:rPr/>
        <w:t>Clasificación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Medición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Instrumentos</w:t>
      </w:r>
      <w:r>
        <w:rPr>
          <w:spacing w:val="-9"/>
        </w:rPr>
        <w:t> </w:t>
      </w:r>
      <w:r>
        <w:rPr/>
        <w:t>Financieros.</w:t>
      </w:r>
      <w:r>
        <w:rPr>
          <w:spacing w:val="-7"/>
        </w:rPr>
        <w:t> </w:t>
      </w:r>
      <w:r>
        <w:rPr/>
        <w:t>Publicada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may</w:t>
      </w:r>
      <w:r>
        <w:rPr/>
        <w:t>o</w:t>
      </w:r>
      <w:r>
        <w:rPr/>
        <w:t> de 2024, está modificación busca:</w:t>
      </w:r>
    </w:p>
    <w:p>
      <w:pPr>
        <w:pStyle w:val="ListParagraph"/>
        <w:numPr>
          <w:ilvl w:val="0"/>
          <w:numId w:val="15"/>
        </w:numPr>
        <w:tabs>
          <w:tab w:pos="1188" w:val="left" w:leader="none"/>
        </w:tabs>
        <w:spacing w:line="273" w:lineRule="auto" w:before="0" w:after="0"/>
        <w:ind w:left="1188" w:right="1444" w:hanging="360"/>
        <w:jc w:val="both"/>
        <w:rPr>
          <w:rFonts w:ascii="Symbol" w:hAnsi="Symbol"/>
          <w:sz w:val="20"/>
        </w:rPr>
      </w:pPr>
      <w:r>
        <w:rPr>
          <w:sz w:val="20"/>
        </w:rPr>
        <w:t>Aclarar los requisitos para el momento de reconocimiento y baja en cuentas de algunos activos </w:t>
      </w:r>
      <w:r>
        <w:rPr>
          <w:sz w:val="20"/>
        </w:rPr>
        <w:t>y</w:t>
      </w:r>
      <w:r>
        <w:rPr>
          <w:sz w:val="20"/>
        </w:rPr>
        <w:t> pasivos financieros, con una nueva excepción para algunos</w:t>
      </w:r>
      <w:r>
        <w:rPr>
          <w:spacing w:val="-2"/>
          <w:sz w:val="20"/>
        </w:rPr>
        <w:t> </w:t>
      </w:r>
      <w:r>
        <w:rPr>
          <w:sz w:val="20"/>
        </w:rPr>
        <w:t>pasivos financieros liquidados a través d</w:t>
      </w:r>
      <w:r>
        <w:rPr>
          <w:sz w:val="20"/>
        </w:rPr>
        <w:t>e</w:t>
      </w:r>
      <w:r>
        <w:rPr>
          <w:sz w:val="20"/>
        </w:rPr>
        <w:t> un sistema de transferencia electrónica de efectivo;</w:t>
      </w:r>
    </w:p>
    <w:p>
      <w:pPr>
        <w:pStyle w:val="ListParagraph"/>
        <w:numPr>
          <w:ilvl w:val="0"/>
          <w:numId w:val="15"/>
        </w:numPr>
        <w:tabs>
          <w:tab w:pos="1188" w:val="left" w:leader="none"/>
        </w:tabs>
        <w:spacing w:line="276" w:lineRule="auto" w:before="3" w:after="0"/>
        <w:ind w:left="1188" w:right="1438" w:hanging="360"/>
        <w:jc w:val="both"/>
        <w:rPr>
          <w:rFonts w:ascii="Symbol" w:hAnsi="Symbol"/>
          <w:sz w:val="20"/>
        </w:rPr>
      </w:pPr>
      <w:r>
        <w:rPr>
          <w:sz w:val="20"/>
        </w:rPr>
        <w:t>Aclarar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agregar</w:t>
      </w:r>
      <w:r>
        <w:rPr>
          <w:spacing w:val="-13"/>
          <w:sz w:val="20"/>
        </w:rPr>
        <w:t> </w:t>
      </w:r>
      <w:r>
        <w:rPr>
          <w:sz w:val="20"/>
        </w:rPr>
        <w:t>más</w:t>
      </w:r>
      <w:r>
        <w:rPr>
          <w:spacing w:val="-12"/>
          <w:sz w:val="20"/>
        </w:rPr>
        <w:t> </w:t>
      </w:r>
      <w:r>
        <w:rPr>
          <w:sz w:val="20"/>
        </w:rPr>
        <w:t>orientación</w:t>
      </w:r>
      <w:r>
        <w:rPr>
          <w:spacing w:val="-13"/>
          <w:sz w:val="20"/>
        </w:rPr>
        <w:t> </w:t>
      </w:r>
      <w:r>
        <w:rPr>
          <w:sz w:val="20"/>
        </w:rPr>
        <w:t>para</w:t>
      </w:r>
      <w:r>
        <w:rPr>
          <w:spacing w:val="-12"/>
          <w:sz w:val="20"/>
        </w:rPr>
        <w:t> </w:t>
      </w:r>
      <w:r>
        <w:rPr>
          <w:sz w:val="20"/>
        </w:rPr>
        <w:t>evaluar</w:t>
      </w:r>
      <w:r>
        <w:rPr>
          <w:spacing w:val="-13"/>
          <w:sz w:val="20"/>
        </w:rPr>
        <w:t> </w:t>
      </w:r>
      <w:r>
        <w:rPr>
          <w:sz w:val="20"/>
        </w:rPr>
        <w:t>si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3"/>
          <w:sz w:val="20"/>
        </w:rPr>
        <w:t> </w:t>
      </w:r>
      <w:r>
        <w:rPr>
          <w:sz w:val="20"/>
        </w:rPr>
        <w:t>activo</w:t>
      </w:r>
      <w:r>
        <w:rPr>
          <w:spacing w:val="-12"/>
          <w:sz w:val="20"/>
        </w:rPr>
        <w:t> </w:t>
      </w:r>
      <w:r>
        <w:rPr>
          <w:sz w:val="20"/>
        </w:rPr>
        <w:t>financiero</w:t>
      </w:r>
      <w:r>
        <w:rPr>
          <w:spacing w:val="-13"/>
          <w:sz w:val="20"/>
        </w:rPr>
        <w:t> </w:t>
      </w:r>
      <w:r>
        <w:rPr>
          <w:sz w:val="20"/>
        </w:rPr>
        <w:t>cumple</w:t>
      </w:r>
      <w:r>
        <w:rPr>
          <w:spacing w:val="-12"/>
          <w:sz w:val="20"/>
        </w:rPr>
        <w:t> </w:t>
      </w:r>
      <w:r>
        <w:rPr>
          <w:sz w:val="20"/>
        </w:rPr>
        <w:t>con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criterio</w:t>
      </w:r>
      <w:r>
        <w:rPr>
          <w:spacing w:val="-13"/>
          <w:sz w:val="20"/>
        </w:rPr>
        <w:t> </w:t>
      </w:r>
      <w:r>
        <w:rPr>
          <w:sz w:val="20"/>
        </w:rPr>
        <w:t>únicamen</w:t>
      </w:r>
      <w:r>
        <w:rPr>
          <w:sz w:val="20"/>
        </w:rPr>
        <w:t>te</w:t>
      </w:r>
      <w:r>
        <w:rPr>
          <w:sz w:val="20"/>
        </w:rPr>
        <w:t> pago de principal e intereses (SPPI);</w:t>
      </w:r>
    </w:p>
    <w:p>
      <w:pPr>
        <w:pStyle w:val="ListParagraph"/>
        <w:numPr>
          <w:ilvl w:val="0"/>
          <w:numId w:val="15"/>
        </w:numPr>
        <w:tabs>
          <w:tab w:pos="1188" w:val="left" w:leader="none"/>
        </w:tabs>
        <w:spacing w:line="273" w:lineRule="auto" w:before="0" w:after="0"/>
        <w:ind w:left="1188" w:right="1440" w:hanging="360"/>
        <w:jc w:val="both"/>
        <w:rPr>
          <w:rFonts w:ascii="Symbol" w:hAnsi="Symbol"/>
          <w:sz w:val="20"/>
        </w:rPr>
      </w:pPr>
      <w:r>
        <w:rPr>
          <w:sz w:val="20"/>
        </w:rPr>
        <w:t>Agregar</w:t>
      </w:r>
      <w:r>
        <w:rPr>
          <w:spacing w:val="-7"/>
          <w:sz w:val="20"/>
        </w:rPr>
        <w:t> </w:t>
      </w:r>
      <w:r>
        <w:rPr>
          <w:sz w:val="20"/>
        </w:rPr>
        <w:t>nuevas</w:t>
      </w:r>
      <w:r>
        <w:rPr>
          <w:spacing w:val="-8"/>
          <w:sz w:val="20"/>
        </w:rPr>
        <w:t> </w:t>
      </w:r>
      <w:r>
        <w:rPr>
          <w:sz w:val="20"/>
        </w:rPr>
        <w:t>revelaciones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7"/>
          <w:sz w:val="20"/>
        </w:rPr>
        <w:t> </w:t>
      </w:r>
      <w:r>
        <w:rPr>
          <w:sz w:val="20"/>
        </w:rPr>
        <w:t>ciertos</w:t>
      </w:r>
      <w:r>
        <w:rPr>
          <w:spacing w:val="-9"/>
          <w:sz w:val="20"/>
        </w:rPr>
        <w:t> </w:t>
      </w:r>
      <w:r>
        <w:rPr>
          <w:sz w:val="20"/>
        </w:rPr>
        <w:t>instrumentos</w:t>
      </w:r>
      <w:r>
        <w:rPr>
          <w:spacing w:val="-9"/>
          <w:sz w:val="20"/>
        </w:rPr>
        <w:t> </w:t>
      </w:r>
      <w:r>
        <w:rPr>
          <w:sz w:val="20"/>
        </w:rPr>
        <w:t>con</w:t>
      </w:r>
      <w:r>
        <w:rPr>
          <w:spacing w:val="-7"/>
          <w:sz w:val="20"/>
        </w:rPr>
        <w:t> </w:t>
      </w:r>
      <w:r>
        <w:rPr>
          <w:sz w:val="20"/>
        </w:rPr>
        <w:t>términos</w:t>
      </w:r>
      <w:r>
        <w:rPr>
          <w:spacing w:val="-9"/>
          <w:sz w:val="20"/>
        </w:rPr>
        <w:t> </w:t>
      </w:r>
      <w:r>
        <w:rPr>
          <w:sz w:val="20"/>
        </w:rPr>
        <w:t>contractuales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pueden</w:t>
      </w:r>
      <w:r>
        <w:rPr>
          <w:spacing w:val="-6"/>
          <w:sz w:val="20"/>
        </w:rPr>
        <w:t> </w:t>
      </w:r>
      <w:r>
        <w:rPr>
          <w:sz w:val="20"/>
        </w:rPr>
        <w:t>camb</w:t>
      </w:r>
      <w:r>
        <w:rPr>
          <w:sz w:val="20"/>
        </w:rPr>
        <w:t>iar</w:t>
      </w:r>
      <w:r>
        <w:rPr>
          <w:sz w:val="20"/>
        </w:rPr>
        <w:t> los flujos de efectivo (como algunos instrumentos con características vinculadas al logro de objetivo</w:t>
      </w:r>
      <w:r>
        <w:rPr>
          <w:sz w:val="20"/>
        </w:rPr>
        <w:t>s</w:t>
      </w:r>
      <w:r>
        <w:rPr>
          <w:sz w:val="20"/>
        </w:rPr>
        <w:t> ambientales, sociales y de gobernanza (ESG));</w:t>
      </w:r>
    </w:p>
    <w:p>
      <w:pPr>
        <w:pStyle w:val="ListParagraph"/>
        <w:numPr>
          <w:ilvl w:val="0"/>
          <w:numId w:val="15"/>
        </w:numPr>
        <w:tabs>
          <w:tab w:pos="1188" w:val="left" w:leader="none"/>
        </w:tabs>
        <w:spacing w:line="276" w:lineRule="auto" w:before="2" w:after="0"/>
        <w:ind w:left="1188" w:right="1442" w:hanging="360"/>
        <w:jc w:val="both"/>
        <w:rPr>
          <w:rFonts w:ascii="Symbol" w:hAnsi="Symbol"/>
          <w:sz w:val="20"/>
        </w:rPr>
      </w:pPr>
      <w:r>
        <w:rPr>
          <w:sz w:val="20"/>
        </w:rPr>
        <w:t>Realizar actualizaciones de las revelaciones de los instrumentos de patrimonio designados a valo</w:t>
      </w:r>
      <w:r>
        <w:rPr>
          <w:sz w:val="20"/>
        </w:rPr>
        <w:t>r</w:t>
      </w:r>
      <w:r>
        <w:rPr>
          <w:sz w:val="20"/>
        </w:rPr>
        <w:t> razonable con cambios en otro resultado integral (FVOCI).</w:t>
      </w:r>
    </w:p>
    <w:p>
      <w:pPr>
        <w:pStyle w:val="Heading4"/>
        <w:spacing w:before="198"/>
        <w:ind w:left="763"/>
        <w:jc w:val="both"/>
      </w:pPr>
      <w:r>
        <w:rPr/>
        <w:t>NIIF</w:t>
      </w:r>
      <w:r>
        <w:rPr>
          <w:spacing w:val="-4"/>
        </w:rPr>
        <w:t> </w:t>
      </w:r>
      <w:r>
        <w:rPr/>
        <w:t>1,</w:t>
      </w:r>
      <w:r>
        <w:rPr>
          <w:spacing w:val="-3"/>
        </w:rPr>
        <w:t> </w:t>
      </w:r>
      <w:r>
        <w:rPr/>
        <w:t>NIIF</w:t>
      </w:r>
      <w:r>
        <w:rPr>
          <w:spacing w:val="-3"/>
        </w:rPr>
        <w:t> </w:t>
      </w:r>
      <w:r>
        <w:rPr/>
        <w:t>7,</w:t>
      </w:r>
      <w:r>
        <w:rPr>
          <w:spacing w:val="-3"/>
        </w:rPr>
        <w:t> </w:t>
      </w:r>
      <w:r>
        <w:rPr/>
        <w:t>NIIF</w:t>
      </w:r>
      <w:r>
        <w:rPr>
          <w:spacing w:val="-3"/>
        </w:rPr>
        <w:t> </w:t>
      </w:r>
      <w:r>
        <w:rPr/>
        <w:t>9,</w:t>
      </w:r>
      <w:r>
        <w:rPr>
          <w:spacing w:val="-3"/>
        </w:rPr>
        <w:t> </w:t>
      </w:r>
      <w:r>
        <w:rPr/>
        <w:t>NIIF</w:t>
      </w:r>
      <w:r>
        <w:rPr>
          <w:spacing w:val="-2"/>
        </w:rPr>
        <w:t> </w:t>
      </w:r>
      <w:r>
        <w:rPr/>
        <w:t>10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NIC</w:t>
      </w:r>
      <w:r>
        <w:rPr>
          <w:spacing w:val="-4"/>
        </w:rPr>
        <w:t> </w:t>
      </w:r>
      <w:r>
        <w:rPr/>
        <w:t>7</w:t>
      </w:r>
      <w:r>
        <w:rPr>
          <w:spacing w:val="-3"/>
        </w:rPr>
        <w:t> </w:t>
      </w:r>
      <w:r>
        <w:rPr/>
        <w:t>“Mejoras</w:t>
      </w:r>
      <w:r>
        <w:rPr>
          <w:spacing w:val="-5"/>
        </w:rPr>
        <w:t> </w:t>
      </w:r>
      <w:r>
        <w:rPr/>
        <w:t>anuales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las</w:t>
      </w:r>
      <w:r>
        <w:rPr>
          <w:spacing w:val="-2"/>
        </w:rPr>
        <w:t> NIIF”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763"/>
        <w:jc w:val="both"/>
      </w:pPr>
      <w:r>
        <w:rPr/>
        <w:t>Mejoras</w:t>
      </w:r>
      <w:r>
        <w:rPr>
          <w:spacing w:val="-5"/>
        </w:rPr>
        <w:t> </w:t>
      </w:r>
      <w:r>
        <w:rPr/>
        <w:t>anuales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las</w:t>
      </w:r>
      <w:r>
        <w:rPr>
          <w:spacing w:val="-5"/>
        </w:rPr>
        <w:t> </w:t>
      </w:r>
      <w:r>
        <w:rPr/>
        <w:t>normas</w:t>
      </w:r>
      <w:r>
        <w:rPr>
          <w:spacing w:val="-7"/>
        </w:rPr>
        <w:t> </w:t>
      </w:r>
      <w:r>
        <w:rPr/>
        <w:t>NIIF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/>
        <w:t>Volumen</w:t>
      </w:r>
      <w:r>
        <w:rPr>
          <w:spacing w:val="-5"/>
        </w:rPr>
        <w:t> </w:t>
      </w:r>
      <w:r>
        <w:rPr/>
        <w:t>11.</w:t>
      </w:r>
      <w:r>
        <w:rPr>
          <w:spacing w:val="-6"/>
        </w:rPr>
        <w:t> </w:t>
      </w:r>
      <w:r>
        <w:rPr/>
        <w:t>Las</w:t>
      </w:r>
      <w:r>
        <w:rPr>
          <w:spacing w:val="-5"/>
        </w:rPr>
        <w:t> </w:t>
      </w:r>
      <w:r>
        <w:rPr/>
        <w:t>siguientes</w:t>
      </w:r>
      <w:r>
        <w:rPr>
          <w:spacing w:val="-5"/>
        </w:rPr>
        <w:t> </w:t>
      </w:r>
      <w:r>
        <w:rPr/>
        <w:t>mejoras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publicaron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julio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2024:</w:t>
      </w:r>
    </w:p>
    <w:p>
      <w:pPr>
        <w:pStyle w:val="ListParagraph"/>
        <w:numPr>
          <w:ilvl w:val="0"/>
          <w:numId w:val="15"/>
        </w:numPr>
        <w:tabs>
          <w:tab w:pos="1188" w:val="left" w:leader="none"/>
        </w:tabs>
        <w:spacing w:line="273" w:lineRule="auto" w:before="0" w:after="0"/>
        <w:ind w:left="1188" w:right="1433" w:hanging="360"/>
        <w:jc w:val="both"/>
        <w:rPr>
          <w:rFonts w:ascii="Symbol" w:hAnsi="Symbol"/>
          <w:sz w:val="20"/>
        </w:rPr>
      </w:pPr>
      <w:r>
        <w:rPr>
          <w:sz w:val="20"/>
        </w:rPr>
        <w:t>NIIF 1 Adopción por primera vez de las Normas Internacionales de Información Financiera. Fuero</w:t>
      </w:r>
      <w:r>
        <w:rPr>
          <w:sz w:val="20"/>
        </w:rPr>
        <w:t>n</w:t>
      </w:r>
      <w:r>
        <w:rPr>
          <w:sz w:val="20"/>
        </w:rPr>
        <w:t> mejoradas algunas referencias cruzadas a NIIF 9 indicadas en párrafos B5-B6 con relación a </w:t>
      </w:r>
      <w:r>
        <w:rPr>
          <w:sz w:val="20"/>
        </w:rPr>
        <w:t>la</w:t>
      </w:r>
      <w:r>
        <w:rPr>
          <w:sz w:val="20"/>
        </w:rPr>
        <w:t> excepción de aplicación retrospectiva en contabilidad de coberturas.</w:t>
      </w:r>
    </w:p>
    <w:p>
      <w:pPr>
        <w:pStyle w:val="ListParagraph"/>
        <w:numPr>
          <w:ilvl w:val="0"/>
          <w:numId w:val="15"/>
        </w:numPr>
        <w:tabs>
          <w:tab w:pos="1188" w:val="left" w:leader="none"/>
        </w:tabs>
        <w:spacing w:line="276" w:lineRule="auto" w:before="3" w:after="0"/>
        <w:ind w:left="1188" w:right="1434" w:hanging="360"/>
        <w:jc w:val="both"/>
        <w:rPr>
          <w:rFonts w:ascii="Symbol" w:hAnsi="Symbol"/>
          <w:sz w:val="20"/>
        </w:rPr>
      </w:pPr>
      <w:r>
        <w:rPr>
          <w:sz w:val="20"/>
        </w:rPr>
        <w:t>NIIF 7 Instrumentos Financieros: Información a Revelar. En relación con las revelaciones sob</w:t>
      </w:r>
      <w:r>
        <w:rPr>
          <w:sz w:val="20"/>
        </w:rPr>
        <w:t>re</w:t>
      </w:r>
      <w:r>
        <w:rPr>
          <w:sz w:val="20"/>
        </w:rPr>
        <w:t> resultados provenientes por baja de activos financieros donde exista involucración continua, s</w:t>
      </w:r>
      <w:r>
        <w:rPr>
          <w:sz w:val="20"/>
        </w:rPr>
        <w:t>e</w:t>
      </w:r>
      <w:r>
        <w:rPr>
          <w:sz w:val="20"/>
        </w:rPr>
        <w:t> incorpora una referencia a NIIF13 con el objetivo de revelar si existen inputs no observab</w:t>
      </w:r>
      <w:r>
        <w:rPr>
          <w:sz w:val="20"/>
        </w:rPr>
        <w:t>les</w:t>
      </w:r>
      <w:r>
        <w:rPr>
          <w:sz w:val="20"/>
        </w:rPr>
        <w:t> significativos que impactaron el valor razonable, y, por ende, parte del resultado de la baja.</w:t>
      </w:r>
    </w:p>
    <w:p>
      <w:pPr>
        <w:pStyle w:val="ListParagraph"/>
        <w:numPr>
          <w:ilvl w:val="0"/>
          <w:numId w:val="15"/>
        </w:numPr>
        <w:tabs>
          <w:tab w:pos="1188" w:val="left" w:leader="none"/>
        </w:tabs>
        <w:spacing w:line="273" w:lineRule="auto" w:before="0" w:after="0"/>
        <w:ind w:left="1188" w:right="1442" w:hanging="360"/>
        <w:jc w:val="both"/>
        <w:rPr>
          <w:rFonts w:ascii="Symbol" w:hAnsi="Symbol"/>
          <w:sz w:val="20"/>
        </w:rPr>
      </w:pPr>
      <w:r>
        <w:rPr>
          <w:sz w:val="20"/>
        </w:rPr>
        <w:t>NIIF</w:t>
      </w:r>
      <w:r>
        <w:rPr>
          <w:spacing w:val="-13"/>
          <w:sz w:val="20"/>
        </w:rPr>
        <w:t> </w:t>
      </w:r>
      <w:r>
        <w:rPr>
          <w:sz w:val="20"/>
        </w:rPr>
        <w:t>9</w:t>
      </w:r>
      <w:r>
        <w:rPr>
          <w:spacing w:val="-12"/>
          <w:sz w:val="20"/>
        </w:rPr>
        <w:t> </w:t>
      </w:r>
      <w:r>
        <w:rPr>
          <w:sz w:val="20"/>
        </w:rPr>
        <w:t>Instrumentos</w:t>
      </w:r>
      <w:r>
        <w:rPr>
          <w:spacing w:val="-13"/>
          <w:sz w:val="20"/>
        </w:rPr>
        <w:t> </w:t>
      </w:r>
      <w:r>
        <w:rPr>
          <w:sz w:val="20"/>
        </w:rPr>
        <w:t>financieros.</w:t>
      </w:r>
      <w:r>
        <w:rPr>
          <w:spacing w:val="-11"/>
          <w:sz w:val="20"/>
        </w:rPr>
        <w:t> </w:t>
      </w:r>
      <w:r>
        <w:rPr>
          <w:sz w:val="20"/>
        </w:rPr>
        <w:t>Fue</w:t>
      </w:r>
      <w:r>
        <w:rPr>
          <w:spacing w:val="-12"/>
          <w:sz w:val="20"/>
        </w:rPr>
        <w:t> </w:t>
      </w:r>
      <w:r>
        <w:rPr>
          <w:sz w:val="20"/>
        </w:rPr>
        <w:t>enmendada</w:t>
      </w:r>
      <w:r>
        <w:rPr>
          <w:spacing w:val="-13"/>
          <w:sz w:val="20"/>
        </w:rPr>
        <w:t> </w:t>
      </w:r>
      <w:r>
        <w:rPr>
          <w:sz w:val="20"/>
        </w:rPr>
        <w:t>una</w:t>
      </w:r>
      <w:r>
        <w:rPr>
          <w:spacing w:val="-11"/>
          <w:sz w:val="20"/>
        </w:rPr>
        <w:t> </w:t>
      </w:r>
      <w:r>
        <w:rPr>
          <w:sz w:val="20"/>
        </w:rPr>
        <w:t>referencia</w:t>
      </w:r>
      <w:r>
        <w:rPr>
          <w:spacing w:val="-12"/>
          <w:sz w:val="20"/>
        </w:rPr>
        <w:t> </w:t>
      </w:r>
      <w:r>
        <w:rPr>
          <w:sz w:val="20"/>
        </w:rPr>
        <w:t>sobre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medición</w:t>
      </w:r>
      <w:r>
        <w:rPr>
          <w:spacing w:val="-11"/>
          <w:sz w:val="20"/>
        </w:rPr>
        <w:t> </w:t>
      </w:r>
      <w:r>
        <w:rPr>
          <w:sz w:val="20"/>
        </w:rPr>
        <w:t>inicial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cuenta</w:t>
      </w:r>
      <w:r>
        <w:rPr>
          <w:sz w:val="20"/>
        </w:rPr>
        <w:t>s</w:t>
      </w:r>
      <w:r>
        <w:rPr>
          <w:sz w:val="20"/>
        </w:rPr>
        <w:t> por cobrar eliminando el concepto de precio de la transacción.</w:t>
      </w:r>
    </w:p>
    <w:p>
      <w:pPr>
        <w:pStyle w:val="ListParagraph"/>
        <w:numPr>
          <w:ilvl w:val="0"/>
          <w:numId w:val="15"/>
        </w:numPr>
        <w:tabs>
          <w:tab w:pos="1188" w:val="left" w:leader="none"/>
        </w:tabs>
        <w:spacing w:line="273" w:lineRule="auto" w:before="0" w:after="0"/>
        <w:ind w:left="1188" w:right="1440" w:hanging="360"/>
        <w:jc w:val="both"/>
        <w:rPr>
          <w:rFonts w:ascii="Symbol" w:hAnsi="Symbol"/>
          <w:sz w:val="20"/>
        </w:rPr>
      </w:pPr>
      <w:r>
        <w:rPr>
          <w:sz w:val="20"/>
        </w:rPr>
        <w:t>NIIF 10 Estados Financieros Consolidados. Se incorporan algunas mejoras en la descripción de </w:t>
      </w:r>
      <w:r>
        <w:rPr>
          <w:sz w:val="20"/>
        </w:rPr>
        <w:t>la</w:t>
      </w:r>
      <w:r>
        <w:rPr>
          <w:sz w:val="20"/>
        </w:rPr>
        <w:t> evaluación de control cuando existen “agentes de facto”.</w:t>
      </w:r>
    </w:p>
    <w:p>
      <w:pPr>
        <w:pStyle w:val="ListParagraph"/>
        <w:numPr>
          <w:ilvl w:val="0"/>
          <w:numId w:val="15"/>
        </w:numPr>
        <w:tabs>
          <w:tab w:pos="1188" w:val="left" w:leader="none"/>
        </w:tabs>
        <w:spacing w:line="273" w:lineRule="auto" w:before="2" w:after="0"/>
        <w:ind w:left="1188" w:right="1433" w:hanging="360"/>
        <w:jc w:val="both"/>
        <w:rPr>
          <w:rFonts w:ascii="Symbol" w:hAnsi="Symbol"/>
          <w:sz w:val="20"/>
        </w:rPr>
      </w:pPr>
      <w:r>
        <w:rPr>
          <w:sz w:val="20"/>
        </w:rPr>
        <w:t>NIC 7 Estado de flujos de efectivo. Fue enmendada una referencia en el párrafo 37 en relación con </w:t>
      </w:r>
      <w:r>
        <w:rPr>
          <w:sz w:val="20"/>
        </w:rPr>
        <w:t>el</w:t>
      </w:r>
      <w:r>
        <w:rPr>
          <w:sz w:val="20"/>
        </w:rPr>
        <w:t> concepto de “método de participación” eliminando la referencia al “método del costo”.</w:t>
      </w:r>
    </w:p>
    <w:p>
      <w:pPr>
        <w:pStyle w:val="Heading4"/>
        <w:spacing w:before="200"/>
        <w:ind w:left="763"/>
        <w:jc w:val="both"/>
      </w:pPr>
      <w:r>
        <w:rPr/>
        <w:t>NIIF</w:t>
      </w:r>
      <w:r>
        <w:rPr>
          <w:spacing w:val="-4"/>
        </w:rPr>
        <w:t> </w:t>
      </w:r>
      <w:r>
        <w:rPr/>
        <w:t>9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NIIF</w:t>
      </w:r>
      <w:r>
        <w:rPr>
          <w:spacing w:val="-3"/>
        </w:rPr>
        <w:t> </w:t>
      </w:r>
      <w:r>
        <w:rPr/>
        <w:t>7</w:t>
      </w:r>
      <w:r>
        <w:rPr>
          <w:spacing w:val="-4"/>
        </w:rPr>
        <w:t> </w:t>
      </w:r>
      <w:r>
        <w:rPr/>
        <w:t>“Contratos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electricidad</w:t>
      </w:r>
      <w:r>
        <w:rPr>
          <w:spacing w:val="-6"/>
        </w:rPr>
        <w:t> </w:t>
      </w:r>
      <w:r>
        <w:rPr/>
        <w:t>dependientes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naturaleza”</w:t>
      </w:r>
    </w:p>
    <w:p>
      <w:pPr>
        <w:pStyle w:val="BodyText"/>
        <w:spacing w:before="46"/>
        <w:rPr>
          <w:b/>
        </w:rPr>
      </w:pPr>
    </w:p>
    <w:p>
      <w:pPr>
        <w:pStyle w:val="BodyText"/>
        <w:ind w:left="763" w:right="1443"/>
        <w:jc w:val="both"/>
      </w:pPr>
      <w:r>
        <w:rPr/>
        <w:t>Modificación a NIIF 9 y NIIF 7: Contratos que hacen referencia a la electricidad que depende de </w:t>
      </w:r>
      <w:r>
        <w:rPr/>
        <w:t>la</w:t>
      </w:r>
      <w:r>
        <w:rPr/>
        <w:t> naturaleza. Publicada en diciembre de 2024. Esta modificación incluye: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5"/>
        </w:numPr>
        <w:tabs>
          <w:tab w:pos="1123" w:val="left" w:leader="none"/>
        </w:tabs>
        <w:spacing w:line="240" w:lineRule="auto" w:before="0" w:after="0"/>
        <w:ind w:left="1123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Aclarar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aplicación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requisitos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“uso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propio”;</w:t>
      </w:r>
    </w:p>
    <w:p>
      <w:pPr>
        <w:pStyle w:val="ListParagraph"/>
        <w:numPr>
          <w:ilvl w:val="0"/>
          <w:numId w:val="15"/>
        </w:numPr>
        <w:tabs>
          <w:tab w:pos="1123" w:val="left" w:leader="none"/>
        </w:tabs>
        <w:spacing w:line="240" w:lineRule="auto" w:before="34" w:after="0"/>
        <w:ind w:left="1123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Permitir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contabilidad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cobertura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estos</w:t>
      </w:r>
      <w:r>
        <w:rPr>
          <w:spacing w:val="-6"/>
          <w:sz w:val="20"/>
        </w:rPr>
        <w:t> </w:t>
      </w:r>
      <w:r>
        <w:rPr>
          <w:sz w:val="20"/>
        </w:rPr>
        <w:t>contratos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utilizan</w:t>
      </w:r>
      <w:r>
        <w:rPr>
          <w:spacing w:val="-4"/>
          <w:sz w:val="20"/>
        </w:rPr>
        <w:t> </w:t>
      </w:r>
      <w:r>
        <w:rPr>
          <w:sz w:val="20"/>
        </w:rPr>
        <w:t>como</w:t>
      </w:r>
      <w:r>
        <w:rPr>
          <w:spacing w:val="-4"/>
          <w:sz w:val="20"/>
        </w:rPr>
        <w:t> </w:t>
      </w:r>
      <w:r>
        <w:rPr>
          <w:sz w:val="20"/>
        </w:rPr>
        <w:t>instrumentos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cobertura;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y</w:t>
      </w:r>
    </w:p>
    <w:p>
      <w:pPr>
        <w:pStyle w:val="ListParagraph"/>
        <w:numPr>
          <w:ilvl w:val="0"/>
          <w:numId w:val="15"/>
        </w:numPr>
        <w:tabs>
          <w:tab w:pos="1123" w:val="left" w:leader="none"/>
        </w:tabs>
        <w:spacing w:line="273" w:lineRule="auto" w:before="33" w:after="0"/>
        <w:ind w:left="1123" w:right="1442" w:hanging="360"/>
        <w:jc w:val="left"/>
        <w:rPr>
          <w:rFonts w:ascii="Symbol" w:hAnsi="Symbol"/>
          <w:sz w:val="20"/>
        </w:rPr>
      </w:pPr>
      <w:r>
        <w:rPr>
          <w:sz w:val="20"/>
        </w:rPr>
        <w:t>Requisitos de divulgación para permitir que los inversores comprendan el efecto de estos contratos </w:t>
      </w:r>
      <w:r>
        <w:rPr>
          <w:sz w:val="20"/>
        </w:rPr>
        <w:t>en</w:t>
      </w:r>
      <w:r>
        <w:rPr>
          <w:sz w:val="20"/>
        </w:rPr>
        <w:t> el desempeño financiero y los flujos de efectivo de una entidad.</w:t>
      </w:r>
    </w:p>
    <w:p>
      <w:pPr>
        <w:pStyle w:val="Heading4"/>
        <w:spacing w:before="203"/>
        <w:ind w:left="763"/>
        <w:jc w:val="both"/>
      </w:pPr>
      <w:r>
        <w:rPr/>
        <w:t>IFRS</w:t>
      </w:r>
      <w:r>
        <w:rPr>
          <w:spacing w:val="-7"/>
        </w:rPr>
        <w:t> </w:t>
      </w:r>
      <w:r>
        <w:rPr/>
        <w:t>18</w:t>
      </w:r>
      <w:r>
        <w:rPr>
          <w:spacing w:val="-4"/>
        </w:rPr>
        <w:t> </w:t>
      </w:r>
      <w:r>
        <w:rPr/>
        <w:t>“Presentación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revelación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estados</w:t>
      </w:r>
      <w:r>
        <w:rPr>
          <w:spacing w:val="-6"/>
        </w:rPr>
        <w:t> </w:t>
      </w:r>
      <w:r>
        <w:rPr>
          <w:spacing w:val="-2"/>
        </w:rPr>
        <w:t>financieros”</w:t>
      </w:r>
    </w:p>
    <w:p>
      <w:pPr>
        <w:pStyle w:val="BodyText"/>
        <w:spacing w:before="228"/>
        <w:ind w:left="763" w:right="1437"/>
        <w:jc w:val="both"/>
      </w:pPr>
      <w:r>
        <w:rPr/>
        <w:t>NIIF</w:t>
      </w:r>
      <w:r>
        <w:rPr>
          <w:spacing w:val="-11"/>
        </w:rPr>
        <w:t> </w:t>
      </w:r>
      <w:r>
        <w:rPr/>
        <w:t>18</w:t>
      </w:r>
      <w:r>
        <w:rPr>
          <w:spacing w:val="-11"/>
        </w:rPr>
        <w:t> </w:t>
      </w:r>
      <w:r>
        <w:rPr/>
        <w:t>Presentación</w:t>
      </w:r>
      <w:r>
        <w:rPr>
          <w:spacing w:val="-9"/>
        </w:rPr>
        <w:t> </w:t>
      </w:r>
      <w:r>
        <w:rPr/>
        <w:t>y</w:t>
      </w:r>
      <w:r>
        <w:rPr>
          <w:spacing w:val="-11"/>
        </w:rPr>
        <w:t> </w:t>
      </w:r>
      <w:r>
        <w:rPr/>
        <w:t>revelación</w:t>
      </w:r>
      <w:r>
        <w:rPr>
          <w:spacing w:val="-9"/>
        </w:rPr>
        <w:t> </w:t>
      </w:r>
      <w:r>
        <w:rPr/>
        <w:t>en</w:t>
      </w:r>
      <w:r>
        <w:rPr>
          <w:spacing w:val="-11"/>
        </w:rPr>
        <w:t> </w:t>
      </w:r>
      <w:r>
        <w:rPr/>
        <w:t>estados</w:t>
      </w:r>
      <w:r>
        <w:rPr>
          <w:spacing w:val="-11"/>
        </w:rPr>
        <w:t> </w:t>
      </w:r>
      <w:r>
        <w:rPr/>
        <w:t>financieros.</w:t>
      </w:r>
      <w:r>
        <w:rPr>
          <w:spacing w:val="-10"/>
        </w:rPr>
        <w:t> </w:t>
      </w:r>
      <w:r>
        <w:rPr/>
        <w:t>Publicada</w:t>
      </w:r>
      <w:r>
        <w:rPr>
          <w:spacing w:val="-10"/>
        </w:rPr>
        <w:t> </w:t>
      </w:r>
      <w:r>
        <w:rPr/>
        <w:t>en</w:t>
      </w:r>
      <w:r>
        <w:rPr>
          <w:spacing w:val="-11"/>
        </w:rPr>
        <w:t> </w:t>
      </w:r>
      <w:r>
        <w:rPr/>
        <w:t>abril</w:t>
      </w:r>
      <w:r>
        <w:rPr>
          <w:spacing w:val="-12"/>
        </w:rPr>
        <w:t> </w:t>
      </w:r>
      <w:r>
        <w:rPr/>
        <w:t>de</w:t>
      </w:r>
      <w:r>
        <w:rPr>
          <w:spacing w:val="-10"/>
        </w:rPr>
        <w:t> </w:t>
      </w:r>
      <w:r>
        <w:rPr/>
        <w:t>2024.</w:t>
      </w:r>
      <w:r>
        <w:rPr>
          <w:spacing w:val="-10"/>
        </w:rPr>
        <w:t> </w:t>
      </w:r>
      <w:r>
        <w:rPr/>
        <w:t>Esta</w:t>
      </w:r>
      <w:r>
        <w:rPr>
          <w:spacing w:val="-11"/>
        </w:rPr>
        <w:t> </w:t>
      </w:r>
      <w:r>
        <w:rPr/>
        <w:t>es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nueva</w:t>
      </w:r>
      <w:r>
        <w:rPr>
          <w:spacing w:val="-11"/>
        </w:rPr>
        <w:t> </w:t>
      </w:r>
      <w:r>
        <w:rPr/>
        <w:t>no</w:t>
      </w:r>
      <w:r>
        <w:rPr/>
        <w:t>rma</w:t>
      </w:r>
      <w:r>
        <w:rPr/>
        <w:t> sobre presentación</w:t>
      </w:r>
      <w:r>
        <w:rPr>
          <w:spacing w:val="-1"/>
        </w:rPr>
        <w:t> </w:t>
      </w:r>
      <w:r>
        <w:rPr/>
        <w:t>y revelación en los</w:t>
      </w:r>
      <w:r>
        <w:rPr>
          <w:spacing w:val="-1"/>
        </w:rPr>
        <w:t> </w:t>
      </w:r>
      <w:r>
        <w:rPr/>
        <w:t>estados</w:t>
      </w:r>
      <w:r>
        <w:rPr>
          <w:spacing w:val="-1"/>
        </w:rPr>
        <w:t> </w:t>
      </w:r>
      <w:r>
        <w:rPr/>
        <w:t>financieros, con un</w:t>
      </w:r>
      <w:r>
        <w:rPr>
          <w:spacing w:val="-1"/>
        </w:rPr>
        <w:t> </w:t>
      </w:r>
      <w:r>
        <w:rPr/>
        <w:t>enfoque en actualizaciones del estado d</w:t>
      </w:r>
      <w:r>
        <w:rPr/>
        <w:t>e</w:t>
      </w:r>
      <w:r>
        <w:rPr/>
        <w:t> resultados. Los nuevos conceptos clave introducidos en la NIIF 18 se relacionan con:</w:t>
      </w:r>
    </w:p>
    <w:p>
      <w:pPr>
        <w:pStyle w:val="ListParagraph"/>
        <w:numPr>
          <w:ilvl w:val="0"/>
          <w:numId w:val="15"/>
        </w:numPr>
        <w:tabs>
          <w:tab w:pos="1199" w:val="left" w:leader="none"/>
        </w:tabs>
        <w:spacing w:line="240" w:lineRule="auto" w:before="1" w:after="0"/>
        <w:ind w:left="1199" w:right="0" w:hanging="359"/>
        <w:jc w:val="both"/>
        <w:rPr>
          <w:rFonts w:ascii="Symbol" w:hAnsi="Symbol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estructura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estado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resultados;</w:t>
      </w:r>
    </w:p>
    <w:p>
      <w:pPr>
        <w:pStyle w:val="ListParagraph"/>
        <w:numPr>
          <w:ilvl w:val="0"/>
          <w:numId w:val="15"/>
        </w:numPr>
        <w:tabs>
          <w:tab w:pos="1200" w:val="left" w:leader="none"/>
        </w:tabs>
        <w:spacing w:line="273" w:lineRule="auto" w:before="34" w:after="0"/>
        <w:ind w:left="1200" w:right="1441" w:hanging="360"/>
        <w:jc w:val="both"/>
        <w:rPr>
          <w:rFonts w:ascii="Symbol" w:hAnsi="Symbol"/>
          <w:sz w:val="20"/>
        </w:rPr>
      </w:pPr>
      <w:r>
        <w:rPr>
          <w:sz w:val="20"/>
        </w:rPr>
        <w:t>Revelaciones requeridas en los estados financieros para ciertas medidas de desempeño de pérdidas </w:t>
      </w:r>
      <w:r>
        <w:rPr>
          <w:sz w:val="20"/>
        </w:rPr>
        <w:t>o</w:t>
      </w:r>
      <w:r>
        <w:rPr>
          <w:sz w:val="20"/>
        </w:rPr>
        <w:t> ganancias que se informan fuera de los estados financieros de una entidad (es decir, medidas d</w:t>
      </w:r>
      <w:r>
        <w:rPr>
          <w:sz w:val="20"/>
        </w:rPr>
        <w:t>e</w:t>
      </w:r>
      <w:r>
        <w:rPr>
          <w:sz w:val="20"/>
        </w:rPr>
        <w:t> desempeño definidas por la administración); y</w:t>
      </w:r>
    </w:p>
    <w:p>
      <w:pPr>
        <w:pStyle w:val="ListParagraph"/>
        <w:spacing w:after="0" w:line="273" w:lineRule="auto"/>
        <w:jc w:val="both"/>
        <w:rPr>
          <w:rFonts w:ascii="Symbol" w:hAnsi="Symbol"/>
          <w:sz w:val="20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0"/>
          <w:numId w:val="15"/>
        </w:numPr>
        <w:tabs>
          <w:tab w:pos="1200" w:val="left" w:leader="none"/>
        </w:tabs>
        <w:spacing w:line="276" w:lineRule="auto" w:before="0" w:after="0"/>
        <w:ind w:left="1200" w:right="1438" w:hanging="360"/>
        <w:jc w:val="left"/>
        <w:rPr>
          <w:rFonts w:ascii="Symbol" w:hAnsi="Symbol"/>
          <w:sz w:val="20"/>
        </w:rPr>
      </w:pPr>
      <w:r>
        <w:rPr>
          <w:sz w:val="20"/>
        </w:rPr>
        <w:t>Principios</w:t>
      </w:r>
      <w:r>
        <w:rPr>
          <w:spacing w:val="40"/>
          <w:sz w:val="20"/>
        </w:rPr>
        <w:t> </w:t>
      </w:r>
      <w:r>
        <w:rPr>
          <w:sz w:val="20"/>
        </w:rPr>
        <w:t>mejorados</w:t>
      </w:r>
      <w:r>
        <w:rPr>
          <w:spacing w:val="40"/>
          <w:sz w:val="20"/>
        </w:rPr>
        <w:t> </w:t>
      </w:r>
      <w:r>
        <w:rPr>
          <w:sz w:val="20"/>
        </w:rPr>
        <w:t>sobre</w:t>
      </w:r>
      <w:r>
        <w:rPr>
          <w:spacing w:val="40"/>
          <w:sz w:val="20"/>
        </w:rPr>
        <w:t> </w:t>
      </w:r>
      <w:r>
        <w:rPr>
          <w:sz w:val="20"/>
        </w:rPr>
        <w:t>agregación</w:t>
      </w:r>
      <w:r>
        <w:rPr>
          <w:spacing w:val="40"/>
          <w:sz w:val="20"/>
        </w:rPr>
        <w:t> </w:t>
      </w:r>
      <w:r>
        <w:rPr>
          <w:sz w:val="20"/>
        </w:rPr>
        <w:t>y</w:t>
      </w:r>
      <w:r>
        <w:rPr>
          <w:spacing w:val="40"/>
          <w:sz w:val="20"/>
        </w:rPr>
        <w:t> </w:t>
      </w:r>
      <w:r>
        <w:rPr>
          <w:sz w:val="20"/>
        </w:rPr>
        <w:t>desagregación</w:t>
      </w:r>
      <w:r>
        <w:rPr>
          <w:spacing w:val="40"/>
          <w:sz w:val="20"/>
        </w:rPr>
        <w:t> </w:t>
      </w:r>
      <w:r>
        <w:rPr>
          <w:sz w:val="20"/>
        </w:rPr>
        <w:t>que</w:t>
      </w:r>
      <w:r>
        <w:rPr>
          <w:spacing w:val="40"/>
          <w:sz w:val="20"/>
        </w:rPr>
        <w:t> </w:t>
      </w:r>
      <w:r>
        <w:rPr>
          <w:sz w:val="20"/>
        </w:rPr>
        <w:t>se</w:t>
      </w:r>
      <w:r>
        <w:rPr>
          <w:spacing w:val="40"/>
          <w:sz w:val="20"/>
        </w:rPr>
        <w:t> </w:t>
      </w:r>
      <w:r>
        <w:rPr>
          <w:sz w:val="20"/>
        </w:rPr>
        <w:t>aplican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los</w:t>
      </w:r>
      <w:r>
        <w:rPr>
          <w:spacing w:val="40"/>
          <w:sz w:val="20"/>
        </w:rPr>
        <w:t> </w:t>
      </w:r>
      <w:r>
        <w:rPr>
          <w:sz w:val="20"/>
        </w:rPr>
        <w:t>estados</w:t>
      </w:r>
      <w:r>
        <w:rPr>
          <w:spacing w:val="39"/>
          <w:sz w:val="20"/>
        </w:rPr>
        <w:t> </w:t>
      </w:r>
      <w:r>
        <w:rPr>
          <w:sz w:val="20"/>
        </w:rPr>
        <w:t>financiero</w:t>
      </w:r>
      <w:r>
        <w:rPr>
          <w:sz w:val="20"/>
        </w:rPr>
        <w:t>s</w:t>
      </w:r>
      <w:r>
        <w:rPr>
          <w:sz w:val="20"/>
        </w:rPr>
        <w:t> principales y a las notas en general.</w:t>
      </w:r>
    </w:p>
    <w:p>
      <w:pPr>
        <w:pStyle w:val="BodyText"/>
        <w:spacing w:before="153"/>
      </w:pPr>
    </w:p>
    <w:p>
      <w:pPr>
        <w:pStyle w:val="Heading4"/>
        <w:ind w:left="763"/>
        <w:jc w:val="both"/>
      </w:pPr>
      <w:r>
        <w:rPr/>
        <w:t>IFRS</w:t>
      </w:r>
      <w:r>
        <w:rPr>
          <w:spacing w:val="-8"/>
        </w:rPr>
        <w:t> </w:t>
      </w:r>
      <w:r>
        <w:rPr/>
        <w:t>19</w:t>
      </w:r>
      <w:r>
        <w:rPr>
          <w:spacing w:val="-4"/>
        </w:rPr>
        <w:t> </w:t>
      </w:r>
      <w:r>
        <w:rPr/>
        <w:t>“Subsidiarias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son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interés</w:t>
      </w:r>
      <w:r>
        <w:rPr>
          <w:spacing w:val="-5"/>
        </w:rPr>
        <w:t> </w:t>
      </w:r>
      <w:r>
        <w:rPr>
          <w:spacing w:val="-2"/>
        </w:rPr>
        <w:t>público”</w:t>
      </w:r>
    </w:p>
    <w:p>
      <w:pPr>
        <w:pStyle w:val="BodyText"/>
        <w:spacing w:before="228"/>
        <w:ind w:left="763" w:right="1434"/>
        <w:jc w:val="both"/>
      </w:pPr>
      <w:r>
        <w:rPr/>
        <w:t>NIIF 19 subsidiarias que no son de interés público: Revelaciones. Publicada en abril de 2024. Esta nuev</w:t>
      </w:r>
      <w:r>
        <w:rPr/>
        <w:t>a</w:t>
      </w:r>
      <w:r>
        <w:rPr/>
        <w:t> norma establece que una subsidiaria elegible, aplica los requisitos de otras Normas de Contabilidad </w:t>
      </w:r>
      <w:r>
        <w:rPr/>
        <w:t>NIIF,</w:t>
      </w:r>
      <w:r>
        <w:rPr/>
        <w:t> excepto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requisitos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divulgación,</w:t>
      </w:r>
      <w:r>
        <w:rPr>
          <w:spacing w:val="-6"/>
        </w:rPr>
        <w:t> </w:t>
      </w:r>
      <w:r>
        <w:rPr/>
        <w:t>y</w:t>
      </w:r>
      <w:r>
        <w:rPr>
          <w:spacing w:val="-8"/>
        </w:rPr>
        <w:t> </w:t>
      </w:r>
      <w:r>
        <w:rPr/>
        <w:t>en</w:t>
      </w:r>
      <w:r>
        <w:rPr>
          <w:spacing w:val="-5"/>
        </w:rPr>
        <w:t> </w:t>
      </w:r>
      <w:r>
        <w:rPr/>
        <w:t>su</w:t>
      </w:r>
      <w:r>
        <w:rPr>
          <w:spacing w:val="-6"/>
        </w:rPr>
        <w:t> </w:t>
      </w:r>
      <w:r>
        <w:rPr/>
        <w:t>lugar,</w:t>
      </w:r>
      <w:r>
        <w:rPr>
          <w:spacing w:val="-6"/>
        </w:rPr>
        <w:t> </w:t>
      </w:r>
      <w:r>
        <w:rPr/>
        <w:t>puede</w:t>
      </w:r>
      <w:r>
        <w:rPr>
          <w:spacing w:val="-6"/>
        </w:rPr>
        <w:t> </w:t>
      </w:r>
      <w:r>
        <w:rPr/>
        <w:t>aplicar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requisitos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divulgación</w:t>
      </w:r>
      <w:r>
        <w:rPr>
          <w:spacing w:val="-6"/>
        </w:rPr>
        <w:t> </w:t>
      </w:r>
      <w:r>
        <w:rPr/>
        <w:t>reducidos</w:t>
      </w:r>
      <w:r>
        <w:rPr>
          <w:spacing w:val="-8"/>
        </w:rPr>
        <w:t> </w:t>
      </w:r>
      <w:r>
        <w:rPr/>
        <w:t>d</w:t>
      </w:r>
      <w:r>
        <w:rPr/>
        <w:t>e</w:t>
      </w:r>
      <w:r>
        <w:rPr/>
        <w:t> la</w:t>
      </w:r>
      <w:r>
        <w:rPr>
          <w:spacing w:val="-4"/>
        </w:rPr>
        <w:t> </w:t>
      </w:r>
      <w:r>
        <w:rPr/>
        <w:t>NIIF</w:t>
      </w:r>
      <w:r>
        <w:rPr>
          <w:spacing w:val="-5"/>
        </w:rPr>
        <w:t> </w:t>
      </w:r>
      <w:r>
        <w:rPr/>
        <w:t>19.</w:t>
      </w:r>
      <w:r>
        <w:rPr>
          <w:spacing w:val="-6"/>
        </w:rPr>
        <w:t> </w:t>
      </w:r>
      <w:r>
        <w:rPr/>
        <w:t>Los</w:t>
      </w:r>
      <w:r>
        <w:rPr>
          <w:spacing w:val="-5"/>
        </w:rPr>
        <w:t> </w:t>
      </w:r>
      <w:r>
        <w:rPr/>
        <w:t>requisitos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divulgación</w:t>
      </w:r>
      <w:r>
        <w:rPr>
          <w:spacing w:val="-6"/>
        </w:rPr>
        <w:t> </w:t>
      </w:r>
      <w:r>
        <w:rPr/>
        <w:t>reducidos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NIIF</w:t>
      </w:r>
      <w:r>
        <w:rPr>
          <w:spacing w:val="-5"/>
        </w:rPr>
        <w:t> </w:t>
      </w:r>
      <w:r>
        <w:rPr/>
        <w:t>19</w:t>
      </w:r>
      <w:r>
        <w:rPr>
          <w:spacing w:val="-3"/>
        </w:rPr>
        <w:t> </w:t>
      </w:r>
      <w:r>
        <w:rPr/>
        <w:t>equilibran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necesidades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info</w:t>
      </w:r>
      <w:r>
        <w:rPr/>
        <w:t>rmación</w:t>
      </w:r>
      <w:r>
        <w:rPr/>
        <w:t> de los usuarios de los estados financieros de las subsidiarias elegibles con ahorros de costos para </w:t>
      </w:r>
      <w:r>
        <w:rPr/>
        <w:t>los</w:t>
      </w:r>
      <w:r>
        <w:rPr/>
        <w:t> preparadores. La NIIF 19 es una norma voluntaria para subsidiarias elegibles.</w:t>
      </w:r>
    </w:p>
    <w:p>
      <w:pPr>
        <w:pStyle w:val="BodyText"/>
        <w:spacing w:before="1"/>
      </w:pPr>
    </w:p>
    <w:p>
      <w:pPr>
        <w:pStyle w:val="BodyText"/>
        <w:ind w:left="763"/>
      </w:pPr>
      <w:r>
        <w:rPr/>
        <w:t>Una</w:t>
      </w:r>
      <w:r>
        <w:rPr>
          <w:spacing w:val="-4"/>
        </w:rPr>
        <w:t> </w:t>
      </w:r>
      <w:r>
        <w:rPr/>
        <w:t>filial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elegible</w:t>
      </w:r>
      <w:r>
        <w:rPr>
          <w:spacing w:val="-4"/>
        </w:rPr>
        <w:t> </w:t>
      </w:r>
      <w:r>
        <w:rPr>
          <w:spacing w:val="-5"/>
        </w:rPr>
        <w:t>si:</w:t>
      </w:r>
    </w:p>
    <w:p>
      <w:pPr>
        <w:pStyle w:val="ListParagraph"/>
        <w:numPr>
          <w:ilvl w:val="0"/>
          <w:numId w:val="15"/>
        </w:numPr>
        <w:tabs>
          <w:tab w:pos="1123" w:val="left" w:leader="none"/>
        </w:tabs>
        <w:spacing w:line="240" w:lineRule="auto" w:before="1" w:after="0"/>
        <w:ind w:left="1123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No</w:t>
      </w:r>
      <w:r>
        <w:rPr>
          <w:spacing w:val="-5"/>
          <w:sz w:val="20"/>
        </w:rPr>
        <w:t> </w:t>
      </w:r>
      <w:r>
        <w:rPr>
          <w:sz w:val="20"/>
        </w:rPr>
        <w:t>tiene</w:t>
      </w:r>
      <w:r>
        <w:rPr>
          <w:spacing w:val="-6"/>
          <w:sz w:val="20"/>
        </w:rPr>
        <w:t> </w:t>
      </w:r>
      <w:r>
        <w:rPr>
          <w:sz w:val="20"/>
        </w:rPr>
        <w:t>responsabilidad</w:t>
      </w:r>
      <w:r>
        <w:rPr>
          <w:spacing w:val="-6"/>
          <w:sz w:val="20"/>
        </w:rPr>
        <w:t> </w:t>
      </w:r>
      <w:r>
        <w:rPr>
          <w:sz w:val="20"/>
        </w:rPr>
        <w:t>pública;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y</w:t>
      </w:r>
    </w:p>
    <w:p>
      <w:pPr>
        <w:pStyle w:val="ListParagraph"/>
        <w:numPr>
          <w:ilvl w:val="0"/>
          <w:numId w:val="15"/>
        </w:numPr>
        <w:tabs>
          <w:tab w:pos="1123" w:val="left" w:leader="none"/>
        </w:tabs>
        <w:spacing w:line="266" w:lineRule="auto" w:before="35" w:after="0"/>
        <w:ind w:left="1123" w:right="1444" w:hanging="360"/>
        <w:jc w:val="left"/>
        <w:rPr>
          <w:rFonts w:ascii="Symbol" w:hAnsi="Symbol"/>
          <w:sz w:val="22"/>
        </w:rPr>
      </w:pPr>
      <w:r>
        <w:rPr>
          <w:sz w:val="20"/>
        </w:rPr>
        <w:t>Tiene una matriz última o intermedia que produce estados financieros consolidados disponibles par</w:t>
      </w:r>
      <w:r>
        <w:rPr>
          <w:sz w:val="20"/>
        </w:rPr>
        <w:t>a</w:t>
      </w:r>
      <w:r>
        <w:rPr>
          <w:sz w:val="20"/>
        </w:rPr>
        <w:t> uso público que cumplen con las Normas de Contabilidad NIIF.</w:t>
      </w:r>
    </w:p>
    <w:p>
      <w:pPr>
        <w:pStyle w:val="BodyText"/>
        <w:spacing w:before="207"/>
        <w:ind w:left="763" w:right="1432"/>
      </w:pPr>
      <w:r>
        <w:rPr/>
        <w:t>Las modificaciones a la NIIF</w:t>
      </w:r>
      <w:r>
        <w:rPr>
          <w:spacing w:val="-4"/>
        </w:rPr>
        <w:t> </w:t>
      </w:r>
      <w:r>
        <w:rPr/>
        <w:t>19 ayudan a las subsidiarias elegibles reduciendo los</w:t>
      </w:r>
      <w:r>
        <w:rPr>
          <w:spacing w:val="-2"/>
        </w:rPr>
        <w:t> </w:t>
      </w:r>
      <w:r>
        <w:rPr/>
        <w:t>requisitos de rev</w:t>
      </w:r>
      <w:r>
        <w:rPr/>
        <w:t>elación</w:t>
      </w:r>
      <w:r>
        <w:rPr/>
        <w:t> para las Normas y enmiendas emitidas entre febrero de 2021 y mayo de 2024, específicamente: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5"/>
        </w:numPr>
        <w:tabs>
          <w:tab w:pos="1123" w:val="left" w:leader="none"/>
        </w:tabs>
        <w:spacing w:line="240" w:lineRule="auto" w:before="0" w:after="0"/>
        <w:ind w:left="1123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NIIF</w:t>
      </w:r>
      <w:r>
        <w:rPr>
          <w:spacing w:val="-6"/>
          <w:sz w:val="20"/>
        </w:rPr>
        <w:t> </w:t>
      </w:r>
      <w:r>
        <w:rPr>
          <w:sz w:val="20"/>
        </w:rPr>
        <w:t>18</w:t>
      </w:r>
      <w:r>
        <w:rPr>
          <w:spacing w:val="-3"/>
          <w:sz w:val="20"/>
        </w:rPr>
        <w:t> </w:t>
      </w:r>
      <w:r>
        <w:rPr>
          <w:sz w:val="20"/>
        </w:rPr>
        <w:t>Presentación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Revelación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Estados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Financieros;</w:t>
      </w:r>
    </w:p>
    <w:p>
      <w:pPr>
        <w:pStyle w:val="ListParagraph"/>
        <w:numPr>
          <w:ilvl w:val="0"/>
          <w:numId w:val="15"/>
        </w:numPr>
        <w:tabs>
          <w:tab w:pos="1123" w:val="left" w:leader="none"/>
        </w:tabs>
        <w:spacing w:line="240" w:lineRule="auto" w:before="33" w:after="0"/>
        <w:ind w:left="1123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Acuerdos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Financiamiento</w:t>
      </w:r>
      <w:r>
        <w:rPr>
          <w:spacing w:val="-4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Proveedores</w:t>
      </w:r>
      <w:r>
        <w:rPr>
          <w:spacing w:val="-6"/>
          <w:sz w:val="20"/>
        </w:rPr>
        <w:t> </w:t>
      </w:r>
      <w:r>
        <w:rPr>
          <w:sz w:val="20"/>
        </w:rPr>
        <w:t>(Modificaciones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NIC</w:t>
      </w:r>
      <w:r>
        <w:rPr>
          <w:spacing w:val="-6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NIIF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7);</w:t>
      </w:r>
    </w:p>
    <w:p>
      <w:pPr>
        <w:pStyle w:val="ListParagraph"/>
        <w:numPr>
          <w:ilvl w:val="0"/>
          <w:numId w:val="15"/>
        </w:numPr>
        <w:tabs>
          <w:tab w:pos="1123" w:val="left" w:leader="none"/>
        </w:tabs>
        <w:spacing w:line="240" w:lineRule="auto" w:before="34" w:after="0"/>
        <w:ind w:left="1123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Reforma</w:t>
      </w:r>
      <w:r>
        <w:rPr>
          <w:spacing w:val="-6"/>
          <w:sz w:val="20"/>
        </w:rPr>
        <w:t> </w:t>
      </w:r>
      <w:r>
        <w:rPr>
          <w:sz w:val="20"/>
        </w:rPr>
        <w:t>Fiscal</w:t>
      </w:r>
      <w:r>
        <w:rPr>
          <w:spacing w:val="-6"/>
          <w:sz w:val="20"/>
        </w:rPr>
        <w:t> </w:t>
      </w:r>
      <w:r>
        <w:rPr>
          <w:sz w:val="20"/>
        </w:rPr>
        <w:t>Internacional—Reglas</w:t>
      </w:r>
      <w:r>
        <w:rPr>
          <w:spacing w:val="-7"/>
          <w:sz w:val="20"/>
        </w:rPr>
        <w:t> </w:t>
      </w:r>
      <w:r>
        <w:rPr>
          <w:sz w:val="20"/>
        </w:rPr>
        <w:t>Modelo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Pilar</w:t>
      </w:r>
      <w:r>
        <w:rPr>
          <w:spacing w:val="-5"/>
          <w:sz w:val="20"/>
        </w:rPr>
        <w:t> </w:t>
      </w:r>
      <w:r>
        <w:rPr>
          <w:sz w:val="20"/>
        </w:rPr>
        <w:t>Dos</w:t>
      </w:r>
      <w:r>
        <w:rPr>
          <w:spacing w:val="-6"/>
          <w:sz w:val="20"/>
        </w:rPr>
        <w:t> </w:t>
      </w:r>
      <w:r>
        <w:rPr>
          <w:sz w:val="20"/>
        </w:rPr>
        <w:t>(Modificaciones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NIC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12);</w:t>
      </w:r>
    </w:p>
    <w:p>
      <w:pPr>
        <w:pStyle w:val="ListParagraph"/>
        <w:numPr>
          <w:ilvl w:val="0"/>
          <w:numId w:val="15"/>
        </w:numPr>
        <w:tabs>
          <w:tab w:pos="1123" w:val="left" w:leader="none"/>
        </w:tabs>
        <w:spacing w:line="240" w:lineRule="auto" w:before="33" w:after="0"/>
        <w:ind w:left="1123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Falta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Intercambiabilidad</w:t>
      </w:r>
      <w:r>
        <w:rPr>
          <w:spacing w:val="-5"/>
          <w:sz w:val="20"/>
        </w:rPr>
        <w:t> </w:t>
      </w:r>
      <w:r>
        <w:rPr>
          <w:sz w:val="20"/>
        </w:rPr>
        <w:t>(Modificaciones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NIC</w:t>
      </w:r>
      <w:r>
        <w:rPr>
          <w:spacing w:val="-7"/>
          <w:sz w:val="20"/>
        </w:rPr>
        <w:t> </w:t>
      </w:r>
      <w:r>
        <w:rPr>
          <w:sz w:val="20"/>
        </w:rPr>
        <w:t>21);</w:t>
      </w:r>
      <w:r>
        <w:rPr>
          <w:spacing w:val="-8"/>
          <w:sz w:val="20"/>
        </w:rPr>
        <w:t> </w:t>
      </w:r>
      <w:r>
        <w:rPr>
          <w:spacing w:val="-10"/>
          <w:sz w:val="20"/>
        </w:rPr>
        <w:t>y</w:t>
      </w:r>
    </w:p>
    <w:p>
      <w:pPr>
        <w:pStyle w:val="ListParagraph"/>
        <w:numPr>
          <w:ilvl w:val="0"/>
          <w:numId w:val="15"/>
        </w:numPr>
        <w:tabs>
          <w:tab w:pos="1123" w:val="left" w:leader="none"/>
        </w:tabs>
        <w:spacing w:line="276" w:lineRule="auto" w:before="34" w:after="0"/>
        <w:ind w:left="1123" w:right="1442" w:hanging="360"/>
        <w:jc w:val="left"/>
        <w:rPr>
          <w:rFonts w:ascii="Symbol" w:hAnsi="Symbol"/>
          <w:sz w:val="20"/>
        </w:rPr>
      </w:pPr>
      <w:r>
        <w:rPr>
          <w:sz w:val="20"/>
        </w:rPr>
        <w:t>Modificaciones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Clasificación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Medición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Instrumentos</w:t>
      </w:r>
      <w:r>
        <w:rPr>
          <w:spacing w:val="-4"/>
          <w:sz w:val="20"/>
        </w:rPr>
        <w:t> </w:t>
      </w:r>
      <w:r>
        <w:rPr>
          <w:sz w:val="20"/>
        </w:rPr>
        <w:t>Financieros</w:t>
      </w:r>
      <w:r>
        <w:rPr>
          <w:spacing w:val="-4"/>
          <w:sz w:val="20"/>
        </w:rPr>
        <w:t> </w:t>
      </w:r>
      <w:r>
        <w:rPr>
          <w:sz w:val="20"/>
        </w:rPr>
        <w:t>(Modificaciones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NIIF</w:t>
      </w:r>
      <w:r>
        <w:rPr>
          <w:spacing w:val="-4"/>
          <w:sz w:val="20"/>
        </w:rPr>
        <w:t> </w:t>
      </w:r>
      <w:r>
        <w:rPr>
          <w:sz w:val="20"/>
        </w:rPr>
        <w:t>9</w:t>
      </w:r>
      <w:r>
        <w:rPr>
          <w:sz w:val="20"/>
        </w:rPr>
        <w:t> y NIIF 7).</w:t>
      </w:r>
    </w:p>
    <w:p>
      <w:pPr>
        <w:pStyle w:val="Heading4"/>
        <w:spacing w:before="198"/>
        <w:ind w:left="763"/>
      </w:pPr>
      <w:r>
        <w:rPr/>
        <w:t>NIC</w:t>
      </w:r>
      <w:r>
        <w:rPr>
          <w:spacing w:val="-7"/>
        </w:rPr>
        <w:t> </w:t>
      </w:r>
      <w:r>
        <w:rPr/>
        <w:t>21</w:t>
      </w:r>
      <w:r>
        <w:rPr>
          <w:spacing w:val="-4"/>
        </w:rPr>
        <w:t> </w:t>
      </w:r>
      <w:r>
        <w:rPr/>
        <w:t>“Conversión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una</w:t>
      </w:r>
      <w:r>
        <w:rPr>
          <w:spacing w:val="-7"/>
        </w:rPr>
        <w:t> </w:t>
      </w:r>
      <w:r>
        <w:rPr/>
        <w:t>Moneda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Presentación</w:t>
      </w:r>
      <w:r>
        <w:rPr>
          <w:spacing w:val="-6"/>
        </w:rPr>
        <w:t> </w:t>
      </w:r>
      <w:r>
        <w:rPr>
          <w:spacing w:val="-2"/>
        </w:rPr>
        <w:t>Hiperinflacionaria”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763" w:right="1436"/>
        <w:jc w:val="both"/>
      </w:pPr>
      <w:r>
        <w:rPr/>
        <w:t>Modificación a la NIC 21 - Conversión a una Moneda de Presentación Hiperinflacionaria. Publicada </w:t>
      </w:r>
      <w:r>
        <w:rPr/>
        <w:t>en</w:t>
      </w:r>
      <w:r>
        <w:rPr/>
        <w:t> noviembre</w:t>
      </w:r>
      <w:r>
        <w:rPr>
          <w:spacing w:val="-7"/>
        </w:rPr>
        <w:t> </w:t>
      </w:r>
      <w:r>
        <w:rPr/>
        <w:t>de</w:t>
      </w:r>
      <w:r>
        <w:rPr>
          <w:spacing w:val="-10"/>
        </w:rPr>
        <w:t> </w:t>
      </w:r>
      <w:r>
        <w:rPr/>
        <w:t>2025.</w:t>
      </w:r>
      <w:r>
        <w:rPr>
          <w:spacing w:val="-10"/>
        </w:rPr>
        <w:t> </w:t>
      </w:r>
      <w:r>
        <w:rPr/>
        <w:t>Estas</w:t>
      </w:r>
      <w:r>
        <w:rPr>
          <w:spacing w:val="-9"/>
        </w:rPr>
        <w:t> </w:t>
      </w:r>
      <w:r>
        <w:rPr/>
        <w:t>modificaciones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alcance</w:t>
      </w:r>
      <w:r>
        <w:rPr>
          <w:spacing w:val="-7"/>
        </w:rPr>
        <w:t> </w:t>
      </w:r>
      <w:r>
        <w:rPr/>
        <w:t>limitado</w:t>
      </w:r>
      <w:r>
        <w:rPr>
          <w:spacing w:val="-9"/>
        </w:rPr>
        <w:t> </w:t>
      </w:r>
      <w:r>
        <w:rPr/>
        <w:t>especifican</w:t>
      </w:r>
      <w:r>
        <w:rPr>
          <w:spacing w:val="-7"/>
        </w:rPr>
        <w:t> </w:t>
      </w:r>
      <w:r>
        <w:rPr/>
        <w:t>los</w:t>
      </w:r>
      <w:r>
        <w:rPr>
          <w:spacing w:val="-11"/>
        </w:rPr>
        <w:t> </w:t>
      </w:r>
      <w:r>
        <w:rPr/>
        <w:t>procedimientos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Convers</w:t>
      </w:r>
      <w:r>
        <w:rPr/>
        <w:t>ión</w:t>
      </w:r>
      <w:r>
        <w:rPr/>
        <w:t> para una entidad cuya moneda de presentación corresponde a una economía hiperinflacionaria. La en</w:t>
      </w:r>
      <w:r>
        <w:rPr/>
        <w:t>tidad</w:t>
      </w:r>
      <w:r>
        <w:rPr/>
        <w:t> aplica las modificaciones si:</w:t>
      </w:r>
    </w:p>
    <w:p>
      <w:pPr>
        <w:pStyle w:val="ListParagraph"/>
        <w:numPr>
          <w:ilvl w:val="0"/>
          <w:numId w:val="15"/>
        </w:numPr>
        <w:tabs>
          <w:tab w:pos="1123" w:val="left" w:leader="none"/>
        </w:tabs>
        <w:spacing w:line="273" w:lineRule="auto" w:before="229" w:after="0"/>
        <w:ind w:left="1123" w:right="1445" w:hanging="360"/>
        <w:jc w:val="left"/>
        <w:rPr>
          <w:rFonts w:ascii="Symbol" w:hAnsi="Symbol"/>
          <w:sz w:val="20"/>
        </w:rPr>
      </w:pPr>
      <w:r>
        <w:rPr>
          <w:sz w:val="20"/>
        </w:rPr>
        <w:t>Su moneda</w:t>
      </w:r>
      <w:r>
        <w:rPr>
          <w:spacing w:val="-3"/>
          <w:sz w:val="20"/>
        </w:rPr>
        <w:t> </w:t>
      </w:r>
      <w:r>
        <w:rPr>
          <w:sz w:val="20"/>
        </w:rPr>
        <w:t>funcional</w:t>
      </w:r>
      <w:r>
        <w:rPr>
          <w:spacing w:val="-3"/>
          <w:sz w:val="20"/>
        </w:rPr>
        <w:t> </w:t>
      </w:r>
      <w:r>
        <w:rPr>
          <w:sz w:val="20"/>
        </w:rPr>
        <w:t>pertenece a una economía</w:t>
      </w:r>
      <w:r>
        <w:rPr>
          <w:spacing w:val="-1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hiperinflacionaria</w:t>
      </w:r>
      <w:r>
        <w:rPr>
          <w:spacing w:val="-1"/>
          <w:sz w:val="20"/>
        </w:rPr>
        <w:t> </w:t>
      </w:r>
      <w:r>
        <w:rPr>
          <w:sz w:val="20"/>
        </w:rPr>
        <w:t>y está</w:t>
      </w:r>
      <w:r>
        <w:rPr>
          <w:spacing w:val="-1"/>
          <w:sz w:val="20"/>
        </w:rPr>
        <w:t> </w:t>
      </w:r>
      <w:r>
        <w:rPr>
          <w:sz w:val="20"/>
        </w:rPr>
        <w:t>traduciendo sus</w:t>
      </w:r>
      <w:r>
        <w:rPr>
          <w:spacing w:val="-2"/>
          <w:sz w:val="20"/>
        </w:rPr>
        <w:t> </w:t>
      </w:r>
      <w:r>
        <w:rPr>
          <w:sz w:val="20"/>
        </w:rPr>
        <w:t>resultado</w:t>
      </w:r>
      <w:r>
        <w:rPr>
          <w:sz w:val="20"/>
        </w:rPr>
        <w:t>s</w:t>
      </w:r>
      <w:r>
        <w:rPr>
          <w:sz w:val="20"/>
        </w:rPr>
        <w:t> y posición financiera a la moneda de una economía hiperinflacionaria; o</w:t>
      </w:r>
    </w:p>
    <w:p>
      <w:pPr>
        <w:pStyle w:val="ListParagraph"/>
        <w:numPr>
          <w:ilvl w:val="0"/>
          <w:numId w:val="15"/>
        </w:numPr>
        <w:tabs>
          <w:tab w:pos="1123" w:val="left" w:leader="none"/>
        </w:tabs>
        <w:spacing w:line="273" w:lineRule="auto" w:before="1" w:after="0"/>
        <w:ind w:left="1123" w:right="1444" w:hanging="360"/>
        <w:jc w:val="left"/>
        <w:rPr>
          <w:rFonts w:ascii="Symbol" w:hAnsi="Symbol"/>
          <w:sz w:val="20"/>
        </w:rPr>
      </w:pPr>
      <w:r>
        <w:rPr>
          <w:sz w:val="20"/>
        </w:rPr>
        <w:t>Está</w:t>
      </w:r>
      <w:r>
        <w:rPr>
          <w:spacing w:val="-1"/>
          <w:sz w:val="20"/>
        </w:rPr>
        <w:t> </w:t>
      </w:r>
      <w:r>
        <w:rPr>
          <w:sz w:val="20"/>
        </w:rPr>
        <w:t>Convirtiendo 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moneda de una economía</w:t>
      </w:r>
      <w:r>
        <w:rPr>
          <w:spacing w:val="-1"/>
          <w:sz w:val="20"/>
        </w:rPr>
        <w:t> </w:t>
      </w:r>
      <w:r>
        <w:rPr>
          <w:sz w:val="20"/>
        </w:rPr>
        <w:t>hiperinflacionaria</w:t>
      </w:r>
      <w:r>
        <w:rPr>
          <w:spacing w:val="-1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resultados</w:t>
      </w:r>
      <w:r>
        <w:rPr>
          <w:spacing w:val="-4"/>
          <w:sz w:val="20"/>
        </w:rPr>
        <w:t> </w:t>
      </w:r>
      <w:r>
        <w:rPr>
          <w:sz w:val="20"/>
        </w:rPr>
        <w:t>y posición financier</w:t>
      </w:r>
      <w:r>
        <w:rPr>
          <w:sz w:val="20"/>
        </w:rPr>
        <w:t>a</w:t>
      </w:r>
      <w:r>
        <w:rPr>
          <w:sz w:val="20"/>
        </w:rPr>
        <w:t> de una operación extranjera cuya moneda funcional pertenece a una economía no hiperinflacionaria.</w:t>
      </w:r>
    </w:p>
    <w:p>
      <w:pPr>
        <w:pStyle w:val="BodyText"/>
        <w:spacing w:before="203"/>
        <w:ind w:left="763" w:right="1439"/>
        <w:jc w:val="both"/>
      </w:pPr>
      <w:r>
        <w:rPr/>
        <w:t>El objetivo de las modificaciones es mejorar la utilidad de la información resultante de manera rentab</w:t>
      </w:r>
      <w:r>
        <w:rPr/>
        <w:t>le.</w:t>
      </w:r>
      <w:r>
        <w:rPr/>
        <w:t> Desarrolladas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respuesta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comentarios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interesados,</w:t>
      </w:r>
      <w:r>
        <w:rPr>
          <w:spacing w:val="-5"/>
        </w:rPr>
        <w:t> </w:t>
      </w:r>
      <w:r>
        <w:rPr/>
        <w:t>se</w:t>
      </w:r>
      <w:r>
        <w:rPr>
          <w:spacing w:val="-3"/>
        </w:rPr>
        <w:t> </w:t>
      </w:r>
      <w:r>
        <w:rPr/>
        <w:t>espera</w:t>
      </w:r>
      <w:r>
        <w:rPr>
          <w:spacing w:val="-5"/>
        </w:rPr>
        <w:t> </w:t>
      </w:r>
      <w:r>
        <w:rPr/>
        <w:t>que</w:t>
      </w:r>
      <w:r>
        <w:rPr>
          <w:spacing w:val="-3"/>
        </w:rPr>
        <w:t> </w:t>
      </w:r>
      <w:r>
        <w:rPr/>
        <w:t>estas</w:t>
      </w:r>
      <w:r>
        <w:rPr>
          <w:spacing w:val="-4"/>
        </w:rPr>
        <w:t> </w:t>
      </w:r>
      <w:r>
        <w:rPr/>
        <w:t>modificaciones</w:t>
      </w:r>
      <w:r>
        <w:rPr>
          <w:spacing w:val="-4"/>
        </w:rPr>
        <w:t> </w:t>
      </w:r>
      <w:r>
        <w:rPr/>
        <w:t>reduzcan</w:t>
      </w:r>
      <w:r>
        <w:rPr>
          <w:spacing w:val="-4"/>
        </w:rPr>
        <w:t> </w:t>
      </w:r>
      <w:r>
        <w:rPr/>
        <w:t>la</w:t>
      </w:r>
      <w:r>
        <w:rPr/>
        <w:t> diversidad en la práctica y proporcionen una base más clara para la presentación de información en un</w:t>
      </w:r>
      <w:r>
        <w:rPr/>
        <w:t>a</w:t>
      </w:r>
      <w:r>
        <w:rPr/>
        <w:t> moneda hiperinflacionaria.</w:t>
      </w:r>
    </w:p>
    <w:p>
      <w:pPr>
        <w:pStyle w:val="BodyText"/>
      </w:pPr>
    </w:p>
    <w:p>
      <w:pPr>
        <w:pStyle w:val="Heading4"/>
        <w:ind w:left="763" w:right="1432"/>
      </w:pPr>
      <w:r>
        <w:rPr/>
        <w:t>NIIF 7, NIIF 18, NIC 1, NIC 8, NIC 36 y NIC 37 “Revelaciones sobre Incertidumbres en los Esta</w:t>
      </w:r>
      <w:r>
        <w:rPr/>
        <w:t>dos</w:t>
      </w:r>
      <w:r>
        <w:rPr/>
        <w:t> </w:t>
      </w:r>
      <w:r>
        <w:rPr>
          <w:spacing w:val="-2"/>
        </w:rPr>
        <w:t>Financieros”</w:t>
      </w:r>
    </w:p>
    <w:p>
      <w:pPr>
        <w:pStyle w:val="BodyText"/>
        <w:spacing w:before="229"/>
        <w:ind w:left="763" w:right="1432"/>
      </w:pPr>
      <w:r>
        <w:rPr/>
        <w:t>Modificaciones</w:t>
      </w:r>
      <w:r>
        <w:rPr>
          <w:spacing w:val="26"/>
        </w:rPr>
        <w:t> </w:t>
      </w:r>
      <w:r>
        <w:rPr/>
        <w:t>a</w:t>
      </w:r>
      <w:r>
        <w:rPr>
          <w:spacing w:val="27"/>
        </w:rPr>
        <w:t> </w:t>
      </w:r>
      <w:r>
        <w:rPr/>
        <w:t>los</w:t>
      </w:r>
      <w:r>
        <w:rPr>
          <w:spacing w:val="26"/>
        </w:rPr>
        <w:t> </w:t>
      </w:r>
      <w:r>
        <w:rPr/>
        <w:t>Ejemplos</w:t>
      </w:r>
      <w:r>
        <w:rPr>
          <w:spacing w:val="26"/>
        </w:rPr>
        <w:t> </w:t>
      </w:r>
      <w:r>
        <w:rPr/>
        <w:t>Ilustrativos</w:t>
      </w:r>
      <w:r>
        <w:rPr>
          <w:spacing w:val="26"/>
        </w:rPr>
        <w:t> </w:t>
      </w:r>
      <w:r>
        <w:rPr/>
        <w:t>sobre</w:t>
      </w:r>
      <w:r>
        <w:rPr>
          <w:spacing w:val="27"/>
        </w:rPr>
        <w:t> </w:t>
      </w:r>
      <w:r>
        <w:rPr/>
        <w:t>NIIF</w:t>
      </w:r>
      <w:r>
        <w:rPr>
          <w:spacing w:val="26"/>
        </w:rPr>
        <w:t> </w:t>
      </w:r>
      <w:r>
        <w:rPr/>
        <w:t>7,</w:t>
      </w:r>
      <w:r>
        <w:rPr>
          <w:spacing w:val="25"/>
        </w:rPr>
        <w:t> </w:t>
      </w:r>
      <w:r>
        <w:rPr/>
        <w:t>NIIF</w:t>
      </w:r>
      <w:r>
        <w:rPr>
          <w:spacing w:val="26"/>
        </w:rPr>
        <w:t> </w:t>
      </w:r>
      <w:r>
        <w:rPr/>
        <w:t>18,</w:t>
      </w:r>
      <w:r>
        <w:rPr>
          <w:spacing w:val="27"/>
        </w:rPr>
        <w:t> </w:t>
      </w:r>
      <w:r>
        <w:rPr/>
        <w:t>NIC</w:t>
      </w:r>
      <w:r>
        <w:rPr>
          <w:spacing w:val="26"/>
        </w:rPr>
        <w:t> </w:t>
      </w:r>
      <w:r>
        <w:rPr/>
        <w:t>1,</w:t>
      </w:r>
      <w:r>
        <w:rPr>
          <w:spacing w:val="27"/>
        </w:rPr>
        <w:t> </w:t>
      </w:r>
      <w:r>
        <w:rPr/>
        <w:t>NIC</w:t>
      </w:r>
      <w:r>
        <w:rPr>
          <w:spacing w:val="26"/>
        </w:rPr>
        <w:t> </w:t>
      </w:r>
      <w:r>
        <w:rPr/>
        <w:t>8,</w:t>
      </w:r>
      <w:r>
        <w:rPr>
          <w:spacing w:val="27"/>
        </w:rPr>
        <w:t> </w:t>
      </w:r>
      <w:r>
        <w:rPr/>
        <w:t>NIC</w:t>
      </w:r>
      <w:r>
        <w:rPr>
          <w:spacing w:val="23"/>
        </w:rPr>
        <w:t> </w:t>
      </w:r>
      <w:r>
        <w:rPr/>
        <w:t>36</w:t>
      </w:r>
      <w:r>
        <w:rPr>
          <w:spacing w:val="25"/>
        </w:rPr>
        <w:t> </w:t>
      </w:r>
      <w:r>
        <w:rPr/>
        <w:t>y</w:t>
      </w:r>
      <w:r>
        <w:rPr>
          <w:spacing w:val="28"/>
        </w:rPr>
        <w:t> </w:t>
      </w:r>
      <w:r>
        <w:rPr/>
        <w:t>NIC</w:t>
      </w:r>
      <w:r>
        <w:rPr>
          <w:spacing w:val="26"/>
        </w:rPr>
        <w:t> </w:t>
      </w:r>
      <w:r>
        <w:rPr/>
        <w:t>37</w:t>
      </w:r>
      <w:r>
        <w:rPr>
          <w:spacing w:val="37"/>
        </w:rPr>
        <w:t> </w:t>
      </w:r>
      <w:r>
        <w:rPr/>
        <w:t>–</w:t>
      </w:r>
      <w:r>
        <w:rPr/>
        <w:t> Revelaciones sobre Incertidumbres en los Estados Financieros. Publicada en noviembre de 2025.</w:t>
      </w:r>
    </w:p>
    <w:p>
      <w:pPr>
        <w:pStyle w:val="BodyText"/>
        <w:spacing w:before="1"/>
      </w:pPr>
    </w:p>
    <w:p>
      <w:pPr>
        <w:pStyle w:val="BodyText"/>
        <w:ind w:left="763" w:right="1443"/>
        <w:jc w:val="both"/>
      </w:pPr>
      <w:r>
        <w:rPr/>
        <w:t>Estas modificaciones incluyen ejemplos que ilustran cómo una entidad aplica los requisitos de las Norm</w:t>
      </w:r>
      <w:r>
        <w:rPr/>
        <w:t>as</w:t>
      </w:r>
      <w:r>
        <w:rPr/>
        <w:t> Internacionales de Información Financiera. para revelar los efectos de las incertidumbres en sus estado</w:t>
      </w:r>
      <w:r>
        <w:rPr/>
        <w:t>s</w:t>
      </w:r>
      <w:r>
        <w:rPr/>
        <w:t> </w:t>
      </w:r>
      <w:r>
        <w:rPr>
          <w:spacing w:val="-2"/>
        </w:rPr>
        <w:t>financieros.</w:t>
      </w:r>
    </w:p>
    <w:p>
      <w:pPr>
        <w:pStyle w:val="BodyText"/>
        <w:spacing w:after="0"/>
        <w:jc w:val="both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spacing w:before="1"/>
        <w:ind w:left="763" w:right="1442"/>
        <w:jc w:val="both"/>
      </w:pPr>
      <w:r>
        <w:rPr/>
        <w:t>Los ejemplos no añaden ni modifican los requisitos de las Normas Internacionales de Infor</w:t>
      </w:r>
      <w:r>
        <w:rPr/>
        <w:t>mación</w:t>
      </w:r>
      <w:r>
        <w:rPr/>
        <w:t> Financiera. y, por lo tanto, no existen requisitos de transición. En su lugar, estos ejemplos acompañarán </w:t>
      </w:r>
      <w:r>
        <w:rPr/>
        <w:t>a</w:t>
      </w:r>
      <w:r>
        <w:rPr/>
        <w:t> las respectivas Normas de Contabilidad NIIF a las que se relacionan.</w:t>
      </w:r>
    </w:p>
    <w:p>
      <w:pPr>
        <w:pStyle w:val="BodyText"/>
        <w:spacing w:before="229"/>
        <w:ind w:left="763" w:right="1432"/>
        <w:jc w:val="both"/>
      </w:pPr>
      <w:r>
        <w:rPr/>
        <w:t>La Administradora realizará la evaluación del impacto de todas las enmiendas mencionadas anteriormen</w:t>
      </w:r>
      <w:r>
        <w:rPr/>
        <w:t>te</w:t>
      </w:r>
      <w:r>
        <w:rPr/>
        <w:t> previo a que entren en vigor. Asimismo, la entrada en vigor de algunas de las normas antes señalad</w:t>
      </w:r>
      <w:r>
        <w:rPr/>
        <w:t>as</w:t>
      </w:r>
      <w:r>
        <w:rPr/>
        <w:t> dependerá de las definiciones e instrucciones específicas que pueda impartir la Superintendencia d</w:t>
      </w:r>
      <w:r>
        <w:rPr/>
        <w:t>e</w:t>
      </w:r>
      <w:r>
        <w:rPr/>
        <w:t> </w:t>
      </w:r>
      <w:r>
        <w:rPr>
          <w:spacing w:val="-2"/>
        </w:rPr>
        <w:t>Pensiones.</w:t>
      </w:r>
    </w:p>
    <w:p>
      <w:pPr>
        <w:pStyle w:val="ListParagraph"/>
        <w:numPr>
          <w:ilvl w:val="0"/>
          <w:numId w:val="9"/>
        </w:numPr>
        <w:tabs>
          <w:tab w:pos="436" w:val="left" w:leader="none"/>
        </w:tabs>
        <w:spacing w:line="240" w:lineRule="auto" w:before="229" w:after="0"/>
        <w:ind w:left="436" w:right="6457" w:hanging="436"/>
        <w:jc w:val="right"/>
        <w:rPr>
          <w:sz w:val="20"/>
        </w:rPr>
      </w:pPr>
      <w:r>
        <w:rPr>
          <w:sz w:val="20"/>
        </w:rPr>
        <w:t>Cambios</w:t>
      </w:r>
      <w:r>
        <w:rPr>
          <w:spacing w:val="-8"/>
          <w:sz w:val="20"/>
        </w:rPr>
        <w:t> </w:t>
      </w:r>
      <w:r>
        <w:rPr>
          <w:sz w:val="20"/>
        </w:rPr>
        <w:t>Contables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(Reclasificaciones)</w:t>
      </w:r>
    </w:p>
    <w:p>
      <w:pPr>
        <w:pStyle w:val="BodyText"/>
        <w:spacing w:before="1"/>
      </w:pPr>
    </w:p>
    <w:p>
      <w:pPr>
        <w:pStyle w:val="BodyText"/>
        <w:ind w:left="763" w:right="1906"/>
      </w:pPr>
      <w:r>
        <w:rPr/>
        <w:t>En</w:t>
      </w:r>
      <w:r>
        <w:rPr>
          <w:spacing w:val="-1"/>
        </w:rPr>
        <w:t> </w:t>
      </w:r>
      <w:r>
        <w:rPr/>
        <w:t>los</w:t>
      </w:r>
      <w:r>
        <w:rPr>
          <w:spacing w:val="-3"/>
        </w:rPr>
        <w:t> </w:t>
      </w:r>
      <w:r>
        <w:rPr/>
        <w:t>estados</w:t>
      </w:r>
      <w:r>
        <w:rPr>
          <w:spacing w:val="-3"/>
        </w:rPr>
        <w:t> </w:t>
      </w:r>
      <w:r>
        <w:rPr/>
        <w:t>financieros</w:t>
      </w:r>
      <w:r>
        <w:rPr>
          <w:spacing w:val="-3"/>
        </w:rPr>
        <w:t> </w:t>
      </w:r>
      <w:r>
        <w:rPr/>
        <w:t>terminados</w:t>
      </w:r>
      <w:r>
        <w:rPr>
          <w:spacing w:val="-3"/>
        </w:rPr>
        <w:t> </w:t>
      </w:r>
      <w:r>
        <w:rPr/>
        <w:t>al 31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diciembre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2025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se</w:t>
      </w:r>
      <w:r>
        <w:rPr>
          <w:spacing w:val="-2"/>
        </w:rPr>
        <w:t> </w:t>
      </w:r>
      <w:r>
        <w:rPr/>
        <w:t>efectuaron</w:t>
      </w:r>
      <w:r>
        <w:rPr>
          <w:spacing w:val="-1"/>
        </w:rPr>
        <w:t> </w:t>
      </w:r>
      <w:r>
        <w:rPr/>
        <w:t>cambios</w:t>
      </w:r>
      <w:r>
        <w:rPr>
          <w:spacing w:val="-1"/>
        </w:rPr>
        <w:t> </w:t>
      </w:r>
      <w:r>
        <w:rPr/>
        <w:t>contab</w:t>
      </w:r>
      <w:r>
        <w:rPr/>
        <w:t>les</w:t>
      </w:r>
      <w:r>
        <w:rPr/>
        <w:t> respecto del 31 de diciembre de 2024.</w:t>
      </w:r>
    </w:p>
    <w:p>
      <w:pPr>
        <w:pStyle w:val="BodyText"/>
      </w:pPr>
    </w:p>
    <w:p>
      <w:pPr>
        <w:pStyle w:val="BodyText"/>
      </w:pPr>
    </w:p>
    <w:p>
      <w:pPr>
        <w:pStyle w:val="Heading3"/>
        <w:numPr>
          <w:ilvl w:val="0"/>
          <w:numId w:val="4"/>
        </w:numPr>
        <w:tabs>
          <w:tab w:pos="1181" w:val="left" w:leader="none"/>
        </w:tabs>
        <w:spacing w:line="240" w:lineRule="auto" w:before="0" w:after="0"/>
        <w:ind w:left="1181" w:right="0" w:hanging="701"/>
        <w:jc w:val="left"/>
      </w:pPr>
      <w:r>
        <w:rPr/>
        <w:t>CLASES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EFECTIVO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EQUIVALENTES</w:t>
      </w:r>
      <w:r>
        <w:rPr>
          <w:spacing w:val="-5"/>
        </w:rPr>
        <w:t> </w:t>
      </w:r>
      <w:r>
        <w:rPr/>
        <w:t>AL</w:t>
      </w:r>
      <w:r>
        <w:rPr>
          <w:spacing w:val="-8"/>
        </w:rPr>
        <w:t> </w:t>
      </w:r>
      <w:r>
        <w:rPr/>
        <w:t>EFECTIVO</w:t>
      </w:r>
      <w:r>
        <w:rPr>
          <w:spacing w:val="-6"/>
        </w:rPr>
        <w:t> </w:t>
      </w:r>
      <w:r>
        <w:rPr/>
        <w:t>(CÓDIGO</w:t>
      </w:r>
      <w:r>
        <w:rPr>
          <w:spacing w:val="-4"/>
        </w:rPr>
        <w:t> </w:t>
      </w:r>
      <w:r>
        <w:rPr>
          <w:spacing w:val="-2"/>
        </w:rPr>
        <w:t>11.11.010)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480" w:right="1429"/>
        <w:jc w:val="both"/>
      </w:pPr>
      <w:r>
        <w:rPr/>
        <w:t>El efectivo y equivalentes al efectivo reconocido en los estados financieros</w:t>
      </w:r>
      <w:r>
        <w:rPr>
          <w:spacing w:val="40"/>
        </w:rPr>
        <w:t> </w:t>
      </w:r>
      <w:r>
        <w:rPr/>
        <w:t>comprende el efectivo en caja</w:t>
      </w:r>
      <w:r>
        <w:rPr/>
        <w:t>,</w:t>
      </w:r>
      <w:r>
        <w:rPr/>
        <w:t> cuentas</w:t>
      </w:r>
      <w:r>
        <w:rPr>
          <w:spacing w:val="-10"/>
        </w:rPr>
        <w:t> </w:t>
      </w:r>
      <w:r>
        <w:rPr/>
        <w:t>corrientes</w:t>
      </w:r>
      <w:r>
        <w:rPr>
          <w:spacing w:val="-10"/>
        </w:rPr>
        <w:t> </w:t>
      </w:r>
      <w:r>
        <w:rPr/>
        <w:t>bancarias</w:t>
      </w:r>
      <w:r>
        <w:rPr>
          <w:spacing w:val="-10"/>
        </w:rPr>
        <w:t> </w:t>
      </w:r>
      <w:r>
        <w:rPr/>
        <w:t>y</w:t>
      </w:r>
      <w:r>
        <w:rPr>
          <w:spacing w:val="-13"/>
        </w:rPr>
        <w:t> </w:t>
      </w:r>
      <w:r>
        <w:rPr/>
        <w:t>otras</w:t>
      </w:r>
      <w:r>
        <w:rPr>
          <w:spacing w:val="-10"/>
        </w:rPr>
        <w:t> </w:t>
      </w:r>
      <w:r>
        <w:rPr/>
        <w:t>inversiones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gran</w:t>
      </w:r>
      <w:r>
        <w:rPr>
          <w:spacing w:val="-8"/>
        </w:rPr>
        <w:t> </w:t>
      </w:r>
      <w:r>
        <w:rPr/>
        <w:t>liquidez,</w:t>
      </w:r>
      <w:r>
        <w:rPr>
          <w:spacing w:val="-9"/>
        </w:rPr>
        <w:t> </w:t>
      </w:r>
      <w:r>
        <w:rPr/>
        <w:t>sin</w:t>
      </w:r>
      <w:r>
        <w:rPr>
          <w:spacing w:val="-11"/>
        </w:rPr>
        <w:t> </w:t>
      </w:r>
      <w:r>
        <w:rPr/>
        <w:t>riesgo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pérdida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valor,</w:t>
      </w:r>
      <w:r>
        <w:rPr>
          <w:spacing w:val="-7"/>
        </w:rPr>
        <w:t> </w:t>
      </w:r>
      <w:r>
        <w:rPr/>
        <w:t>con</w:t>
      </w:r>
      <w:r>
        <w:rPr>
          <w:spacing w:val="-10"/>
        </w:rPr>
        <w:t> </w:t>
      </w:r>
      <w:r>
        <w:rPr/>
        <w:t>vencimient</w:t>
      </w:r>
      <w:r>
        <w:rPr/>
        <w:t>o</w:t>
      </w:r>
      <w:r>
        <w:rPr/>
        <w:t> original de tres meses o menos. En el caso de las inversiones no susceptibles de ser adquiridas por los Fondo</w:t>
      </w:r>
      <w:r>
        <w:rPr/>
        <w:t>s</w:t>
      </w:r>
      <w:r>
        <w:rPr/>
        <w:t> de</w:t>
      </w:r>
      <w:r>
        <w:rPr>
          <w:spacing w:val="-2"/>
        </w:rPr>
        <w:t> </w:t>
      </w:r>
      <w:r>
        <w:rPr/>
        <w:t>Pensiones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son</w:t>
      </w:r>
      <w:r>
        <w:rPr>
          <w:spacing w:val="-1"/>
        </w:rPr>
        <w:t> </w:t>
      </w:r>
      <w:r>
        <w:rPr/>
        <w:t>incluidas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este</w:t>
      </w:r>
      <w:r>
        <w:rPr>
          <w:spacing w:val="-3"/>
        </w:rPr>
        <w:t> </w:t>
      </w:r>
      <w:r>
        <w:rPr/>
        <w:t>ítem,</w:t>
      </w:r>
      <w:r>
        <w:rPr>
          <w:spacing w:val="-2"/>
        </w:rPr>
        <w:t> </w:t>
      </w:r>
      <w:r>
        <w:rPr/>
        <w:t>se valorizarán</w:t>
      </w:r>
      <w:r>
        <w:rPr>
          <w:spacing w:val="-1"/>
        </w:rPr>
        <w:t> </w:t>
      </w:r>
      <w:r>
        <w:rPr/>
        <w:t>según</w:t>
      </w:r>
      <w:r>
        <w:rPr>
          <w:spacing w:val="-1"/>
        </w:rPr>
        <w:t> </w:t>
      </w:r>
      <w:r>
        <w:rPr/>
        <w:t>las</w:t>
      </w:r>
      <w:r>
        <w:rPr>
          <w:spacing w:val="-3"/>
        </w:rPr>
        <w:t> </w:t>
      </w:r>
      <w:r>
        <w:rPr/>
        <w:t>normas</w:t>
      </w:r>
      <w:r>
        <w:rPr>
          <w:spacing w:val="-3"/>
        </w:rPr>
        <w:t> </w:t>
      </w:r>
      <w:r>
        <w:rPr/>
        <w:t>establecidas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la Comisión</w:t>
      </w:r>
      <w:r>
        <w:rPr>
          <w:spacing w:val="-1"/>
        </w:rPr>
        <w:t> </w:t>
      </w:r>
      <w:r>
        <w:rPr/>
        <w:t>par</w:t>
      </w:r>
      <w:r>
        <w:rPr/>
        <w:t>a</w:t>
      </w:r>
      <w:r>
        <w:rPr/>
        <w:t> el Mercado Financiero. Aquellos instrumentos susceptibles de ser adquiridos por los Fondos de Pensiones s</w:t>
      </w:r>
      <w:r>
        <w:rPr/>
        <w:t>e</w:t>
      </w:r>
      <w:r>
        <w:rPr/>
        <w:t> valorizarán de acuerdo con lo instruido por la Superintendencia de Pensiones. A la fecha de estos estado</w:t>
      </w:r>
      <w:r>
        <w:rPr/>
        <w:t>s</w:t>
      </w:r>
      <w:r>
        <w:rPr/>
        <w:t> financieros , la Administradora mantenía inversiones en Fondos Mutuos, cuya valorización se obtiene d</w:t>
      </w:r>
      <w:r>
        <w:rPr/>
        <w:t>e</w:t>
      </w:r>
      <w:r>
        <w:rPr/>
        <w:t> multiplicar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monto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las</w:t>
      </w:r>
      <w:r>
        <w:rPr>
          <w:spacing w:val="-5"/>
        </w:rPr>
        <w:t> </w:t>
      </w:r>
      <w:r>
        <w:rPr/>
        <w:t>cuotas</w:t>
      </w:r>
      <w:r>
        <w:rPr>
          <w:spacing w:val="-5"/>
        </w:rPr>
        <w:t> </w:t>
      </w:r>
      <w:r>
        <w:rPr/>
        <w:t>invertidas,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valor</w:t>
      </w:r>
      <w:r>
        <w:rPr>
          <w:spacing w:val="-4"/>
        </w:rPr>
        <w:t> </w:t>
      </w:r>
      <w:r>
        <w:rPr/>
        <w:t>indicado en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cinta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precios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Superintenden</w:t>
      </w:r>
      <w:r>
        <w:rPr/>
        <w:t>cia</w:t>
      </w:r>
      <w:r>
        <w:rPr/>
        <w:t> de Pensiones.</w:t>
      </w:r>
    </w:p>
    <w:p>
      <w:pPr>
        <w:pStyle w:val="BodyText"/>
      </w:pPr>
    </w:p>
    <w:p>
      <w:pPr>
        <w:pStyle w:val="Heading4"/>
        <w:numPr>
          <w:ilvl w:val="0"/>
          <w:numId w:val="16"/>
        </w:numPr>
        <w:tabs>
          <w:tab w:pos="217" w:val="left" w:leader="none"/>
        </w:tabs>
        <w:spacing w:line="240" w:lineRule="auto" w:before="0" w:after="0"/>
        <w:ind w:left="217" w:right="6439" w:hanging="217"/>
        <w:jc w:val="right"/>
      </w:pPr>
      <w:r>
        <w:rPr/>
        <w:t>Clases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efectivo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equivalentes</w:t>
      </w:r>
      <w:r>
        <w:rPr>
          <w:spacing w:val="-5"/>
        </w:rPr>
        <w:t> </w:t>
      </w:r>
      <w:r>
        <w:rPr/>
        <w:t>al</w:t>
      </w:r>
      <w:r>
        <w:rPr>
          <w:spacing w:val="-6"/>
        </w:rPr>
        <w:t> </w:t>
      </w:r>
      <w:r>
        <w:rPr>
          <w:spacing w:val="-2"/>
        </w:rPr>
        <w:t>efectivo</w:t>
      </w:r>
    </w:p>
    <w:p>
      <w:pPr>
        <w:pStyle w:val="BodyText"/>
        <w:rPr>
          <w:b/>
        </w:rPr>
      </w:pPr>
    </w:p>
    <w:tbl>
      <w:tblPr>
        <w:tblW w:w="0" w:type="auto"/>
        <w:jc w:val="left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55"/>
        <w:gridCol w:w="1558"/>
        <w:gridCol w:w="1418"/>
      </w:tblGrid>
      <w:tr>
        <w:trPr>
          <w:trHeight w:val="470" w:hRule="atLeast"/>
        </w:trPr>
        <w:tc>
          <w:tcPr>
            <w:tcW w:w="5955" w:type="dxa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sz w:val="20"/>
              </w:rPr>
              <w:t>Efectivo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equivalentes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efectivo</w:t>
            </w:r>
          </w:p>
        </w:tc>
        <w:tc>
          <w:tcPr>
            <w:tcW w:w="1558" w:type="dxa"/>
          </w:tcPr>
          <w:p>
            <w:pPr>
              <w:pStyle w:val="TableParagraph"/>
              <w:ind w:left="74" w:right="6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 w:before="10"/>
              <w:ind w:left="72" w:right="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418" w:type="dxa"/>
          </w:tcPr>
          <w:p>
            <w:pPr>
              <w:pStyle w:val="TableParagraph"/>
              <w:ind w:left="58" w:right="5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 w:before="10"/>
              <w:ind w:left="58" w:right="5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30" w:hRule="atLeast"/>
        </w:trPr>
        <w:tc>
          <w:tcPr>
            <w:tcW w:w="5955" w:type="dxa"/>
          </w:tcPr>
          <w:p>
            <w:pPr>
              <w:pStyle w:val="TableParagraph"/>
              <w:spacing w:line="210" w:lineRule="exact"/>
              <w:ind w:left="268"/>
              <w:rPr>
                <w:sz w:val="20"/>
              </w:rPr>
            </w:pPr>
            <w:r>
              <w:rPr>
                <w:sz w:val="20"/>
              </w:rPr>
              <w:t>Efectivo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caja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8.878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9.078</w:t>
            </w:r>
          </w:p>
        </w:tc>
      </w:tr>
      <w:tr>
        <w:trPr>
          <w:trHeight w:val="230" w:hRule="atLeast"/>
        </w:trPr>
        <w:tc>
          <w:tcPr>
            <w:tcW w:w="5955" w:type="dxa"/>
          </w:tcPr>
          <w:p>
            <w:pPr>
              <w:pStyle w:val="TableParagraph"/>
              <w:spacing w:line="210" w:lineRule="exact"/>
              <w:ind w:left="268"/>
              <w:rPr>
                <w:sz w:val="20"/>
              </w:rPr>
            </w:pPr>
            <w:r>
              <w:rPr>
                <w:sz w:val="20"/>
              </w:rPr>
              <w:t>(*)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Saldos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bancos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4.846.096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5.861.003</w:t>
            </w:r>
          </w:p>
        </w:tc>
      </w:tr>
      <w:tr>
        <w:trPr>
          <w:trHeight w:val="230" w:hRule="atLeast"/>
        </w:trPr>
        <w:tc>
          <w:tcPr>
            <w:tcW w:w="5955" w:type="dxa"/>
          </w:tcPr>
          <w:p>
            <w:pPr>
              <w:pStyle w:val="TableParagraph"/>
              <w:spacing w:line="210" w:lineRule="exact"/>
              <w:ind w:left="268"/>
              <w:rPr>
                <w:sz w:val="20"/>
              </w:rPr>
            </w:pPr>
            <w:r>
              <w:rPr>
                <w:sz w:val="20"/>
              </w:rPr>
              <w:t>(**)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Otro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efectivo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equivalentes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efectivo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39.537.918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51.312.564</w:t>
            </w:r>
          </w:p>
        </w:tc>
      </w:tr>
      <w:tr>
        <w:trPr>
          <w:trHeight w:val="230" w:hRule="atLeast"/>
        </w:trPr>
        <w:tc>
          <w:tcPr>
            <w:tcW w:w="5955" w:type="dxa"/>
          </w:tcPr>
          <w:p>
            <w:pPr>
              <w:pStyle w:val="TableParagraph"/>
              <w:spacing w:line="210" w:lineRule="exact"/>
              <w:ind w:left="2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44.392.892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57.182.645</w:t>
            </w:r>
          </w:p>
        </w:tc>
      </w:tr>
    </w:tbl>
    <w:p>
      <w:pPr>
        <w:pStyle w:val="BodyText"/>
        <w:rPr>
          <w:b/>
        </w:rPr>
      </w:pPr>
    </w:p>
    <w:p>
      <w:pPr>
        <w:pStyle w:val="Heading4"/>
        <w:ind w:left="480"/>
        <w:jc w:val="both"/>
      </w:pPr>
      <w:r>
        <w:rPr/>
        <w:t>(*)</w:t>
      </w:r>
      <w:r>
        <w:rPr>
          <w:spacing w:val="-4"/>
        </w:rPr>
        <w:t> </w:t>
      </w:r>
      <w:r>
        <w:rPr/>
        <w:t>Detalle</w:t>
      </w:r>
      <w:r>
        <w:rPr>
          <w:spacing w:val="-5"/>
        </w:rPr>
        <w:t> </w:t>
      </w:r>
      <w:r>
        <w:rPr/>
        <w:t>“Saldos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>
          <w:spacing w:val="-2"/>
        </w:rPr>
        <w:t>bancos”:</w:t>
      </w:r>
    </w:p>
    <w:p>
      <w:pPr>
        <w:pStyle w:val="BodyText"/>
        <w:spacing w:after="1"/>
        <w:rPr>
          <w:b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51"/>
        <w:gridCol w:w="1559"/>
        <w:gridCol w:w="1419"/>
      </w:tblGrid>
      <w:tr>
        <w:trPr>
          <w:trHeight w:val="470" w:hRule="atLeast"/>
        </w:trPr>
        <w:tc>
          <w:tcPr>
            <w:tcW w:w="5951" w:type="dxa"/>
          </w:tcPr>
          <w:p>
            <w:pPr>
              <w:pStyle w:val="TableParagraph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Tipo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Banco</w:t>
            </w:r>
          </w:p>
        </w:tc>
        <w:tc>
          <w:tcPr>
            <w:tcW w:w="1559" w:type="dxa"/>
          </w:tcPr>
          <w:p>
            <w:pPr>
              <w:pStyle w:val="TableParagraph"/>
              <w:ind w:left="14" w:righ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 w:before="11"/>
              <w:ind w:left="14" w:righ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419" w:type="dxa"/>
          </w:tcPr>
          <w:p>
            <w:pPr>
              <w:pStyle w:val="TableParagraph"/>
              <w:ind w:left="52" w:right="4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 w:before="11"/>
              <w:ind w:left="52" w:right="5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30" w:hRule="atLeast"/>
        </w:trPr>
        <w:tc>
          <w:tcPr>
            <w:tcW w:w="5951" w:type="dxa"/>
          </w:tcPr>
          <w:p>
            <w:pPr>
              <w:pStyle w:val="TableParagraph"/>
              <w:spacing w:line="210" w:lineRule="exact"/>
              <w:ind w:left="136"/>
              <w:rPr>
                <w:sz w:val="20"/>
              </w:rPr>
            </w:pPr>
            <w:r>
              <w:rPr>
                <w:sz w:val="20"/>
              </w:rPr>
              <w:t>Bancos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general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1559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4.494.768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right="6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4.867.567</w:t>
            </w:r>
          </w:p>
        </w:tc>
      </w:tr>
      <w:tr>
        <w:trPr>
          <w:trHeight w:val="230" w:hRule="atLeast"/>
        </w:trPr>
        <w:tc>
          <w:tcPr>
            <w:tcW w:w="5951" w:type="dxa"/>
          </w:tcPr>
          <w:p>
            <w:pPr>
              <w:pStyle w:val="TableParagraph"/>
              <w:spacing w:line="210" w:lineRule="exact"/>
              <w:ind w:left="136"/>
              <w:rPr>
                <w:sz w:val="20"/>
              </w:rPr>
            </w:pPr>
            <w:r>
              <w:rPr>
                <w:sz w:val="20"/>
              </w:rPr>
              <w:t>Banco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beneficios</w:t>
            </w:r>
            <w:r>
              <w:rPr>
                <w:spacing w:val="-5"/>
                <w:sz w:val="20"/>
              </w:rPr>
              <w:t> (2)</w:t>
            </w:r>
          </w:p>
        </w:tc>
        <w:tc>
          <w:tcPr>
            <w:tcW w:w="1559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311.824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right="6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595.644</w:t>
            </w:r>
          </w:p>
        </w:tc>
      </w:tr>
      <w:tr>
        <w:trPr>
          <w:trHeight w:val="230" w:hRule="atLeast"/>
        </w:trPr>
        <w:tc>
          <w:tcPr>
            <w:tcW w:w="5951" w:type="dxa"/>
          </w:tcPr>
          <w:p>
            <w:pPr>
              <w:pStyle w:val="TableParagraph"/>
              <w:spacing w:line="210" w:lineRule="exact"/>
              <w:ind w:left="136"/>
              <w:rPr>
                <w:sz w:val="20"/>
              </w:rPr>
            </w:pPr>
            <w:r>
              <w:rPr>
                <w:sz w:val="20"/>
              </w:rPr>
              <w:t>Banco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Recaudación</w:t>
            </w:r>
          </w:p>
        </w:tc>
        <w:tc>
          <w:tcPr>
            <w:tcW w:w="1559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39.504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right="6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397.792</w:t>
            </w:r>
          </w:p>
        </w:tc>
      </w:tr>
      <w:tr>
        <w:trPr>
          <w:trHeight w:val="230" w:hRule="atLeast"/>
        </w:trPr>
        <w:tc>
          <w:tcPr>
            <w:tcW w:w="5951" w:type="dxa"/>
          </w:tcPr>
          <w:p>
            <w:pPr>
              <w:pStyle w:val="TableParagraph"/>
              <w:spacing w:line="210" w:lineRule="exact"/>
              <w:ind w:left="136"/>
              <w:rPr>
                <w:sz w:val="20"/>
              </w:rPr>
            </w:pPr>
            <w:r>
              <w:rPr>
                <w:sz w:val="20"/>
              </w:rPr>
              <w:t>Banco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retiro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ahorro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voluntarios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ahorro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indemnización</w:t>
            </w:r>
          </w:p>
        </w:tc>
        <w:tc>
          <w:tcPr>
            <w:tcW w:w="1559" w:type="dxa"/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5951" w:type="dxa"/>
          </w:tcPr>
          <w:p>
            <w:pPr>
              <w:pStyle w:val="TableParagraph"/>
              <w:spacing w:line="210" w:lineRule="exact"/>
              <w:ind w:left="13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559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4.846.096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right="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5.861.003</w:t>
            </w:r>
          </w:p>
        </w:tc>
      </w:tr>
    </w:tbl>
    <w:p>
      <w:pPr>
        <w:pStyle w:val="ListParagraph"/>
        <w:numPr>
          <w:ilvl w:val="0"/>
          <w:numId w:val="17"/>
        </w:numPr>
        <w:tabs>
          <w:tab w:pos="840" w:val="left" w:leader="none"/>
        </w:tabs>
        <w:spacing w:line="240" w:lineRule="auto" w:before="228" w:after="0"/>
        <w:ind w:left="840" w:right="1431" w:hanging="360"/>
        <w:jc w:val="both"/>
        <w:rPr>
          <w:sz w:val="20"/>
        </w:rPr>
      </w:pPr>
      <w:r>
        <w:rPr>
          <w:sz w:val="20"/>
        </w:rPr>
        <w:t>Dentro de los valores registrados se incluyen ingresos percibidos por la Administradora derivados d</w:t>
      </w:r>
      <w:r>
        <w:rPr>
          <w:sz w:val="20"/>
        </w:rPr>
        <w:t>e</w:t>
      </w:r>
      <w:r>
        <w:rPr>
          <w:sz w:val="20"/>
        </w:rPr>
        <w:t> diferencias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seguro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invalidez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sobrevivencia</w:t>
      </w:r>
      <w:r>
        <w:rPr>
          <w:spacing w:val="-5"/>
          <w:sz w:val="20"/>
        </w:rPr>
        <w:t> </w:t>
      </w:r>
      <w:r>
        <w:rPr>
          <w:sz w:val="20"/>
        </w:rPr>
        <w:t>(SIS),</w:t>
      </w:r>
      <w:r>
        <w:rPr>
          <w:spacing w:val="-5"/>
          <w:sz w:val="20"/>
        </w:rPr>
        <w:t> </w:t>
      </w:r>
      <w:r>
        <w:rPr>
          <w:sz w:val="20"/>
        </w:rPr>
        <w:t>ya</w:t>
      </w:r>
      <w:r>
        <w:rPr>
          <w:spacing w:val="-5"/>
          <w:sz w:val="20"/>
        </w:rPr>
        <w:t> </w:t>
      </w:r>
      <w:r>
        <w:rPr>
          <w:sz w:val="20"/>
        </w:rPr>
        <w:t>sean</w:t>
      </w:r>
      <w:r>
        <w:rPr>
          <w:spacing w:val="-4"/>
          <w:sz w:val="20"/>
        </w:rPr>
        <w:t> </w:t>
      </w:r>
      <w:r>
        <w:rPr>
          <w:sz w:val="20"/>
        </w:rPr>
        <w:t>positivas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negativas.</w:t>
      </w:r>
      <w:r>
        <w:rPr>
          <w:spacing w:val="-5"/>
          <w:sz w:val="20"/>
        </w:rPr>
        <w:t> </w:t>
      </w:r>
      <w:r>
        <w:rPr>
          <w:sz w:val="20"/>
        </w:rPr>
        <w:t>Estas</w:t>
      </w:r>
      <w:r>
        <w:rPr>
          <w:spacing w:val="-6"/>
          <w:sz w:val="20"/>
        </w:rPr>
        <w:t> </w:t>
      </w:r>
      <w:r>
        <w:rPr>
          <w:sz w:val="20"/>
        </w:rPr>
        <w:t>diferen</w:t>
      </w:r>
      <w:r>
        <w:rPr>
          <w:sz w:val="20"/>
        </w:rPr>
        <w:t>cias</w:t>
      </w:r>
      <w:r>
        <w:rPr>
          <w:sz w:val="20"/>
        </w:rPr>
        <w:t> surgen</w:t>
      </w:r>
      <w:r>
        <w:rPr>
          <w:spacing w:val="-3"/>
          <w:sz w:val="20"/>
        </w:rPr>
        <w:t> </w:t>
      </w:r>
      <w:r>
        <w:rPr>
          <w:sz w:val="20"/>
        </w:rPr>
        <w:t>como</w:t>
      </w:r>
      <w:r>
        <w:rPr>
          <w:spacing w:val="-3"/>
          <w:sz w:val="20"/>
        </w:rPr>
        <w:t> </w:t>
      </w:r>
      <w:r>
        <w:rPr>
          <w:sz w:val="20"/>
        </w:rPr>
        <w:t>resultado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ajustes</w:t>
      </w:r>
      <w:r>
        <w:rPr>
          <w:spacing w:val="-5"/>
          <w:sz w:val="20"/>
        </w:rPr>
        <w:t> </w:t>
      </w:r>
      <w:r>
        <w:rPr>
          <w:sz w:val="20"/>
        </w:rPr>
        <w:t>efectuados</w:t>
      </w:r>
      <w:r>
        <w:rPr>
          <w:spacing w:val="-5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término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vigencia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uno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6"/>
          <w:sz w:val="20"/>
        </w:rPr>
        <w:t> </w:t>
      </w:r>
      <w:r>
        <w:rPr>
          <w:sz w:val="20"/>
        </w:rPr>
        <w:t>más</w:t>
      </w:r>
      <w:r>
        <w:rPr>
          <w:spacing w:val="-5"/>
          <w:sz w:val="20"/>
        </w:rPr>
        <w:t> </w:t>
      </w:r>
      <w:r>
        <w:rPr>
          <w:sz w:val="20"/>
        </w:rPr>
        <w:t>contratos,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bien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z w:val="20"/>
        </w:rPr>
        <w:t> liquidación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dichos</w:t>
      </w:r>
      <w:r>
        <w:rPr>
          <w:spacing w:val="-13"/>
          <w:sz w:val="20"/>
        </w:rPr>
        <w:t> </w:t>
      </w:r>
      <w:r>
        <w:rPr>
          <w:sz w:val="20"/>
        </w:rPr>
        <w:t>contratos.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12"/>
          <w:sz w:val="20"/>
        </w:rPr>
        <w:t> </w:t>
      </w:r>
      <w:r>
        <w:rPr>
          <w:sz w:val="20"/>
        </w:rPr>
        <w:t>31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diciembre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2025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31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diciembre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2024,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saldos</w:t>
      </w:r>
      <w:r>
        <w:rPr>
          <w:spacing w:val="-11"/>
          <w:sz w:val="20"/>
        </w:rPr>
        <w:t> </w:t>
      </w:r>
      <w:r>
        <w:rPr>
          <w:sz w:val="20"/>
        </w:rPr>
        <w:t>asociado</w:t>
      </w:r>
      <w:r>
        <w:rPr>
          <w:sz w:val="20"/>
        </w:rPr>
        <w:t>s</w:t>
      </w:r>
      <w:r>
        <w:rPr>
          <w:sz w:val="20"/>
        </w:rPr>
        <w:t> a</w:t>
      </w:r>
      <w:r>
        <w:rPr>
          <w:spacing w:val="-7"/>
          <w:sz w:val="20"/>
        </w:rPr>
        <w:t> </w:t>
      </w:r>
      <w:r>
        <w:rPr>
          <w:sz w:val="20"/>
        </w:rPr>
        <w:t>diferencias</w:t>
      </w:r>
      <w:r>
        <w:rPr>
          <w:spacing w:val="-8"/>
          <w:sz w:val="20"/>
        </w:rPr>
        <w:t> </w:t>
      </w:r>
      <w:r>
        <w:rPr>
          <w:sz w:val="20"/>
        </w:rPr>
        <w:t>SIS</w:t>
      </w:r>
      <w:r>
        <w:rPr>
          <w:spacing w:val="-8"/>
          <w:sz w:val="20"/>
        </w:rPr>
        <w:t> </w:t>
      </w:r>
      <w:r>
        <w:rPr>
          <w:sz w:val="20"/>
        </w:rPr>
        <w:t>registrados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cuentas</w:t>
      </w:r>
      <w:r>
        <w:rPr>
          <w:spacing w:val="-9"/>
          <w:sz w:val="20"/>
        </w:rPr>
        <w:t> </w:t>
      </w:r>
      <w:r>
        <w:rPr>
          <w:sz w:val="20"/>
        </w:rPr>
        <w:t>bancarias</w:t>
      </w:r>
      <w:r>
        <w:rPr>
          <w:spacing w:val="-9"/>
          <w:sz w:val="20"/>
        </w:rPr>
        <w:t> </w:t>
      </w:r>
      <w:r>
        <w:rPr>
          <w:sz w:val="20"/>
        </w:rPr>
        <w:t>ascienden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M$</w:t>
      </w:r>
      <w:r>
        <w:rPr>
          <w:spacing w:val="-9"/>
          <w:sz w:val="20"/>
        </w:rPr>
        <w:t> </w:t>
      </w:r>
      <w:r>
        <w:rPr>
          <w:sz w:val="20"/>
        </w:rPr>
        <w:t>145.777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M$</w:t>
      </w:r>
      <w:r>
        <w:rPr>
          <w:spacing w:val="-9"/>
          <w:sz w:val="20"/>
        </w:rPr>
        <w:t> </w:t>
      </w:r>
      <w:r>
        <w:rPr>
          <w:sz w:val="20"/>
        </w:rPr>
        <w:t>222.278,</w:t>
      </w:r>
      <w:r>
        <w:rPr>
          <w:spacing w:val="-10"/>
          <w:sz w:val="20"/>
        </w:rPr>
        <w:t> </w:t>
      </w:r>
      <w:r>
        <w:rPr>
          <w:sz w:val="20"/>
        </w:rPr>
        <w:t>respectivamente</w:t>
      </w:r>
      <w:r>
        <w:rPr>
          <w:sz w:val="20"/>
        </w:rPr>
        <w:t>.</w:t>
      </w:r>
      <w:r>
        <w:rPr>
          <w:sz w:val="20"/>
        </w:rPr>
        <w:t> Estos montos se relacionan directamente con el pasivo por diferencias SIS presentado en la Nota N°12, </w:t>
      </w:r>
      <w:r>
        <w:rPr>
          <w:sz w:val="20"/>
        </w:rPr>
        <w:t>el</w:t>
      </w:r>
      <w:r>
        <w:rPr>
          <w:sz w:val="20"/>
        </w:rPr>
        <w:t> cual asciende a M$ 145.777 al</w:t>
      </w:r>
      <w:r>
        <w:rPr>
          <w:spacing w:val="40"/>
          <w:sz w:val="20"/>
        </w:rPr>
        <w:t> </w:t>
      </w:r>
      <w:r>
        <w:rPr>
          <w:sz w:val="20"/>
        </w:rPr>
        <w:t>31 de diciembre de 2025 y M$ 222.278 al 31 de diciembre de 2024.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0"/>
          <w:numId w:val="17"/>
        </w:numPr>
        <w:tabs>
          <w:tab w:pos="840" w:val="left" w:leader="none"/>
        </w:tabs>
        <w:spacing w:line="240" w:lineRule="auto" w:before="0" w:after="0"/>
        <w:ind w:left="840" w:right="1430" w:hanging="360"/>
        <w:jc w:val="both"/>
        <w:rPr>
          <w:sz w:val="20"/>
        </w:rPr>
      </w:pP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valores</w:t>
      </w:r>
      <w:r>
        <w:rPr>
          <w:spacing w:val="-5"/>
          <w:sz w:val="20"/>
        </w:rPr>
        <w:t> </w:t>
      </w:r>
      <w:r>
        <w:rPr>
          <w:sz w:val="20"/>
        </w:rPr>
        <w:t>corresponden</w:t>
      </w:r>
      <w:r>
        <w:rPr>
          <w:spacing w:val="-1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tercer</w:t>
      </w:r>
      <w:r>
        <w:rPr>
          <w:spacing w:val="-4"/>
          <w:sz w:val="20"/>
        </w:rPr>
        <w:t> </w:t>
      </w:r>
      <w:r>
        <w:rPr>
          <w:sz w:val="20"/>
        </w:rPr>
        <w:t>retiro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10%,</w:t>
      </w:r>
      <w:r>
        <w:rPr>
          <w:spacing w:val="-4"/>
          <w:sz w:val="20"/>
        </w:rPr>
        <w:t> </w:t>
      </w:r>
      <w:r>
        <w:rPr>
          <w:sz w:val="20"/>
        </w:rPr>
        <w:t>cuyo</w:t>
      </w:r>
      <w:r>
        <w:rPr>
          <w:spacing w:val="-4"/>
          <w:sz w:val="20"/>
        </w:rPr>
        <w:t> </w:t>
      </w:r>
      <w:r>
        <w:rPr>
          <w:sz w:val="20"/>
        </w:rPr>
        <w:t>valor</w:t>
      </w:r>
      <w:r>
        <w:rPr>
          <w:spacing w:val="-6"/>
          <w:sz w:val="20"/>
        </w:rPr>
        <w:t> </w:t>
      </w:r>
      <w:r>
        <w:rPr>
          <w:sz w:val="20"/>
        </w:rPr>
        <w:t>ascendía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M$</w:t>
      </w:r>
      <w:r>
        <w:rPr>
          <w:spacing w:val="-5"/>
          <w:sz w:val="20"/>
        </w:rPr>
        <w:t> </w:t>
      </w:r>
      <w:r>
        <w:rPr>
          <w:sz w:val="20"/>
        </w:rPr>
        <w:t>233.417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z w:val="20"/>
        </w:rPr>
        <w:t>31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diciembre</w:t>
      </w:r>
      <w:r>
        <w:rPr>
          <w:spacing w:val="-6"/>
          <w:sz w:val="20"/>
        </w:rPr>
        <w:t> </w:t>
      </w:r>
      <w:r>
        <w:rPr>
          <w:sz w:val="20"/>
        </w:rPr>
        <w:t>d</w:t>
      </w:r>
      <w:r>
        <w:rPr>
          <w:sz w:val="20"/>
        </w:rPr>
        <w:t>e</w:t>
      </w:r>
      <w:r>
        <w:rPr>
          <w:sz w:val="20"/>
        </w:rPr>
        <w:t> 2025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M$</w:t>
      </w:r>
      <w:r>
        <w:rPr>
          <w:spacing w:val="-3"/>
          <w:sz w:val="20"/>
        </w:rPr>
        <w:t> </w:t>
      </w:r>
      <w:r>
        <w:rPr>
          <w:sz w:val="20"/>
        </w:rPr>
        <w:t>279.553</w:t>
      </w:r>
      <w:r>
        <w:rPr>
          <w:spacing w:val="-2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z w:val="20"/>
        </w:rPr>
        <w:t>31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diciembre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2024.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diferencial</w:t>
      </w:r>
      <w:r>
        <w:rPr>
          <w:spacing w:val="-3"/>
          <w:sz w:val="20"/>
        </w:rPr>
        <w:t> </w:t>
      </w:r>
      <w:r>
        <w:rPr>
          <w:sz w:val="20"/>
        </w:rPr>
        <w:t>registrado</w:t>
      </w:r>
      <w:r>
        <w:rPr>
          <w:spacing w:val="-3"/>
          <w:sz w:val="20"/>
        </w:rPr>
        <w:t> </w:t>
      </w:r>
      <w:r>
        <w:rPr>
          <w:sz w:val="20"/>
        </w:rPr>
        <w:t>equivalente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M$</w:t>
      </w:r>
      <w:r>
        <w:rPr>
          <w:spacing w:val="-6"/>
          <w:sz w:val="20"/>
        </w:rPr>
        <w:t> </w:t>
      </w:r>
      <w:r>
        <w:rPr>
          <w:sz w:val="20"/>
        </w:rPr>
        <w:t>78.407</w:t>
      </w:r>
      <w:r>
        <w:rPr>
          <w:spacing w:val="-2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z w:val="20"/>
        </w:rPr>
        <w:t>31</w:t>
      </w:r>
      <w:r>
        <w:rPr>
          <w:spacing w:val="-3"/>
          <w:sz w:val="20"/>
        </w:rPr>
        <w:t> </w:t>
      </w:r>
      <w:r>
        <w:rPr>
          <w:sz w:val="20"/>
        </w:rPr>
        <w:t>d</w:t>
      </w:r>
      <w:r>
        <w:rPr>
          <w:sz w:val="20"/>
        </w:rPr>
        <w:t>e</w:t>
      </w:r>
      <w:r>
        <w:rPr>
          <w:sz w:val="20"/>
        </w:rPr>
        <w:t> diciembre de 2025 y M$ 316.091 al 31 de diciembre de 2024, corresponde a los valores habitu</w:t>
      </w:r>
      <w:r>
        <w:rPr>
          <w:sz w:val="20"/>
        </w:rPr>
        <w:t>ales</w:t>
      </w:r>
      <w:r>
        <w:rPr>
          <w:sz w:val="20"/>
        </w:rPr>
        <w:t> destinados al pago de beneficios.</w:t>
      </w:r>
    </w:p>
    <w:p>
      <w:pPr>
        <w:pStyle w:val="BodyText"/>
      </w:pPr>
    </w:p>
    <w:p>
      <w:pPr>
        <w:pStyle w:val="BodyText"/>
        <w:ind w:left="840" w:right="1432"/>
      </w:pPr>
      <w:r>
        <w:rPr/>
        <w:t>A</w:t>
      </w:r>
      <w:r>
        <w:rPr>
          <w:spacing w:val="-7"/>
        </w:rPr>
        <w:t> </w:t>
      </w:r>
      <w:r>
        <w:rPr/>
        <w:t>continuación,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presenta</w:t>
      </w:r>
      <w:r>
        <w:rPr>
          <w:spacing w:val="-7"/>
        </w:rPr>
        <w:t> </w:t>
      </w:r>
      <w:r>
        <w:rPr/>
        <w:t>el</w:t>
      </w:r>
      <w:r>
        <w:rPr>
          <w:spacing w:val="-9"/>
        </w:rPr>
        <w:t> </w:t>
      </w:r>
      <w:r>
        <w:rPr/>
        <w:t>detalle</w:t>
      </w:r>
      <w:r>
        <w:rPr>
          <w:spacing w:val="-6"/>
        </w:rPr>
        <w:t> </w:t>
      </w:r>
      <w:r>
        <w:rPr/>
        <w:t>correspondiente</w:t>
      </w:r>
      <w:r>
        <w:rPr>
          <w:spacing w:val="-7"/>
        </w:rPr>
        <w:t> </w:t>
      </w:r>
      <w:r>
        <w:rPr/>
        <w:t>para</w:t>
      </w:r>
      <w:r>
        <w:rPr>
          <w:spacing w:val="-6"/>
        </w:rPr>
        <w:t> </w:t>
      </w:r>
      <w:r>
        <w:rPr/>
        <w:t>conciliar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el</w:t>
      </w:r>
      <w:r>
        <w:rPr>
          <w:spacing w:val="-7"/>
        </w:rPr>
        <w:t> </w:t>
      </w:r>
      <w:r>
        <w:rPr/>
        <w:t>10%</w:t>
      </w:r>
      <w:r>
        <w:rPr>
          <w:spacing w:val="-7"/>
        </w:rPr>
        <w:t> </w:t>
      </w:r>
      <w:r>
        <w:rPr/>
        <w:t>del</w:t>
      </w:r>
      <w:r>
        <w:rPr>
          <w:spacing w:val="-7"/>
        </w:rPr>
        <w:t> </w:t>
      </w:r>
      <w:r>
        <w:rPr/>
        <w:t>pasivo</w:t>
      </w:r>
      <w:r>
        <w:rPr>
          <w:spacing w:val="-8"/>
        </w:rPr>
        <w:t> </w:t>
      </w:r>
      <w:r>
        <w:rPr/>
        <w:t>informado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/>
        <w:t> Nota N°21:</w:t>
      </w:r>
    </w:p>
    <w:p>
      <w:pPr>
        <w:pStyle w:val="BodyText"/>
        <w:spacing w:after="1"/>
      </w:pPr>
    </w:p>
    <w:tbl>
      <w:tblPr>
        <w:tblW w:w="0" w:type="auto"/>
        <w:jc w:val="left"/>
        <w:tblInd w:w="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8"/>
        <w:gridCol w:w="1558"/>
        <w:gridCol w:w="1361"/>
      </w:tblGrid>
      <w:tr>
        <w:trPr>
          <w:trHeight w:val="470" w:hRule="atLeast"/>
        </w:trPr>
        <w:tc>
          <w:tcPr>
            <w:tcW w:w="5528" w:type="dxa"/>
          </w:tcPr>
          <w:p>
            <w:pPr>
              <w:pStyle w:val="TableParagraph"/>
              <w:ind w:left="268"/>
              <w:rPr>
                <w:b/>
                <w:sz w:val="20"/>
              </w:rPr>
            </w:pPr>
            <w:r>
              <w:rPr>
                <w:b/>
                <w:sz w:val="20"/>
              </w:rPr>
              <w:t>Detalle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Banco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Pago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Beneficios</w:t>
            </w:r>
          </w:p>
        </w:tc>
        <w:tc>
          <w:tcPr>
            <w:tcW w:w="1558" w:type="dxa"/>
          </w:tcPr>
          <w:p>
            <w:pPr>
              <w:pStyle w:val="TableParagraph"/>
              <w:ind w:left="73" w:right="6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 w:before="10"/>
              <w:ind w:left="71" w:right="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361" w:type="dxa"/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 w:before="10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30" w:hRule="atLeast"/>
        </w:trPr>
        <w:tc>
          <w:tcPr>
            <w:tcW w:w="5528" w:type="dxa"/>
          </w:tcPr>
          <w:p>
            <w:pPr>
              <w:pStyle w:val="TableParagraph"/>
              <w:spacing w:line="210" w:lineRule="exact"/>
              <w:ind w:left="266"/>
              <w:rPr>
                <w:sz w:val="20"/>
              </w:rPr>
            </w:pPr>
            <w:r>
              <w:rPr>
                <w:sz w:val="20"/>
              </w:rPr>
              <w:t>Retiros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Fondos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10%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(Pasivos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N°21)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233.417</w:t>
            </w:r>
          </w:p>
        </w:tc>
        <w:tc>
          <w:tcPr>
            <w:tcW w:w="1361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279.553</w:t>
            </w:r>
          </w:p>
        </w:tc>
      </w:tr>
      <w:tr>
        <w:trPr>
          <w:trHeight w:val="230" w:hRule="atLeast"/>
        </w:trPr>
        <w:tc>
          <w:tcPr>
            <w:tcW w:w="5528" w:type="dxa"/>
          </w:tcPr>
          <w:p>
            <w:pPr>
              <w:pStyle w:val="TableParagraph"/>
              <w:spacing w:line="210" w:lineRule="exact"/>
              <w:ind w:left="266"/>
              <w:rPr>
                <w:sz w:val="20"/>
              </w:rPr>
            </w:pPr>
            <w:r>
              <w:rPr>
                <w:sz w:val="20"/>
              </w:rPr>
              <w:t>Saldo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Banco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pago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beneficios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78.407</w:t>
            </w:r>
          </w:p>
        </w:tc>
        <w:tc>
          <w:tcPr>
            <w:tcW w:w="1361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316.091</w:t>
            </w:r>
          </w:p>
        </w:tc>
      </w:tr>
      <w:tr>
        <w:trPr>
          <w:trHeight w:val="230" w:hRule="atLeast"/>
        </w:trPr>
        <w:tc>
          <w:tcPr>
            <w:tcW w:w="5528" w:type="dxa"/>
          </w:tcPr>
          <w:p>
            <w:pPr>
              <w:pStyle w:val="TableParagraph"/>
              <w:spacing w:line="210" w:lineRule="exact"/>
              <w:ind w:left="26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311.824</w:t>
            </w:r>
          </w:p>
        </w:tc>
        <w:tc>
          <w:tcPr>
            <w:tcW w:w="1361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595.644</w:t>
            </w:r>
          </w:p>
        </w:tc>
      </w:tr>
    </w:tbl>
    <w:p>
      <w:pPr>
        <w:pStyle w:val="BodyText"/>
        <w:spacing w:before="1"/>
      </w:pPr>
    </w:p>
    <w:p>
      <w:pPr>
        <w:pStyle w:val="Heading4"/>
        <w:ind w:left="480"/>
      </w:pPr>
      <w:r>
        <w:rPr/>
        <w:t>(**)</w:t>
      </w:r>
      <w:r>
        <w:rPr>
          <w:spacing w:val="-5"/>
        </w:rPr>
        <w:t> </w:t>
      </w:r>
      <w:r>
        <w:rPr/>
        <w:t>Detalle</w:t>
      </w:r>
      <w:r>
        <w:rPr>
          <w:spacing w:val="-5"/>
        </w:rPr>
        <w:t> </w:t>
      </w:r>
      <w:r>
        <w:rPr/>
        <w:t>“Otro</w:t>
      </w:r>
      <w:r>
        <w:rPr>
          <w:spacing w:val="-4"/>
        </w:rPr>
        <w:t> </w:t>
      </w:r>
      <w:r>
        <w:rPr/>
        <w:t>efectivo</w:t>
      </w:r>
      <w:r>
        <w:rPr>
          <w:spacing w:val="-4"/>
        </w:rPr>
        <w:t> </w:t>
      </w:r>
      <w:r>
        <w:rPr/>
        <w:t>y</w:t>
      </w:r>
      <w:r>
        <w:rPr>
          <w:spacing w:val="-8"/>
        </w:rPr>
        <w:t> </w:t>
      </w:r>
      <w:r>
        <w:rPr/>
        <w:t>equivalentes</w:t>
      </w:r>
      <w:r>
        <w:rPr>
          <w:spacing w:val="-6"/>
        </w:rPr>
        <w:t> </w:t>
      </w:r>
      <w:r>
        <w:rPr/>
        <w:t>al</w:t>
      </w:r>
      <w:r>
        <w:rPr>
          <w:spacing w:val="-6"/>
        </w:rPr>
        <w:t> </w:t>
      </w:r>
      <w:r>
        <w:rPr>
          <w:spacing w:val="-2"/>
        </w:rPr>
        <w:t>efectivo”:</w:t>
      </w:r>
    </w:p>
    <w:p>
      <w:pPr>
        <w:pStyle w:val="BodyText"/>
        <w:spacing w:before="228"/>
        <w:rPr>
          <w:b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6"/>
        <w:gridCol w:w="4479"/>
        <w:gridCol w:w="1419"/>
        <w:gridCol w:w="1416"/>
      </w:tblGrid>
      <w:tr>
        <w:trPr>
          <w:trHeight w:val="729" w:hRule="atLeast"/>
        </w:trPr>
        <w:tc>
          <w:tcPr>
            <w:tcW w:w="1896" w:type="dxa"/>
          </w:tcPr>
          <w:p>
            <w:pPr>
              <w:pStyle w:val="TableParagraph"/>
              <w:spacing w:before="2"/>
              <w:ind w:left="24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Instrumentos</w:t>
            </w:r>
          </w:p>
        </w:tc>
        <w:tc>
          <w:tcPr>
            <w:tcW w:w="4479" w:type="dxa"/>
          </w:tcPr>
          <w:p>
            <w:pPr>
              <w:pStyle w:val="TableParagraph"/>
              <w:spacing w:before="2"/>
              <w:ind w:left="24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Emisor</w:t>
            </w:r>
          </w:p>
        </w:tc>
        <w:tc>
          <w:tcPr>
            <w:tcW w:w="1419" w:type="dxa"/>
          </w:tcPr>
          <w:p>
            <w:pPr>
              <w:pStyle w:val="TableParagraph"/>
              <w:spacing w:before="2"/>
              <w:ind w:left="24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Unidades</w:t>
            </w:r>
          </w:p>
        </w:tc>
        <w:tc>
          <w:tcPr>
            <w:tcW w:w="1416" w:type="dxa"/>
          </w:tcPr>
          <w:p>
            <w:pPr>
              <w:pStyle w:val="TableParagraph"/>
              <w:spacing w:line="283" w:lineRule="auto" w:before="2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Valor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Contabl</w:t>
            </w:r>
            <w:r>
              <w:rPr>
                <w:b/>
                <w:sz w:val="18"/>
              </w:rPr>
              <w:t>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31/12/2025</w:t>
            </w:r>
          </w:p>
          <w:p>
            <w:pPr>
              <w:pStyle w:val="TableParagraph"/>
              <w:spacing w:before="3"/>
              <w:ind w:left="12" w:right="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</w:tr>
      <w:tr>
        <w:trPr>
          <w:trHeight w:val="234" w:hRule="atLeast"/>
        </w:trPr>
        <w:tc>
          <w:tcPr>
            <w:tcW w:w="1896" w:type="dxa"/>
          </w:tcPr>
          <w:p>
            <w:pPr>
              <w:pStyle w:val="TableParagraph"/>
              <w:spacing w:line="186" w:lineRule="exact" w:before="28"/>
              <w:ind w:left="69"/>
              <w:rPr>
                <w:sz w:val="18"/>
              </w:rPr>
            </w:pPr>
            <w:r>
              <w:rPr>
                <w:sz w:val="18"/>
              </w:rPr>
              <w:t>Cuotas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Fondos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Mutuos</w:t>
            </w:r>
          </w:p>
        </w:tc>
        <w:tc>
          <w:tcPr>
            <w:tcW w:w="4479" w:type="dxa"/>
          </w:tcPr>
          <w:p>
            <w:pPr>
              <w:pStyle w:val="TableParagraph"/>
              <w:spacing w:line="186" w:lineRule="exact" w:before="28"/>
              <w:ind w:left="66"/>
              <w:rPr>
                <w:sz w:val="18"/>
              </w:rPr>
            </w:pPr>
            <w:r>
              <w:rPr>
                <w:sz w:val="18"/>
              </w:rPr>
              <w:t>FONDO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MUTUO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RENTA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DEPOSITO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CHILE</w:t>
            </w:r>
          </w:p>
        </w:tc>
        <w:tc>
          <w:tcPr>
            <w:tcW w:w="1419" w:type="dxa"/>
          </w:tcPr>
          <w:p>
            <w:pPr>
              <w:pStyle w:val="TableParagraph"/>
              <w:spacing w:line="186" w:lineRule="exact" w:before="28"/>
              <w:ind w:right="6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9.582.856,6691</w:t>
            </w:r>
          </w:p>
        </w:tc>
        <w:tc>
          <w:tcPr>
            <w:tcW w:w="1416" w:type="dxa"/>
          </w:tcPr>
          <w:p>
            <w:pPr>
              <w:pStyle w:val="TableParagraph"/>
              <w:spacing w:line="186" w:lineRule="exact" w:before="28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13.007.255</w:t>
            </w:r>
          </w:p>
        </w:tc>
      </w:tr>
      <w:tr>
        <w:trPr>
          <w:trHeight w:val="237" w:hRule="atLeast"/>
        </w:trPr>
        <w:tc>
          <w:tcPr>
            <w:tcW w:w="1896" w:type="dxa"/>
          </w:tcPr>
          <w:p>
            <w:pPr>
              <w:pStyle w:val="TableParagraph"/>
              <w:spacing w:line="186" w:lineRule="exact" w:before="31"/>
              <w:ind w:left="69"/>
              <w:rPr>
                <w:sz w:val="18"/>
              </w:rPr>
            </w:pPr>
            <w:r>
              <w:rPr>
                <w:sz w:val="18"/>
              </w:rPr>
              <w:t>Cuotas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Fondos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Mutuos</w:t>
            </w:r>
          </w:p>
        </w:tc>
        <w:tc>
          <w:tcPr>
            <w:tcW w:w="4479" w:type="dxa"/>
          </w:tcPr>
          <w:p>
            <w:pPr>
              <w:pStyle w:val="TableParagraph"/>
              <w:spacing w:line="186" w:lineRule="exact" w:before="31"/>
              <w:ind w:left="66"/>
              <w:rPr>
                <w:sz w:val="18"/>
              </w:rPr>
            </w:pPr>
            <w:r>
              <w:rPr>
                <w:sz w:val="18"/>
              </w:rPr>
              <w:t>FONDO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SOLVENTE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PESOS</w:t>
            </w:r>
            <w:r>
              <w:rPr>
                <w:spacing w:val="-2"/>
                <w:sz w:val="18"/>
              </w:rPr>
              <w:t> (BANCOESTADO)</w:t>
            </w:r>
          </w:p>
        </w:tc>
        <w:tc>
          <w:tcPr>
            <w:tcW w:w="1419" w:type="dxa"/>
          </w:tcPr>
          <w:p>
            <w:pPr>
              <w:pStyle w:val="TableParagraph"/>
              <w:spacing w:line="186" w:lineRule="exact" w:before="31"/>
              <w:ind w:right="6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4.636.973,3456</w:t>
            </w:r>
          </w:p>
        </w:tc>
        <w:tc>
          <w:tcPr>
            <w:tcW w:w="1416" w:type="dxa"/>
          </w:tcPr>
          <w:p>
            <w:pPr>
              <w:pStyle w:val="TableParagraph"/>
              <w:spacing w:line="186" w:lineRule="exact" w:before="31"/>
              <w:ind w:right="5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5.642.800</w:t>
            </w:r>
          </w:p>
        </w:tc>
      </w:tr>
      <w:tr>
        <w:trPr>
          <w:trHeight w:val="234" w:hRule="atLeast"/>
        </w:trPr>
        <w:tc>
          <w:tcPr>
            <w:tcW w:w="1896" w:type="dxa"/>
          </w:tcPr>
          <w:p>
            <w:pPr>
              <w:pStyle w:val="TableParagraph"/>
              <w:spacing w:line="186" w:lineRule="exact" w:before="28"/>
              <w:ind w:left="69"/>
              <w:rPr>
                <w:sz w:val="18"/>
              </w:rPr>
            </w:pPr>
            <w:r>
              <w:rPr>
                <w:sz w:val="18"/>
              </w:rPr>
              <w:t>Cuotas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Fondos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Mutuos</w:t>
            </w:r>
          </w:p>
        </w:tc>
        <w:tc>
          <w:tcPr>
            <w:tcW w:w="4479" w:type="dxa"/>
          </w:tcPr>
          <w:p>
            <w:pPr>
              <w:pStyle w:val="TableParagraph"/>
              <w:spacing w:line="186" w:lineRule="exact" w:before="28"/>
              <w:ind w:left="66"/>
              <w:rPr>
                <w:sz w:val="18"/>
              </w:rPr>
            </w:pPr>
            <w:r>
              <w:rPr>
                <w:sz w:val="18"/>
              </w:rPr>
              <w:t>FONDO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MUTUO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SCOTIA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CLIPPER</w:t>
            </w:r>
          </w:p>
        </w:tc>
        <w:tc>
          <w:tcPr>
            <w:tcW w:w="1419" w:type="dxa"/>
          </w:tcPr>
          <w:p>
            <w:pPr>
              <w:pStyle w:val="TableParagraph"/>
              <w:spacing w:line="186" w:lineRule="exact" w:before="28"/>
              <w:ind w:right="6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1.947.749,0104</w:t>
            </w:r>
          </w:p>
        </w:tc>
        <w:tc>
          <w:tcPr>
            <w:tcW w:w="1416" w:type="dxa"/>
          </w:tcPr>
          <w:p>
            <w:pPr>
              <w:pStyle w:val="TableParagraph"/>
              <w:spacing w:line="186" w:lineRule="exact" w:before="28"/>
              <w:ind w:right="5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5.082.589</w:t>
            </w:r>
          </w:p>
        </w:tc>
      </w:tr>
      <w:tr>
        <w:trPr>
          <w:trHeight w:val="237" w:hRule="atLeast"/>
        </w:trPr>
        <w:tc>
          <w:tcPr>
            <w:tcW w:w="1896" w:type="dxa"/>
          </w:tcPr>
          <w:p>
            <w:pPr>
              <w:pStyle w:val="TableParagraph"/>
              <w:spacing w:line="186" w:lineRule="exact" w:before="31"/>
              <w:ind w:left="69"/>
              <w:rPr>
                <w:sz w:val="18"/>
              </w:rPr>
            </w:pPr>
            <w:r>
              <w:rPr>
                <w:sz w:val="18"/>
              </w:rPr>
              <w:t>Cuotas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Fondos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Mutuos</w:t>
            </w:r>
          </w:p>
        </w:tc>
        <w:tc>
          <w:tcPr>
            <w:tcW w:w="4479" w:type="dxa"/>
          </w:tcPr>
          <w:p>
            <w:pPr>
              <w:pStyle w:val="TableParagraph"/>
              <w:spacing w:line="186" w:lineRule="exact" w:before="31"/>
              <w:ind w:left="66"/>
              <w:rPr>
                <w:sz w:val="18"/>
              </w:rPr>
            </w:pPr>
            <w:r>
              <w:rPr>
                <w:sz w:val="18"/>
              </w:rPr>
              <w:t>FONDO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MUTUO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> PLUS</w:t>
            </w:r>
          </w:p>
        </w:tc>
        <w:tc>
          <w:tcPr>
            <w:tcW w:w="1419" w:type="dxa"/>
          </w:tcPr>
          <w:p>
            <w:pPr>
              <w:pStyle w:val="TableParagraph"/>
              <w:spacing w:line="186" w:lineRule="exact" w:before="31"/>
              <w:ind w:right="6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12.805.630,9173</w:t>
            </w:r>
          </w:p>
        </w:tc>
        <w:tc>
          <w:tcPr>
            <w:tcW w:w="1416" w:type="dxa"/>
          </w:tcPr>
          <w:p>
            <w:pPr>
              <w:pStyle w:val="TableParagraph"/>
              <w:spacing w:line="186" w:lineRule="exact" w:before="31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15.300.665</w:t>
            </w:r>
          </w:p>
        </w:tc>
      </w:tr>
      <w:tr>
        <w:trPr>
          <w:trHeight w:val="234" w:hRule="atLeast"/>
        </w:trPr>
        <w:tc>
          <w:tcPr>
            <w:tcW w:w="1896" w:type="dxa"/>
          </w:tcPr>
          <w:p>
            <w:pPr>
              <w:pStyle w:val="TableParagraph"/>
              <w:spacing w:line="186" w:lineRule="exact" w:before="28"/>
              <w:ind w:left="69"/>
              <w:rPr>
                <w:sz w:val="18"/>
              </w:rPr>
            </w:pPr>
            <w:r>
              <w:rPr>
                <w:sz w:val="18"/>
              </w:rPr>
              <w:t>Cuotas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Fondos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Mutuos</w:t>
            </w:r>
          </w:p>
        </w:tc>
        <w:tc>
          <w:tcPr>
            <w:tcW w:w="4479" w:type="dxa"/>
          </w:tcPr>
          <w:p>
            <w:pPr>
              <w:pStyle w:val="TableParagraph"/>
              <w:spacing w:line="186" w:lineRule="exact" w:before="28"/>
              <w:ind w:left="66"/>
              <w:rPr>
                <w:sz w:val="18"/>
              </w:rPr>
            </w:pPr>
            <w:r>
              <w:rPr>
                <w:sz w:val="18"/>
              </w:rPr>
              <w:t>MONEY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MARKET</w:t>
            </w:r>
            <w:r>
              <w:rPr>
                <w:spacing w:val="-2"/>
                <w:sz w:val="18"/>
              </w:rPr>
              <w:t> DOLAR</w:t>
            </w:r>
          </w:p>
        </w:tc>
        <w:tc>
          <w:tcPr>
            <w:tcW w:w="1419" w:type="dxa"/>
          </w:tcPr>
          <w:p>
            <w:pPr>
              <w:pStyle w:val="TableParagraph"/>
              <w:spacing w:line="186" w:lineRule="exact" w:before="28"/>
              <w:ind w:right="6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733,5512</w:t>
            </w:r>
          </w:p>
        </w:tc>
        <w:tc>
          <w:tcPr>
            <w:tcW w:w="1416" w:type="dxa"/>
          </w:tcPr>
          <w:p>
            <w:pPr>
              <w:pStyle w:val="TableParagraph"/>
              <w:spacing w:line="186" w:lineRule="exact" w:before="28"/>
              <w:ind w:right="5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504.609</w:t>
            </w:r>
          </w:p>
        </w:tc>
      </w:tr>
      <w:tr>
        <w:trPr>
          <w:trHeight w:val="237" w:hRule="atLeast"/>
        </w:trPr>
        <w:tc>
          <w:tcPr>
            <w:tcW w:w="6375" w:type="dxa"/>
            <w:gridSpan w:val="2"/>
          </w:tcPr>
          <w:p>
            <w:pPr>
              <w:pStyle w:val="TableParagraph"/>
              <w:spacing w:line="186" w:lineRule="exact" w:before="31"/>
              <w:ind w:left="249"/>
              <w:rPr>
                <w:b/>
                <w:sz w:val="18"/>
              </w:rPr>
            </w:pPr>
            <w:r>
              <w:rPr>
                <w:b/>
                <w:sz w:val="18"/>
              </w:rPr>
              <w:t>Valor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Cuotas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Fondos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Mutuos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line="186" w:lineRule="exact" w:before="31"/>
              <w:ind w:right="57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39.537.918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4"/>
        <w:rPr>
          <w:b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4395"/>
        <w:gridCol w:w="1416"/>
        <w:gridCol w:w="1418"/>
      </w:tblGrid>
      <w:tr>
        <w:trPr>
          <w:trHeight w:val="798" w:hRule="atLeast"/>
        </w:trPr>
        <w:tc>
          <w:tcPr>
            <w:tcW w:w="1980" w:type="dxa"/>
          </w:tcPr>
          <w:p>
            <w:pPr>
              <w:pStyle w:val="TableParagraph"/>
              <w:spacing w:line="207" w:lineRule="exact"/>
              <w:ind w:left="24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Instrumentos</w:t>
            </w:r>
          </w:p>
        </w:tc>
        <w:tc>
          <w:tcPr>
            <w:tcW w:w="4395" w:type="dxa"/>
          </w:tcPr>
          <w:p>
            <w:pPr>
              <w:pStyle w:val="TableParagraph"/>
              <w:spacing w:line="207" w:lineRule="exact"/>
              <w:ind w:left="24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Emisor</w:t>
            </w:r>
          </w:p>
        </w:tc>
        <w:tc>
          <w:tcPr>
            <w:tcW w:w="1416" w:type="dxa"/>
          </w:tcPr>
          <w:p>
            <w:pPr>
              <w:pStyle w:val="TableParagraph"/>
              <w:spacing w:line="207" w:lineRule="exact"/>
              <w:ind w:left="24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Unidades</w:t>
            </w:r>
          </w:p>
        </w:tc>
        <w:tc>
          <w:tcPr>
            <w:tcW w:w="1418" w:type="dxa"/>
          </w:tcPr>
          <w:p>
            <w:pPr>
              <w:pStyle w:val="TableParagraph"/>
              <w:spacing w:line="312" w:lineRule="auto"/>
              <w:ind w:left="58" w:right="4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Valor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Contabl</w:t>
            </w:r>
            <w:r>
              <w:rPr>
                <w:b/>
                <w:sz w:val="18"/>
              </w:rPr>
              <w:t>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31/12/2024</w:t>
            </w:r>
          </w:p>
          <w:p>
            <w:pPr>
              <w:pStyle w:val="TableParagraph"/>
              <w:spacing w:before="1"/>
              <w:ind w:left="58" w:right="4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</w:tr>
      <w:tr>
        <w:trPr>
          <w:trHeight w:val="261" w:hRule="atLeast"/>
        </w:trPr>
        <w:tc>
          <w:tcPr>
            <w:tcW w:w="1980" w:type="dxa"/>
          </w:tcPr>
          <w:p>
            <w:pPr>
              <w:pStyle w:val="TableParagraph"/>
              <w:spacing w:line="189" w:lineRule="exact" w:before="52"/>
              <w:ind w:left="129"/>
              <w:rPr>
                <w:sz w:val="18"/>
              </w:rPr>
            </w:pPr>
            <w:r>
              <w:rPr>
                <w:sz w:val="18"/>
              </w:rPr>
              <w:t>Cuotas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Fondos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Mutuos</w:t>
            </w:r>
          </w:p>
        </w:tc>
        <w:tc>
          <w:tcPr>
            <w:tcW w:w="4395" w:type="dxa"/>
          </w:tcPr>
          <w:p>
            <w:pPr>
              <w:pStyle w:val="TableParagraph"/>
              <w:spacing w:line="189" w:lineRule="exact" w:before="52"/>
              <w:ind w:left="69"/>
              <w:rPr>
                <w:sz w:val="18"/>
              </w:rPr>
            </w:pPr>
            <w:r>
              <w:rPr>
                <w:sz w:val="18"/>
              </w:rPr>
              <w:t>FONDO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MUTUO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RENTA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DEPOSITO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CHILE</w:t>
            </w:r>
          </w:p>
        </w:tc>
        <w:tc>
          <w:tcPr>
            <w:tcW w:w="1416" w:type="dxa"/>
          </w:tcPr>
          <w:p>
            <w:pPr>
              <w:pStyle w:val="TableParagraph"/>
              <w:spacing w:line="189" w:lineRule="exact" w:before="52"/>
              <w:ind w:right="6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13.499.795,9385</w:t>
            </w:r>
          </w:p>
        </w:tc>
        <w:tc>
          <w:tcPr>
            <w:tcW w:w="1418" w:type="dxa"/>
          </w:tcPr>
          <w:p>
            <w:pPr>
              <w:pStyle w:val="TableParagraph"/>
              <w:spacing w:line="189" w:lineRule="exact" w:before="52"/>
              <w:ind w:right="5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17.441.963</w:t>
            </w:r>
          </w:p>
        </w:tc>
      </w:tr>
      <w:tr>
        <w:trPr>
          <w:trHeight w:val="258" w:hRule="atLeast"/>
        </w:trPr>
        <w:tc>
          <w:tcPr>
            <w:tcW w:w="1980" w:type="dxa"/>
          </w:tcPr>
          <w:p>
            <w:pPr>
              <w:pStyle w:val="TableParagraph"/>
              <w:spacing w:line="186" w:lineRule="exact" w:before="52"/>
              <w:ind w:left="129"/>
              <w:rPr>
                <w:sz w:val="18"/>
              </w:rPr>
            </w:pPr>
            <w:r>
              <w:rPr>
                <w:sz w:val="18"/>
              </w:rPr>
              <w:t>Cuotas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Fondos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Mutuos</w:t>
            </w:r>
          </w:p>
        </w:tc>
        <w:tc>
          <w:tcPr>
            <w:tcW w:w="4395" w:type="dxa"/>
          </w:tcPr>
          <w:p>
            <w:pPr>
              <w:pStyle w:val="TableParagraph"/>
              <w:spacing w:line="186" w:lineRule="exact" w:before="52"/>
              <w:ind w:left="69"/>
              <w:rPr>
                <w:sz w:val="18"/>
              </w:rPr>
            </w:pPr>
            <w:r>
              <w:rPr>
                <w:sz w:val="18"/>
              </w:rPr>
              <w:t>FONDO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SOLVENTE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PESOS</w:t>
            </w:r>
            <w:r>
              <w:rPr>
                <w:spacing w:val="-2"/>
                <w:sz w:val="18"/>
              </w:rPr>
              <w:t> (BANCOESTADO)</w:t>
            </w:r>
          </w:p>
        </w:tc>
        <w:tc>
          <w:tcPr>
            <w:tcW w:w="1416" w:type="dxa"/>
          </w:tcPr>
          <w:p>
            <w:pPr>
              <w:pStyle w:val="TableParagraph"/>
              <w:spacing w:line="186" w:lineRule="exact" w:before="52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4.749.381,4779</w:t>
            </w:r>
          </w:p>
        </w:tc>
        <w:tc>
          <w:tcPr>
            <w:tcW w:w="1418" w:type="dxa"/>
          </w:tcPr>
          <w:p>
            <w:pPr>
              <w:pStyle w:val="TableParagraph"/>
              <w:spacing w:line="186" w:lineRule="exact" w:before="52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5.505.932</w:t>
            </w:r>
          </w:p>
        </w:tc>
      </w:tr>
      <w:tr>
        <w:trPr>
          <w:trHeight w:val="256" w:hRule="atLeast"/>
        </w:trPr>
        <w:tc>
          <w:tcPr>
            <w:tcW w:w="1980" w:type="dxa"/>
          </w:tcPr>
          <w:p>
            <w:pPr>
              <w:pStyle w:val="TableParagraph"/>
              <w:spacing w:line="189" w:lineRule="exact" w:before="47"/>
              <w:ind w:left="129"/>
              <w:rPr>
                <w:sz w:val="18"/>
              </w:rPr>
            </w:pPr>
            <w:r>
              <w:rPr>
                <w:sz w:val="18"/>
              </w:rPr>
              <w:t>Cuotas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Fondos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Mutuos</w:t>
            </w:r>
          </w:p>
        </w:tc>
        <w:tc>
          <w:tcPr>
            <w:tcW w:w="4395" w:type="dxa"/>
          </w:tcPr>
          <w:p>
            <w:pPr>
              <w:pStyle w:val="TableParagraph"/>
              <w:spacing w:line="189" w:lineRule="exact" w:before="47"/>
              <w:ind w:left="69"/>
              <w:rPr>
                <w:sz w:val="18"/>
              </w:rPr>
            </w:pPr>
            <w:r>
              <w:rPr>
                <w:sz w:val="18"/>
              </w:rPr>
              <w:t>FONDO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MUTUO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SCOTIA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CLIPPER</w:t>
            </w:r>
          </w:p>
        </w:tc>
        <w:tc>
          <w:tcPr>
            <w:tcW w:w="1416" w:type="dxa"/>
          </w:tcPr>
          <w:p>
            <w:pPr>
              <w:pStyle w:val="TableParagraph"/>
              <w:spacing w:line="189" w:lineRule="exact" w:before="47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2.493.390,7489</w:t>
            </w:r>
          </w:p>
        </w:tc>
        <w:tc>
          <w:tcPr>
            <w:tcW w:w="1418" w:type="dxa"/>
          </w:tcPr>
          <w:p>
            <w:pPr>
              <w:pStyle w:val="TableParagraph"/>
              <w:spacing w:line="189" w:lineRule="exact" w:before="47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6.230.784</w:t>
            </w:r>
          </w:p>
        </w:tc>
      </w:tr>
      <w:tr>
        <w:trPr>
          <w:trHeight w:val="254" w:hRule="atLeast"/>
        </w:trPr>
        <w:tc>
          <w:tcPr>
            <w:tcW w:w="1980" w:type="dxa"/>
          </w:tcPr>
          <w:p>
            <w:pPr>
              <w:pStyle w:val="TableParagraph"/>
              <w:spacing w:line="186" w:lineRule="exact" w:before="47"/>
              <w:ind w:left="129"/>
              <w:rPr>
                <w:sz w:val="18"/>
              </w:rPr>
            </w:pPr>
            <w:r>
              <w:rPr>
                <w:sz w:val="18"/>
              </w:rPr>
              <w:t>Cuotas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Fondos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Mutuos</w:t>
            </w:r>
          </w:p>
        </w:tc>
        <w:tc>
          <w:tcPr>
            <w:tcW w:w="4395" w:type="dxa"/>
          </w:tcPr>
          <w:p>
            <w:pPr>
              <w:pStyle w:val="TableParagraph"/>
              <w:spacing w:line="186" w:lineRule="exact" w:before="47"/>
              <w:ind w:left="69"/>
              <w:rPr>
                <w:sz w:val="18"/>
              </w:rPr>
            </w:pPr>
            <w:r>
              <w:rPr>
                <w:sz w:val="18"/>
              </w:rPr>
              <w:t>FONDO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MUTUO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> PLUS</w:t>
            </w:r>
          </w:p>
        </w:tc>
        <w:tc>
          <w:tcPr>
            <w:tcW w:w="1416" w:type="dxa"/>
          </w:tcPr>
          <w:p>
            <w:pPr>
              <w:pStyle w:val="TableParagraph"/>
              <w:spacing w:line="186" w:lineRule="exact" w:before="47"/>
              <w:ind w:right="6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19.446.739,8382</w:t>
            </w:r>
          </w:p>
        </w:tc>
        <w:tc>
          <w:tcPr>
            <w:tcW w:w="1418" w:type="dxa"/>
          </w:tcPr>
          <w:p>
            <w:pPr>
              <w:pStyle w:val="TableParagraph"/>
              <w:spacing w:line="186" w:lineRule="exact" w:before="47"/>
              <w:ind w:right="5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22.133.885</w:t>
            </w:r>
          </w:p>
        </w:tc>
      </w:tr>
      <w:tr>
        <w:trPr>
          <w:trHeight w:val="256" w:hRule="atLeast"/>
        </w:trPr>
        <w:tc>
          <w:tcPr>
            <w:tcW w:w="6375" w:type="dxa"/>
            <w:gridSpan w:val="2"/>
          </w:tcPr>
          <w:p>
            <w:pPr>
              <w:pStyle w:val="TableParagraph"/>
              <w:spacing w:line="189" w:lineRule="exact" w:before="47"/>
              <w:ind w:left="249"/>
              <w:rPr>
                <w:b/>
                <w:sz w:val="18"/>
              </w:rPr>
            </w:pPr>
            <w:r>
              <w:rPr>
                <w:b/>
                <w:sz w:val="18"/>
              </w:rPr>
              <w:t>Valor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Cuotas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Fondos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Mutuos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spacing w:line="189" w:lineRule="exact" w:before="47"/>
              <w:ind w:right="58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51.312.564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Heading4"/>
        <w:ind w:left="480" w:right="1432"/>
      </w:pPr>
      <w:r>
        <w:rPr/>
        <w:t>Conciliación de efectivo y equivalentes al efectivo presentados en el estado de situación financiera con </w:t>
      </w:r>
      <w:r>
        <w:rPr/>
        <w:t>el</w:t>
      </w:r>
      <w:r>
        <w:rPr/>
        <w:t> efectivo y equivalentes al efectivo en el estado de flujo de efectivo:</w:t>
      </w: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0"/>
        <w:gridCol w:w="1416"/>
        <w:gridCol w:w="1418"/>
      </w:tblGrid>
      <w:tr>
        <w:trPr>
          <w:trHeight w:val="645" w:hRule="atLeast"/>
        </w:trPr>
        <w:tc>
          <w:tcPr>
            <w:tcW w:w="6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ind w:left="12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before="96"/>
              <w:ind w:left="12" w:righ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418" w:type="dxa"/>
          </w:tcPr>
          <w:p>
            <w:pPr>
              <w:pStyle w:val="TableParagraph"/>
              <w:ind w:left="58" w:right="5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before="96"/>
              <w:ind w:left="58" w:right="5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30" w:hRule="atLeast"/>
        </w:trPr>
        <w:tc>
          <w:tcPr>
            <w:tcW w:w="6380" w:type="dxa"/>
          </w:tcPr>
          <w:p>
            <w:pPr>
              <w:pStyle w:val="TableParagraph"/>
              <w:spacing w:line="210" w:lineRule="exact"/>
              <w:ind w:left="136"/>
              <w:rPr>
                <w:sz w:val="20"/>
              </w:rPr>
            </w:pPr>
            <w:r>
              <w:rPr>
                <w:sz w:val="20"/>
              </w:rPr>
              <w:t>Descubierto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sobregiro)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bancario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utilizado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gestión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efectivo</w:t>
            </w:r>
          </w:p>
        </w:tc>
        <w:tc>
          <w:tcPr>
            <w:tcW w:w="1416" w:type="dxa"/>
          </w:tcPr>
          <w:p>
            <w:pPr>
              <w:pStyle w:val="TableParagraph"/>
              <w:spacing w:line="210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6380" w:type="dxa"/>
          </w:tcPr>
          <w:p>
            <w:pPr>
              <w:pStyle w:val="TableParagraph"/>
              <w:spacing w:line="210" w:lineRule="exact"/>
              <w:ind w:left="136"/>
              <w:rPr>
                <w:sz w:val="20"/>
              </w:rPr>
            </w:pPr>
            <w:r>
              <w:rPr>
                <w:sz w:val="20"/>
              </w:rPr>
              <w:t>Otras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partidas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conciliación,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efectivo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equivalentes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efectivo</w:t>
            </w:r>
          </w:p>
        </w:tc>
        <w:tc>
          <w:tcPr>
            <w:tcW w:w="1416" w:type="dxa"/>
          </w:tcPr>
          <w:p>
            <w:pPr>
              <w:pStyle w:val="TableParagraph"/>
              <w:spacing w:line="210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6380" w:type="dxa"/>
          </w:tcPr>
          <w:p>
            <w:pPr>
              <w:pStyle w:val="TableParagraph"/>
              <w:spacing w:line="210" w:lineRule="exact"/>
              <w:ind w:left="136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partidas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conciliación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efectivo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equivalentes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efectivo</w:t>
            </w:r>
          </w:p>
        </w:tc>
        <w:tc>
          <w:tcPr>
            <w:tcW w:w="1416" w:type="dxa"/>
          </w:tcPr>
          <w:p>
            <w:pPr>
              <w:pStyle w:val="TableParagraph"/>
              <w:spacing w:line="210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6380" w:type="dxa"/>
          </w:tcPr>
          <w:p>
            <w:pPr>
              <w:pStyle w:val="TableParagraph"/>
              <w:spacing w:line="210" w:lineRule="exact"/>
              <w:ind w:left="136"/>
              <w:rPr>
                <w:sz w:val="20"/>
              </w:rPr>
            </w:pPr>
            <w:r>
              <w:rPr>
                <w:sz w:val="20"/>
              </w:rPr>
              <w:t>Efectivo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equivalentes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efectivo</w:t>
            </w:r>
          </w:p>
        </w:tc>
        <w:tc>
          <w:tcPr>
            <w:tcW w:w="1416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44.392.892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57.182.645</w:t>
            </w:r>
          </w:p>
        </w:tc>
      </w:tr>
      <w:tr>
        <w:trPr>
          <w:trHeight w:val="230" w:hRule="atLeast"/>
        </w:trPr>
        <w:tc>
          <w:tcPr>
            <w:tcW w:w="6380" w:type="dxa"/>
          </w:tcPr>
          <w:p>
            <w:pPr>
              <w:pStyle w:val="TableParagraph"/>
              <w:spacing w:line="210" w:lineRule="exact"/>
              <w:ind w:left="136"/>
              <w:rPr>
                <w:b/>
                <w:sz w:val="20"/>
              </w:rPr>
            </w:pPr>
            <w:r>
              <w:rPr>
                <w:b/>
                <w:sz w:val="20"/>
              </w:rPr>
              <w:t>Efectivo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equivalentes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efectivo,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estado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flujo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efectivo</w:t>
            </w:r>
          </w:p>
        </w:tc>
        <w:tc>
          <w:tcPr>
            <w:tcW w:w="1416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44.392.892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57.182.645</w:t>
            </w:r>
          </w:p>
        </w:tc>
      </w:tr>
    </w:tbl>
    <w:p>
      <w:pPr>
        <w:pStyle w:val="TableParagraph"/>
        <w:spacing w:after="0" w:line="210" w:lineRule="exact"/>
        <w:jc w:val="right"/>
        <w:rPr>
          <w:b/>
          <w:sz w:val="20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  <w:rPr>
          <w:b/>
        </w:rPr>
      </w:pPr>
    </w:p>
    <w:p>
      <w:pPr>
        <w:pStyle w:val="BodyText"/>
        <w:spacing w:before="32"/>
        <w:rPr>
          <w:b/>
        </w:rPr>
      </w:pPr>
    </w:p>
    <w:p>
      <w:pPr>
        <w:pStyle w:val="Heading4"/>
        <w:numPr>
          <w:ilvl w:val="0"/>
          <w:numId w:val="16"/>
        </w:numPr>
        <w:tabs>
          <w:tab w:pos="707" w:val="left" w:leader="none"/>
        </w:tabs>
        <w:spacing w:line="240" w:lineRule="auto" w:before="0" w:after="0"/>
        <w:ind w:left="707" w:right="0" w:hanging="227"/>
        <w:jc w:val="left"/>
      </w:pPr>
      <w:r>
        <w:rPr/>
        <w:t>Saldos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efectivo</w:t>
      </w:r>
      <w:r>
        <w:rPr>
          <w:spacing w:val="-4"/>
        </w:rPr>
        <w:t> </w:t>
      </w:r>
      <w:r>
        <w:rPr/>
        <w:t>significativos</w:t>
      </w:r>
      <w:r>
        <w:rPr>
          <w:spacing w:val="-6"/>
        </w:rPr>
        <w:t> </w:t>
      </w:r>
      <w:r>
        <w:rPr/>
        <w:t>no</w:t>
      </w:r>
      <w:r>
        <w:rPr>
          <w:spacing w:val="-5"/>
        </w:rPr>
        <w:t> </w:t>
      </w:r>
      <w:r>
        <w:rPr>
          <w:spacing w:val="-2"/>
        </w:rPr>
        <w:t>disponibles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480" w:right="1430"/>
        <w:jc w:val="both"/>
      </w:pPr>
      <w:r>
        <w:rPr/>
        <w:t>Los saldos de efectivo significativo no disponibles mantenidos por esta Administradora corresponden a </w:t>
      </w:r>
      <w:r>
        <w:rPr/>
        <w:t>los</w:t>
      </w:r>
      <w:r>
        <w:rPr/>
        <w:t> bancos</w:t>
      </w:r>
      <w:r>
        <w:rPr>
          <w:spacing w:val="-2"/>
        </w:rPr>
        <w:t> </w:t>
      </w:r>
      <w:r>
        <w:rPr/>
        <w:t>pago de</w:t>
      </w:r>
      <w:r>
        <w:rPr>
          <w:spacing w:val="-3"/>
        </w:rPr>
        <w:t> </w:t>
      </w:r>
      <w:r>
        <w:rPr/>
        <w:t>beneficios,</w:t>
      </w:r>
      <w:r>
        <w:rPr>
          <w:spacing w:val="-3"/>
        </w:rPr>
        <w:t> </w:t>
      </w:r>
      <w:r>
        <w:rPr/>
        <w:t>bancos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recaudación</w:t>
      </w:r>
      <w:r>
        <w:rPr>
          <w:spacing w:val="-2"/>
        </w:rPr>
        <w:t> </w:t>
      </w:r>
      <w:r>
        <w:rPr/>
        <w:t>y bancos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pago de</w:t>
      </w:r>
      <w:r>
        <w:rPr>
          <w:spacing w:val="-1"/>
        </w:rPr>
        <w:t> </w:t>
      </w:r>
      <w:r>
        <w:rPr/>
        <w:t>retiros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ahorros</w:t>
      </w:r>
      <w:r>
        <w:rPr>
          <w:spacing w:val="-4"/>
        </w:rPr>
        <w:t> </w:t>
      </w:r>
      <w:r>
        <w:rPr/>
        <w:t>voluntarios</w:t>
      </w:r>
      <w:r>
        <w:rPr>
          <w:spacing w:val="-4"/>
        </w:rPr>
        <w:t> </w:t>
      </w:r>
      <w:r>
        <w:rPr/>
        <w:t>y ahorro</w:t>
      </w:r>
      <w:r>
        <w:rPr/>
        <w:t>s</w:t>
      </w:r>
      <w:r>
        <w:rPr/>
        <w:t> de indemnización, además de los saldos correspondientes a los ajustes al término de vigencia y liquidación d</w:t>
      </w:r>
      <w:r>
        <w:rPr/>
        <w:t>e</w:t>
      </w:r>
      <w:r>
        <w:rPr/>
        <w:t> contratos de Seguro de Invalidez y Sobrevivencia indicados</w:t>
      </w:r>
      <w:r>
        <w:rPr>
          <w:spacing w:val="-1"/>
        </w:rPr>
        <w:t> </w:t>
      </w:r>
      <w:r>
        <w:rPr/>
        <w:t>en esta misma nota letra a), detalle saldos bancos</w:t>
      </w:r>
      <w:r>
        <w:rPr/>
        <w:t>,</w:t>
      </w:r>
      <w:r>
        <w:rPr/>
        <w:t> “Bancos de uso general (1)”.</w:t>
      </w:r>
    </w:p>
    <w:p>
      <w:pPr>
        <w:pStyle w:val="BodyText"/>
        <w:spacing w:before="11"/>
        <w:rPr>
          <w:sz w:val="19"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92"/>
        <w:gridCol w:w="1416"/>
        <w:gridCol w:w="1418"/>
      </w:tblGrid>
      <w:tr>
        <w:trPr>
          <w:trHeight w:val="520" w:hRule="atLeast"/>
        </w:trPr>
        <w:tc>
          <w:tcPr>
            <w:tcW w:w="6092" w:type="dxa"/>
          </w:tcPr>
          <w:p>
            <w:pPr>
              <w:pStyle w:val="TableParagraph"/>
              <w:ind w:left="2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416" w:type="dxa"/>
          </w:tcPr>
          <w:p>
            <w:pPr>
              <w:pStyle w:val="TableParagraph"/>
              <w:ind w:left="12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before="34"/>
              <w:ind w:left="12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418" w:type="dxa"/>
          </w:tcPr>
          <w:p>
            <w:pPr>
              <w:pStyle w:val="TableParagraph"/>
              <w:ind w:left="58" w:right="5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before="34"/>
              <w:ind w:left="58" w:right="5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53" w:hRule="atLeast"/>
        </w:trPr>
        <w:tc>
          <w:tcPr>
            <w:tcW w:w="6092" w:type="dxa"/>
          </w:tcPr>
          <w:p>
            <w:pPr>
              <w:pStyle w:val="TableParagraph"/>
              <w:ind w:left="268"/>
              <w:rPr>
                <w:sz w:val="20"/>
              </w:rPr>
            </w:pPr>
            <w:r>
              <w:rPr>
                <w:sz w:val="20"/>
              </w:rPr>
              <w:t>Saldos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efectivo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significativos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disponibles</w:t>
            </w:r>
          </w:p>
        </w:tc>
        <w:tc>
          <w:tcPr>
            <w:tcW w:w="1416" w:type="dxa"/>
          </w:tcPr>
          <w:p>
            <w:pPr>
              <w:pStyle w:val="TableParagraph"/>
              <w:spacing w:line="210" w:lineRule="exact" w:before="24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497.105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 w:before="24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1.215.714</w:t>
            </w:r>
          </w:p>
        </w:tc>
      </w:tr>
      <w:tr>
        <w:trPr>
          <w:trHeight w:val="256" w:hRule="atLeast"/>
        </w:trPr>
        <w:tc>
          <w:tcPr>
            <w:tcW w:w="6092" w:type="dxa"/>
          </w:tcPr>
          <w:p>
            <w:pPr>
              <w:pStyle w:val="TableParagraph"/>
              <w:ind w:left="268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saldos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efectivo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significativos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disponibles</w:t>
            </w:r>
          </w:p>
        </w:tc>
        <w:tc>
          <w:tcPr>
            <w:tcW w:w="1416" w:type="dxa"/>
          </w:tcPr>
          <w:p>
            <w:pPr>
              <w:pStyle w:val="TableParagraph"/>
              <w:spacing w:line="210" w:lineRule="exact" w:before="26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 w:before="26"/>
              <w:ind w:right="5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</w:tbl>
    <w:p>
      <w:pPr>
        <w:pStyle w:val="BodyText"/>
        <w:spacing w:before="48"/>
      </w:pPr>
    </w:p>
    <w:p>
      <w:pPr>
        <w:pStyle w:val="Heading4"/>
        <w:numPr>
          <w:ilvl w:val="0"/>
          <w:numId w:val="16"/>
        </w:numPr>
        <w:tabs>
          <w:tab w:pos="685" w:val="left" w:leader="none"/>
        </w:tabs>
        <w:spacing w:line="240" w:lineRule="auto" w:before="0" w:after="0"/>
        <w:ind w:left="685" w:right="0" w:hanging="205"/>
        <w:jc w:val="left"/>
      </w:pPr>
      <w:r>
        <w:rPr/>
        <w:t>Detalle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transacciones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monetarias</w:t>
      </w:r>
      <w:r>
        <w:rPr>
          <w:spacing w:val="-7"/>
        </w:rPr>
        <w:t> </w:t>
      </w:r>
      <w:r>
        <w:rPr>
          <w:spacing w:val="-2"/>
        </w:rPr>
        <w:t>significativas</w:t>
      </w:r>
    </w:p>
    <w:p>
      <w:pPr>
        <w:pStyle w:val="BodyText"/>
        <w:spacing w:before="44"/>
        <w:rPr>
          <w:b/>
        </w:rPr>
      </w:pPr>
    </w:p>
    <w:p>
      <w:pPr>
        <w:pStyle w:val="BodyText"/>
        <w:ind w:left="480" w:right="1432"/>
        <w:jc w:val="both"/>
      </w:pPr>
      <w:r>
        <w:rPr/>
        <w:t>Esta Administradora no ha tenido transacciones no monetarias significativas al 31 de diciembre de 2025 y 3</w:t>
      </w:r>
      <w:r>
        <w:rPr/>
        <w:t>1</w:t>
      </w:r>
      <w:r>
        <w:rPr/>
        <w:t> de diciembre de 2024, respectivamente.</w:t>
      </w:r>
    </w:p>
    <w:p>
      <w:pPr>
        <w:pStyle w:val="BodyText"/>
        <w:spacing w:before="1"/>
      </w:pPr>
    </w:p>
    <w:p>
      <w:pPr>
        <w:pStyle w:val="Heading4"/>
        <w:numPr>
          <w:ilvl w:val="0"/>
          <w:numId w:val="16"/>
        </w:numPr>
        <w:tabs>
          <w:tab w:pos="707" w:val="left" w:leader="none"/>
        </w:tabs>
        <w:spacing w:line="240" w:lineRule="auto" w:before="0" w:after="0"/>
        <w:ind w:left="707" w:right="0" w:hanging="227"/>
        <w:jc w:val="left"/>
      </w:pPr>
      <w:r>
        <w:rPr/>
        <w:t>Adquisiciones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ventas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filiales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otras</w:t>
      </w:r>
      <w:r>
        <w:rPr>
          <w:spacing w:val="-6"/>
        </w:rPr>
        <w:t> </w:t>
      </w:r>
      <w:r>
        <w:rPr/>
        <w:t>unidades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negocio</w:t>
      </w:r>
    </w:p>
    <w:p>
      <w:pPr>
        <w:pStyle w:val="BodyText"/>
        <w:spacing w:before="47"/>
        <w:rPr>
          <w:b/>
        </w:rPr>
      </w:pPr>
    </w:p>
    <w:p>
      <w:pPr>
        <w:pStyle w:val="BodyText"/>
        <w:ind w:left="480" w:right="1429"/>
        <w:jc w:val="both"/>
      </w:pPr>
      <w:r>
        <w:rPr/>
        <w:t>Esta Administradora no ha realizado adquisiciones y ventas de filiales y otras unidades de negocio al 31 d</w:t>
      </w:r>
      <w:r>
        <w:rPr/>
        <w:t>e</w:t>
      </w:r>
      <w:r>
        <w:rPr/>
        <w:t> diciembre de 2025 y 31 de diciembre de 2024, respectivamente.</w:t>
      </w:r>
    </w:p>
    <w:p>
      <w:pPr>
        <w:pStyle w:val="BodyText"/>
        <w:spacing w:before="229"/>
      </w:pPr>
    </w:p>
    <w:p>
      <w:pPr>
        <w:pStyle w:val="Heading3"/>
        <w:numPr>
          <w:ilvl w:val="0"/>
          <w:numId w:val="4"/>
        </w:numPr>
        <w:tabs>
          <w:tab w:pos="1305" w:val="left" w:leader="none"/>
        </w:tabs>
        <w:spacing w:line="240" w:lineRule="auto" w:before="0" w:after="0"/>
        <w:ind w:left="1305" w:right="0" w:hanging="825"/>
        <w:jc w:val="left"/>
      </w:pPr>
      <w:r>
        <w:rPr>
          <w:spacing w:val="-2"/>
        </w:rPr>
        <w:t>ENCAJE</w:t>
      </w:r>
      <w:r>
        <w:rPr>
          <w:spacing w:val="-13"/>
        </w:rPr>
        <w:t> </w:t>
      </w:r>
      <w:r>
        <w:rPr>
          <w:spacing w:val="-2"/>
        </w:rPr>
        <w:t>(CÓDIGO 12.11.010)</w:t>
      </w:r>
    </w:p>
    <w:p>
      <w:pPr>
        <w:pStyle w:val="BodyText"/>
        <w:spacing w:before="1"/>
        <w:rPr>
          <w:b/>
        </w:rPr>
      </w:pPr>
    </w:p>
    <w:p>
      <w:pPr>
        <w:pStyle w:val="Heading4"/>
        <w:numPr>
          <w:ilvl w:val="0"/>
          <w:numId w:val="18"/>
        </w:numPr>
        <w:tabs>
          <w:tab w:pos="840" w:val="left" w:leader="none"/>
        </w:tabs>
        <w:spacing w:line="240" w:lineRule="auto" w:before="0" w:after="0"/>
        <w:ind w:left="840" w:right="0" w:hanging="360"/>
        <w:jc w:val="left"/>
      </w:pPr>
      <w:r>
        <w:rPr>
          <w:spacing w:val="-2"/>
        </w:rPr>
        <w:t>Encaje</w:t>
      </w:r>
    </w:p>
    <w:p>
      <w:pPr>
        <w:pStyle w:val="BodyText"/>
        <w:spacing w:before="229"/>
        <w:ind w:left="480" w:right="1428"/>
        <w:jc w:val="both"/>
      </w:pPr>
      <w:r>
        <w:rPr/>
        <w:t>Con el objeto de garantizar la rentabilidad mínima de los Fondos de Pensiones, a que se refiere el artículo </w:t>
      </w:r>
      <w:r>
        <w:rPr/>
        <w:t>37</w:t>
      </w:r>
      <w:r>
        <w:rPr/>
        <w:t> del D.L. 3.500 de 1980, en conformidad con el artículo 40 del mismo cuerpo legal, la Administradora deb</w:t>
      </w:r>
      <w:r>
        <w:rPr/>
        <w:t>e</w:t>
      </w:r>
      <w:r>
        <w:rPr/>
        <w:t> mantener un activo denominado Encaje en cada Tipo de Fondo que administre, equivalente al uno por cien</w:t>
      </w:r>
      <w:r>
        <w:rPr/>
        <w:t>to</w:t>
      </w:r>
      <w:r>
        <w:rPr/>
        <w:t> (1%)</w:t>
      </w:r>
      <w:r>
        <w:rPr>
          <w:spacing w:val="-9"/>
        </w:rPr>
        <w:t> </w:t>
      </w:r>
      <w:r>
        <w:rPr/>
        <w:t>del</w:t>
      </w:r>
      <w:r>
        <w:rPr>
          <w:spacing w:val="-6"/>
        </w:rPr>
        <w:t> </w:t>
      </w:r>
      <w:r>
        <w:rPr/>
        <w:t>Fondo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Pensiones,</w:t>
      </w:r>
      <w:r>
        <w:rPr>
          <w:spacing w:val="-8"/>
        </w:rPr>
        <w:t> </w:t>
      </w:r>
      <w:r>
        <w:rPr/>
        <w:t>el</w:t>
      </w:r>
      <w:r>
        <w:rPr>
          <w:spacing w:val="-9"/>
        </w:rPr>
        <w:t> </w:t>
      </w:r>
      <w:r>
        <w:rPr/>
        <w:t>cual</w:t>
      </w:r>
      <w:r>
        <w:rPr>
          <w:spacing w:val="-9"/>
        </w:rPr>
        <w:t> </w:t>
      </w:r>
      <w:r>
        <w:rPr/>
        <w:t>deberá</w:t>
      </w:r>
      <w:r>
        <w:rPr>
          <w:spacing w:val="-9"/>
        </w:rPr>
        <w:t> </w:t>
      </w:r>
      <w:r>
        <w:rPr/>
        <w:t>mantenerse</w:t>
      </w:r>
      <w:r>
        <w:rPr>
          <w:spacing w:val="-9"/>
        </w:rPr>
        <w:t> </w:t>
      </w:r>
      <w:r>
        <w:rPr/>
        <w:t>invertido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cuotas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éste.</w:t>
      </w:r>
      <w:r>
        <w:rPr>
          <w:spacing w:val="-9"/>
        </w:rPr>
        <w:t> </w:t>
      </w:r>
      <w:r>
        <w:rPr/>
        <w:t>Esta</w:t>
      </w:r>
      <w:r>
        <w:rPr>
          <w:spacing w:val="-9"/>
        </w:rPr>
        <w:t> </w:t>
      </w:r>
      <w:r>
        <w:rPr/>
        <w:t>inversión</w:t>
      </w:r>
      <w:r>
        <w:rPr>
          <w:spacing w:val="-8"/>
        </w:rPr>
        <w:t> </w:t>
      </w:r>
      <w:r>
        <w:rPr/>
        <w:t>se</w:t>
      </w:r>
      <w:r>
        <w:rPr>
          <w:spacing w:val="-9"/>
        </w:rPr>
        <w:t> </w:t>
      </w:r>
      <w:r>
        <w:rPr/>
        <w:t>valorizar</w:t>
      </w:r>
      <w:r>
        <w:rPr/>
        <w:t>á</w:t>
      </w:r>
      <w:r>
        <w:rPr/>
        <w:t> multiplicando el número de cuotas equivalentes por cada Fondo y el valor de cierre que éstas tengan el día </w:t>
      </w:r>
      <w:r>
        <w:rPr/>
        <w:t>en</w:t>
      </w:r>
      <w:r>
        <w:rPr/>
        <w:t> que corresponda entregar la información.</w:t>
      </w:r>
    </w:p>
    <w:p>
      <w:pPr>
        <w:pStyle w:val="BodyText"/>
      </w:pPr>
    </w:p>
    <w:p>
      <w:pPr>
        <w:pStyle w:val="BodyText"/>
        <w:ind w:left="480" w:right="1433"/>
        <w:jc w:val="both"/>
      </w:pPr>
      <w:r>
        <w:rPr/>
        <w:t>De acuerdo con lo dispuesto en el artículo 45 del D.L. 3.500 de 1980, los recursos de los Fondos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Pension</w:t>
      </w:r>
      <w:r>
        <w:rPr/>
        <w:t>es</w:t>
      </w:r>
      <w:r>
        <w:rPr/>
        <w:t> deberán ser invertidos en los siguientes instrumentos financieros: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8"/>
        </w:numPr>
        <w:tabs>
          <w:tab w:pos="1198" w:val="left" w:leader="none"/>
          <w:tab w:pos="1200" w:val="left" w:leader="none"/>
        </w:tabs>
        <w:spacing w:line="240" w:lineRule="auto" w:before="1" w:after="0"/>
        <w:ind w:left="1200" w:right="1434" w:hanging="360"/>
        <w:jc w:val="both"/>
        <w:rPr>
          <w:sz w:val="20"/>
        </w:rPr>
      </w:pPr>
      <w:r>
        <w:rPr>
          <w:sz w:val="20"/>
        </w:rPr>
        <w:t>Títulos emitidos por la Tesorería General de la República o por el Banco Central de Chile; letras d</w:t>
      </w:r>
      <w:r>
        <w:rPr>
          <w:sz w:val="20"/>
        </w:rPr>
        <w:t>e</w:t>
      </w:r>
      <w:r>
        <w:rPr>
          <w:sz w:val="20"/>
        </w:rPr>
        <w:t> crédito emitidas</w:t>
      </w:r>
      <w:r>
        <w:rPr>
          <w:spacing w:val="-1"/>
          <w:sz w:val="20"/>
        </w:rPr>
        <w:t> </w:t>
      </w:r>
      <w:r>
        <w:rPr>
          <w:sz w:val="20"/>
        </w:rPr>
        <w:t>por los Servicios Regionales y Metropolitano de Vivienda y Urbanización; Bonos</w:t>
      </w:r>
      <w:r>
        <w:rPr>
          <w:spacing w:val="-1"/>
          <w:sz w:val="20"/>
        </w:rPr>
        <w:t> </w:t>
      </w:r>
      <w:r>
        <w:rPr>
          <w:sz w:val="20"/>
        </w:rPr>
        <w:t>d</w:t>
      </w:r>
      <w:r>
        <w:rPr>
          <w:sz w:val="20"/>
        </w:rPr>
        <w:t>e</w:t>
      </w:r>
      <w:r>
        <w:rPr>
          <w:sz w:val="20"/>
        </w:rPr>
        <w:t> Reconocimiento emitidos por el Instituto de Normalización Previsional u otras Instituciones d</w:t>
      </w:r>
      <w:r>
        <w:rPr>
          <w:sz w:val="20"/>
        </w:rPr>
        <w:t>e</w:t>
      </w:r>
      <w:r>
        <w:rPr>
          <w:sz w:val="20"/>
        </w:rPr>
        <w:t> Previsión, y otros títulos emitidos o garantizados por el Estado de Chile;</w:t>
      </w:r>
    </w:p>
    <w:p>
      <w:pPr>
        <w:pStyle w:val="ListParagraph"/>
        <w:numPr>
          <w:ilvl w:val="1"/>
          <w:numId w:val="18"/>
        </w:numPr>
        <w:tabs>
          <w:tab w:pos="1198" w:val="left" w:leader="none"/>
          <w:tab w:pos="1200" w:val="left" w:leader="none"/>
        </w:tabs>
        <w:spacing w:line="240" w:lineRule="auto" w:before="0" w:after="0"/>
        <w:ind w:left="1200" w:right="1443" w:hanging="360"/>
        <w:jc w:val="both"/>
        <w:rPr>
          <w:sz w:val="20"/>
        </w:rPr>
      </w:pPr>
      <w:r>
        <w:rPr>
          <w:sz w:val="20"/>
        </w:rPr>
        <w:t>Depósitos a plazo; bonos, y otros títulos representativos de captaciones, emitidos por institucion</w:t>
      </w:r>
      <w:r>
        <w:rPr>
          <w:sz w:val="20"/>
        </w:rPr>
        <w:t>es</w:t>
      </w:r>
      <w:r>
        <w:rPr>
          <w:sz w:val="20"/>
        </w:rPr>
        <w:t> </w:t>
      </w:r>
      <w:r>
        <w:rPr>
          <w:spacing w:val="-2"/>
          <w:sz w:val="20"/>
        </w:rPr>
        <w:t>financieras;</w:t>
      </w:r>
    </w:p>
    <w:p>
      <w:pPr>
        <w:pStyle w:val="ListParagraph"/>
        <w:numPr>
          <w:ilvl w:val="1"/>
          <w:numId w:val="18"/>
        </w:numPr>
        <w:tabs>
          <w:tab w:pos="1198" w:val="left" w:leader="none"/>
        </w:tabs>
        <w:spacing w:line="228" w:lineRule="exact" w:before="0" w:after="0"/>
        <w:ind w:left="1198" w:right="0" w:hanging="358"/>
        <w:jc w:val="both"/>
        <w:rPr>
          <w:sz w:val="20"/>
        </w:rPr>
      </w:pPr>
      <w:r>
        <w:rPr>
          <w:sz w:val="20"/>
        </w:rPr>
        <w:t>Títulos</w:t>
      </w:r>
      <w:r>
        <w:rPr>
          <w:spacing w:val="-8"/>
          <w:sz w:val="20"/>
        </w:rPr>
        <w:t> </w:t>
      </w:r>
      <w:r>
        <w:rPr>
          <w:sz w:val="20"/>
        </w:rPr>
        <w:t>garantizados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instituciones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financieras;</w:t>
      </w:r>
    </w:p>
    <w:p>
      <w:pPr>
        <w:pStyle w:val="ListParagraph"/>
        <w:numPr>
          <w:ilvl w:val="1"/>
          <w:numId w:val="18"/>
        </w:numPr>
        <w:tabs>
          <w:tab w:pos="1198" w:val="left" w:leader="none"/>
        </w:tabs>
        <w:spacing w:line="240" w:lineRule="auto" w:before="0" w:after="0"/>
        <w:ind w:left="1198" w:right="0" w:hanging="358"/>
        <w:jc w:val="both"/>
        <w:rPr>
          <w:sz w:val="20"/>
        </w:rPr>
      </w:pPr>
      <w:r>
        <w:rPr>
          <w:sz w:val="20"/>
        </w:rPr>
        <w:t>Letras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crédito</w:t>
      </w:r>
      <w:r>
        <w:rPr>
          <w:spacing w:val="-5"/>
          <w:sz w:val="20"/>
        </w:rPr>
        <w:t> </w:t>
      </w:r>
      <w:r>
        <w:rPr>
          <w:sz w:val="20"/>
        </w:rPr>
        <w:t>emitidas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instituciones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financieras;</w:t>
      </w:r>
    </w:p>
    <w:p>
      <w:pPr>
        <w:pStyle w:val="ListParagraph"/>
        <w:numPr>
          <w:ilvl w:val="1"/>
          <w:numId w:val="18"/>
        </w:numPr>
        <w:tabs>
          <w:tab w:pos="1198" w:val="left" w:leader="none"/>
        </w:tabs>
        <w:spacing w:line="240" w:lineRule="auto" w:before="0" w:after="0"/>
        <w:ind w:left="1198" w:right="0" w:hanging="358"/>
        <w:jc w:val="both"/>
        <w:rPr>
          <w:sz w:val="20"/>
        </w:rPr>
      </w:pPr>
      <w:r>
        <w:rPr>
          <w:sz w:val="20"/>
        </w:rPr>
        <w:t>Bonos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empresas</w:t>
      </w:r>
      <w:r>
        <w:rPr>
          <w:spacing w:val="-6"/>
          <w:sz w:val="20"/>
        </w:rPr>
        <w:t> </w:t>
      </w:r>
      <w:r>
        <w:rPr>
          <w:sz w:val="20"/>
        </w:rPr>
        <w:t>públicas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privadas;</w:t>
      </w:r>
    </w:p>
    <w:p>
      <w:pPr>
        <w:pStyle w:val="ListParagraph"/>
        <w:numPr>
          <w:ilvl w:val="1"/>
          <w:numId w:val="18"/>
        </w:numPr>
        <w:tabs>
          <w:tab w:pos="1198" w:val="left" w:leader="none"/>
          <w:tab w:pos="1200" w:val="left" w:leader="none"/>
        </w:tabs>
        <w:spacing w:line="240" w:lineRule="auto" w:before="1" w:after="0"/>
        <w:ind w:left="1200" w:right="1442" w:hanging="360"/>
        <w:jc w:val="both"/>
        <w:rPr>
          <w:sz w:val="20"/>
        </w:rPr>
      </w:pPr>
      <w:r>
        <w:rPr>
          <w:sz w:val="20"/>
        </w:rPr>
        <w:t>Bonos de empresas públicas y privadas canjeables por acciones, a que se refiere el artículo 121 de </w:t>
      </w:r>
      <w:r>
        <w:rPr>
          <w:sz w:val="20"/>
        </w:rPr>
        <w:t>la</w:t>
      </w:r>
      <w:r>
        <w:rPr>
          <w:sz w:val="20"/>
        </w:rPr>
        <w:t> ley Nº 18.045;</w:t>
      </w:r>
    </w:p>
    <w:p>
      <w:pPr>
        <w:pStyle w:val="ListParagraph"/>
        <w:numPr>
          <w:ilvl w:val="1"/>
          <w:numId w:val="18"/>
        </w:numPr>
        <w:tabs>
          <w:tab w:pos="1198" w:val="left" w:leader="none"/>
        </w:tabs>
        <w:spacing w:line="229" w:lineRule="exact" w:before="1" w:after="0"/>
        <w:ind w:left="1198" w:right="0" w:hanging="358"/>
        <w:jc w:val="both"/>
        <w:rPr>
          <w:sz w:val="20"/>
        </w:rPr>
      </w:pPr>
      <w:r>
        <w:rPr>
          <w:sz w:val="20"/>
        </w:rPr>
        <w:t>Acciones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sociedades</w:t>
      </w:r>
      <w:r>
        <w:rPr>
          <w:spacing w:val="-8"/>
          <w:sz w:val="20"/>
        </w:rPr>
        <w:t> </w:t>
      </w:r>
      <w:r>
        <w:rPr>
          <w:sz w:val="20"/>
        </w:rPr>
        <w:t>anónimas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abiertas;</w:t>
      </w:r>
    </w:p>
    <w:p>
      <w:pPr>
        <w:pStyle w:val="ListParagraph"/>
        <w:numPr>
          <w:ilvl w:val="1"/>
          <w:numId w:val="18"/>
        </w:numPr>
        <w:tabs>
          <w:tab w:pos="1198" w:val="left" w:leader="none"/>
        </w:tabs>
        <w:spacing w:line="229" w:lineRule="exact" w:before="0" w:after="0"/>
        <w:ind w:left="1198" w:right="0" w:hanging="358"/>
        <w:jc w:val="both"/>
        <w:rPr>
          <w:sz w:val="20"/>
        </w:rPr>
      </w:pPr>
      <w:r>
        <w:rPr>
          <w:sz w:val="20"/>
        </w:rPr>
        <w:t>Cuotas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fondos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inversión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cuotas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fondos</w:t>
      </w:r>
      <w:r>
        <w:rPr>
          <w:spacing w:val="-5"/>
          <w:sz w:val="20"/>
        </w:rPr>
        <w:t> </w:t>
      </w:r>
      <w:r>
        <w:rPr>
          <w:sz w:val="20"/>
        </w:rPr>
        <w:t>mutuos</w:t>
      </w:r>
      <w:r>
        <w:rPr>
          <w:spacing w:val="-4"/>
          <w:sz w:val="20"/>
        </w:rPr>
        <w:t> </w:t>
      </w:r>
      <w:r>
        <w:rPr>
          <w:sz w:val="20"/>
        </w:rPr>
        <w:t>regidos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ley</w:t>
      </w:r>
      <w:r>
        <w:rPr>
          <w:spacing w:val="-2"/>
          <w:sz w:val="20"/>
        </w:rPr>
        <w:t> </w:t>
      </w:r>
      <w:r>
        <w:rPr>
          <w:sz w:val="20"/>
        </w:rPr>
        <w:t>N°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20.712;</w:t>
      </w:r>
    </w:p>
    <w:p>
      <w:pPr>
        <w:pStyle w:val="ListParagraph"/>
        <w:numPr>
          <w:ilvl w:val="1"/>
          <w:numId w:val="18"/>
        </w:numPr>
        <w:tabs>
          <w:tab w:pos="1198" w:val="left" w:leader="none"/>
        </w:tabs>
        <w:spacing w:line="240" w:lineRule="auto" w:before="0" w:after="0"/>
        <w:ind w:left="1198" w:right="0" w:hanging="358"/>
        <w:jc w:val="both"/>
        <w:rPr>
          <w:sz w:val="20"/>
        </w:rPr>
      </w:pPr>
      <w:r>
        <w:rPr>
          <w:sz w:val="20"/>
        </w:rPr>
        <w:t>Efectos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comercio</w:t>
      </w:r>
      <w:r>
        <w:rPr>
          <w:spacing w:val="-5"/>
          <w:sz w:val="20"/>
        </w:rPr>
        <w:t> </w:t>
      </w:r>
      <w:r>
        <w:rPr>
          <w:sz w:val="20"/>
        </w:rPr>
        <w:t>emitidos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empresas</w:t>
      </w:r>
      <w:r>
        <w:rPr>
          <w:spacing w:val="-6"/>
          <w:sz w:val="20"/>
        </w:rPr>
        <w:t> </w:t>
      </w:r>
      <w:r>
        <w:rPr>
          <w:sz w:val="20"/>
        </w:rPr>
        <w:t>públicas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privadas;</w:t>
      </w:r>
    </w:p>
    <w:p>
      <w:pPr>
        <w:pStyle w:val="ListParagraph"/>
        <w:numPr>
          <w:ilvl w:val="1"/>
          <w:numId w:val="18"/>
        </w:numPr>
        <w:tabs>
          <w:tab w:pos="1198" w:val="left" w:leader="none"/>
          <w:tab w:pos="1200" w:val="left" w:leader="none"/>
        </w:tabs>
        <w:spacing w:line="240" w:lineRule="auto" w:before="0" w:after="0"/>
        <w:ind w:left="1200" w:right="1435" w:hanging="360"/>
        <w:jc w:val="both"/>
        <w:rPr>
          <w:sz w:val="20"/>
        </w:rPr>
      </w:pPr>
      <w:r>
        <w:rPr>
          <w:sz w:val="20"/>
        </w:rPr>
        <w:t>Títulos de crédito, valores o efectos de comercio, emitidos o garantizados por Estados extranjeros</w:t>
      </w:r>
      <w:r>
        <w:rPr>
          <w:sz w:val="20"/>
        </w:rPr>
        <w:t>,</w:t>
      </w:r>
      <w:r>
        <w:rPr>
          <w:sz w:val="20"/>
        </w:rPr>
        <w:t> bancos centrales o entidades bancarias extranjeras o internacionales; acciones y bonos emitidos po</w:t>
      </w:r>
      <w:r>
        <w:rPr>
          <w:sz w:val="20"/>
        </w:rPr>
        <w:t>r</w:t>
      </w:r>
      <w:r>
        <w:rPr>
          <w:sz w:val="20"/>
        </w:rPr>
        <w:t> empresas</w:t>
      </w:r>
      <w:r>
        <w:rPr>
          <w:spacing w:val="18"/>
          <w:sz w:val="20"/>
        </w:rPr>
        <w:t> </w:t>
      </w:r>
      <w:r>
        <w:rPr>
          <w:sz w:val="20"/>
        </w:rPr>
        <w:t>extranjeras</w:t>
      </w:r>
      <w:r>
        <w:rPr>
          <w:spacing w:val="16"/>
          <w:sz w:val="20"/>
        </w:rPr>
        <w:t> </w:t>
      </w:r>
      <w:r>
        <w:rPr>
          <w:sz w:val="20"/>
        </w:rPr>
        <w:t>y</w:t>
      </w:r>
      <w:r>
        <w:rPr>
          <w:spacing w:val="19"/>
          <w:sz w:val="20"/>
        </w:rPr>
        <w:t> </w:t>
      </w:r>
      <w:r>
        <w:rPr>
          <w:sz w:val="20"/>
        </w:rPr>
        <w:t>cuotas</w:t>
      </w:r>
      <w:r>
        <w:rPr>
          <w:spacing w:val="18"/>
          <w:sz w:val="20"/>
        </w:rPr>
        <w:t> </w:t>
      </w:r>
      <w:r>
        <w:rPr>
          <w:sz w:val="20"/>
        </w:rPr>
        <w:t>de</w:t>
      </w:r>
      <w:r>
        <w:rPr>
          <w:spacing w:val="19"/>
          <w:sz w:val="20"/>
        </w:rPr>
        <w:t> </w:t>
      </w:r>
      <w:r>
        <w:rPr>
          <w:sz w:val="20"/>
        </w:rPr>
        <w:t>participación</w:t>
      </w:r>
      <w:r>
        <w:rPr>
          <w:spacing w:val="17"/>
          <w:sz w:val="20"/>
        </w:rPr>
        <w:t> </w:t>
      </w:r>
      <w:r>
        <w:rPr>
          <w:sz w:val="20"/>
        </w:rPr>
        <w:t>emitidas</w:t>
      </w:r>
      <w:r>
        <w:rPr>
          <w:spacing w:val="24"/>
          <w:sz w:val="20"/>
        </w:rPr>
        <w:t> </w:t>
      </w:r>
      <w:r>
        <w:rPr>
          <w:sz w:val="20"/>
        </w:rPr>
        <w:t>por</w:t>
      </w:r>
      <w:r>
        <w:rPr>
          <w:spacing w:val="19"/>
          <w:sz w:val="20"/>
        </w:rPr>
        <w:t> </w:t>
      </w:r>
      <w:r>
        <w:rPr>
          <w:sz w:val="20"/>
        </w:rPr>
        <w:t>Fondos</w:t>
      </w:r>
      <w:r>
        <w:rPr>
          <w:spacing w:val="18"/>
          <w:sz w:val="20"/>
        </w:rPr>
        <w:t> </w:t>
      </w:r>
      <w:r>
        <w:rPr>
          <w:sz w:val="20"/>
        </w:rPr>
        <w:t>Mutuos</w:t>
      </w:r>
      <w:r>
        <w:rPr>
          <w:spacing w:val="15"/>
          <w:sz w:val="20"/>
        </w:rPr>
        <w:t> </w:t>
      </w:r>
      <w:r>
        <w:rPr>
          <w:sz w:val="20"/>
        </w:rPr>
        <w:t>y</w:t>
      </w:r>
      <w:r>
        <w:rPr>
          <w:spacing w:val="19"/>
          <w:sz w:val="20"/>
        </w:rPr>
        <w:t> </w:t>
      </w:r>
      <w:r>
        <w:rPr>
          <w:sz w:val="20"/>
        </w:rPr>
        <w:t>Fondos</w:t>
      </w:r>
      <w:r>
        <w:rPr>
          <w:spacing w:val="18"/>
          <w:sz w:val="20"/>
        </w:rPr>
        <w:t> </w:t>
      </w:r>
      <w:r>
        <w:rPr>
          <w:sz w:val="20"/>
        </w:rPr>
        <w:t>de</w:t>
      </w:r>
      <w:r>
        <w:rPr>
          <w:spacing w:val="19"/>
          <w:sz w:val="20"/>
        </w:rPr>
        <w:t> </w:t>
      </w:r>
      <w:r>
        <w:rPr>
          <w:sz w:val="20"/>
        </w:rPr>
        <w:t>Inversión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1200" w:right="1434"/>
        <w:jc w:val="both"/>
      </w:pPr>
      <w:r>
        <w:rPr/>
        <w:t>extranjeros,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cumplan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menos</w:t>
      </w:r>
      <w:r>
        <w:rPr>
          <w:spacing w:val="-3"/>
        </w:rPr>
        <w:t> </w:t>
      </w:r>
      <w:r>
        <w:rPr/>
        <w:t>con</w:t>
      </w:r>
      <w:r>
        <w:rPr>
          <w:spacing w:val="-1"/>
        </w:rPr>
        <w:t> </w:t>
      </w:r>
      <w:r>
        <w:rPr/>
        <w:t>las</w:t>
      </w:r>
      <w:r>
        <w:rPr>
          <w:spacing w:val="-3"/>
        </w:rPr>
        <w:t> </w:t>
      </w:r>
      <w:r>
        <w:rPr/>
        <w:t>características que</w:t>
      </w:r>
      <w:r>
        <w:rPr>
          <w:spacing w:val="-2"/>
        </w:rPr>
        <w:t> </w:t>
      </w:r>
      <w:r>
        <w:rPr/>
        <w:t>señale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Régimen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Inversión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/>
        <w:t> Fondos de Pensiones a que se refiere el inciso vigésimo cuarto. A su vez, para efectos de la invers</w:t>
      </w:r>
      <w:r>
        <w:rPr/>
        <w:t>ión</w:t>
      </w:r>
      <w:r>
        <w:rPr/>
        <w:t> extranjera,</w:t>
      </w:r>
      <w:r>
        <w:rPr>
          <w:spacing w:val="-6"/>
        </w:rPr>
        <w:t> </w:t>
      </w:r>
      <w:r>
        <w:rPr/>
        <w:t>las</w:t>
      </w:r>
      <w:r>
        <w:rPr>
          <w:spacing w:val="-8"/>
        </w:rPr>
        <w:t> </w:t>
      </w:r>
      <w:r>
        <w:rPr/>
        <w:t>Administradoras,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recursos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Fondos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Pensiones,</w:t>
      </w:r>
      <w:r>
        <w:rPr>
          <w:spacing w:val="-7"/>
        </w:rPr>
        <w:t> </w:t>
      </w:r>
      <w:r>
        <w:rPr/>
        <w:t>podrán</w:t>
      </w:r>
      <w:r>
        <w:rPr>
          <w:spacing w:val="-5"/>
        </w:rPr>
        <w:t> </w:t>
      </w:r>
      <w:r>
        <w:rPr/>
        <w:t>invertir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títulos</w:t>
      </w:r>
      <w:r>
        <w:rPr/>
        <w:t> representativos de índices de instrumentos financieros, depósitos de corto plazo, monedas extranjer</w:t>
      </w:r>
      <w:r>
        <w:rPr/>
        <w:t>as</w:t>
      </w:r>
      <w:r>
        <w:rPr/>
        <w:t> y en valores</w:t>
      </w:r>
      <w:r>
        <w:rPr>
          <w:spacing w:val="-2"/>
        </w:rPr>
        <w:t> </w:t>
      </w:r>
      <w:r>
        <w:rPr/>
        <w:t>extranjeros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/>
        <w:t>título XXIV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ley N°</w:t>
      </w:r>
      <w:r>
        <w:rPr>
          <w:spacing w:val="-2"/>
        </w:rPr>
        <w:t> </w:t>
      </w:r>
      <w:r>
        <w:rPr/>
        <w:t>18.045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transen en un mercado</w:t>
      </w:r>
      <w:r>
        <w:rPr>
          <w:spacing w:val="-2"/>
        </w:rPr>
        <w:t> </w:t>
      </w:r>
      <w:r>
        <w:rPr/>
        <w:t>secundar</w:t>
      </w:r>
      <w:r>
        <w:rPr/>
        <w:t>io</w:t>
      </w:r>
      <w:r>
        <w:rPr/>
        <w:t> formal</w:t>
      </w:r>
      <w:r>
        <w:rPr>
          <w:spacing w:val="-9"/>
        </w:rPr>
        <w:t> </w:t>
      </w:r>
      <w:r>
        <w:rPr/>
        <w:t>nacional;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celebrar</w:t>
      </w:r>
      <w:r>
        <w:rPr>
          <w:spacing w:val="-9"/>
        </w:rPr>
        <w:t> </w:t>
      </w:r>
      <w:r>
        <w:rPr/>
        <w:t>contratos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préstamos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activos;</w:t>
      </w:r>
      <w:r>
        <w:rPr>
          <w:spacing w:val="-9"/>
        </w:rPr>
        <w:t> </w:t>
      </w:r>
      <w:r>
        <w:rPr/>
        <w:t>todo</w:t>
      </w:r>
      <w:r>
        <w:rPr>
          <w:spacing w:val="-8"/>
        </w:rPr>
        <w:t> </w:t>
      </w:r>
      <w:r>
        <w:rPr/>
        <w:t>lo</w:t>
      </w:r>
      <w:r>
        <w:rPr>
          <w:spacing w:val="-8"/>
        </w:rPr>
        <w:t> </w:t>
      </w:r>
      <w:r>
        <w:rPr/>
        <w:t>cual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efectuará</w:t>
      </w:r>
      <w:r>
        <w:rPr>
          <w:spacing w:val="-9"/>
        </w:rPr>
        <w:t> </w:t>
      </w:r>
      <w:r>
        <w:rPr/>
        <w:t>en</w:t>
      </w:r>
      <w:r>
        <w:rPr>
          <w:spacing w:val="-5"/>
        </w:rPr>
        <w:t> </w:t>
      </w:r>
      <w:r>
        <w:rPr/>
        <w:t>confor</w:t>
      </w:r>
      <w:r>
        <w:rPr/>
        <w:t>midad</w:t>
      </w:r>
      <w:r>
        <w:rPr/>
        <w:t> a las condiciones que señale el citado Régimen. Asimismo, para los efectos antes señalados, pod</w:t>
      </w:r>
      <w:r>
        <w:rPr/>
        <w:t>rán</w:t>
      </w:r>
      <w:r>
        <w:rPr/>
        <w:t> invertir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otros</w:t>
      </w:r>
      <w:r>
        <w:rPr>
          <w:spacing w:val="-13"/>
        </w:rPr>
        <w:t> </w:t>
      </w:r>
      <w:r>
        <w:rPr/>
        <w:t>valores</w:t>
      </w:r>
      <w:r>
        <w:rPr>
          <w:spacing w:val="-12"/>
        </w:rPr>
        <w:t> </w:t>
      </w:r>
      <w:r>
        <w:rPr/>
        <w:t>e</w:t>
      </w:r>
      <w:r>
        <w:rPr>
          <w:spacing w:val="-13"/>
        </w:rPr>
        <w:t> </w:t>
      </w:r>
      <w:r>
        <w:rPr/>
        <w:t>instrumentos</w:t>
      </w:r>
      <w:r>
        <w:rPr>
          <w:spacing w:val="-12"/>
        </w:rPr>
        <w:t> </w:t>
      </w:r>
      <w:r>
        <w:rPr/>
        <w:t>financieros,</w:t>
      </w:r>
      <w:r>
        <w:rPr>
          <w:spacing w:val="-13"/>
        </w:rPr>
        <w:t> </w:t>
      </w:r>
      <w:r>
        <w:rPr/>
        <w:t>realizar</w:t>
      </w:r>
      <w:r>
        <w:rPr>
          <w:spacing w:val="-12"/>
        </w:rPr>
        <w:t> </w:t>
      </w:r>
      <w:r>
        <w:rPr/>
        <w:t>operaciones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celebrar</w:t>
      </w:r>
      <w:r>
        <w:rPr>
          <w:spacing w:val="-13"/>
        </w:rPr>
        <w:t> </w:t>
      </w:r>
      <w:r>
        <w:rPr/>
        <w:t>contratos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carácter</w:t>
      </w:r>
      <w:r>
        <w:rPr/>
        <w:t> financiero, que autorice la Superintendencia, previo informe del Banco Central de Chile, y bajo </w:t>
      </w:r>
      <w:r>
        <w:rPr/>
        <w:t>las</w:t>
      </w:r>
      <w:r>
        <w:rPr/>
        <w:t> condiciones que establezca el Régimen de Inversión;</w:t>
      </w:r>
    </w:p>
    <w:p>
      <w:pPr>
        <w:pStyle w:val="ListParagraph"/>
        <w:numPr>
          <w:ilvl w:val="1"/>
          <w:numId w:val="18"/>
        </w:numPr>
        <w:tabs>
          <w:tab w:pos="1198" w:val="left" w:leader="none"/>
          <w:tab w:pos="1200" w:val="left" w:leader="none"/>
        </w:tabs>
        <w:spacing w:line="240" w:lineRule="auto" w:before="0" w:after="0"/>
        <w:ind w:left="1200" w:right="1440" w:hanging="360"/>
        <w:jc w:val="both"/>
        <w:rPr>
          <w:sz w:val="20"/>
        </w:rPr>
      </w:pPr>
      <w:r>
        <w:rPr>
          <w:sz w:val="20"/>
        </w:rPr>
        <w:t>Otros instrumentos de oferta pública, cuyos emisores sean fiscalizados por la Superintendencia d</w:t>
      </w:r>
      <w:r>
        <w:rPr>
          <w:sz w:val="20"/>
        </w:rPr>
        <w:t>e</w:t>
      </w:r>
      <w:r>
        <w:rPr>
          <w:sz w:val="20"/>
        </w:rPr>
        <w:t> Valores y Seguros o la Superintendencia de Bancos e Instituciones Financieras, según correspond</w:t>
      </w:r>
      <w:r>
        <w:rPr>
          <w:sz w:val="20"/>
        </w:rPr>
        <w:t>a,</w:t>
      </w:r>
      <w:r>
        <w:rPr>
          <w:sz w:val="20"/>
        </w:rPr>
        <w:t> que autorice la Superintendencia de Pensiones, previo informe del Banco Central de Chile;</w:t>
      </w:r>
    </w:p>
    <w:p>
      <w:pPr>
        <w:pStyle w:val="ListParagraph"/>
        <w:numPr>
          <w:ilvl w:val="1"/>
          <w:numId w:val="18"/>
        </w:numPr>
        <w:tabs>
          <w:tab w:pos="1198" w:val="left" w:leader="none"/>
          <w:tab w:pos="1200" w:val="left" w:leader="none"/>
        </w:tabs>
        <w:spacing w:line="240" w:lineRule="auto" w:before="1" w:after="0"/>
        <w:ind w:left="1200" w:right="1445" w:hanging="360"/>
        <w:jc w:val="both"/>
        <w:rPr>
          <w:sz w:val="20"/>
        </w:rPr>
      </w:pPr>
      <w:r>
        <w:rPr>
          <w:sz w:val="20"/>
        </w:rPr>
        <w:t>Operaciones con instrumentos derivados que cumplan con las características señaladas en el </w:t>
      </w:r>
      <w:r>
        <w:rPr>
          <w:sz w:val="20"/>
        </w:rPr>
        <w:t>inciso</w:t>
      </w:r>
      <w:r>
        <w:rPr>
          <w:sz w:val="20"/>
        </w:rPr>
        <w:t> duodécimo de este artículo y en el Régimen de Inversión;</w:t>
      </w:r>
    </w:p>
    <w:p>
      <w:pPr>
        <w:pStyle w:val="ListParagraph"/>
        <w:numPr>
          <w:ilvl w:val="1"/>
          <w:numId w:val="18"/>
        </w:numPr>
        <w:tabs>
          <w:tab w:pos="1200" w:val="left" w:leader="none"/>
        </w:tabs>
        <w:spacing w:line="240" w:lineRule="auto" w:before="1" w:after="0"/>
        <w:ind w:left="1200" w:right="1443" w:hanging="360"/>
        <w:jc w:val="both"/>
        <w:rPr>
          <w:sz w:val="20"/>
        </w:rPr>
      </w:pPr>
      <w:r>
        <w:rPr>
          <w:sz w:val="20"/>
        </w:rPr>
        <w:t>Operaciones o contratos que tengan como objeto el préstamo o mutuo de instrumentos financieros d</w:t>
      </w:r>
      <w:r>
        <w:rPr>
          <w:sz w:val="20"/>
        </w:rPr>
        <w:t>e</w:t>
      </w:r>
      <w:r>
        <w:rPr>
          <w:sz w:val="20"/>
        </w:rPr>
        <w:t> emisores nacionales, pertenecientes al Fondo de Pensiones, y que cumplan con las caracter</w:t>
      </w:r>
      <w:r>
        <w:rPr>
          <w:sz w:val="20"/>
        </w:rPr>
        <w:t>ísticas</w:t>
      </w:r>
      <w:r>
        <w:rPr>
          <w:sz w:val="20"/>
        </w:rPr>
        <w:t> señaladas mediante norma de carácter general, que dictará la Superintendencia;</w:t>
      </w:r>
    </w:p>
    <w:p>
      <w:pPr>
        <w:pStyle w:val="ListParagraph"/>
        <w:numPr>
          <w:ilvl w:val="1"/>
          <w:numId w:val="18"/>
        </w:numPr>
        <w:tabs>
          <w:tab w:pos="1198" w:val="left" w:leader="none"/>
          <w:tab w:pos="1200" w:val="left" w:leader="none"/>
        </w:tabs>
        <w:spacing w:line="240" w:lineRule="auto" w:before="0" w:after="0"/>
        <w:ind w:left="1200" w:right="1433" w:hanging="360"/>
        <w:jc w:val="both"/>
        <w:rPr>
          <w:sz w:val="20"/>
        </w:rPr>
      </w:pPr>
      <w:r>
        <w:rPr>
          <w:sz w:val="20"/>
        </w:rPr>
        <w:t>Instrumentos, operaciones y contratos</w:t>
      </w:r>
      <w:r>
        <w:rPr>
          <w:spacing w:val="-1"/>
          <w:sz w:val="20"/>
        </w:rPr>
        <w:t> </w:t>
      </w:r>
      <w:r>
        <w:rPr>
          <w:sz w:val="20"/>
        </w:rPr>
        <w:t>representativos</w:t>
      </w:r>
      <w:r>
        <w:rPr>
          <w:spacing w:val="-1"/>
          <w:sz w:val="20"/>
        </w:rPr>
        <w:t> </w:t>
      </w:r>
      <w:r>
        <w:rPr>
          <w:sz w:val="20"/>
        </w:rPr>
        <w:t>de activos</w:t>
      </w:r>
      <w:r>
        <w:rPr>
          <w:spacing w:val="-1"/>
          <w:sz w:val="20"/>
        </w:rPr>
        <w:t> </w:t>
      </w:r>
      <w:r>
        <w:rPr>
          <w:sz w:val="20"/>
        </w:rPr>
        <w:t>inmobiliarios, capital privado, deud</w:t>
      </w:r>
      <w:r>
        <w:rPr>
          <w:sz w:val="20"/>
        </w:rPr>
        <w:t>a</w:t>
      </w:r>
      <w:r>
        <w:rPr>
          <w:sz w:val="20"/>
        </w:rPr>
        <w:t> privada, infraestructura y otro tipo de activos que pueda determinar el Régimen de Inversión. </w:t>
      </w:r>
      <w:r>
        <w:rPr>
          <w:sz w:val="20"/>
        </w:rPr>
        <w:t>El</w:t>
      </w:r>
      <w:r>
        <w:rPr>
          <w:sz w:val="20"/>
        </w:rPr>
        <w:t> mencionado Régimen establecerá los instrumentos, operaciones y contratos que estarán autorizado</w:t>
      </w:r>
      <w:r>
        <w:rPr>
          <w:sz w:val="20"/>
        </w:rPr>
        <w:t>s</w:t>
      </w:r>
      <w:r>
        <w:rPr>
          <w:sz w:val="20"/>
        </w:rPr>
        <w:t> para la inversión de los recursos de los Fondos de Pensiones y las condiciones que tales inversion</w:t>
      </w:r>
      <w:r>
        <w:rPr>
          <w:sz w:val="20"/>
        </w:rPr>
        <w:t>es</w:t>
      </w:r>
      <w:r>
        <w:rPr>
          <w:sz w:val="20"/>
        </w:rPr>
        <w:t> deberán</w:t>
      </w:r>
      <w:r>
        <w:rPr>
          <w:spacing w:val="-13"/>
          <w:sz w:val="20"/>
        </w:rPr>
        <w:t> </w:t>
      </w:r>
      <w:r>
        <w:rPr>
          <w:sz w:val="20"/>
        </w:rPr>
        <w:t>cumplir.</w:t>
      </w:r>
      <w:r>
        <w:rPr>
          <w:spacing w:val="-11"/>
          <w:sz w:val="20"/>
        </w:rPr>
        <w:t> </w:t>
      </w:r>
      <w:r>
        <w:rPr>
          <w:sz w:val="20"/>
        </w:rPr>
        <w:t>Asimismo,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13"/>
          <w:sz w:val="20"/>
        </w:rPr>
        <w:t> </w:t>
      </w:r>
      <w:r>
        <w:rPr>
          <w:sz w:val="20"/>
        </w:rPr>
        <w:t>realizar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autorización</w:t>
      </w:r>
      <w:r>
        <w:rPr>
          <w:spacing w:val="-12"/>
          <w:sz w:val="20"/>
        </w:rPr>
        <w:t> </w:t>
      </w:r>
      <w:r>
        <w:rPr>
          <w:sz w:val="20"/>
        </w:rPr>
        <w:t>referida,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Régimen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Inversión</w:t>
      </w:r>
      <w:r>
        <w:rPr>
          <w:spacing w:val="-12"/>
          <w:sz w:val="20"/>
        </w:rPr>
        <w:t> </w:t>
      </w:r>
      <w:r>
        <w:rPr>
          <w:sz w:val="20"/>
        </w:rPr>
        <w:t>deberá</w:t>
      </w:r>
      <w:r>
        <w:rPr>
          <w:spacing w:val="-12"/>
          <w:sz w:val="20"/>
        </w:rPr>
        <w:t> </w:t>
      </w:r>
      <w:r>
        <w:rPr>
          <w:sz w:val="20"/>
        </w:rPr>
        <w:t>señ</w:t>
      </w:r>
      <w:r>
        <w:rPr>
          <w:sz w:val="20"/>
        </w:rPr>
        <w:t>alar</w:t>
      </w:r>
      <w:r>
        <w:rPr>
          <w:sz w:val="20"/>
        </w:rPr>
        <w:t> si a las inversiones directas e indirectas efectuadas en los activos a los que se refiere esta letra, se </w:t>
      </w:r>
      <w:r>
        <w:rPr>
          <w:sz w:val="20"/>
        </w:rPr>
        <w:t>les</w:t>
      </w:r>
      <w:r>
        <w:rPr>
          <w:sz w:val="20"/>
        </w:rPr>
        <w:t> aplicarán o no los límites a que se refiere el número 3) del inciso décimo octavo y el inciso d</w:t>
      </w:r>
      <w:r>
        <w:rPr>
          <w:sz w:val="20"/>
        </w:rPr>
        <w:t>écimo</w:t>
      </w:r>
      <w:r>
        <w:rPr>
          <w:sz w:val="20"/>
        </w:rPr>
        <w:t> noveno de este artículo, y</w:t>
      </w:r>
    </w:p>
    <w:p>
      <w:pPr>
        <w:pStyle w:val="BodyText"/>
        <w:ind w:left="1188" w:right="1442" w:hanging="348"/>
        <w:jc w:val="both"/>
      </w:pPr>
      <w:r>
        <w:rPr/>
        <w:t>ñ)</w:t>
      </w:r>
      <w:r>
        <w:rPr>
          <w:spacing w:val="40"/>
        </w:rPr>
        <w:t> </w:t>
      </w:r>
      <w:r>
        <w:rPr/>
        <w:t>Bonos emitidos por fondos de inversión regulados por la ley N° 20.712. El Régimen de Invers</w:t>
      </w:r>
      <w:r>
        <w:rPr/>
        <w:t>ión</w:t>
      </w:r>
      <w:r>
        <w:rPr/>
        <w:t> establecerá las condiciones que tales instrumentos deberán cumplir.</w:t>
      </w:r>
    </w:p>
    <w:p>
      <w:pPr>
        <w:pStyle w:val="BodyText"/>
        <w:spacing w:before="49"/>
      </w:pPr>
    </w:p>
    <w:p>
      <w:pPr>
        <w:pStyle w:val="BodyText"/>
        <w:spacing w:before="1"/>
        <w:ind w:left="480" w:right="1437"/>
        <w:jc w:val="both"/>
      </w:pPr>
      <w:r>
        <w:rPr/>
        <w:t>Los instrumentos señalados precedentemente, se valorizan de acuerdo con las normas emitidas por l</w:t>
      </w:r>
      <w:r>
        <w:rPr/>
        <w:t>a</w:t>
      </w:r>
      <w:r>
        <w:rPr/>
        <w:t> Superintendencia de Pensiones a través de su Compendio del Título III del Libro IV.</w:t>
      </w:r>
    </w:p>
    <w:p>
      <w:pPr>
        <w:pStyle w:val="BodyText"/>
        <w:spacing w:before="229"/>
        <w:ind w:left="480" w:right="1429"/>
        <w:jc w:val="both"/>
      </w:pPr>
      <w:r>
        <w:rPr/>
        <w:t>A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fecha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los</w:t>
      </w:r>
      <w:r>
        <w:rPr>
          <w:spacing w:val="-8"/>
        </w:rPr>
        <w:t> </w:t>
      </w:r>
      <w:r>
        <w:rPr/>
        <w:t>estados</w:t>
      </w:r>
      <w:r>
        <w:rPr>
          <w:spacing w:val="-9"/>
        </w:rPr>
        <w:t> </w:t>
      </w:r>
      <w:r>
        <w:rPr/>
        <w:t>financieros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Administradora</w:t>
      </w:r>
      <w:r>
        <w:rPr>
          <w:spacing w:val="-8"/>
        </w:rPr>
        <w:t> </w:t>
      </w:r>
      <w:r>
        <w:rPr/>
        <w:t>mantenía</w:t>
      </w:r>
      <w:r>
        <w:rPr>
          <w:spacing w:val="-8"/>
        </w:rPr>
        <w:t> </w:t>
      </w:r>
      <w:r>
        <w:rPr/>
        <w:t>una</w:t>
      </w:r>
      <w:r>
        <w:rPr>
          <w:spacing w:val="-8"/>
        </w:rPr>
        <w:t> </w:t>
      </w:r>
      <w:r>
        <w:rPr/>
        <w:t>inversión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el</w:t>
      </w:r>
      <w:r>
        <w:rPr>
          <w:spacing w:val="-9"/>
        </w:rPr>
        <w:t> </w:t>
      </w:r>
      <w:r>
        <w:rPr/>
        <w:t>Encaje</w:t>
      </w:r>
      <w:r>
        <w:rPr>
          <w:spacing w:val="-12"/>
        </w:rPr>
        <w:t> </w:t>
      </w:r>
      <w:r>
        <w:rPr/>
        <w:t>(Código</w:t>
      </w:r>
      <w:r>
        <w:rPr>
          <w:spacing w:val="-6"/>
        </w:rPr>
        <w:t> </w:t>
      </w:r>
      <w:r>
        <w:rPr/>
        <w:t>12.11.010</w:t>
      </w:r>
      <w:r>
        <w:rPr/>
        <w:t>)</w:t>
      </w:r>
      <w:r>
        <w:rPr/>
        <w:t> de</w:t>
      </w:r>
      <w:r>
        <w:rPr>
          <w:spacing w:val="-3"/>
        </w:rPr>
        <w:t> </w:t>
      </w:r>
      <w:r>
        <w:rPr/>
        <w:t>M$</w:t>
      </w:r>
      <w:r>
        <w:rPr>
          <w:spacing w:val="-9"/>
        </w:rPr>
        <w:t> </w:t>
      </w:r>
      <w:r>
        <w:rPr/>
        <w:t>402.809.866</w:t>
      </w:r>
      <w:r>
        <w:rPr>
          <w:spacing w:val="-5"/>
        </w:rPr>
        <w:t> </w:t>
      </w:r>
      <w:r>
        <w:rPr/>
        <w:t>al</w:t>
      </w:r>
      <w:r>
        <w:rPr>
          <w:spacing w:val="-10"/>
        </w:rPr>
        <w:t> </w:t>
      </w:r>
      <w:r>
        <w:rPr/>
        <w:t>31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diciembre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2025</w:t>
      </w:r>
      <w:r>
        <w:rPr>
          <w:spacing w:val="-4"/>
        </w:rPr>
        <w:t> </w:t>
      </w:r>
      <w:r>
        <w:rPr/>
        <w:t>y</w:t>
      </w:r>
      <w:r>
        <w:rPr>
          <w:spacing w:val="-9"/>
        </w:rPr>
        <w:t> </w:t>
      </w:r>
      <w:r>
        <w:rPr/>
        <w:t>M$</w:t>
      </w:r>
      <w:r>
        <w:rPr>
          <w:spacing w:val="-12"/>
        </w:rPr>
        <w:t> </w:t>
      </w:r>
      <w:r>
        <w:rPr/>
        <w:t>346.285.329</w:t>
      </w:r>
      <w:r>
        <w:rPr>
          <w:spacing w:val="-7"/>
        </w:rPr>
        <w:t> </w:t>
      </w:r>
      <w:r>
        <w:rPr/>
        <w:t>al</w:t>
      </w:r>
      <w:r>
        <w:rPr>
          <w:spacing w:val="-10"/>
        </w:rPr>
        <w:t> </w:t>
      </w:r>
      <w:r>
        <w:rPr/>
        <w:t>31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diciembre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2024,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Fondos</w:t>
      </w:r>
      <w:r>
        <w:rPr>
          <w:spacing w:val="-4"/>
        </w:rPr>
        <w:t> </w:t>
      </w:r>
      <w:r>
        <w:rPr/>
        <w:t>d</w:t>
      </w:r>
      <w:r>
        <w:rPr/>
        <w:t>e</w:t>
      </w:r>
      <w:r>
        <w:rPr/>
        <w:t> Pensiones que administra de acuerdo al siguiente detalle:</w:t>
      </w:r>
    </w:p>
    <w:p>
      <w:pPr>
        <w:pStyle w:val="BodyText"/>
        <w:spacing w:before="1"/>
      </w:pPr>
    </w:p>
    <w:tbl>
      <w:tblPr>
        <w:tblW w:w="0" w:type="auto"/>
        <w:jc w:val="left"/>
        <w:tblInd w:w="5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6"/>
        <w:gridCol w:w="3623"/>
        <w:gridCol w:w="994"/>
        <w:gridCol w:w="1179"/>
        <w:gridCol w:w="949"/>
        <w:gridCol w:w="1133"/>
      </w:tblGrid>
      <w:tr>
        <w:trPr>
          <w:trHeight w:val="282" w:hRule="atLeast"/>
        </w:trPr>
        <w:tc>
          <w:tcPr>
            <w:tcW w:w="4679" w:type="dxa"/>
            <w:gridSpan w:val="2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173" w:type="dxa"/>
            <w:gridSpan w:val="2"/>
          </w:tcPr>
          <w:p>
            <w:pPr>
              <w:pStyle w:val="TableParagraph"/>
              <w:spacing w:line="186" w:lineRule="exact" w:before="76"/>
              <w:ind w:left="6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31/12/2025</w:t>
            </w:r>
          </w:p>
        </w:tc>
        <w:tc>
          <w:tcPr>
            <w:tcW w:w="2082" w:type="dxa"/>
            <w:gridSpan w:val="2"/>
          </w:tcPr>
          <w:p>
            <w:pPr>
              <w:pStyle w:val="TableParagraph"/>
              <w:spacing w:line="186" w:lineRule="exact" w:before="76"/>
              <w:ind w:left="62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31/12/2024</w:t>
            </w:r>
          </w:p>
        </w:tc>
      </w:tr>
      <w:tr>
        <w:trPr>
          <w:trHeight w:val="285" w:hRule="atLeast"/>
        </w:trPr>
        <w:tc>
          <w:tcPr>
            <w:tcW w:w="4679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spacing w:line="163" w:lineRule="exact" w:before="102"/>
              <w:ind w:left="4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1179" w:type="dxa"/>
          </w:tcPr>
          <w:p>
            <w:pPr>
              <w:pStyle w:val="TableParagraph"/>
              <w:spacing w:line="163" w:lineRule="exact" w:before="102"/>
              <w:ind w:left="36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Cuotas</w:t>
            </w:r>
          </w:p>
        </w:tc>
        <w:tc>
          <w:tcPr>
            <w:tcW w:w="949" w:type="dxa"/>
          </w:tcPr>
          <w:p>
            <w:pPr>
              <w:pStyle w:val="TableParagraph"/>
              <w:spacing w:line="163" w:lineRule="exact" w:before="102"/>
              <w:ind w:left="4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1133" w:type="dxa"/>
          </w:tcPr>
          <w:p>
            <w:pPr>
              <w:pStyle w:val="TableParagraph"/>
              <w:spacing w:line="163" w:lineRule="exact" w:before="102"/>
              <w:ind w:left="34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Cuotas</w:t>
            </w:r>
          </w:p>
        </w:tc>
      </w:tr>
      <w:tr>
        <w:trPr>
          <w:trHeight w:val="282" w:hRule="atLeast"/>
        </w:trPr>
        <w:tc>
          <w:tcPr>
            <w:tcW w:w="1056" w:type="dxa"/>
          </w:tcPr>
          <w:p>
            <w:pPr>
              <w:pStyle w:val="TableParagraph"/>
              <w:spacing w:line="163" w:lineRule="exact" w:before="100"/>
              <w:ind w:left="35" w:right="2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12.010.010</w:t>
            </w:r>
          </w:p>
        </w:tc>
        <w:tc>
          <w:tcPr>
            <w:tcW w:w="3623" w:type="dxa"/>
          </w:tcPr>
          <w:p>
            <w:pPr>
              <w:pStyle w:val="TableParagraph"/>
              <w:spacing w:line="163" w:lineRule="exact" w:before="100"/>
              <w:ind w:left="69"/>
              <w:rPr>
                <w:sz w:val="16"/>
              </w:rPr>
            </w:pPr>
            <w:r>
              <w:rPr>
                <w:sz w:val="16"/>
              </w:rPr>
              <w:t>Encaje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mantenido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Pensiones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Tipo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A</w:t>
            </w:r>
          </w:p>
        </w:tc>
        <w:tc>
          <w:tcPr>
            <w:tcW w:w="994" w:type="dxa"/>
          </w:tcPr>
          <w:p>
            <w:pPr>
              <w:pStyle w:val="TableParagraph"/>
              <w:spacing w:line="163" w:lineRule="exact" w:before="100"/>
              <w:ind w:left="139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73.653.479</w:t>
            </w:r>
          </w:p>
        </w:tc>
        <w:tc>
          <w:tcPr>
            <w:tcW w:w="1179" w:type="dxa"/>
          </w:tcPr>
          <w:p>
            <w:pPr>
              <w:pStyle w:val="TableParagraph"/>
              <w:spacing w:line="163" w:lineRule="exact" w:before="100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872.275,52</w:t>
            </w:r>
          </w:p>
        </w:tc>
        <w:tc>
          <w:tcPr>
            <w:tcW w:w="949" w:type="dxa"/>
          </w:tcPr>
          <w:p>
            <w:pPr>
              <w:pStyle w:val="TableParagraph"/>
              <w:spacing w:line="163" w:lineRule="exact" w:before="100"/>
              <w:ind w:left="9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59.044.255</w:t>
            </w:r>
          </w:p>
        </w:tc>
        <w:tc>
          <w:tcPr>
            <w:tcW w:w="1133" w:type="dxa"/>
          </w:tcPr>
          <w:p>
            <w:pPr>
              <w:pStyle w:val="TableParagraph"/>
              <w:spacing w:line="163" w:lineRule="exact" w:before="100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834.724,39</w:t>
            </w:r>
          </w:p>
        </w:tc>
      </w:tr>
      <w:tr>
        <w:trPr>
          <w:trHeight w:val="285" w:hRule="atLeast"/>
        </w:trPr>
        <w:tc>
          <w:tcPr>
            <w:tcW w:w="1056" w:type="dxa"/>
          </w:tcPr>
          <w:p>
            <w:pPr>
              <w:pStyle w:val="TableParagraph"/>
              <w:spacing w:line="163" w:lineRule="exact" w:before="103"/>
              <w:ind w:left="35" w:right="2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12.010.020</w:t>
            </w:r>
          </w:p>
        </w:tc>
        <w:tc>
          <w:tcPr>
            <w:tcW w:w="3623" w:type="dxa"/>
          </w:tcPr>
          <w:p>
            <w:pPr>
              <w:pStyle w:val="TableParagraph"/>
              <w:spacing w:line="163" w:lineRule="exact" w:before="103"/>
              <w:ind w:left="69"/>
              <w:rPr>
                <w:sz w:val="16"/>
              </w:rPr>
            </w:pPr>
            <w:r>
              <w:rPr>
                <w:sz w:val="16"/>
              </w:rPr>
              <w:t>Encaje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mantenido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Pensiones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Tipo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0"/>
                <w:sz w:val="16"/>
              </w:rPr>
              <w:t>B</w:t>
            </w:r>
          </w:p>
        </w:tc>
        <w:tc>
          <w:tcPr>
            <w:tcW w:w="994" w:type="dxa"/>
          </w:tcPr>
          <w:p>
            <w:pPr>
              <w:pStyle w:val="TableParagraph"/>
              <w:spacing w:line="163" w:lineRule="exact" w:before="103"/>
              <w:ind w:left="139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79.471.487</w:t>
            </w:r>
          </w:p>
        </w:tc>
        <w:tc>
          <w:tcPr>
            <w:tcW w:w="1179" w:type="dxa"/>
          </w:tcPr>
          <w:p>
            <w:pPr>
              <w:pStyle w:val="TableParagraph"/>
              <w:spacing w:line="163" w:lineRule="exact" w:before="103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1.084.349,20</w:t>
            </w:r>
          </w:p>
        </w:tc>
        <w:tc>
          <w:tcPr>
            <w:tcW w:w="949" w:type="dxa"/>
          </w:tcPr>
          <w:p>
            <w:pPr>
              <w:pStyle w:val="TableParagraph"/>
              <w:spacing w:line="163" w:lineRule="exact" w:before="103"/>
              <w:ind w:left="9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64.817.459</w:t>
            </w:r>
          </w:p>
        </w:tc>
        <w:tc>
          <w:tcPr>
            <w:tcW w:w="1133" w:type="dxa"/>
          </w:tcPr>
          <w:p>
            <w:pPr>
              <w:pStyle w:val="TableParagraph"/>
              <w:spacing w:line="163" w:lineRule="exact" w:before="103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1.041.214,21</w:t>
            </w:r>
          </w:p>
        </w:tc>
      </w:tr>
      <w:tr>
        <w:trPr>
          <w:trHeight w:val="282" w:hRule="atLeast"/>
        </w:trPr>
        <w:tc>
          <w:tcPr>
            <w:tcW w:w="1056" w:type="dxa"/>
          </w:tcPr>
          <w:p>
            <w:pPr>
              <w:pStyle w:val="TableParagraph"/>
              <w:spacing w:line="163" w:lineRule="exact" w:before="100"/>
              <w:ind w:left="35" w:right="2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12.010.030</w:t>
            </w:r>
          </w:p>
        </w:tc>
        <w:tc>
          <w:tcPr>
            <w:tcW w:w="3623" w:type="dxa"/>
          </w:tcPr>
          <w:p>
            <w:pPr>
              <w:pStyle w:val="TableParagraph"/>
              <w:spacing w:line="163" w:lineRule="exact" w:before="100"/>
              <w:ind w:left="69"/>
              <w:rPr>
                <w:sz w:val="16"/>
              </w:rPr>
            </w:pPr>
            <w:r>
              <w:rPr>
                <w:sz w:val="16"/>
              </w:rPr>
              <w:t>Encaje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mantenido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Pensiones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Tipo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0"/>
                <w:sz w:val="16"/>
              </w:rPr>
              <w:t>C</w:t>
            </w:r>
          </w:p>
        </w:tc>
        <w:tc>
          <w:tcPr>
            <w:tcW w:w="994" w:type="dxa"/>
          </w:tcPr>
          <w:p>
            <w:pPr>
              <w:pStyle w:val="TableParagraph"/>
              <w:spacing w:line="163" w:lineRule="exact" w:before="100"/>
              <w:ind w:left="60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125.409.640</w:t>
            </w:r>
          </w:p>
        </w:tc>
        <w:tc>
          <w:tcPr>
            <w:tcW w:w="1179" w:type="dxa"/>
          </w:tcPr>
          <w:p>
            <w:pPr>
              <w:pStyle w:val="TableParagraph"/>
              <w:spacing w:line="163" w:lineRule="exact" w:before="100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1.778.530,42</w:t>
            </w:r>
          </w:p>
        </w:tc>
        <w:tc>
          <w:tcPr>
            <w:tcW w:w="949" w:type="dxa"/>
          </w:tcPr>
          <w:p>
            <w:pPr>
              <w:pStyle w:val="TableParagraph"/>
              <w:spacing w:line="163" w:lineRule="exact" w:before="100"/>
              <w:ind w:left="1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110.554.580</w:t>
            </w:r>
          </w:p>
        </w:tc>
        <w:tc>
          <w:tcPr>
            <w:tcW w:w="1133" w:type="dxa"/>
          </w:tcPr>
          <w:p>
            <w:pPr>
              <w:pStyle w:val="TableParagraph"/>
              <w:spacing w:line="163" w:lineRule="exact" w:before="100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1.826.967,94</w:t>
            </w:r>
          </w:p>
        </w:tc>
      </w:tr>
      <w:tr>
        <w:trPr>
          <w:trHeight w:val="285" w:hRule="atLeast"/>
        </w:trPr>
        <w:tc>
          <w:tcPr>
            <w:tcW w:w="1056" w:type="dxa"/>
          </w:tcPr>
          <w:p>
            <w:pPr>
              <w:pStyle w:val="TableParagraph"/>
              <w:spacing w:line="163" w:lineRule="exact" w:before="102"/>
              <w:ind w:left="35" w:right="2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12.010.040</w:t>
            </w:r>
          </w:p>
        </w:tc>
        <w:tc>
          <w:tcPr>
            <w:tcW w:w="3623" w:type="dxa"/>
          </w:tcPr>
          <w:p>
            <w:pPr>
              <w:pStyle w:val="TableParagraph"/>
              <w:spacing w:line="163" w:lineRule="exact" w:before="102"/>
              <w:ind w:left="69"/>
              <w:rPr>
                <w:sz w:val="16"/>
              </w:rPr>
            </w:pPr>
            <w:r>
              <w:rPr>
                <w:sz w:val="16"/>
              </w:rPr>
              <w:t>Encaje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mantenido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Pensiones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Tipo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D</w:t>
            </w:r>
          </w:p>
        </w:tc>
        <w:tc>
          <w:tcPr>
            <w:tcW w:w="994" w:type="dxa"/>
          </w:tcPr>
          <w:p>
            <w:pPr>
              <w:pStyle w:val="TableParagraph"/>
              <w:spacing w:line="163" w:lineRule="exact" w:before="102"/>
              <w:ind w:left="139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74.663.898</w:t>
            </w:r>
          </w:p>
        </w:tc>
        <w:tc>
          <w:tcPr>
            <w:tcW w:w="1179" w:type="dxa"/>
          </w:tcPr>
          <w:p>
            <w:pPr>
              <w:pStyle w:val="TableParagraph"/>
              <w:spacing w:line="163" w:lineRule="exact" w:before="102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1.351.580,43</w:t>
            </w:r>
          </w:p>
        </w:tc>
        <w:tc>
          <w:tcPr>
            <w:tcW w:w="949" w:type="dxa"/>
          </w:tcPr>
          <w:p>
            <w:pPr>
              <w:pStyle w:val="TableParagraph"/>
              <w:spacing w:line="163" w:lineRule="exact" w:before="102"/>
              <w:ind w:left="9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65.138.083</w:t>
            </w:r>
          </w:p>
        </w:tc>
        <w:tc>
          <w:tcPr>
            <w:tcW w:w="1133" w:type="dxa"/>
          </w:tcPr>
          <w:p>
            <w:pPr>
              <w:pStyle w:val="TableParagraph"/>
              <w:spacing w:line="163" w:lineRule="exact" w:before="102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1.350.359,67</w:t>
            </w:r>
          </w:p>
        </w:tc>
      </w:tr>
      <w:tr>
        <w:trPr>
          <w:trHeight w:val="282" w:hRule="atLeast"/>
        </w:trPr>
        <w:tc>
          <w:tcPr>
            <w:tcW w:w="1056" w:type="dxa"/>
          </w:tcPr>
          <w:p>
            <w:pPr>
              <w:pStyle w:val="TableParagraph"/>
              <w:spacing w:line="163" w:lineRule="exact" w:before="100"/>
              <w:ind w:left="35" w:right="2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12.010.050</w:t>
            </w:r>
          </w:p>
        </w:tc>
        <w:tc>
          <w:tcPr>
            <w:tcW w:w="3623" w:type="dxa"/>
          </w:tcPr>
          <w:p>
            <w:pPr>
              <w:pStyle w:val="TableParagraph"/>
              <w:spacing w:line="163" w:lineRule="exact" w:before="100"/>
              <w:ind w:left="69"/>
              <w:rPr>
                <w:sz w:val="16"/>
              </w:rPr>
            </w:pPr>
            <w:r>
              <w:rPr>
                <w:sz w:val="16"/>
              </w:rPr>
              <w:t>Encaje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mantenido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Pensiones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Tipo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E</w:t>
            </w:r>
          </w:p>
        </w:tc>
        <w:tc>
          <w:tcPr>
            <w:tcW w:w="994" w:type="dxa"/>
          </w:tcPr>
          <w:p>
            <w:pPr>
              <w:pStyle w:val="TableParagraph"/>
              <w:spacing w:line="163" w:lineRule="exact" w:before="100"/>
              <w:ind w:left="139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49.611.362</w:t>
            </w:r>
          </w:p>
        </w:tc>
        <w:tc>
          <w:tcPr>
            <w:tcW w:w="1179" w:type="dxa"/>
          </w:tcPr>
          <w:p>
            <w:pPr>
              <w:pStyle w:val="TableParagraph"/>
              <w:spacing w:line="163" w:lineRule="exact" w:before="100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741.161,13</w:t>
            </w:r>
          </w:p>
        </w:tc>
        <w:tc>
          <w:tcPr>
            <w:tcW w:w="949" w:type="dxa"/>
          </w:tcPr>
          <w:p>
            <w:pPr>
              <w:pStyle w:val="TableParagraph"/>
              <w:spacing w:line="163" w:lineRule="exact" w:before="100"/>
              <w:ind w:left="9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46.730.952</w:t>
            </w:r>
          </w:p>
        </w:tc>
        <w:tc>
          <w:tcPr>
            <w:tcW w:w="1133" w:type="dxa"/>
          </w:tcPr>
          <w:p>
            <w:pPr>
              <w:pStyle w:val="TableParagraph"/>
              <w:spacing w:line="163" w:lineRule="exact" w:before="100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781.697,45</w:t>
            </w:r>
          </w:p>
        </w:tc>
      </w:tr>
      <w:tr>
        <w:trPr>
          <w:trHeight w:val="285" w:hRule="atLeast"/>
        </w:trPr>
        <w:tc>
          <w:tcPr>
            <w:tcW w:w="1056" w:type="dxa"/>
          </w:tcPr>
          <w:p>
            <w:pPr>
              <w:pStyle w:val="TableParagraph"/>
              <w:spacing w:line="163" w:lineRule="exact" w:before="102"/>
              <w:ind w:left="35" w:righ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12.000.000</w:t>
            </w:r>
          </w:p>
        </w:tc>
        <w:tc>
          <w:tcPr>
            <w:tcW w:w="3623" w:type="dxa"/>
          </w:tcPr>
          <w:p>
            <w:pPr>
              <w:pStyle w:val="TableParagraph"/>
              <w:spacing w:line="163" w:lineRule="exact" w:before="102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Encaje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mantenido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por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Administradora</w:t>
            </w:r>
          </w:p>
        </w:tc>
        <w:tc>
          <w:tcPr>
            <w:tcW w:w="994" w:type="dxa"/>
          </w:tcPr>
          <w:p>
            <w:pPr>
              <w:pStyle w:val="TableParagraph"/>
              <w:spacing w:line="163" w:lineRule="exact" w:before="102"/>
              <w:ind w:left="6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402.809.866</w:t>
            </w:r>
          </w:p>
        </w:tc>
        <w:tc>
          <w:tcPr>
            <w:tcW w:w="11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49" w:type="dxa"/>
          </w:tcPr>
          <w:p>
            <w:pPr>
              <w:pStyle w:val="TableParagraph"/>
              <w:spacing w:line="163" w:lineRule="exact" w:before="102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346.285.329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Heading4"/>
        <w:numPr>
          <w:ilvl w:val="0"/>
          <w:numId w:val="18"/>
        </w:numPr>
        <w:tabs>
          <w:tab w:pos="838" w:val="left" w:leader="none"/>
        </w:tabs>
        <w:spacing w:line="240" w:lineRule="auto" w:before="0" w:after="0"/>
        <w:ind w:left="838" w:right="0" w:hanging="358"/>
        <w:jc w:val="left"/>
      </w:pPr>
      <w:r>
        <w:rPr/>
        <w:t>Política</w:t>
      </w:r>
      <w:r>
        <w:rPr>
          <w:spacing w:val="8"/>
        </w:rPr>
        <w:t> </w:t>
      </w:r>
      <w:r>
        <w:rPr/>
        <w:t>de</w:t>
      </w:r>
      <w:r>
        <w:rPr>
          <w:spacing w:val="7"/>
        </w:rPr>
        <w:t> </w:t>
      </w:r>
      <w:r>
        <w:rPr/>
        <w:t>reconocimiento</w:t>
      </w:r>
      <w:r>
        <w:rPr>
          <w:spacing w:val="7"/>
        </w:rPr>
        <w:t> </w:t>
      </w:r>
      <w:r>
        <w:rPr/>
        <w:t>de</w:t>
      </w:r>
      <w:r>
        <w:rPr>
          <w:spacing w:val="6"/>
        </w:rPr>
        <w:t> </w:t>
      </w:r>
      <w:r>
        <w:rPr/>
        <w:t>ingresos</w:t>
      </w:r>
      <w:r>
        <w:rPr>
          <w:spacing w:val="7"/>
        </w:rPr>
        <w:t> </w:t>
      </w:r>
      <w:r>
        <w:rPr/>
        <w:t>por</w:t>
      </w:r>
      <w:r>
        <w:rPr>
          <w:spacing w:val="8"/>
        </w:rPr>
        <w:t> </w:t>
      </w:r>
      <w:r>
        <w:rPr/>
        <w:t>inversión</w:t>
      </w:r>
      <w:r>
        <w:rPr>
          <w:spacing w:val="7"/>
        </w:rPr>
        <w:t> </w:t>
      </w:r>
      <w:r>
        <w:rPr/>
        <w:t>del</w:t>
      </w:r>
      <w:r>
        <w:rPr>
          <w:spacing w:val="8"/>
        </w:rPr>
        <w:t> </w:t>
      </w:r>
      <w:r>
        <w:rPr/>
        <w:t>encaje</w:t>
      </w:r>
      <w:r>
        <w:rPr>
          <w:spacing w:val="8"/>
        </w:rPr>
        <w:t> </w:t>
      </w:r>
      <w:r>
        <w:rPr/>
        <w:t>(código</w:t>
      </w:r>
      <w:r>
        <w:rPr>
          <w:spacing w:val="6"/>
        </w:rPr>
        <w:t> </w:t>
      </w:r>
      <w:r>
        <w:rPr>
          <w:spacing w:val="-2"/>
        </w:rPr>
        <w:t>31.11.020)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480" w:right="1430"/>
        <w:jc w:val="both"/>
      </w:pPr>
      <w:r>
        <w:rPr/>
        <w:t>La</w:t>
      </w:r>
      <w:r>
        <w:rPr>
          <w:spacing w:val="-2"/>
        </w:rPr>
        <w:t> </w:t>
      </w:r>
      <w:r>
        <w:rPr/>
        <w:t>inversión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/>
        <w:t>Encaje</w:t>
      </w:r>
      <w:r>
        <w:rPr>
          <w:spacing w:val="-4"/>
        </w:rPr>
        <w:t> </w:t>
      </w:r>
      <w:r>
        <w:rPr/>
        <w:t>en</w:t>
      </w:r>
      <w:r>
        <w:rPr>
          <w:spacing w:val="-1"/>
        </w:rPr>
        <w:t> </w:t>
      </w:r>
      <w:r>
        <w:rPr/>
        <w:t>cuotas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5"/>
        </w:rPr>
        <w:t> </w:t>
      </w:r>
      <w:r>
        <w:rPr/>
        <w:t>respectivos</w:t>
      </w:r>
      <w:r>
        <w:rPr>
          <w:spacing w:val="-3"/>
        </w:rPr>
        <w:t> </w:t>
      </w:r>
      <w:r>
        <w:rPr/>
        <w:t>Fondos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Pensiones,</w:t>
      </w:r>
      <w:r>
        <w:rPr>
          <w:spacing w:val="-4"/>
        </w:rPr>
        <w:t> </w:t>
      </w:r>
      <w:r>
        <w:rPr/>
        <w:t>generó</w:t>
      </w:r>
      <w:r>
        <w:rPr>
          <w:spacing w:val="-1"/>
        </w:rPr>
        <w:t> </w:t>
      </w:r>
      <w:r>
        <w:rPr/>
        <w:t>entre</w:t>
      </w:r>
      <w:r>
        <w:rPr>
          <w:spacing w:val="-2"/>
        </w:rPr>
        <w:t> </w:t>
      </w:r>
      <w:r>
        <w:rPr/>
        <w:t>el</w:t>
      </w:r>
      <w:r>
        <w:rPr>
          <w:spacing w:val="-7"/>
        </w:rPr>
        <w:t> </w:t>
      </w:r>
      <w:r>
        <w:rPr/>
        <w:t>1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enero</w:t>
      </w:r>
      <w:r>
        <w:rPr>
          <w:spacing w:val="-1"/>
        </w:rPr>
        <w:t> </w:t>
      </w:r>
      <w:r>
        <w:rPr/>
        <w:t>de 2025</w:t>
      </w:r>
      <w:r>
        <w:rPr>
          <w:spacing w:val="-3"/>
        </w:rPr>
        <w:t> </w:t>
      </w:r>
      <w:r>
        <w:rPr/>
        <w:t>y</w:t>
      </w:r>
      <w:r>
        <w:rPr/>
        <w:t> el 31 de diciembre de 2025 una utilidad de M$ 55.783.196, y entre el 1 de enero de 2024 y el 31 de diciemb</w:t>
      </w:r>
      <w:r>
        <w:rPr/>
        <w:t>re</w:t>
      </w:r>
      <w:r>
        <w:rPr/>
        <w:t> de 2024 una utilidad de M$ 26.195.554, como consecuencia del reconocimiento de las variaciones en el valo</w:t>
      </w:r>
      <w:r>
        <w:rPr/>
        <w:t>r</w:t>
      </w:r>
      <w:r>
        <w:rPr/>
        <w:t> de las cuotas mantenidas y ganancias realizadas. Este valor se muestra en la cuenta “Rentabilidad del En</w:t>
      </w:r>
      <w:r>
        <w:rPr/>
        <w:t>caje”</w:t>
      </w:r>
      <w:r>
        <w:rPr/>
        <w:t> (Código 31.11.020), del Estado de Resultados y se detalla a continuación por Tipo de Fondo:</w:t>
      </w:r>
    </w:p>
    <w:p>
      <w:pPr>
        <w:pStyle w:val="BodyText"/>
        <w:spacing w:before="11"/>
        <w:rPr>
          <w:sz w:val="19"/>
        </w:rPr>
      </w:pPr>
    </w:p>
    <w:tbl>
      <w:tblPr>
        <w:tblW w:w="0" w:type="auto"/>
        <w:jc w:val="left"/>
        <w:tblInd w:w="5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2"/>
        <w:gridCol w:w="4794"/>
        <w:gridCol w:w="1417"/>
        <w:gridCol w:w="1419"/>
      </w:tblGrid>
      <w:tr>
        <w:trPr>
          <w:trHeight w:val="510" w:hRule="atLeast"/>
        </w:trPr>
        <w:tc>
          <w:tcPr>
            <w:tcW w:w="5956" w:type="dxa"/>
            <w:gridSpan w:val="2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spacing w:line="256" w:lineRule="exact"/>
              <w:ind w:left="174" w:right="156" w:hanging="5"/>
              <w:rPr>
                <w:b/>
                <w:sz w:val="16"/>
              </w:rPr>
            </w:pPr>
            <w:r>
              <w:rPr>
                <w:b/>
                <w:sz w:val="16"/>
              </w:rPr>
              <w:t>Desde: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01/01/2</w:t>
            </w:r>
            <w:r>
              <w:rPr>
                <w:b/>
                <w:sz w:val="16"/>
              </w:rPr>
              <w:t>5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Hasta: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31/12/25</w:t>
            </w:r>
          </w:p>
        </w:tc>
        <w:tc>
          <w:tcPr>
            <w:tcW w:w="1419" w:type="dxa"/>
          </w:tcPr>
          <w:p>
            <w:pPr>
              <w:pStyle w:val="TableParagraph"/>
              <w:spacing w:line="256" w:lineRule="exact"/>
              <w:ind w:left="173" w:right="157" w:hanging="3"/>
              <w:rPr>
                <w:b/>
                <w:sz w:val="16"/>
              </w:rPr>
            </w:pPr>
            <w:r>
              <w:rPr>
                <w:b/>
                <w:sz w:val="16"/>
              </w:rPr>
              <w:t>Desde: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01/01/2</w:t>
            </w:r>
            <w:r>
              <w:rPr>
                <w:b/>
                <w:sz w:val="16"/>
              </w:rPr>
              <w:t>4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Hasta: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31/12/24</w:t>
            </w:r>
          </w:p>
        </w:tc>
      </w:tr>
      <w:tr>
        <w:trPr>
          <w:trHeight w:val="252" w:hRule="atLeast"/>
        </w:trPr>
        <w:tc>
          <w:tcPr>
            <w:tcW w:w="5956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spacing w:line="163" w:lineRule="exact" w:before="70"/>
              <w:ind w:left="9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1419" w:type="dxa"/>
          </w:tcPr>
          <w:p>
            <w:pPr>
              <w:pStyle w:val="TableParagraph"/>
              <w:spacing w:line="163" w:lineRule="exact" w:before="70"/>
              <w:ind w:left="52" w:right="4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</w:tr>
      <w:tr>
        <w:trPr>
          <w:trHeight w:val="330" w:hRule="atLeast"/>
        </w:trPr>
        <w:tc>
          <w:tcPr>
            <w:tcW w:w="1162" w:type="dxa"/>
          </w:tcPr>
          <w:p>
            <w:pPr>
              <w:pStyle w:val="TableParagraph"/>
              <w:spacing w:line="163" w:lineRule="exact" w:before="148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31.11.020.010</w:t>
            </w:r>
          </w:p>
        </w:tc>
        <w:tc>
          <w:tcPr>
            <w:tcW w:w="4794" w:type="dxa"/>
          </w:tcPr>
          <w:p>
            <w:pPr>
              <w:pStyle w:val="TableParagraph"/>
              <w:spacing w:line="163" w:lineRule="exact" w:before="148"/>
              <w:ind w:left="66"/>
              <w:rPr>
                <w:sz w:val="16"/>
              </w:rPr>
            </w:pPr>
            <w:r>
              <w:rPr>
                <w:sz w:val="16"/>
              </w:rPr>
              <w:t>Utilidad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(Pérdida)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Encaje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mantenido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Pensiones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Tipo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A</w:t>
            </w:r>
          </w:p>
        </w:tc>
        <w:tc>
          <w:tcPr>
            <w:tcW w:w="1417" w:type="dxa"/>
          </w:tcPr>
          <w:p>
            <w:pPr>
              <w:pStyle w:val="TableParagraph"/>
              <w:spacing w:line="163" w:lineRule="exact" w:before="148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11.333.242</w:t>
            </w:r>
          </w:p>
        </w:tc>
        <w:tc>
          <w:tcPr>
            <w:tcW w:w="1419" w:type="dxa"/>
          </w:tcPr>
          <w:p>
            <w:pPr>
              <w:pStyle w:val="TableParagraph"/>
              <w:spacing w:line="163" w:lineRule="exact" w:before="148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6.730.985</w:t>
            </w:r>
          </w:p>
        </w:tc>
      </w:tr>
      <w:tr>
        <w:trPr>
          <w:trHeight w:val="290" w:hRule="atLeast"/>
        </w:trPr>
        <w:tc>
          <w:tcPr>
            <w:tcW w:w="1162" w:type="dxa"/>
          </w:tcPr>
          <w:p>
            <w:pPr>
              <w:pStyle w:val="TableParagraph"/>
              <w:spacing w:line="163" w:lineRule="exact" w:before="108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31.11.020.020</w:t>
            </w:r>
          </w:p>
        </w:tc>
        <w:tc>
          <w:tcPr>
            <w:tcW w:w="4794" w:type="dxa"/>
          </w:tcPr>
          <w:p>
            <w:pPr>
              <w:pStyle w:val="TableParagraph"/>
              <w:spacing w:line="163" w:lineRule="exact" w:before="108"/>
              <w:ind w:left="66"/>
              <w:rPr>
                <w:sz w:val="16"/>
              </w:rPr>
            </w:pPr>
            <w:r>
              <w:rPr>
                <w:sz w:val="16"/>
              </w:rPr>
              <w:t>Utilidad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(Pérdida)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Encaje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mantenido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Pensiones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Tipo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0"/>
                <w:sz w:val="16"/>
              </w:rPr>
              <w:t>B</w:t>
            </w:r>
          </w:p>
        </w:tc>
        <w:tc>
          <w:tcPr>
            <w:tcW w:w="1417" w:type="dxa"/>
          </w:tcPr>
          <w:p>
            <w:pPr>
              <w:pStyle w:val="TableParagraph"/>
              <w:spacing w:line="163" w:lineRule="exact" w:before="108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11.533.687</w:t>
            </w:r>
          </w:p>
        </w:tc>
        <w:tc>
          <w:tcPr>
            <w:tcW w:w="1419" w:type="dxa"/>
          </w:tcPr>
          <w:p>
            <w:pPr>
              <w:pStyle w:val="TableParagraph"/>
              <w:spacing w:line="163" w:lineRule="exact" w:before="108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6.520.425</w:t>
            </w:r>
          </w:p>
        </w:tc>
      </w:tr>
      <w:tr>
        <w:trPr>
          <w:trHeight w:val="222" w:hRule="atLeast"/>
        </w:trPr>
        <w:tc>
          <w:tcPr>
            <w:tcW w:w="1162" w:type="dxa"/>
          </w:tcPr>
          <w:p>
            <w:pPr>
              <w:pStyle w:val="TableParagraph"/>
              <w:spacing w:line="163" w:lineRule="exact" w:before="40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31.11.020.030</w:t>
            </w:r>
          </w:p>
        </w:tc>
        <w:tc>
          <w:tcPr>
            <w:tcW w:w="4794" w:type="dxa"/>
          </w:tcPr>
          <w:p>
            <w:pPr>
              <w:pStyle w:val="TableParagraph"/>
              <w:spacing w:line="163" w:lineRule="exact" w:before="40"/>
              <w:ind w:left="66"/>
              <w:rPr>
                <w:sz w:val="16"/>
              </w:rPr>
            </w:pPr>
            <w:r>
              <w:rPr>
                <w:sz w:val="16"/>
              </w:rPr>
              <w:t>Utilidad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(Pérdida)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Encaje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mantenido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Pensiones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Tipo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0"/>
                <w:sz w:val="16"/>
              </w:rPr>
              <w:t>C</w:t>
            </w:r>
          </w:p>
        </w:tc>
        <w:tc>
          <w:tcPr>
            <w:tcW w:w="1417" w:type="dxa"/>
          </w:tcPr>
          <w:p>
            <w:pPr>
              <w:pStyle w:val="TableParagraph"/>
              <w:spacing w:line="163" w:lineRule="exact" w:before="40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17.994.605</w:t>
            </w:r>
          </w:p>
        </w:tc>
        <w:tc>
          <w:tcPr>
            <w:tcW w:w="1419" w:type="dxa"/>
          </w:tcPr>
          <w:p>
            <w:pPr>
              <w:pStyle w:val="TableParagraph"/>
              <w:spacing w:line="163" w:lineRule="exact" w:before="40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8.173.730</w:t>
            </w:r>
          </w:p>
        </w:tc>
      </w:tr>
      <w:tr>
        <w:trPr>
          <w:trHeight w:val="256" w:hRule="atLeast"/>
        </w:trPr>
        <w:tc>
          <w:tcPr>
            <w:tcW w:w="1162" w:type="dxa"/>
          </w:tcPr>
          <w:p>
            <w:pPr>
              <w:pStyle w:val="TableParagraph"/>
              <w:spacing w:line="163" w:lineRule="exact" w:before="73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31.11.020.040</w:t>
            </w:r>
          </w:p>
        </w:tc>
        <w:tc>
          <w:tcPr>
            <w:tcW w:w="4794" w:type="dxa"/>
          </w:tcPr>
          <w:p>
            <w:pPr>
              <w:pStyle w:val="TableParagraph"/>
              <w:spacing w:line="163" w:lineRule="exact" w:before="73"/>
              <w:ind w:left="66"/>
              <w:rPr>
                <w:sz w:val="16"/>
              </w:rPr>
            </w:pPr>
            <w:r>
              <w:rPr>
                <w:sz w:val="16"/>
              </w:rPr>
              <w:t>Utilidad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(Pérdida)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Encaje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mantenido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Pensiones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Tipo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D</w:t>
            </w:r>
          </w:p>
        </w:tc>
        <w:tc>
          <w:tcPr>
            <w:tcW w:w="1417" w:type="dxa"/>
          </w:tcPr>
          <w:p>
            <w:pPr>
              <w:pStyle w:val="TableParagraph"/>
              <w:spacing w:line="163" w:lineRule="exact" w:before="73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9.453.695</w:t>
            </w:r>
          </w:p>
        </w:tc>
        <w:tc>
          <w:tcPr>
            <w:tcW w:w="1419" w:type="dxa"/>
          </w:tcPr>
          <w:p>
            <w:pPr>
              <w:pStyle w:val="TableParagraph"/>
              <w:spacing w:line="163" w:lineRule="exact" w:before="73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2.752.359</w:t>
            </w:r>
          </w:p>
        </w:tc>
      </w:tr>
      <w:tr>
        <w:trPr>
          <w:trHeight w:val="253" w:hRule="atLeast"/>
        </w:trPr>
        <w:tc>
          <w:tcPr>
            <w:tcW w:w="1162" w:type="dxa"/>
          </w:tcPr>
          <w:p>
            <w:pPr>
              <w:pStyle w:val="TableParagraph"/>
              <w:spacing w:line="163" w:lineRule="exact" w:before="71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31.11.020.050</w:t>
            </w:r>
          </w:p>
        </w:tc>
        <w:tc>
          <w:tcPr>
            <w:tcW w:w="4794" w:type="dxa"/>
          </w:tcPr>
          <w:p>
            <w:pPr>
              <w:pStyle w:val="TableParagraph"/>
              <w:spacing w:line="163" w:lineRule="exact" w:before="71"/>
              <w:ind w:left="66"/>
              <w:rPr>
                <w:sz w:val="16"/>
              </w:rPr>
            </w:pPr>
            <w:r>
              <w:rPr>
                <w:sz w:val="16"/>
              </w:rPr>
              <w:t>Utilidad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(Pérdida)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Encaje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mantenido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Pensiones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Tipo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E</w:t>
            </w:r>
          </w:p>
        </w:tc>
        <w:tc>
          <w:tcPr>
            <w:tcW w:w="1417" w:type="dxa"/>
          </w:tcPr>
          <w:p>
            <w:pPr>
              <w:pStyle w:val="TableParagraph"/>
              <w:spacing w:line="163" w:lineRule="exact" w:before="71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5.467.967</w:t>
            </w:r>
          </w:p>
        </w:tc>
        <w:tc>
          <w:tcPr>
            <w:tcW w:w="1419" w:type="dxa"/>
          </w:tcPr>
          <w:p>
            <w:pPr>
              <w:pStyle w:val="TableParagraph"/>
              <w:spacing w:line="163" w:lineRule="exact" w:before="71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2.018.055</w:t>
            </w:r>
          </w:p>
        </w:tc>
      </w:tr>
      <w:tr>
        <w:trPr>
          <w:trHeight w:val="256" w:hRule="atLeast"/>
        </w:trPr>
        <w:tc>
          <w:tcPr>
            <w:tcW w:w="1162" w:type="dxa"/>
          </w:tcPr>
          <w:p>
            <w:pPr>
              <w:pStyle w:val="TableParagraph"/>
              <w:spacing w:line="165" w:lineRule="exact" w:before="71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31.11.020</w:t>
            </w:r>
          </w:p>
        </w:tc>
        <w:tc>
          <w:tcPr>
            <w:tcW w:w="4794" w:type="dxa"/>
          </w:tcPr>
          <w:p>
            <w:pPr>
              <w:pStyle w:val="TableParagraph"/>
              <w:spacing w:line="165" w:lineRule="exact" w:before="7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RENTABILIDAD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ENCAJE</w:t>
            </w:r>
          </w:p>
        </w:tc>
        <w:tc>
          <w:tcPr>
            <w:tcW w:w="1417" w:type="dxa"/>
          </w:tcPr>
          <w:p>
            <w:pPr>
              <w:pStyle w:val="TableParagraph"/>
              <w:spacing w:line="165" w:lineRule="exact" w:before="71"/>
              <w:ind w:right="6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55.783.196</w:t>
            </w:r>
          </w:p>
        </w:tc>
        <w:tc>
          <w:tcPr>
            <w:tcW w:w="1419" w:type="dxa"/>
          </w:tcPr>
          <w:p>
            <w:pPr>
              <w:pStyle w:val="TableParagraph"/>
              <w:spacing w:line="165" w:lineRule="exact" w:before="71"/>
              <w:ind w:right="63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26.195.554</w:t>
            </w:r>
          </w:p>
        </w:tc>
      </w:tr>
    </w:tbl>
    <w:p>
      <w:pPr>
        <w:pStyle w:val="BodyText"/>
        <w:spacing w:before="3"/>
      </w:pPr>
    </w:p>
    <w:p>
      <w:pPr>
        <w:pStyle w:val="BodyText"/>
        <w:spacing w:before="1"/>
        <w:ind w:left="480" w:right="1432"/>
        <w:jc w:val="both"/>
      </w:pPr>
      <w:r>
        <w:rPr/>
        <w:t>El</w:t>
      </w:r>
      <w:r>
        <w:rPr>
          <w:spacing w:val="-3"/>
        </w:rPr>
        <w:t> </w:t>
      </w:r>
      <w:r>
        <w:rPr/>
        <w:t>impuesto</w:t>
      </w:r>
      <w:r>
        <w:rPr>
          <w:spacing w:val="-2"/>
        </w:rPr>
        <w:t> </w:t>
      </w:r>
      <w:r>
        <w:rPr/>
        <w:t>diferido</w:t>
      </w:r>
      <w:r>
        <w:rPr>
          <w:spacing w:val="-1"/>
        </w:rPr>
        <w:t> </w:t>
      </w:r>
      <w:r>
        <w:rPr/>
        <w:t>asociado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rentabilidad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</w:t>
      </w:r>
      <w:r>
        <w:rPr/>
        <w:t>encaje</w:t>
      </w:r>
      <w:r>
        <w:rPr>
          <w:spacing w:val="-2"/>
        </w:rPr>
        <w:t> </w:t>
      </w:r>
      <w:r>
        <w:rPr/>
        <w:t>se</w:t>
      </w:r>
      <w:r>
        <w:rPr>
          <w:spacing w:val="-4"/>
        </w:rPr>
        <w:t> </w:t>
      </w:r>
      <w:r>
        <w:rPr/>
        <w:t>afecta</w:t>
      </w:r>
      <w:r>
        <w:rPr>
          <w:spacing w:val="-2"/>
        </w:rPr>
        <w:t> </w:t>
      </w:r>
      <w:r>
        <w:rPr/>
        <w:t>con tasa del 27% y sus valores ascienden </w:t>
      </w:r>
      <w:r>
        <w:rPr/>
        <w:t>a</w:t>
      </w:r>
      <w:r>
        <w:rPr/>
        <w:t> M$ 15.061.463 y M$ 7.072.800, generando un Encaje Neto de Impuestos igual a M$ 40.721.733 </w:t>
      </w:r>
      <w:r>
        <w:rPr/>
        <w:t>y</w:t>
      </w:r>
      <w:r>
        <w:rPr/>
        <w:t> M$19.122.754, al 31 de diciembre de 2025 y el 31 de diciembre de 2024, respectivamente.</w:t>
      </w:r>
    </w:p>
    <w:p>
      <w:pPr>
        <w:pStyle w:val="BodyText"/>
        <w:spacing w:before="229"/>
      </w:pPr>
    </w:p>
    <w:p>
      <w:pPr>
        <w:pStyle w:val="Heading4"/>
        <w:numPr>
          <w:ilvl w:val="0"/>
          <w:numId w:val="4"/>
        </w:numPr>
        <w:tabs>
          <w:tab w:pos="1329" w:val="left" w:leader="none"/>
        </w:tabs>
        <w:spacing w:line="240" w:lineRule="auto" w:before="0" w:after="0"/>
        <w:ind w:left="1329" w:right="0" w:hanging="849"/>
        <w:jc w:val="left"/>
      </w:pPr>
      <w:r>
        <w:rPr/>
        <w:t>INGRESOS</w:t>
      </w:r>
      <w:r>
        <w:rPr>
          <w:spacing w:val="-11"/>
        </w:rPr>
        <w:t> </w:t>
      </w:r>
      <w:r>
        <w:rPr/>
        <w:t>ORDINARIOS</w:t>
      </w:r>
      <w:r>
        <w:rPr>
          <w:spacing w:val="-11"/>
        </w:rPr>
        <w:t> </w:t>
      </w:r>
      <w:r>
        <w:rPr/>
        <w:t>(Código</w:t>
      </w:r>
      <w:r>
        <w:rPr>
          <w:spacing w:val="-9"/>
        </w:rPr>
        <w:t> </w:t>
      </w:r>
      <w:r>
        <w:rPr>
          <w:spacing w:val="-2"/>
        </w:rPr>
        <w:t>31.11.010)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19"/>
        </w:numPr>
        <w:tabs>
          <w:tab w:pos="838" w:val="left" w:leader="none"/>
        </w:tabs>
        <w:spacing w:line="240" w:lineRule="auto" w:before="0" w:after="0"/>
        <w:ind w:left="838" w:right="0" w:hanging="358"/>
        <w:jc w:val="left"/>
        <w:rPr>
          <w:b/>
          <w:sz w:val="20"/>
        </w:rPr>
      </w:pPr>
      <w:r>
        <w:rPr>
          <w:b/>
          <w:sz w:val="20"/>
        </w:rPr>
        <w:t>Ingresos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por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comisiones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(Clase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código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31.11.010.010)</w:t>
      </w:r>
    </w:p>
    <w:p>
      <w:pPr>
        <w:pStyle w:val="BodyText"/>
        <w:spacing w:before="61"/>
        <w:rPr>
          <w:b/>
        </w:rPr>
      </w:pPr>
    </w:p>
    <w:p>
      <w:pPr>
        <w:pStyle w:val="BodyText"/>
        <w:ind w:left="480" w:right="1440"/>
        <w:jc w:val="both"/>
      </w:pPr>
      <w:r>
        <w:rPr/>
        <w:t>En conformidad a lo establecido en el D.L. 3.500 de 1980, la Administradora tiene derecho a una retribució</w:t>
      </w:r>
      <w:r>
        <w:rPr/>
        <w:t>n</w:t>
      </w:r>
      <w:r>
        <w:rPr/>
        <w:t> establecida sobre la base de comisiones de cargo de los afiliados.</w:t>
      </w:r>
    </w:p>
    <w:p>
      <w:pPr>
        <w:pStyle w:val="BodyText"/>
        <w:spacing w:before="1"/>
      </w:pPr>
    </w:p>
    <w:p>
      <w:pPr>
        <w:pStyle w:val="BodyText"/>
        <w:ind w:left="480" w:right="1431"/>
        <w:jc w:val="both"/>
      </w:pPr>
      <w:r>
        <w:rPr/>
        <w:t>Estas</w:t>
      </w:r>
      <w:r>
        <w:rPr>
          <w:spacing w:val="-1"/>
        </w:rPr>
        <w:t> </w:t>
      </w:r>
      <w:r>
        <w:rPr/>
        <w:t>comisiones están destinadas al</w:t>
      </w:r>
      <w:r>
        <w:rPr>
          <w:spacing w:val="-1"/>
        </w:rPr>
        <w:t> </w:t>
      </w:r>
      <w:r>
        <w:rPr/>
        <w:t>financiamiento de la</w:t>
      </w:r>
      <w:r>
        <w:rPr>
          <w:spacing w:val="-1"/>
        </w:rPr>
        <w:t> </w:t>
      </w:r>
      <w:r>
        <w:rPr/>
        <w:t>Administradora, incluyendo la</w:t>
      </w:r>
      <w:r>
        <w:rPr>
          <w:spacing w:val="-1"/>
        </w:rPr>
        <w:t> </w:t>
      </w:r>
      <w:r>
        <w:rPr/>
        <w:t>administración de </w:t>
      </w:r>
      <w:r>
        <w:rPr/>
        <w:t>los</w:t>
      </w:r>
      <w:r>
        <w:rPr/>
        <w:t> Fondos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Pensiones,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las</w:t>
      </w:r>
      <w:r>
        <w:rPr>
          <w:spacing w:val="-13"/>
        </w:rPr>
        <w:t> </w:t>
      </w:r>
      <w:r>
        <w:rPr/>
        <w:t>cuentas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capitalización</w:t>
      </w:r>
      <w:r>
        <w:rPr>
          <w:spacing w:val="-12"/>
        </w:rPr>
        <w:t> </w:t>
      </w:r>
      <w:r>
        <w:rPr/>
        <w:t>individual,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/>
        <w:t>sistemas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pensiones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vejez,</w:t>
      </w:r>
      <w:r>
        <w:rPr>
          <w:spacing w:val="-12"/>
        </w:rPr>
        <w:t> </w:t>
      </w:r>
      <w:r>
        <w:rPr/>
        <w:t>invalid</w:t>
      </w:r>
      <w:r>
        <w:rPr/>
        <w:t>ez</w:t>
      </w:r>
      <w:r>
        <w:rPr/>
        <w:t> y sobrevivencia y del sistema de beneficios garantizados por el Estado, Bono de Reconocimiento y l</w:t>
      </w:r>
      <w:r>
        <w:rPr/>
        <w:t>a</w:t>
      </w:r>
      <w:r>
        <w:rPr/>
        <w:t> administración de las demás prestaciones que establece la Ley.</w:t>
      </w:r>
    </w:p>
    <w:p>
      <w:pPr>
        <w:pStyle w:val="BodyText"/>
        <w:spacing w:before="11"/>
        <w:rPr>
          <w:sz w:val="19"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2"/>
        <w:gridCol w:w="986"/>
        <w:gridCol w:w="904"/>
        <w:gridCol w:w="1221"/>
        <w:gridCol w:w="1276"/>
      </w:tblGrid>
      <w:tr>
        <w:trPr>
          <w:trHeight w:val="230" w:hRule="atLeast"/>
        </w:trPr>
        <w:tc>
          <w:tcPr>
            <w:tcW w:w="8919" w:type="dxa"/>
            <w:gridSpan w:val="5"/>
          </w:tcPr>
          <w:p>
            <w:pPr>
              <w:pStyle w:val="TableParagraph"/>
              <w:spacing w:line="210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31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diciembre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2025</w:t>
            </w:r>
          </w:p>
        </w:tc>
      </w:tr>
      <w:tr>
        <w:trPr>
          <w:trHeight w:val="230" w:hRule="atLeast"/>
        </w:trPr>
        <w:tc>
          <w:tcPr>
            <w:tcW w:w="4532" w:type="dxa"/>
            <w:vMerge w:val="restart"/>
          </w:tcPr>
          <w:p>
            <w:pPr>
              <w:pStyle w:val="TableParagraph"/>
              <w:spacing w:before="120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Conceptos</w:t>
            </w:r>
          </w:p>
        </w:tc>
        <w:tc>
          <w:tcPr>
            <w:tcW w:w="1890" w:type="dxa"/>
            <w:gridSpan w:val="2"/>
          </w:tcPr>
          <w:p>
            <w:pPr>
              <w:pStyle w:val="TableParagraph"/>
              <w:spacing w:line="210" w:lineRule="exact"/>
              <w:ind w:left="5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Comisión</w:t>
            </w:r>
          </w:p>
        </w:tc>
        <w:tc>
          <w:tcPr>
            <w:tcW w:w="2497" w:type="dxa"/>
            <w:gridSpan w:val="2"/>
            <w:vMerge w:val="restart"/>
            <w:tcBorders>
              <w:left w:val="nil"/>
            </w:tcBorders>
          </w:tcPr>
          <w:p>
            <w:pPr>
              <w:pStyle w:val="TableParagraph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Período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vigencia</w:t>
            </w:r>
          </w:p>
          <w:p>
            <w:pPr>
              <w:pStyle w:val="TableParagraph"/>
              <w:tabs>
                <w:tab w:pos="796" w:val="left" w:leader="none"/>
              </w:tabs>
              <w:spacing w:line="210" w:lineRule="exact" w:before="10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Desde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Hasta</w:t>
            </w:r>
          </w:p>
        </w:tc>
      </w:tr>
      <w:tr>
        <w:trPr>
          <w:trHeight w:val="230" w:hRule="atLeast"/>
        </w:trPr>
        <w:tc>
          <w:tcPr>
            <w:tcW w:w="4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</w:tcPr>
          <w:p>
            <w:pPr>
              <w:pStyle w:val="TableParagraph"/>
              <w:spacing w:line="210" w:lineRule="exact"/>
              <w:ind w:left="12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%</w:t>
            </w:r>
          </w:p>
        </w:tc>
        <w:tc>
          <w:tcPr>
            <w:tcW w:w="904" w:type="dxa"/>
          </w:tcPr>
          <w:p>
            <w:pPr>
              <w:pStyle w:val="TableParagraph"/>
              <w:spacing w:line="210" w:lineRule="exact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Fija</w:t>
            </w:r>
          </w:p>
        </w:tc>
        <w:tc>
          <w:tcPr>
            <w:tcW w:w="2497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1" w:hRule="atLeast"/>
        </w:trPr>
        <w:tc>
          <w:tcPr>
            <w:tcW w:w="4532" w:type="dxa"/>
          </w:tcPr>
          <w:p>
            <w:pPr>
              <w:pStyle w:val="TableParagraph"/>
              <w:spacing w:line="230" w:lineRule="atLeas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Comisión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depósito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cotizaciones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periódicas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Dependientes e Independientes.</w:t>
            </w:r>
          </w:p>
        </w:tc>
        <w:tc>
          <w:tcPr>
            <w:tcW w:w="986" w:type="dxa"/>
          </w:tcPr>
          <w:p>
            <w:pPr>
              <w:pStyle w:val="TableParagraph"/>
              <w:spacing w:before="116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1,44%</w:t>
            </w:r>
          </w:p>
        </w:tc>
        <w:tc>
          <w:tcPr>
            <w:tcW w:w="904" w:type="dxa"/>
          </w:tcPr>
          <w:p>
            <w:pPr>
              <w:pStyle w:val="TableParagraph"/>
              <w:spacing w:before="116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1" w:type="dxa"/>
          </w:tcPr>
          <w:p>
            <w:pPr>
              <w:pStyle w:val="TableParagraph"/>
              <w:spacing w:before="116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01/01/2025</w:t>
            </w:r>
          </w:p>
        </w:tc>
        <w:tc>
          <w:tcPr>
            <w:tcW w:w="1276" w:type="dxa"/>
          </w:tcPr>
          <w:p>
            <w:pPr>
              <w:pStyle w:val="TableParagraph"/>
              <w:spacing w:before="116"/>
              <w:ind w:left="10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31/12/2025</w:t>
            </w:r>
          </w:p>
        </w:tc>
      </w:tr>
      <w:tr>
        <w:trPr>
          <w:trHeight w:val="460" w:hRule="atLeast"/>
        </w:trPr>
        <w:tc>
          <w:tcPr>
            <w:tcW w:w="4532" w:type="dxa"/>
          </w:tcPr>
          <w:p>
            <w:pPr>
              <w:pStyle w:val="TableParagraph"/>
              <w:spacing w:line="230" w:lineRule="atLeas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Comisión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depósito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cotizaciones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periódicas: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Si</w:t>
            </w:r>
            <w:r>
              <w:rPr>
                <w:spacing w:val="-2"/>
                <w:sz w:val="20"/>
              </w:rPr>
              <w:t>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derecho a Seguro de Invalidez y Sobrevivencia.</w:t>
            </w:r>
          </w:p>
        </w:tc>
        <w:tc>
          <w:tcPr>
            <w:tcW w:w="986" w:type="dxa"/>
          </w:tcPr>
          <w:p>
            <w:pPr>
              <w:pStyle w:val="TableParagraph"/>
              <w:spacing w:before="115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1,44%</w:t>
            </w:r>
          </w:p>
        </w:tc>
        <w:tc>
          <w:tcPr>
            <w:tcW w:w="904" w:type="dxa"/>
          </w:tcPr>
          <w:p>
            <w:pPr>
              <w:pStyle w:val="TableParagraph"/>
              <w:spacing w:before="115"/>
              <w:ind w:left="7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1" w:type="dxa"/>
          </w:tcPr>
          <w:p>
            <w:pPr>
              <w:pStyle w:val="TableParagraph"/>
              <w:spacing w:before="115"/>
              <w:ind w:left="12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01/01/2025</w:t>
            </w:r>
          </w:p>
        </w:tc>
        <w:tc>
          <w:tcPr>
            <w:tcW w:w="1276" w:type="dxa"/>
          </w:tcPr>
          <w:p>
            <w:pPr>
              <w:pStyle w:val="TableParagraph"/>
              <w:spacing w:before="115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31/12/2025</w:t>
            </w:r>
          </w:p>
        </w:tc>
      </w:tr>
      <w:tr>
        <w:trPr>
          <w:trHeight w:val="457" w:hRule="atLeast"/>
        </w:trPr>
        <w:tc>
          <w:tcPr>
            <w:tcW w:w="4532" w:type="dxa"/>
          </w:tcPr>
          <w:p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Comisión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traspaso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cuentas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Capitalizació</w:t>
            </w:r>
            <w:r>
              <w:rPr>
                <w:spacing w:val="-2"/>
                <w:sz w:val="20"/>
              </w:rPr>
              <w:t>n</w:t>
            </w:r>
            <w:r>
              <w:rPr>
                <w:spacing w:val="-2"/>
                <w:sz w:val="20"/>
              </w:rPr>
              <w:t> Individual.</w:t>
            </w:r>
          </w:p>
        </w:tc>
        <w:tc>
          <w:tcPr>
            <w:tcW w:w="986" w:type="dxa"/>
          </w:tcPr>
          <w:p>
            <w:pPr>
              <w:pStyle w:val="TableParagraph"/>
              <w:spacing w:before="113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04" w:type="dxa"/>
          </w:tcPr>
          <w:p>
            <w:pPr>
              <w:pStyle w:val="TableParagraph"/>
              <w:spacing w:before="113"/>
              <w:ind w:left="7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1" w:type="dxa"/>
          </w:tcPr>
          <w:p>
            <w:pPr>
              <w:pStyle w:val="TableParagraph"/>
              <w:spacing w:before="113"/>
              <w:ind w:left="12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01/01/2025</w:t>
            </w:r>
          </w:p>
        </w:tc>
        <w:tc>
          <w:tcPr>
            <w:tcW w:w="1276" w:type="dxa"/>
          </w:tcPr>
          <w:p>
            <w:pPr>
              <w:pStyle w:val="TableParagraph"/>
              <w:spacing w:before="113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31/12/2025</w:t>
            </w:r>
          </w:p>
        </w:tc>
      </w:tr>
      <w:tr>
        <w:trPr>
          <w:trHeight w:val="230" w:hRule="atLeast"/>
        </w:trPr>
        <w:tc>
          <w:tcPr>
            <w:tcW w:w="4532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Comisión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Retiro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Programado.</w:t>
            </w:r>
          </w:p>
        </w:tc>
        <w:tc>
          <w:tcPr>
            <w:tcW w:w="986" w:type="dxa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1,25%</w:t>
            </w:r>
          </w:p>
        </w:tc>
        <w:tc>
          <w:tcPr>
            <w:tcW w:w="904" w:type="dxa"/>
          </w:tcPr>
          <w:p>
            <w:pPr>
              <w:pStyle w:val="TableParagraph"/>
              <w:spacing w:line="210" w:lineRule="exact"/>
              <w:ind w:left="7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1" w:type="dxa"/>
          </w:tcPr>
          <w:p>
            <w:pPr>
              <w:pStyle w:val="TableParagraph"/>
              <w:spacing w:line="210" w:lineRule="exact"/>
              <w:ind w:left="12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01/01/2025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31/12/2025</w:t>
            </w:r>
          </w:p>
        </w:tc>
      </w:tr>
      <w:tr>
        <w:trPr>
          <w:trHeight w:val="230" w:hRule="atLeast"/>
        </w:trPr>
        <w:tc>
          <w:tcPr>
            <w:tcW w:w="4532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Comisión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Rentas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Temporales.</w:t>
            </w:r>
          </w:p>
        </w:tc>
        <w:tc>
          <w:tcPr>
            <w:tcW w:w="986" w:type="dxa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1,25%</w:t>
            </w:r>
          </w:p>
        </w:tc>
        <w:tc>
          <w:tcPr>
            <w:tcW w:w="904" w:type="dxa"/>
          </w:tcPr>
          <w:p>
            <w:pPr>
              <w:pStyle w:val="TableParagraph"/>
              <w:spacing w:line="210" w:lineRule="exact"/>
              <w:ind w:left="7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1" w:type="dxa"/>
          </w:tcPr>
          <w:p>
            <w:pPr>
              <w:pStyle w:val="TableParagraph"/>
              <w:spacing w:line="210" w:lineRule="exact"/>
              <w:ind w:left="12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01/01/2025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31/12/2025</w:t>
            </w:r>
          </w:p>
        </w:tc>
      </w:tr>
      <w:tr>
        <w:trPr>
          <w:trHeight w:val="230" w:hRule="atLeast"/>
        </w:trPr>
        <w:tc>
          <w:tcPr>
            <w:tcW w:w="4532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Comisión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administración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Ahorro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Voluntario.</w:t>
            </w:r>
          </w:p>
        </w:tc>
        <w:tc>
          <w:tcPr>
            <w:tcW w:w="986" w:type="dxa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0,89%</w:t>
            </w:r>
          </w:p>
        </w:tc>
        <w:tc>
          <w:tcPr>
            <w:tcW w:w="904" w:type="dxa"/>
          </w:tcPr>
          <w:p>
            <w:pPr>
              <w:pStyle w:val="TableParagraph"/>
              <w:spacing w:line="210" w:lineRule="exact"/>
              <w:ind w:left="7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1" w:type="dxa"/>
          </w:tcPr>
          <w:p>
            <w:pPr>
              <w:pStyle w:val="TableParagraph"/>
              <w:spacing w:line="210" w:lineRule="exact"/>
              <w:ind w:left="12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01/01/2025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31/12/2025</w:t>
            </w:r>
          </w:p>
        </w:tc>
      </w:tr>
      <w:tr>
        <w:trPr>
          <w:trHeight w:val="230" w:hRule="atLeast"/>
        </w:trPr>
        <w:tc>
          <w:tcPr>
            <w:tcW w:w="4532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Comisión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traspaso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cuenta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Ahorro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Voluntario.</w:t>
            </w:r>
          </w:p>
        </w:tc>
        <w:tc>
          <w:tcPr>
            <w:tcW w:w="986" w:type="dxa"/>
          </w:tcPr>
          <w:p>
            <w:pPr>
              <w:pStyle w:val="TableParagraph"/>
              <w:spacing w:line="210" w:lineRule="exact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04" w:type="dxa"/>
          </w:tcPr>
          <w:p>
            <w:pPr>
              <w:pStyle w:val="TableParagraph"/>
              <w:spacing w:line="210" w:lineRule="exact"/>
              <w:ind w:left="7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1" w:type="dxa"/>
          </w:tcPr>
          <w:p>
            <w:pPr>
              <w:pStyle w:val="TableParagraph"/>
              <w:spacing w:line="210" w:lineRule="exact"/>
              <w:ind w:left="12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01/01/2025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31/12/2025</w:t>
            </w:r>
          </w:p>
        </w:tc>
      </w:tr>
      <w:tr>
        <w:trPr>
          <w:trHeight w:val="460" w:hRule="atLeast"/>
        </w:trPr>
        <w:tc>
          <w:tcPr>
            <w:tcW w:w="4532" w:type="dxa"/>
          </w:tcPr>
          <w:p>
            <w:pPr>
              <w:pStyle w:val="TableParagraph"/>
              <w:spacing w:line="230" w:lineRule="atLeas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Comisión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administración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Ahorro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Previsiona</w:t>
            </w:r>
            <w:r>
              <w:rPr>
                <w:spacing w:val="-2"/>
                <w:sz w:val="20"/>
              </w:rPr>
              <w:t>l</w:t>
            </w:r>
            <w:r>
              <w:rPr>
                <w:spacing w:val="-2"/>
                <w:sz w:val="20"/>
              </w:rPr>
              <w:t> Voluntario.</w:t>
            </w:r>
          </w:p>
        </w:tc>
        <w:tc>
          <w:tcPr>
            <w:tcW w:w="986" w:type="dxa"/>
          </w:tcPr>
          <w:p>
            <w:pPr>
              <w:pStyle w:val="TableParagraph"/>
              <w:spacing w:before="115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0,51%</w:t>
            </w:r>
          </w:p>
        </w:tc>
        <w:tc>
          <w:tcPr>
            <w:tcW w:w="904" w:type="dxa"/>
          </w:tcPr>
          <w:p>
            <w:pPr>
              <w:pStyle w:val="TableParagraph"/>
              <w:spacing w:before="115"/>
              <w:ind w:left="7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1" w:type="dxa"/>
          </w:tcPr>
          <w:p>
            <w:pPr>
              <w:pStyle w:val="TableParagraph"/>
              <w:spacing w:before="115"/>
              <w:ind w:left="12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01/01/2025</w:t>
            </w:r>
          </w:p>
        </w:tc>
        <w:tc>
          <w:tcPr>
            <w:tcW w:w="1276" w:type="dxa"/>
          </w:tcPr>
          <w:p>
            <w:pPr>
              <w:pStyle w:val="TableParagraph"/>
              <w:spacing w:before="115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31/12/2025</w:t>
            </w:r>
          </w:p>
        </w:tc>
      </w:tr>
      <w:tr>
        <w:trPr>
          <w:trHeight w:val="460" w:hRule="atLeast"/>
        </w:trPr>
        <w:tc>
          <w:tcPr>
            <w:tcW w:w="4532" w:type="dxa"/>
          </w:tcPr>
          <w:p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Comisión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transferencia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Ahorro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Prevision</w:t>
            </w:r>
            <w:r>
              <w:rPr>
                <w:spacing w:val="-2"/>
                <w:sz w:val="20"/>
              </w:rPr>
              <w:t>al</w:t>
            </w:r>
            <w:r>
              <w:rPr>
                <w:spacing w:val="-2"/>
                <w:sz w:val="20"/>
              </w:rPr>
              <w:t> Voluntario.</w:t>
            </w:r>
          </w:p>
        </w:tc>
        <w:tc>
          <w:tcPr>
            <w:tcW w:w="986" w:type="dxa"/>
          </w:tcPr>
          <w:p>
            <w:pPr>
              <w:pStyle w:val="TableParagraph"/>
              <w:spacing w:before="115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04" w:type="dxa"/>
          </w:tcPr>
          <w:p>
            <w:pPr>
              <w:pStyle w:val="TableParagraph"/>
              <w:spacing w:before="115"/>
              <w:ind w:left="7" w:right="3"/>
              <w:jc w:val="center"/>
              <w:rPr>
                <w:sz w:val="20"/>
              </w:rPr>
            </w:pPr>
            <w:r>
              <w:rPr>
                <w:sz w:val="20"/>
              </w:rPr>
              <w:t>$ </w:t>
            </w:r>
            <w:r>
              <w:rPr>
                <w:spacing w:val="-2"/>
                <w:sz w:val="20"/>
              </w:rPr>
              <w:t>1.101</w:t>
            </w:r>
          </w:p>
        </w:tc>
        <w:tc>
          <w:tcPr>
            <w:tcW w:w="1221" w:type="dxa"/>
          </w:tcPr>
          <w:p>
            <w:pPr>
              <w:pStyle w:val="TableParagraph"/>
              <w:spacing w:before="115"/>
              <w:ind w:left="12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01/01/2025</w:t>
            </w:r>
          </w:p>
        </w:tc>
        <w:tc>
          <w:tcPr>
            <w:tcW w:w="1276" w:type="dxa"/>
          </w:tcPr>
          <w:p>
            <w:pPr>
              <w:pStyle w:val="TableParagraph"/>
              <w:spacing w:before="115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31/12/2025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1" w:after="1"/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2"/>
        <w:gridCol w:w="986"/>
        <w:gridCol w:w="904"/>
        <w:gridCol w:w="1221"/>
        <w:gridCol w:w="1285"/>
      </w:tblGrid>
      <w:tr>
        <w:trPr>
          <w:trHeight w:val="230" w:hRule="atLeast"/>
        </w:trPr>
        <w:tc>
          <w:tcPr>
            <w:tcW w:w="8928" w:type="dxa"/>
            <w:gridSpan w:val="5"/>
          </w:tcPr>
          <w:p>
            <w:pPr>
              <w:pStyle w:val="TableParagraph"/>
              <w:spacing w:line="210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31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diciembre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2024</w:t>
            </w:r>
          </w:p>
        </w:tc>
      </w:tr>
      <w:tr>
        <w:trPr>
          <w:trHeight w:val="230" w:hRule="atLeast"/>
        </w:trPr>
        <w:tc>
          <w:tcPr>
            <w:tcW w:w="4532" w:type="dxa"/>
            <w:vMerge w:val="restart"/>
          </w:tcPr>
          <w:p>
            <w:pPr>
              <w:pStyle w:val="TableParagraph"/>
              <w:spacing w:before="120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Conceptos</w:t>
            </w:r>
          </w:p>
        </w:tc>
        <w:tc>
          <w:tcPr>
            <w:tcW w:w="1890" w:type="dxa"/>
            <w:gridSpan w:val="2"/>
          </w:tcPr>
          <w:p>
            <w:pPr>
              <w:pStyle w:val="TableParagraph"/>
              <w:spacing w:line="210" w:lineRule="exact"/>
              <w:ind w:left="5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Comisión</w:t>
            </w:r>
          </w:p>
        </w:tc>
        <w:tc>
          <w:tcPr>
            <w:tcW w:w="2506" w:type="dxa"/>
            <w:gridSpan w:val="2"/>
            <w:vMerge w:val="restart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Período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vigencia</w:t>
            </w:r>
          </w:p>
          <w:p>
            <w:pPr>
              <w:pStyle w:val="TableParagraph"/>
              <w:tabs>
                <w:tab w:pos="796" w:val="left" w:leader="none"/>
              </w:tabs>
              <w:spacing w:line="210" w:lineRule="exact" w:before="10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Desde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Hasta</w:t>
            </w:r>
          </w:p>
        </w:tc>
      </w:tr>
      <w:tr>
        <w:trPr>
          <w:trHeight w:val="230" w:hRule="atLeast"/>
        </w:trPr>
        <w:tc>
          <w:tcPr>
            <w:tcW w:w="4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</w:tcPr>
          <w:p>
            <w:pPr>
              <w:pStyle w:val="TableParagraph"/>
              <w:spacing w:line="210" w:lineRule="exact"/>
              <w:ind w:left="12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%</w:t>
            </w:r>
          </w:p>
        </w:tc>
        <w:tc>
          <w:tcPr>
            <w:tcW w:w="904" w:type="dxa"/>
          </w:tcPr>
          <w:p>
            <w:pPr>
              <w:pStyle w:val="TableParagraph"/>
              <w:spacing w:line="210" w:lineRule="exact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Fija</w:t>
            </w:r>
          </w:p>
        </w:tc>
        <w:tc>
          <w:tcPr>
            <w:tcW w:w="250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4532" w:type="dxa"/>
          </w:tcPr>
          <w:p>
            <w:pPr>
              <w:pStyle w:val="TableParagraph"/>
              <w:spacing w:line="230" w:lineRule="atLeas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Comisión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depósito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cotizaciones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periódicas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Dependientes e Independientes.</w:t>
            </w:r>
          </w:p>
        </w:tc>
        <w:tc>
          <w:tcPr>
            <w:tcW w:w="986" w:type="dxa"/>
          </w:tcPr>
          <w:p>
            <w:pPr>
              <w:pStyle w:val="TableParagraph"/>
              <w:spacing w:before="115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1,44%</w:t>
            </w:r>
          </w:p>
        </w:tc>
        <w:tc>
          <w:tcPr>
            <w:tcW w:w="904" w:type="dxa"/>
          </w:tcPr>
          <w:p>
            <w:pPr>
              <w:pStyle w:val="TableParagraph"/>
              <w:spacing w:before="115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1" w:type="dxa"/>
          </w:tcPr>
          <w:p>
            <w:pPr>
              <w:pStyle w:val="TableParagraph"/>
              <w:spacing w:before="115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01/01/2024</w:t>
            </w:r>
          </w:p>
        </w:tc>
        <w:tc>
          <w:tcPr>
            <w:tcW w:w="1285" w:type="dxa"/>
          </w:tcPr>
          <w:p>
            <w:pPr>
              <w:pStyle w:val="TableParagraph"/>
              <w:spacing w:before="115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31/12/2024</w:t>
            </w:r>
          </w:p>
        </w:tc>
      </w:tr>
      <w:tr>
        <w:trPr>
          <w:trHeight w:val="460" w:hRule="atLeast"/>
        </w:trPr>
        <w:tc>
          <w:tcPr>
            <w:tcW w:w="4532" w:type="dxa"/>
          </w:tcPr>
          <w:p>
            <w:pPr>
              <w:pStyle w:val="TableParagraph"/>
              <w:spacing w:line="230" w:lineRule="atLeas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Comisión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depósito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cotizaciones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periódicas: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Si</w:t>
            </w:r>
            <w:r>
              <w:rPr>
                <w:spacing w:val="-2"/>
                <w:sz w:val="20"/>
              </w:rPr>
              <w:t>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derecho a Seguro de Invalidez y Sobrevivencia.</w:t>
            </w:r>
          </w:p>
        </w:tc>
        <w:tc>
          <w:tcPr>
            <w:tcW w:w="986" w:type="dxa"/>
          </w:tcPr>
          <w:p>
            <w:pPr>
              <w:pStyle w:val="TableParagraph"/>
              <w:spacing w:before="115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1,44%</w:t>
            </w:r>
          </w:p>
        </w:tc>
        <w:tc>
          <w:tcPr>
            <w:tcW w:w="904" w:type="dxa"/>
          </w:tcPr>
          <w:p>
            <w:pPr>
              <w:pStyle w:val="TableParagraph"/>
              <w:spacing w:before="115"/>
              <w:ind w:left="7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1" w:type="dxa"/>
          </w:tcPr>
          <w:p>
            <w:pPr>
              <w:pStyle w:val="TableParagraph"/>
              <w:spacing w:before="115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01/01/2024</w:t>
            </w:r>
          </w:p>
        </w:tc>
        <w:tc>
          <w:tcPr>
            <w:tcW w:w="1285" w:type="dxa"/>
          </w:tcPr>
          <w:p>
            <w:pPr>
              <w:pStyle w:val="TableParagraph"/>
              <w:spacing w:before="115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31/12/2024</w:t>
            </w:r>
          </w:p>
        </w:tc>
      </w:tr>
      <w:tr>
        <w:trPr>
          <w:trHeight w:val="460" w:hRule="atLeast"/>
        </w:trPr>
        <w:tc>
          <w:tcPr>
            <w:tcW w:w="4532" w:type="dxa"/>
          </w:tcPr>
          <w:p>
            <w:pPr>
              <w:pStyle w:val="TableParagraph"/>
              <w:spacing w:line="230" w:lineRule="atLeas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Comisión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traspaso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cuentas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Capitalizació</w:t>
            </w:r>
            <w:r>
              <w:rPr>
                <w:spacing w:val="-2"/>
                <w:sz w:val="20"/>
              </w:rPr>
              <w:t>n</w:t>
            </w:r>
            <w:r>
              <w:rPr>
                <w:spacing w:val="-2"/>
                <w:sz w:val="20"/>
              </w:rPr>
              <w:t> Individual.</w:t>
            </w:r>
          </w:p>
        </w:tc>
        <w:tc>
          <w:tcPr>
            <w:tcW w:w="986" w:type="dxa"/>
          </w:tcPr>
          <w:p>
            <w:pPr>
              <w:pStyle w:val="TableParagraph"/>
              <w:spacing w:before="115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04" w:type="dxa"/>
          </w:tcPr>
          <w:p>
            <w:pPr>
              <w:pStyle w:val="TableParagraph"/>
              <w:spacing w:before="115"/>
              <w:ind w:left="7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1" w:type="dxa"/>
          </w:tcPr>
          <w:p>
            <w:pPr>
              <w:pStyle w:val="TableParagraph"/>
              <w:spacing w:before="115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01/01/2024</w:t>
            </w:r>
          </w:p>
        </w:tc>
        <w:tc>
          <w:tcPr>
            <w:tcW w:w="1285" w:type="dxa"/>
          </w:tcPr>
          <w:p>
            <w:pPr>
              <w:pStyle w:val="TableParagraph"/>
              <w:spacing w:before="115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31/12/2024</w:t>
            </w:r>
          </w:p>
        </w:tc>
      </w:tr>
      <w:tr>
        <w:trPr>
          <w:trHeight w:val="230" w:hRule="atLeast"/>
        </w:trPr>
        <w:tc>
          <w:tcPr>
            <w:tcW w:w="4532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Comisión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Retiro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Programado.</w:t>
            </w:r>
          </w:p>
        </w:tc>
        <w:tc>
          <w:tcPr>
            <w:tcW w:w="986" w:type="dxa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1,25%</w:t>
            </w:r>
          </w:p>
        </w:tc>
        <w:tc>
          <w:tcPr>
            <w:tcW w:w="904" w:type="dxa"/>
          </w:tcPr>
          <w:p>
            <w:pPr>
              <w:pStyle w:val="TableParagraph"/>
              <w:spacing w:line="210" w:lineRule="exact"/>
              <w:ind w:left="7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1" w:type="dxa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01/01/2024</w:t>
            </w:r>
          </w:p>
        </w:tc>
        <w:tc>
          <w:tcPr>
            <w:tcW w:w="1285" w:type="dxa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31/12/2024</w:t>
            </w:r>
          </w:p>
        </w:tc>
      </w:tr>
      <w:tr>
        <w:trPr>
          <w:trHeight w:val="230" w:hRule="atLeast"/>
        </w:trPr>
        <w:tc>
          <w:tcPr>
            <w:tcW w:w="4532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Comisión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Rentas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Temporales.</w:t>
            </w:r>
          </w:p>
        </w:tc>
        <w:tc>
          <w:tcPr>
            <w:tcW w:w="986" w:type="dxa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1,25%</w:t>
            </w:r>
          </w:p>
        </w:tc>
        <w:tc>
          <w:tcPr>
            <w:tcW w:w="904" w:type="dxa"/>
          </w:tcPr>
          <w:p>
            <w:pPr>
              <w:pStyle w:val="TableParagraph"/>
              <w:spacing w:line="210" w:lineRule="exact"/>
              <w:ind w:left="7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1" w:type="dxa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01/01/2024</w:t>
            </w:r>
          </w:p>
        </w:tc>
        <w:tc>
          <w:tcPr>
            <w:tcW w:w="1285" w:type="dxa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31/12/2024</w:t>
            </w:r>
          </w:p>
        </w:tc>
      </w:tr>
      <w:tr>
        <w:trPr>
          <w:trHeight w:val="230" w:hRule="atLeast"/>
        </w:trPr>
        <w:tc>
          <w:tcPr>
            <w:tcW w:w="4532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Comisión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administración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Ahorro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Voluntario.</w:t>
            </w:r>
          </w:p>
        </w:tc>
        <w:tc>
          <w:tcPr>
            <w:tcW w:w="986" w:type="dxa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0,89%</w:t>
            </w:r>
          </w:p>
        </w:tc>
        <w:tc>
          <w:tcPr>
            <w:tcW w:w="904" w:type="dxa"/>
          </w:tcPr>
          <w:p>
            <w:pPr>
              <w:pStyle w:val="TableParagraph"/>
              <w:spacing w:line="210" w:lineRule="exact"/>
              <w:ind w:left="7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1" w:type="dxa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01/01/2024</w:t>
            </w:r>
          </w:p>
        </w:tc>
        <w:tc>
          <w:tcPr>
            <w:tcW w:w="1285" w:type="dxa"/>
          </w:tcPr>
          <w:p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31/12/2024</w:t>
            </w:r>
          </w:p>
        </w:tc>
      </w:tr>
      <w:tr>
        <w:trPr>
          <w:trHeight w:val="230" w:hRule="atLeast"/>
        </w:trPr>
        <w:tc>
          <w:tcPr>
            <w:tcW w:w="4532" w:type="dxa"/>
          </w:tcPr>
          <w:p>
            <w:pPr>
              <w:pStyle w:val="TableParagraph"/>
              <w:spacing w:line="210" w:lineRule="exact"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Comisión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traspaso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cuenta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Ahorro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Voluntario.</w:t>
            </w:r>
          </w:p>
        </w:tc>
        <w:tc>
          <w:tcPr>
            <w:tcW w:w="986" w:type="dxa"/>
          </w:tcPr>
          <w:p>
            <w:pPr>
              <w:pStyle w:val="TableParagraph"/>
              <w:spacing w:line="210" w:lineRule="exact" w:before="1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04" w:type="dxa"/>
          </w:tcPr>
          <w:p>
            <w:pPr>
              <w:pStyle w:val="TableParagraph"/>
              <w:spacing w:line="210" w:lineRule="exact" w:before="1"/>
              <w:ind w:left="7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1" w:type="dxa"/>
          </w:tcPr>
          <w:p>
            <w:pPr>
              <w:pStyle w:val="TableParagraph"/>
              <w:spacing w:line="210" w:lineRule="exact" w:before="1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01/01/2024</w:t>
            </w:r>
          </w:p>
        </w:tc>
        <w:tc>
          <w:tcPr>
            <w:tcW w:w="1285" w:type="dxa"/>
          </w:tcPr>
          <w:p>
            <w:pPr>
              <w:pStyle w:val="TableParagraph"/>
              <w:spacing w:line="210" w:lineRule="exact" w:before="1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31/12/2024</w:t>
            </w:r>
          </w:p>
        </w:tc>
      </w:tr>
      <w:tr>
        <w:trPr>
          <w:trHeight w:val="460" w:hRule="atLeast"/>
        </w:trPr>
        <w:tc>
          <w:tcPr>
            <w:tcW w:w="4532" w:type="dxa"/>
          </w:tcPr>
          <w:p>
            <w:pPr>
              <w:pStyle w:val="TableParagraph"/>
              <w:spacing w:line="230" w:lineRule="atLeas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Comisión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administración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Ahorro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Previsiona</w:t>
            </w:r>
            <w:r>
              <w:rPr>
                <w:spacing w:val="-2"/>
                <w:sz w:val="20"/>
              </w:rPr>
              <w:t>l</w:t>
            </w:r>
            <w:r>
              <w:rPr>
                <w:spacing w:val="-2"/>
                <w:sz w:val="20"/>
              </w:rPr>
              <w:t> Voluntario.</w:t>
            </w:r>
          </w:p>
        </w:tc>
        <w:tc>
          <w:tcPr>
            <w:tcW w:w="986" w:type="dxa"/>
          </w:tcPr>
          <w:p>
            <w:pPr>
              <w:pStyle w:val="TableParagraph"/>
              <w:spacing w:before="115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0,51%</w:t>
            </w:r>
          </w:p>
        </w:tc>
        <w:tc>
          <w:tcPr>
            <w:tcW w:w="904" w:type="dxa"/>
          </w:tcPr>
          <w:p>
            <w:pPr>
              <w:pStyle w:val="TableParagraph"/>
              <w:spacing w:before="115"/>
              <w:ind w:left="7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1" w:type="dxa"/>
          </w:tcPr>
          <w:p>
            <w:pPr>
              <w:pStyle w:val="TableParagraph"/>
              <w:spacing w:before="115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01/01/2024</w:t>
            </w:r>
          </w:p>
        </w:tc>
        <w:tc>
          <w:tcPr>
            <w:tcW w:w="1285" w:type="dxa"/>
          </w:tcPr>
          <w:p>
            <w:pPr>
              <w:pStyle w:val="TableParagraph"/>
              <w:spacing w:before="115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31/12/2024</w:t>
            </w:r>
          </w:p>
        </w:tc>
      </w:tr>
      <w:tr>
        <w:trPr>
          <w:trHeight w:val="460" w:hRule="atLeast"/>
        </w:trPr>
        <w:tc>
          <w:tcPr>
            <w:tcW w:w="4532" w:type="dxa"/>
          </w:tcPr>
          <w:p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Comisión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transferencia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Ahorro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Prevision</w:t>
            </w:r>
            <w:r>
              <w:rPr>
                <w:spacing w:val="-2"/>
                <w:sz w:val="20"/>
              </w:rPr>
              <w:t>al</w:t>
            </w:r>
            <w:r>
              <w:rPr>
                <w:spacing w:val="-2"/>
                <w:sz w:val="20"/>
              </w:rPr>
              <w:t> Voluntario.</w:t>
            </w:r>
          </w:p>
        </w:tc>
        <w:tc>
          <w:tcPr>
            <w:tcW w:w="986" w:type="dxa"/>
          </w:tcPr>
          <w:p>
            <w:pPr>
              <w:pStyle w:val="TableParagraph"/>
              <w:spacing w:before="113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04" w:type="dxa"/>
          </w:tcPr>
          <w:p>
            <w:pPr>
              <w:pStyle w:val="TableParagraph"/>
              <w:spacing w:before="113"/>
              <w:ind w:left="7" w:right="3"/>
              <w:jc w:val="center"/>
              <w:rPr>
                <w:sz w:val="20"/>
              </w:rPr>
            </w:pPr>
            <w:r>
              <w:rPr>
                <w:sz w:val="20"/>
              </w:rPr>
              <w:t>$ </w:t>
            </w:r>
            <w:r>
              <w:rPr>
                <w:spacing w:val="-2"/>
                <w:sz w:val="20"/>
              </w:rPr>
              <w:t>1.101</w:t>
            </w:r>
          </w:p>
        </w:tc>
        <w:tc>
          <w:tcPr>
            <w:tcW w:w="1221" w:type="dxa"/>
          </w:tcPr>
          <w:p>
            <w:pPr>
              <w:pStyle w:val="TableParagraph"/>
              <w:spacing w:before="113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01/01/2024</w:t>
            </w:r>
          </w:p>
        </w:tc>
        <w:tc>
          <w:tcPr>
            <w:tcW w:w="1285" w:type="dxa"/>
          </w:tcPr>
          <w:p>
            <w:pPr>
              <w:pStyle w:val="TableParagraph"/>
              <w:spacing w:before="113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31/12/2024</w:t>
            </w:r>
          </w:p>
        </w:tc>
      </w:tr>
    </w:tbl>
    <w:p>
      <w:pPr>
        <w:pStyle w:val="BodyText"/>
        <w:spacing w:before="46"/>
      </w:pPr>
    </w:p>
    <w:p>
      <w:pPr>
        <w:pStyle w:val="Heading4"/>
        <w:numPr>
          <w:ilvl w:val="0"/>
          <w:numId w:val="19"/>
        </w:numPr>
        <w:tabs>
          <w:tab w:pos="839" w:val="left" w:leader="none"/>
        </w:tabs>
        <w:spacing w:line="240" w:lineRule="auto" w:before="0" w:after="0"/>
        <w:ind w:left="839" w:right="0" w:hanging="359"/>
        <w:jc w:val="left"/>
      </w:pPr>
      <w:r>
        <w:rPr/>
        <w:t>Política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reconocimiento</w:t>
      </w:r>
      <w:r>
        <w:rPr>
          <w:spacing w:val="-8"/>
        </w:rPr>
        <w:t> </w:t>
      </w:r>
      <w:r>
        <w:rPr/>
        <w:t>de</w:t>
      </w:r>
      <w:r>
        <w:rPr>
          <w:spacing w:val="-10"/>
        </w:rPr>
        <w:t> </w:t>
      </w:r>
      <w:r>
        <w:rPr/>
        <w:t>ingresos</w:t>
      </w:r>
      <w:r>
        <w:rPr>
          <w:spacing w:val="-10"/>
        </w:rPr>
        <w:t> </w:t>
      </w:r>
      <w:r>
        <w:rPr/>
        <w:t>por</w:t>
      </w:r>
      <w:r>
        <w:rPr>
          <w:spacing w:val="-10"/>
        </w:rPr>
        <w:t> </w:t>
      </w:r>
      <w:r>
        <w:rPr>
          <w:spacing w:val="-2"/>
        </w:rPr>
        <w:t>comisiones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480" w:right="1431"/>
        <w:jc w:val="both"/>
      </w:pPr>
      <w:r>
        <w:rPr/>
        <w:t>Estas</w:t>
      </w:r>
      <w:r>
        <w:rPr>
          <w:spacing w:val="40"/>
        </w:rPr>
        <w:t> </w:t>
      </w:r>
      <w:r>
        <w:rPr/>
        <w:t>comisiones</w:t>
      </w:r>
      <w:r>
        <w:rPr>
          <w:spacing w:val="40"/>
        </w:rPr>
        <w:t> </w:t>
      </w:r>
      <w:r>
        <w:rPr/>
        <w:t>han</w:t>
      </w:r>
      <w:r>
        <w:rPr>
          <w:spacing w:val="40"/>
        </w:rPr>
        <w:t> </w:t>
      </w:r>
      <w:r>
        <w:rPr/>
        <w:t>sido</w:t>
      </w:r>
      <w:r>
        <w:rPr>
          <w:spacing w:val="40"/>
        </w:rPr>
        <w:t> </w:t>
      </w:r>
      <w:r>
        <w:rPr/>
        <w:t>devengadas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acuerdo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disposiciones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establece el Título III d</w:t>
      </w:r>
      <w:r>
        <w:rPr/>
        <w:t>el</w:t>
      </w:r>
      <w:r>
        <w:rPr/>
        <w:t> Libro I del Compendio de Normas de la</w:t>
      </w:r>
      <w:r>
        <w:rPr>
          <w:spacing w:val="37"/>
        </w:rPr>
        <w:t> </w:t>
      </w:r>
      <w:r>
        <w:rPr/>
        <w:t>Superintendencia de Pensiones o por aquellas que las modifiquen </w:t>
      </w:r>
      <w:r>
        <w:rPr/>
        <w:t>o</w:t>
      </w:r>
      <w:r>
        <w:rPr/>
        <w:t> reemplacen. De tal forma, esta Administradora aplica las siguientes políticas para el reconocimiento de su</w:t>
      </w:r>
      <w:r>
        <w:rPr/>
        <w:t>s</w:t>
      </w:r>
      <w:r>
        <w:rPr/>
        <w:t> ingresos por comisiones:</w:t>
      </w:r>
    </w:p>
    <w:p>
      <w:pPr>
        <w:pStyle w:val="ListParagraph"/>
        <w:numPr>
          <w:ilvl w:val="0"/>
          <w:numId w:val="20"/>
        </w:numPr>
        <w:tabs>
          <w:tab w:pos="1186" w:val="left" w:leader="none"/>
          <w:tab w:pos="1188" w:val="left" w:leader="none"/>
        </w:tabs>
        <w:spacing w:line="240" w:lineRule="auto" w:before="230" w:after="0"/>
        <w:ind w:left="1188" w:right="1432" w:hanging="425"/>
        <w:jc w:val="both"/>
        <w:rPr>
          <w:sz w:val="20"/>
        </w:rPr>
      </w:pPr>
      <w:r>
        <w:rPr>
          <w:sz w:val="20"/>
        </w:rPr>
        <w:t>La comisión porcentual por acreditación de cotización se devenga desde el momento en que </w:t>
      </w:r>
      <w:r>
        <w:rPr>
          <w:sz w:val="20"/>
        </w:rPr>
        <w:t>la</w:t>
      </w:r>
      <w:r>
        <w:rPr>
          <w:sz w:val="20"/>
        </w:rPr>
        <w:t> cotización</w:t>
      </w:r>
      <w:r>
        <w:rPr>
          <w:spacing w:val="-9"/>
          <w:sz w:val="20"/>
        </w:rPr>
        <w:t> </w:t>
      </w:r>
      <w:r>
        <w:rPr>
          <w:sz w:val="20"/>
        </w:rPr>
        <w:t>obligatoria</w:t>
      </w:r>
      <w:r>
        <w:rPr>
          <w:spacing w:val="-10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cotización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afiliado</w:t>
      </w:r>
      <w:r>
        <w:rPr>
          <w:spacing w:val="-9"/>
          <w:sz w:val="20"/>
        </w:rPr>
        <w:t> </w:t>
      </w:r>
      <w:r>
        <w:rPr>
          <w:sz w:val="20"/>
        </w:rPr>
        <w:t>voluntario</w:t>
      </w:r>
      <w:r>
        <w:rPr>
          <w:spacing w:val="-9"/>
          <w:sz w:val="20"/>
        </w:rPr>
        <w:t> </w:t>
      </w:r>
      <w:r>
        <w:rPr>
          <w:sz w:val="20"/>
        </w:rPr>
        <w:t>es</w:t>
      </w:r>
      <w:r>
        <w:rPr>
          <w:spacing w:val="-11"/>
          <w:sz w:val="20"/>
        </w:rPr>
        <w:t> </w:t>
      </w:r>
      <w:r>
        <w:rPr>
          <w:sz w:val="20"/>
        </w:rPr>
        <w:t>acreditada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respectiva</w:t>
      </w:r>
      <w:r>
        <w:rPr>
          <w:spacing w:val="-10"/>
          <w:sz w:val="20"/>
        </w:rPr>
        <w:t> </w:t>
      </w:r>
      <w:r>
        <w:rPr>
          <w:sz w:val="20"/>
        </w:rPr>
        <w:t>cuenta</w:t>
      </w:r>
      <w:r>
        <w:rPr>
          <w:spacing w:val="-10"/>
          <w:sz w:val="20"/>
        </w:rPr>
        <w:t> </w:t>
      </w:r>
      <w:r>
        <w:rPr>
          <w:sz w:val="20"/>
        </w:rPr>
        <w:t>person</w:t>
      </w:r>
      <w:r>
        <w:rPr>
          <w:sz w:val="20"/>
        </w:rPr>
        <w:t>al.</w:t>
      </w:r>
      <w:r>
        <w:rPr>
          <w:sz w:val="20"/>
        </w:rPr>
        <w:t> El</w:t>
      </w:r>
      <w:r>
        <w:rPr>
          <w:spacing w:val="-5"/>
          <w:sz w:val="20"/>
        </w:rPr>
        <w:t> </w:t>
      </w:r>
      <w:r>
        <w:rPr>
          <w:sz w:val="20"/>
        </w:rPr>
        <w:t>cargo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esta</w:t>
      </w:r>
      <w:r>
        <w:rPr>
          <w:spacing w:val="-5"/>
          <w:sz w:val="20"/>
        </w:rPr>
        <w:t> </w:t>
      </w:r>
      <w:r>
        <w:rPr>
          <w:sz w:val="20"/>
        </w:rPr>
        <w:t>comisión</w:t>
      </w:r>
      <w:r>
        <w:rPr>
          <w:spacing w:val="-6"/>
          <w:sz w:val="20"/>
        </w:rPr>
        <w:t> </w:t>
      </w:r>
      <w:r>
        <w:rPr>
          <w:sz w:val="20"/>
        </w:rPr>
        <w:t>debe</w:t>
      </w:r>
      <w:r>
        <w:rPr>
          <w:spacing w:val="-4"/>
          <w:sz w:val="20"/>
        </w:rPr>
        <w:t> </w:t>
      </w:r>
      <w:r>
        <w:rPr>
          <w:sz w:val="20"/>
        </w:rPr>
        <w:t>ser</w:t>
      </w:r>
      <w:r>
        <w:rPr>
          <w:spacing w:val="-3"/>
          <w:sz w:val="20"/>
        </w:rPr>
        <w:t> </w:t>
      </w:r>
      <w:r>
        <w:rPr>
          <w:sz w:val="20"/>
        </w:rPr>
        <w:t>simultáneo</w:t>
      </w:r>
      <w:r>
        <w:rPr>
          <w:spacing w:val="-3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acreditación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respectiva</w:t>
      </w:r>
      <w:r>
        <w:rPr>
          <w:spacing w:val="-4"/>
          <w:sz w:val="20"/>
        </w:rPr>
        <w:t> </w:t>
      </w:r>
      <w:r>
        <w:rPr>
          <w:sz w:val="20"/>
        </w:rPr>
        <w:t>cotización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igual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z w:val="20"/>
        </w:rPr>
        <w:t> la</w:t>
      </w:r>
      <w:r>
        <w:rPr>
          <w:spacing w:val="-7"/>
          <w:sz w:val="20"/>
        </w:rPr>
        <w:t> </w:t>
      </w:r>
      <w:r>
        <w:rPr>
          <w:sz w:val="20"/>
        </w:rPr>
        <w:t>comisión</w:t>
      </w:r>
      <w:r>
        <w:rPr>
          <w:spacing w:val="-6"/>
          <w:sz w:val="20"/>
        </w:rPr>
        <w:t> </w:t>
      </w:r>
      <w:r>
        <w:rPr>
          <w:sz w:val="20"/>
        </w:rPr>
        <w:t>destinada</w:t>
      </w:r>
      <w:r>
        <w:rPr>
          <w:spacing w:val="-6"/>
          <w:sz w:val="20"/>
        </w:rPr>
        <w:t> </w:t>
      </w:r>
      <w:r>
        <w:rPr>
          <w:sz w:val="20"/>
        </w:rPr>
        <w:t>al</w:t>
      </w:r>
      <w:r>
        <w:rPr>
          <w:spacing w:val="-7"/>
          <w:sz w:val="20"/>
        </w:rPr>
        <w:t> </w:t>
      </w:r>
      <w:r>
        <w:rPr>
          <w:sz w:val="20"/>
        </w:rPr>
        <w:t>financiamiento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Administradora</w:t>
      </w:r>
      <w:r>
        <w:rPr>
          <w:spacing w:val="-6"/>
          <w:sz w:val="20"/>
        </w:rPr>
        <w:t> </w:t>
      </w:r>
      <w:r>
        <w:rPr>
          <w:sz w:val="20"/>
        </w:rPr>
        <w:t>abonada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respectiva</w:t>
      </w:r>
      <w:r>
        <w:rPr>
          <w:spacing w:val="-6"/>
          <w:sz w:val="20"/>
        </w:rPr>
        <w:t> </w:t>
      </w:r>
      <w:r>
        <w:rPr>
          <w:sz w:val="20"/>
        </w:rPr>
        <w:t>cuenta</w:t>
      </w:r>
      <w:r>
        <w:rPr>
          <w:spacing w:val="-7"/>
          <w:sz w:val="20"/>
        </w:rPr>
        <w:t> </w:t>
      </w:r>
      <w:r>
        <w:rPr>
          <w:sz w:val="20"/>
        </w:rPr>
        <w:t>person</w:t>
      </w:r>
      <w:r>
        <w:rPr>
          <w:sz w:val="20"/>
        </w:rPr>
        <w:t>al</w:t>
      </w:r>
      <w:r>
        <w:rPr>
          <w:sz w:val="20"/>
        </w:rPr>
        <w:t> con los reajustes e intereses, según corresponda, ciñéndose a las instrucciones establecidas en </w:t>
      </w:r>
      <w:r>
        <w:rPr>
          <w:sz w:val="20"/>
        </w:rPr>
        <w:t>la</w:t>
      </w:r>
      <w:r>
        <w:rPr>
          <w:sz w:val="20"/>
        </w:rPr>
        <w:t> </w:t>
      </w:r>
      <w:r>
        <w:rPr>
          <w:spacing w:val="-2"/>
          <w:sz w:val="20"/>
        </w:rPr>
        <w:t>Normativa.</w:t>
      </w:r>
    </w:p>
    <w:p>
      <w:pPr>
        <w:pStyle w:val="BodyText"/>
      </w:pPr>
    </w:p>
    <w:p>
      <w:pPr>
        <w:pStyle w:val="ListParagraph"/>
        <w:numPr>
          <w:ilvl w:val="0"/>
          <w:numId w:val="20"/>
        </w:numPr>
        <w:tabs>
          <w:tab w:pos="1186" w:val="left" w:leader="none"/>
          <w:tab w:pos="1188" w:val="left" w:leader="none"/>
        </w:tabs>
        <w:spacing w:line="240" w:lineRule="auto" w:before="0" w:after="0"/>
        <w:ind w:left="1188" w:right="1435" w:hanging="425"/>
        <w:jc w:val="both"/>
        <w:rPr>
          <w:sz w:val="20"/>
        </w:rPr>
      </w:pPr>
      <w:r>
        <w:rPr>
          <w:sz w:val="20"/>
        </w:rPr>
        <w:t>La comisión porcentual por retiros programados y rentas temporales se devenga a partir del momen</w:t>
      </w:r>
      <w:r>
        <w:rPr>
          <w:sz w:val="20"/>
        </w:rPr>
        <w:t>to</w:t>
      </w:r>
      <w:r>
        <w:rPr>
          <w:sz w:val="20"/>
        </w:rPr>
        <w:t> en que se efectúa el cargo por la mensualidad en la respectiva cuenta personal de los Fondos d</w:t>
      </w:r>
      <w:r>
        <w:rPr>
          <w:sz w:val="20"/>
        </w:rPr>
        <w:t>e</w:t>
      </w:r>
      <w:r>
        <w:rPr>
          <w:sz w:val="20"/>
        </w:rPr>
        <w:t> Pensiones. El cargo en la cuenta personal por esta comisión debe ser simultáneo con el cargo de </w:t>
      </w:r>
      <w:r>
        <w:rPr>
          <w:sz w:val="20"/>
        </w:rPr>
        <w:t>la</w:t>
      </w:r>
      <w:r>
        <w:rPr>
          <w:sz w:val="20"/>
        </w:rPr>
        <w:t> respectiva mensualidad.</w:t>
      </w:r>
    </w:p>
    <w:p>
      <w:pPr>
        <w:pStyle w:val="BodyText"/>
      </w:pPr>
    </w:p>
    <w:p>
      <w:pPr>
        <w:pStyle w:val="ListParagraph"/>
        <w:numPr>
          <w:ilvl w:val="0"/>
          <w:numId w:val="20"/>
        </w:numPr>
        <w:tabs>
          <w:tab w:pos="1184" w:val="left" w:leader="none"/>
          <w:tab w:pos="1188" w:val="left" w:leader="none"/>
        </w:tabs>
        <w:spacing w:line="240" w:lineRule="auto" w:before="0" w:after="0"/>
        <w:ind w:left="1188" w:right="1435" w:hanging="425"/>
        <w:jc w:val="both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comisión</w:t>
      </w:r>
      <w:r>
        <w:rPr>
          <w:spacing w:val="-7"/>
          <w:sz w:val="20"/>
        </w:rPr>
        <w:t> </w:t>
      </w:r>
      <w:r>
        <w:rPr>
          <w:sz w:val="20"/>
        </w:rPr>
        <w:t>porcentual</w:t>
      </w:r>
      <w:r>
        <w:rPr>
          <w:spacing w:val="-8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acreditación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aportes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indemnización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devenga</w:t>
      </w:r>
      <w:r>
        <w:rPr>
          <w:spacing w:val="-7"/>
          <w:sz w:val="20"/>
        </w:rPr>
        <w:t> </w:t>
      </w:r>
      <w:r>
        <w:rPr>
          <w:sz w:val="20"/>
        </w:rPr>
        <w:t>desde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momento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z w:val="20"/>
        </w:rPr>
        <w:t>n</w:t>
      </w:r>
      <w:r>
        <w:rPr>
          <w:sz w:val="20"/>
        </w:rPr>
        <w:t> que el aporte es acreditado en</w:t>
      </w:r>
      <w:r>
        <w:rPr>
          <w:spacing w:val="-1"/>
          <w:sz w:val="20"/>
        </w:rPr>
        <w:t> </w:t>
      </w:r>
      <w:r>
        <w:rPr>
          <w:sz w:val="20"/>
        </w:rPr>
        <w:t>la cuenta personal. Tratándose</w:t>
      </w:r>
      <w:r>
        <w:rPr>
          <w:spacing w:val="-2"/>
          <w:sz w:val="20"/>
        </w:rPr>
        <w:t> </w:t>
      </w:r>
      <w:r>
        <w:rPr>
          <w:sz w:val="20"/>
        </w:rPr>
        <w:t>de la recuperación de aportes</w:t>
      </w:r>
      <w:r>
        <w:rPr>
          <w:spacing w:val="-3"/>
          <w:sz w:val="20"/>
        </w:rPr>
        <w:t> </w:t>
      </w:r>
      <w:r>
        <w:rPr>
          <w:sz w:val="20"/>
        </w:rPr>
        <w:t>rezagados</w:t>
      </w:r>
      <w:r>
        <w:rPr>
          <w:sz w:val="20"/>
        </w:rPr>
        <w:t>,</w:t>
      </w:r>
      <w:r>
        <w:rPr>
          <w:sz w:val="20"/>
        </w:rPr>
        <w:t> la</w:t>
      </w:r>
      <w:r>
        <w:rPr>
          <w:spacing w:val="-7"/>
          <w:sz w:val="20"/>
        </w:rPr>
        <w:t> </w:t>
      </w:r>
      <w:r>
        <w:rPr>
          <w:sz w:val="20"/>
        </w:rPr>
        <w:t>tasa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aplicará</w:t>
      </w:r>
      <w:r>
        <w:rPr>
          <w:spacing w:val="-7"/>
          <w:sz w:val="20"/>
        </w:rPr>
        <w:t> </w:t>
      </w:r>
      <w:r>
        <w:rPr>
          <w:sz w:val="20"/>
        </w:rPr>
        <w:t>sobre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valor</w:t>
      </w:r>
      <w:r>
        <w:rPr>
          <w:spacing w:val="-7"/>
          <w:sz w:val="20"/>
        </w:rPr>
        <w:t> </w:t>
      </w:r>
      <w:r>
        <w:rPr>
          <w:sz w:val="20"/>
        </w:rPr>
        <w:t>nominal</w:t>
      </w:r>
      <w:r>
        <w:rPr>
          <w:spacing w:val="-7"/>
          <w:sz w:val="20"/>
        </w:rPr>
        <w:t> </w:t>
      </w:r>
      <w:r>
        <w:rPr>
          <w:sz w:val="20"/>
        </w:rPr>
        <w:t>pagado.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cargo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cuenta</w:t>
      </w:r>
      <w:r>
        <w:rPr>
          <w:spacing w:val="-7"/>
          <w:sz w:val="20"/>
        </w:rPr>
        <w:t> </w:t>
      </w:r>
      <w:r>
        <w:rPr>
          <w:sz w:val="20"/>
        </w:rPr>
        <w:t>personal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esta</w:t>
      </w:r>
      <w:r>
        <w:rPr>
          <w:spacing w:val="-7"/>
          <w:sz w:val="20"/>
        </w:rPr>
        <w:t> </w:t>
      </w:r>
      <w:r>
        <w:rPr>
          <w:sz w:val="20"/>
        </w:rPr>
        <w:t>comisión</w:t>
      </w:r>
      <w:r>
        <w:rPr>
          <w:spacing w:val="-7"/>
          <w:sz w:val="20"/>
        </w:rPr>
        <w:t> </w:t>
      </w:r>
      <w:r>
        <w:rPr>
          <w:sz w:val="20"/>
        </w:rPr>
        <w:t>deb</w:t>
      </w:r>
      <w:r>
        <w:rPr>
          <w:sz w:val="20"/>
        </w:rPr>
        <w:t>e</w:t>
      </w:r>
      <w:r>
        <w:rPr>
          <w:sz w:val="20"/>
        </w:rPr>
        <w:t> ser simultáneo con la acreditación del respectivo aporte de indemnización.</w:t>
      </w:r>
    </w:p>
    <w:p>
      <w:pPr>
        <w:pStyle w:val="BodyText"/>
      </w:pPr>
    </w:p>
    <w:p>
      <w:pPr>
        <w:pStyle w:val="ListParagraph"/>
        <w:numPr>
          <w:ilvl w:val="0"/>
          <w:numId w:val="20"/>
        </w:numPr>
        <w:tabs>
          <w:tab w:pos="1186" w:val="left" w:leader="none"/>
          <w:tab w:pos="1188" w:val="left" w:leader="none"/>
        </w:tabs>
        <w:spacing w:line="240" w:lineRule="auto" w:before="0" w:after="0"/>
        <w:ind w:left="1188" w:right="1434" w:hanging="425"/>
        <w:jc w:val="both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comisión</w:t>
      </w:r>
      <w:r>
        <w:rPr>
          <w:spacing w:val="-6"/>
          <w:sz w:val="20"/>
        </w:rPr>
        <w:t> </w:t>
      </w:r>
      <w:r>
        <w:rPr>
          <w:sz w:val="20"/>
        </w:rPr>
        <w:t>fija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transferencias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ahorro</w:t>
      </w:r>
      <w:r>
        <w:rPr>
          <w:spacing w:val="-6"/>
          <w:sz w:val="20"/>
        </w:rPr>
        <w:t> </w:t>
      </w:r>
      <w:r>
        <w:rPr>
          <w:sz w:val="20"/>
        </w:rPr>
        <w:t>previsional</w:t>
      </w:r>
      <w:r>
        <w:rPr>
          <w:spacing w:val="-7"/>
          <w:sz w:val="20"/>
        </w:rPr>
        <w:t> </w:t>
      </w:r>
      <w:r>
        <w:rPr>
          <w:sz w:val="20"/>
        </w:rPr>
        <w:t>voluntario</w:t>
      </w:r>
      <w:r>
        <w:rPr>
          <w:spacing w:val="-6"/>
          <w:sz w:val="20"/>
        </w:rPr>
        <w:t> </w:t>
      </w:r>
      <w:r>
        <w:rPr>
          <w:sz w:val="20"/>
        </w:rPr>
        <w:t>individual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colectivo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co</w:t>
      </w:r>
      <w:r>
        <w:rPr>
          <w:sz w:val="20"/>
        </w:rPr>
        <w:t>tización</w:t>
      </w:r>
      <w:r>
        <w:rPr>
          <w:sz w:val="20"/>
        </w:rPr>
        <w:t> de afiliado voluntario hacia otra AFP o Institución Autorizada se devenga y determina en la fecha </w:t>
      </w:r>
      <w:r>
        <w:rPr>
          <w:sz w:val="20"/>
        </w:rPr>
        <w:t>en</w:t>
      </w:r>
      <w:r>
        <w:rPr>
          <w:sz w:val="20"/>
        </w:rPr>
        <w:t> que se efectúe el cargo en el registro auxiliar denominado Ahorros voluntarios destinados a otr</w:t>
      </w:r>
      <w:r>
        <w:rPr>
          <w:sz w:val="20"/>
        </w:rPr>
        <w:t>as</w:t>
      </w:r>
      <w:r>
        <w:rPr>
          <w:sz w:val="20"/>
        </w:rPr>
        <w:t> entidades del Fondo Tipo C. El monto de la comisión fija por transferencia que se aplicará será </w:t>
      </w:r>
      <w:r>
        <w:rPr>
          <w:sz w:val="20"/>
        </w:rPr>
        <w:t>el</w:t>
      </w:r>
      <w:r>
        <w:rPr>
          <w:sz w:val="20"/>
        </w:rPr>
        <w:t> vigente en el mes que se realice esta operación y será descontado del monto en pesos recaudado </w:t>
      </w:r>
      <w:r>
        <w:rPr>
          <w:sz w:val="20"/>
        </w:rPr>
        <w:t>y</w:t>
      </w:r>
      <w:r>
        <w:rPr>
          <w:sz w:val="20"/>
        </w:rPr>
        <w:t> actualizado a la fecha de la transferencia de acuerdo con lo dispuesto en la Normativa emitida </w:t>
      </w:r>
      <w:r>
        <w:rPr>
          <w:sz w:val="20"/>
        </w:rPr>
        <w:t>en</w:t>
      </w:r>
      <w:r>
        <w:rPr>
          <w:sz w:val="20"/>
        </w:rPr>
        <w:t> conjunto con otras Superintendencias que regulan esta materia.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0"/>
        </w:numPr>
        <w:tabs>
          <w:tab w:pos="1186" w:val="left" w:leader="none"/>
          <w:tab w:pos="1188" w:val="left" w:leader="none"/>
        </w:tabs>
        <w:spacing w:line="240" w:lineRule="auto" w:before="0" w:after="0"/>
        <w:ind w:left="1188" w:right="1437" w:hanging="425"/>
        <w:jc w:val="both"/>
        <w:rPr>
          <w:sz w:val="20"/>
        </w:rPr>
      </w:pPr>
      <w:r>
        <w:rPr>
          <w:sz w:val="20"/>
        </w:rPr>
        <w:t>La comisión por la administración de los depósitos de ahorro voluntario, cotizaciones volun</w:t>
      </w:r>
      <w:r>
        <w:rPr>
          <w:sz w:val="20"/>
        </w:rPr>
        <w:t>tarias,</w:t>
      </w:r>
      <w:r>
        <w:rPr>
          <w:sz w:val="20"/>
        </w:rPr>
        <w:t> depósitos convenidos y aportes de ahorro previsional voluntario colectivo se devenga cuando </w:t>
      </w:r>
      <w:r>
        <w:rPr>
          <w:sz w:val="20"/>
        </w:rPr>
        <w:t>el</w:t>
      </w:r>
      <w:r>
        <w:rPr>
          <w:sz w:val="20"/>
        </w:rPr>
        <w:t> trabajador</w:t>
      </w:r>
      <w:r>
        <w:rPr>
          <w:spacing w:val="-5"/>
          <w:sz w:val="20"/>
        </w:rPr>
        <w:t> </w:t>
      </w:r>
      <w:r>
        <w:rPr>
          <w:sz w:val="20"/>
        </w:rPr>
        <w:t>hubiese</w:t>
      </w:r>
      <w:r>
        <w:rPr>
          <w:spacing w:val="-4"/>
          <w:sz w:val="20"/>
        </w:rPr>
        <w:t> </w:t>
      </w:r>
      <w:r>
        <w:rPr>
          <w:sz w:val="20"/>
        </w:rPr>
        <w:t>mantenido</w:t>
      </w:r>
      <w:r>
        <w:rPr>
          <w:spacing w:val="-4"/>
          <w:sz w:val="20"/>
        </w:rPr>
        <w:t> </w:t>
      </w:r>
      <w:r>
        <w:rPr>
          <w:sz w:val="20"/>
        </w:rPr>
        <w:t>saldo</w:t>
      </w:r>
      <w:r>
        <w:rPr>
          <w:spacing w:val="-2"/>
          <w:sz w:val="20"/>
        </w:rPr>
        <w:t> </w:t>
      </w:r>
      <w:r>
        <w:rPr>
          <w:sz w:val="20"/>
        </w:rPr>
        <w:t>mayor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cero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su</w:t>
      </w:r>
      <w:r>
        <w:rPr>
          <w:spacing w:val="-2"/>
          <w:sz w:val="20"/>
        </w:rPr>
        <w:t> </w:t>
      </w:r>
      <w:r>
        <w:rPr>
          <w:sz w:val="20"/>
        </w:rPr>
        <w:t>cuenta personal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</w:t>
      </w:r>
      <w:r>
        <w:rPr>
          <w:sz w:val="20"/>
        </w:rPr>
        <w:t>mes</w:t>
      </w:r>
      <w:r>
        <w:rPr>
          <w:spacing w:val="-4"/>
          <w:sz w:val="20"/>
        </w:rPr>
        <w:t> </w:t>
      </w:r>
      <w:r>
        <w:rPr>
          <w:sz w:val="20"/>
        </w:rPr>
        <w:t>determinado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s</w:t>
      </w:r>
      <w:r>
        <w:rPr>
          <w:sz w:val="20"/>
        </w:rPr>
        <w:t>e</w:t>
      </w:r>
      <w:r>
        <w:rPr>
          <w:sz w:val="20"/>
        </w:rPr>
        <w:t> deduce</w:t>
      </w:r>
      <w:r>
        <w:rPr>
          <w:spacing w:val="27"/>
          <w:sz w:val="20"/>
        </w:rPr>
        <w:t> </w:t>
      </w:r>
      <w:r>
        <w:rPr>
          <w:sz w:val="20"/>
        </w:rPr>
        <w:t>de</w:t>
      </w:r>
      <w:r>
        <w:rPr>
          <w:spacing w:val="27"/>
          <w:sz w:val="20"/>
        </w:rPr>
        <w:t> </w:t>
      </w:r>
      <w:r>
        <w:rPr>
          <w:sz w:val="20"/>
        </w:rPr>
        <w:t>la</w:t>
      </w:r>
      <w:r>
        <w:rPr>
          <w:spacing w:val="27"/>
          <w:sz w:val="20"/>
        </w:rPr>
        <w:t> </w:t>
      </w:r>
      <w:r>
        <w:rPr>
          <w:sz w:val="20"/>
        </w:rPr>
        <w:t>cuenta</w:t>
      </w:r>
      <w:r>
        <w:rPr>
          <w:spacing w:val="27"/>
          <w:sz w:val="20"/>
        </w:rPr>
        <w:t> </w:t>
      </w:r>
      <w:r>
        <w:rPr>
          <w:sz w:val="20"/>
        </w:rPr>
        <w:t>personal</w:t>
      </w:r>
      <w:r>
        <w:rPr>
          <w:spacing w:val="27"/>
          <w:sz w:val="20"/>
        </w:rPr>
        <w:t> </w:t>
      </w:r>
      <w:r>
        <w:rPr>
          <w:sz w:val="20"/>
        </w:rPr>
        <w:t>dentro</w:t>
      </w:r>
      <w:r>
        <w:rPr>
          <w:spacing w:val="28"/>
          <w:sz w:val="20"/>
        </w:rPr>
        <w:t> </w:t>
      </w:r>
      <w:r>
        <w:rPr>
          <w:sz w:val="20"/>
        </w:rPr>
        <w:t>de</w:t>
      </w:r>
      <w:r>
        <w:rPr>
          <w:spacing w:val="27"/>
          <w:sz w:val="20"/>
        </w:rPr>
        <w:t> </w:t>
      </w:r>
      <w:r>
        <w:rPr>
          <w:sz w:val="20"/>
        </w:rPr>
        <w:t>los</w:t>
      </w:r>
      <w:r>
        <w:rPr>
          <w:spacing w:val="26"/>
          <w:sz w:val="20"/>
        </w:rPr>
        <w:t> </w:t>
      </w:r>
      <w:r>
        <w:rPr>
          <w:sz w:val="20"/>
        </w:rPr>
        <w:t>cinco</w:t>
      </w:r>
      <w:r>
        <w:rPr>
          <w:spacing w:val="28"/>
          <w:sz w:val="20"/>
        </w:rPr>
        <w:t> </w:t>
      </w:r>
      <w:r>
        <w:rPr>
          <w:sz w:val="20"/>
        </w:rPr>
        <w:t>primeros</w:t>
      </w:r>
      <w:r>
        <w:rPr>
          <w:spacing w:val="26"/>
          <w:sz w:val="20"/>
        </w:rPr>
        <w:t> </w:t>
      </w:r>
      <w:r>
        <w:rPr>
          <w:sz w:val="20"/>
        </w:rPr>
        <w:t>días</w:t>
      </w:r>
      <w:r>
        <w:rPr>
          <w:spacing w:val="26"/>
          <w:sz w:val="20"/>
        </w:rPr>
        <w:t> </w:t>
      </w:r>
      <w:r>
        <w:rPr>
          <w:sz w:val="20"/>
        </w:rPr>
        <w:t>hábiles</w:t>
      </w:r>
      <w:r>
        <w:rPr>
          <w:spacing w:val="26"/>
          <w:sz w:val="20"/>
        </w:rPr>
        <w:t> </w:t>
      </w:r>
      <w:r>
        <w:rPr>
          <w:sz w:val="20"/>
        </w:rPr>
        <w:t>del</w:t>
      </w:r>
      <w:r>
        <w:rPr>
          <w:spacing w:val="27"/>
          <w:sz w:val="20"/>
        </w:rPr>
        <w:t> </w:t>
      </w:r>
      <w:r>
        <w:rPr>
          <w:sz w:val="20"/>
        </w:rPr>
        <w:t>mes</w:t>
      </w:r>
      <w:r>
        <w:rPr>
          <w:spacing w:val="26"/>
          <w:sz w:val="20"/>
        </w:rPr>
        <w:t> </w:t>
      </w:r>
      <w:r>
        <w:rPr>
          <w:sz w:val="20"/>
        </w:rPr>
        <w:t>siguiente</w:t>
      </w:r>
      <w:r>
        <w:rPr>
          <w:spacing w:val="27"/>
          <w:sz w:val="20"/>
        </w:rPr>
        <w:t> </w:t>
      </w:r>
      <w:r>
        <w:rPr>
          <w:sz w:val="20"/>
        </w:rPr>
        <w:t>al</w:t>
      </w:r>
      <w:r>
        <w:rPr>
          <w:spacing w:val="27"/>
          <w:sz w:val="20"/>
        </w:rPr>
        <w:t> </w:t>
      </w:r>
      <w:r>
        <w:rPr>
          <w:sz w:val="20"/>
        </w:rPr>
        <w:t>de</w:t>
      </w:r>
      <w:r>
        <w:rPr>
          <w:spacing w:val="27"/>
          <w:sz w:val="20"/>
        </w:rPr>
        <w:t> </w:t>
      </w:r>
      <w:r>
        <w:rPr>
          <w:sz w:val="20"/>
        </w:rPr>
        <w:t>la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1188" w:right="1432"/>
      </w:pPr>
      <w:r>
        <w:rPr/>
        <w:t>actualización.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caso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cotizaciones</w:t>
      </w:r>
      <w:r>
        <w:rPr>
          <w:spacing w:val="40"/>
        </w:rPr>
        <w:t> </w:t>
      </w:r>
      <w:r>
        <w:rPr/>
        <w:t>voluntarias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aportes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ahorro</w:t>
      </w:r>
      <w:r>
        <w:rPr>
          <w:spacing w:val="40"/>
        </w:rPr>
        <w:t> </w:t>
      </w:r>
      <w:r>
        <w:rPr/>
        <w:t>prevision</w:t>
      </w:r>
      <w:r>
        <w:rPr/>
        <w:t>al</w:t>
      </w:r>
      <w:r>
        <w:rPr/>
        <w:t> voluntario colectivo, la determinación y el cargo debe efectuarse por cada sub-saldo.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0"/>
        </w:numPr>
        <w:tabs>
          <w:tab w:pos="1188" w:val="left" w:leader="none"/>
        </w:tabs>
        <w:spacing w:line="240" w:lineRule="auto" w:before="0" w:after="0"/>
        <w:ind w:left="1188" w:right="1434" w:hanging="425"/>
        <w:jc w:val="both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comisión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Transferencia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Ahorro</w:t>
      </w:r>
      <w:r>
        <w:rPr>
          <w:spacing w:val="-9"/>
          <w:sz w:val="20"/>
        </w:rPr>
        <w:t> </w:t>
      </w:r>
      <w:r>
        <w:rPr>
          <w:sz w:val="20"/>
        </w:rPr>
        <w:t>Previsional</w:t>
      </w:r>
      <w:r>
        <w:rPr>
          <w:spacing w:val="-2"/>
          <w:sz w:val="20"/>
        </w:rPr>
        <w:t> </w:t>
      </w:r>
      <w:r>
        <w:rPr>
          <w:sz w:val="20"/>
        </w:rPr>
        <w:t>Voluntario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devenga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10"/>
          <w:sz w:val="20"/>
        </w:rPr>
        <w:t> </w:t>
      </w:r>
      <w:r>
        <w:rPr>
          <w:sz w:val="20"/>
        </w:rPr>
        <w:t>determina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fech</w:t>
      </w:r>
      <w:r>
        <w:rPr>
          <w:sz w:val="20"/>
        </w:rPr>
        <w:t>a</w:t>
      </w:r>
      <w:r>
        <w:rPr>
          <w:sz w:val="20"/>
        </w:rPr>
        <w:t> en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se</w:t>
      </w:r>
      <w:r>
        <w:rPr>
          <w:spacing w:val="-9"/>
          <w:sz w:val="20"/>
        </w:rPr>
        <w:t> </w:t>
      </w:r>
      <w:r>
        <w:rPr>
          <w:sz w:val="20"/>
        </w:rPr>
        <w:t>efectúe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cargo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auxiliar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Ahorros</w:t>
      </w:r>
      <w:r>
        <w:rPr>
          <w:spacing w:val="-10"/>
          <w:sz w:val="20"/>
        </w:rPr>
        <w:t> </w:t>
      </w:r>
      <w:r>
        <w:rPr>
          <w:sz w:val="20"/>
        </w:rPr>
        <w:t>destinados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Otras</w:t>
      </w:r>
      <w:r>
        <w:rPr>
          <w:spacing w:val="-10"/>
          <w:sz w:val="20"/>
        </w:rPr>
        <w:t> </w:t>
      </w:r>
      <w:r>
        <w:rPr>
          <w:sz w:val="20"/>
        </w:rPr>
        <w:t>Entidades</w:t>
      </w:r>
      <w:r>
        <w:rPr>
          <w:spacing w:val="-12"/>
          <w:sz w:val="20"/>
        </w:rPr>
        <w:t> </w:t>
      </w:r>
      <w:r>
        <w:rPr>
          <w:sz w:val="20"/>
        </w:rPr>
        <w:t>del</w:t>
      </w:r>
      <w:r>
        <w:rPr>
          <w:spacing w:val="-9"/>
          <w:sz w:val="20"/>
        </w:rPr>
        <w:t> </w:t>
      </w:r>
      <w:r>
        <w:rPr>
          <w:sz w:val="20"/>
        </w:rPr>
        <w:t>Fondo</w:t>
      </w:r>
      <w:r>
        <w:rPr>
          <w:spacing w:val="-13"/>
          <w:sz w:val="20"/>
        </w:rPr>
        <w:t> </w:t>
      </w:r>
      <w:r>
        <w:rPr>
          <w:sz w:val="20"/>
        </w:rPr>
        <w:t>C.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mont</w:t>
      </w:r>
      <w:r>
        <w:rPr>
          <w:sz w:val="20"/>
        </w:rPr>
        <w:t>o</w:t>
      </w:r>
      <w:r>
        <w:rPr>
          <w:sz w:val="20"/>
        </w:rPr>
        <w:t> 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comisión</w:t>
      </w:r>
      <w:r>
        <w:rPr>
          <w:spacing w:val="-1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descuenta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2"/>
          <w:sz w:val="20"/>
        </w:rPr>
        <w:t> </w:t>
      </w:r>
      <w:r>
        <w:rPr>
          <w:sz w:val="20"/>
        </w:rPr>
        <w:t>monto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pesos</w:t>
      </w:r>
      <w:r>
        <w:rPr>
          <w:spacing w:val="-3"/>
          <w:sz w:val="20"/>
        </w:rPr>
        <w:t> </w:t>
      </w:r>
      <w:r>
        <w:rPr>
          <w:sz w:val="20"/>
        </w:rPr>
        <w:t>recaudado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actualizado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fecha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transferencia.</w:t>
      </w:r>
    </w:p>
    <w:p>
      <w:pPr>
        <w:pStyle w:val="Heading4"/>
        <w:numPr>
          <w:ilvl w:val="0"/>
          <w:numId w:val="19"/>
        </w:numPr>
        <w:tabs>
          <w:tab w:pos="840" w:val="left" w:leader="none"/>
        </w:tabs>
        <w:spacing w:line="240" w:lineRule="auto" w:before="230" w:after="0"/>
        <w:ind w:left="840" w:right="0" w:hanging="360"/>
        <w:jc w:val="left"/>
      </w:pPr>
      <w:r>
        <w:rPr/>
        <w:t>Ingresos</w:t>
      </w:r>
      <w:r>
        <w:rPr>
          <w:spacing w:val="-7"/>
        </w:rPr>
        <w:t> </w:t>
      </w:r>
      <w:r>
        <w:rPr/>
        <w:t>por</w:t>
      </w:r>
      <w:r>
        <w:rPr>
          <w:spacing w:val="-6"/>
        </w:rPr>
        <w:t> </w:t>
      </w:r>
      <w:r>
        <w:rPr>
          <w:spacing w:val="-2"/>
        </w:rPr>
        <w:t>comisiones</w:t>
      </w:r>
    </w:p>
    <w:p>
      <w:pPr>
        <w:pStyle w:val="BodyText"/>
        <w:spacing w:before="182"/>
        <w:ind w:left="480" w:right="1430"/>
        <w:jc w:val="both"/>
      </w:pPr>
      <w:r>
        <w:rPr/>
        <w:t>El total de ingresos por comisiones cobrados por la Administradora a los Fondos de Pensiones</w:t>
      </w:r>
      <w:r>
        <w:rPr>
          <w:spacing w:val="18"/>
        </w:rPr>
        <w:t> </w:t>
      </w:r>
      <w:r>
        <w:rPr/>
        <w:t>que adminis</w:t>
      </w:r>
      <w:r>
        <w:rPr/>
        <w:t>tra</w:t>
      </w:r>
      <w:r>
        <w:rPr/>
        <w:t> al 31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diciembre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2025 fue de</w:t>
      </w:r>
      <w:r>
        <w:rPr>
          <w:spacing w:val="-2"/>
        </w:rPr>
        <w:t> </w:t>
      </w:r>
      <w:r>
        <w:rPr/>
        <w:t>M$ 215.148.537 y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/>
        <w:t>31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diciembre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2024 fue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M$ 205.867.291 sald</w:t>
      </w:r>
      <w:r>
        <w:rPr/>
        <w:t>o</w:t>
      </w:r>
      <w:r>
        <w:rPr/>
        <w:t> que se presenta en la clase código 31.11.010.010 del Estado de Resultados de la Administradora.</w:t>
      </w:r>
    </w:p>
    <w:p>
      <w:pPr>
        <w:pStyle w:val="Heading4"/>
        <w:numPr>
          <w:ilvl w:val="0"/>
          <w:numId w:val="19"/>
        </w:numPr>
        <w:tabs>
          <w:tab w:pos="839" w:val="left" w:leader="none"/>
        </w:tabs>
        <w:spacing w:line="240" w:lineRule="auto" w:before="187" w:after="0"/>
        <w:ind w:left="839" w:right="0" w:hanging="359"/>
        <w:jc w:val="left"/>
      </w:pPr>
      <w:r>
        <w:rPr/>
        <w:t>Comisiones</w:t>
      </w:r>
      <w:r>
        <w:rPr>
          <w:spacing w:val="-7"/>
        </w:rPr>
        <w:t> </w:t>
      </w:r>
      <w:r>
        <w:rPr/>
        <w:t>por</w:t>
      </w:r>
      <w:r>
        <w:rPr>
          <w:spacing w:val="-5"/>
        </w:rPr>
        <w:t> </w:t>
      </w:r>
      <w:r>
        <w:rPr/>
        <w:t>cobrar</w:t>
      </w:r>
      <w:r>
        <w:rPr>
          <w:spacing w:val="-4"/>
        </w:rPr>
        <w:t> </w:t>
      </w:r>
      <w:r>
        <w:rPr/>
        <w:t>(clase</w:t>
      </w:r>
      <w:r>
        <w:rPr>
          <w:spacing w:val="-6"/>
        </w:rPr>
        <w:t> </w:t>
      </w:r>
      <w:r>
        <w:rPr/>
        <w:t>código</w:t>
      </w:r>
      <w:r>
        <w:rPr>
          <w:spacing w:val="-4"/>
        </w:rPr>
        <w:t> </w:t>
      </w:r>
      <w:r>
        <w:rPr>
          <w:spacing w:val="-2"/>
        </w:rPr>
        <w:t>11.11.050.020)</w:t>
      </w:r>
    </w:p>
    <w:p>
      <w:pPr>
        <w:pStyle w:val="BodyText"/>
        <w:spacing w:before="9" w:after="1"/>
        <w:rPr>
          <w:b/>
          <w:sz w:val="19"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4"/>
        <w:gridCol w:w="1135"/>
        <w:gridCol w:w="1133"/>
        <w:gridCol w:w="1135"/>
        <w:gridCol w:w="1275"/>
        <w:gridCol w:w="1277"/>
        <w:gridCol w:w="1244"/>
      </w:tblGrid>
      <w:tr>
        <w:trPr>
          <w:trHeight w:val="496" w:hRule="atLeast"/>
        </w:trPr>
        <w:tc>
          <w:tcPr>
            <w:tcW w:w="9463" w:type="dxa"/>
            <w:gridSpan w:val="7"/>
          </w:tcPr>
          <w:p>
            <w:pPr>
              <w:pStyle w:val="TableParagraph"/>
              <w:spacing w:line="240" w:lineRule="atLeast"/>
              <w:ind w:left="3600" w:right="3590" w:firstLine="199"/>
              <w:rPr>
                <w:b/>
                <w:sz w:val="20"/>
              </w:rPr>
            </w:pPr>
            <w:r>
              <w:rPr>
                <w:b/>
                <w:sz w:val="20"/>
              </w:rPr>
              <w:t>Comisiones por cobra</w:t>
            </w:r>
            <w:r>
              <w:rPr>
                <w:b/>
                <w:sz w:val="20"/>
              </w:rPr>
              <w:t>r</w:t>
            </w:r>
            <w:r>
              <w:rPr>
                <w:b/>
                <w:sz w:val="20"/>
              </w:rPr>
              <w:t> al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31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diciembre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2025</w:t>
            </w:r>
          </w:p>
        </w:tc>
      </w:tr>
      <w:tr>
        <w:trPr>
          <w:trHeight w:val="765" w:hRule="atLeast"/>
        </w:trPr>
        <w:tc>
          <w:tcPr>
            <w:tcW w:w="2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68" w:lineRule="auto" w:before="19"/>
              <w:ind w:left="241" w:right="238" w:firstLine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Fond</w:t>
            </w:r>
            <w:r>
              <w:rPr>
                <w:b/>
                <w:spacing w:val="-4"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Tipo</w:t>
            </w:r>
            <w:r>
              <w:rPr>
                <w:b/>
                <w:spacing w:val="4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A</w:t>
            </w:r>
          </w:p>
          <w:p>
            <w:pPr>
              <w:pStyle w:val="TableParagraph"/>
              <w:spacing w:line="210" w:lineRule="exact" w:before="1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133" w:type="dxa"/>
          </w:tcPr>
          <w:p>
            <w:pPr>
              <w:pStyle w:val="TableParagraph"/>
              <w:spacing w:line="268" w:lineRule="auto" w:before="19"/>
              <w:ind w:left="246" w:right="242" w:hanging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Fond</w:t>
            </w:r>
            <w:r>
              <w:rPr>
                <w:b/>
                <w:spacing w:val="-2"/>
                <w:sz w:val="20"/>
              </w:rPr>
              <w:t>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Tipo</w:t>
            </w:r>
            <w:r>
              <w:rPr>
                <w:b/>
                <w:spacing w:val="4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B</w:t>
            </w:r>
          </w:p>
          <w:p>
            <w:pPr>
              <w:pStyle w:val="TableParagraph"/>
              <w:spacing w:line="210" w:lineRule="exact" w:before="1"/>
              <w:ind w:left="10" w:righ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135" w:type="dxa"/>
          </w:tcPr>
          <w:p>
            <w:pPr>
              <w:pStyle w:val="TableParagraph"/>
              <w:spacing w:line="268" w:lineRule="auto" w:before="19"/>
              <w:ind w:left="242" w:right="238" w:firstLine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Fond</w:t>
            </w:r>
            <w:r>
              <w:rPr>
                <w:b/>
                <w:spacing w:val="-4"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Tipo</w:t>
            </w:r>
            <w:r>
              <w:rPr>
                <w:b/>
                <w:spacing w:val="4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C</w:t>
            </w:r>
          </w:p>
          <w:p>
            <w:pPr>
              <w:pStyle w:val="TableParagraph"/>
              <w:spacing w:line="210" w:lineRule="exact" w:before="1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275" w:type="dxa"/>
          </w:tcPr>
          <w:p>
            <w:pPr>
              <w:pStyle w:val="TableParagraph"/>
              <w:spacing w:line="268" w:lineRule="auto" w:before="19"/>
              <w:ind w:left="312" w:right="308" w:firstLine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Fond</w:t>
            </w:r>
            <w:r>
              <w:rPr>
                <w:b/>
                <w:spacing w:val="-4"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Tipo</w:t>
            </w:r>
            <w:r>
              <w:rPr>
                <w:b/>
                <w:spacing w:val="4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D</w:t>
            </w:r>
          </w:p>
          <w:p>
            <w:pPr>
              <w:pStyle w:val="TableParagraph"/>
              <w:spacing w:line="210" w:lineRule="exact" w:before="1"/>
              <w:ind w:left="5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277" w:type="dxa"/>
          </w:tcPr>
          <w:p>
            <w:pPr>
              <w:pStyle w:val="TableParagraph"/>
              <w:spacing w:line="268" w:lineRule="auto" w:before="19"/>
              <w:ind w:left="319" w:right="314" w:firstLine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Fond</w:t>
            </w:r>
            <w:r>
              <w:rPr>
                <w:b/>
                <w:spacing w:val="-2"/>
                <w:sz w:val="20"/>
              </w:rPr>
              <w:t>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Tipo</w:t>
            </w:r>
            <w:r>
              <w:rPr>
                <w:b/>
                <w:spacing w:val="4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E</w:t>
            </w:r>
          </w:p>
          <w:p>
            <w:pPr>
              <w:pStyle w:val="TableParagraph"/>
              <w:spacing w:line="210" w:lineRule="exact" w:before="1"/>
              <w:ind w:left="110" w:right="10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244" w:type="dxa"/>
          </w:tcPr>
          <w:p>
            <w:pPr>
              <w:pStyle w:val="TableParagraph"/>
              <w:spacing w:line="260" w:lineRule="atLeast" w:before="225"/>
              <w:ind w:left="477" w:right="375" w:hanging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</w:t>
            </w:r>
            <w:r>
              <w:rPr>
                <w:b/>
                <w:spacing w:val="-2"/>
                <w:sz w:val="20"/>
              </w:rPr>
              <w:t>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M$</w:t>
            </w:r>
          </w:p>
        </w:tc>
      </w:tr>
      <w:tr>
        <w:trPr>
          <w:trHeight w:val="246" w:hRule="atLeast"/>
        </w:trPr>
        <w:tc>
          <w:tcPr>
            <w:tcW w:w="2264" w:type="dxa"/>
          </w:tcPr>
          <w:p>
            <w:pPr>
              <w:pStyle w:val="TableParagraph"/>
              <w:spacing w:line="210" w:lineRule="exact" w:before="17"/>
              <w:ind w:left="170"/>
              <w:rPr>
                <w:sz w:val="20"/>
              </w:rPr>
            </w:pPr>
            <w:r>
              <w:rPr>
                <w:sz w:val="20"/>
              </w:rPr>
              <w:t>Comisión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cobrar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 w:before="17"/>
              <w:ind w:left="510"/>
              <w:rPr>
                <w:sz w:val="20"/>
              </w:rPr>
            </w:pPr>
            <w:r>
              <w:rPr>
                <w:spacing w:val="-2"/>
                <w:sz w:val="20"/>
              </w:rPr>
              <w:t>34.608</w:t>
            </w:r>
          </w:p>
        </w:tc>
        <w:tc>
          <w:tcPr>
            <w:tcW w:w="1133" w:type="dxa"/>
          </w:tcPr>
          <w:p>
            <w:pPr>
              <w:pStyle w:val="TableParagraph"/>
              <w:spacing w:line="210" w:lineRule="exact" w:before="17"/>
              <w:ind w:left="508"/>
              <w:rPr>
                <w:sz w:val="20"/>
              </w:rPr>
            </w:pPr>
            <w:r>
              <w:rPr>
                <w:spacing w:val="-2"/>
                <w:sz w:val="20"/>
              </w:rPr>
              <w:t>37.266</w:t>
            </w:r>
          </w:p>
        </w:tc>
        <w:tc>
          <w:tcPr>
            <w:tcW w:w="1135" w:type="dxa"/>
          </w:tcPr>
          <w:p>
            <w:pPr>
              <w:pStyle w:val="TableParagraph"/>
              <w:spacing w:line="210" w:lineRule="exact" w:before="17"/>
              <w:ind w:left="511"/>
              <w:rPr>
                <w:sz w:val="20"/>
              </w:rPr>
            </w:pPr>
            <w:r>
              <w:rPr>
                <w:spacing w:val="-2"/>
                <w:sz w:val="20"/>
              </w:rPr>
              <w:t>39.825</w:t>
            </w:r>
          </w:p>
        </w:tc>
        <w:tc>
          <w:tcPr>
            <w:tcW w:w="1275" w:type="dxa"/>
          </w:tcPr>
          <w:p>
            <w:pPr>
              <w:pStyle w:val="TableParagraph"/>
              <w:spacing w:line="210" w:lineRule="exact" w:before="17"/>
              <w:ind w:left="650"/>
              <w:rPr>
                <w:sz w:val="20"/>
              </w:rPr>
            </w:pPr>
            <w:r>
              <w:rPr>
                <w:spacing w:val="-2"/>
                <w:sz w:val="20"/>
              </w:rPr>
              <w:t>20.246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17"/>
              <w:ind w:left="652"/>
              <w:rPr>
                <w:sz w:val="20"/>
              </w:rPr>
            </w:pPr>
            <w:r>
              <w:rPr>
                <w:spacing w:val="-2"/>
                <w:sz w:val="20"/>
              </w:rPr>
              <w:t>19.547</w:t>
            </w:r>
          </w:p>
        </w:tc>
        <w:tc>
          <w:tcPr>
            <w:tcW w:w="1244" w:type="dxa"/>
          </w:tcPr>
          <w:p>
            <w:pPr>
              <w:pStyle w:val="TableParagraph"/>
              <w:spacing w:line="210" w:lineRule="exact" w:before="17"/>
              <w:ind w:left="523"/>
              <w:rPr>
                <w:sz w:val="20"/>
              </w:rPr>
            </w:pPr>
            <w:r>
              <w:rPr>
                <w:spacing w:val="-2"/>
                <w:sz w:val="20"/>
              </w:rPr>
              <w:t>151.492</w:t>
            </w:r>
          </w:p>
        </w:tc>
      </w:tr>
    </w:tbl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4"/>
        <w:gridCol w:w="1135"/>
        <w:gridCol w:w="1133"/>
        <w:gridCol w:w="1135"/>
        <w:gridCol w:w="1275"/>
        <w:gridCol w:w="1274"/>
        <w:gridCol w:w="1279"/>
      </w:tblGrid>
      <w:tr>
        <w:trPr>
          <w:trHeight w:val="484" w:hRule="atLeast"/>
        </w:trPr>
        <w:tc>
          <w:tcPr>
            <w:tcW w:w="9495" w:type="dxa"/>
            <w:gridSpan w:val="7"/>
          </w:tcPr>
          <w:p>
            <w:pPr>
              <w:pStyle w:val="TableParagraph"/>
              <w:spacing w:line="228" w:lineRule="exact" w:before="8"/>
              <w:ind w:left="3614" w:right="3608" w:firstLine="153"/>
              <w:rPr>
                <w:b/>
                <w:sz w:val="20"/>
              </w:rPr>
            </w:pPr>
            <w:r>
              <w:rPr>
                <w:b/>
                <w:sz w:val="20"/>
              </w:rPr>
              <w:t>Comisiones por cobra</w:t>
            </w:r>
            <w:r>
              <w:rPr>
                <w:b/>
                <w:sz w:val="20"/>
              </w:rPr>
              <w:t>r</w:t>
            </w:r>
            <w:r>
              <w:rPr>
                <w:b/>
                <w:sz w:val="20"/>
              </w:rPr>
              <w:t> al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31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diciembre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2024</w:t>
            </w:r>
          </w:p>
        </w:tc>
      </w:tr>
      <w:tr>
        <w:trPr>
          <w:trHeight w:val="736" w:hRule="atLeast"/>
        </w:trPr>
        <w:tc>
          <w:tcPr>
            <w:tcW w:w="2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249" w:lineRule="auto" w:before="26"/>
              <w:ind w:left="241" w:right="238" w:firstLine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Fond</w:t>
            </w:r>
            <w:r>
              <w:rPr>
                <w:b/>
                <w:spacing w:val="-4"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Tipo</w:t>
            </w:r>
            <w:r>
              <w:rPr>
                <w:b/>
                <w:spacing w:val="4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A</w:t>
            </w:r>
          </w:p>
          <w:p>
            <w:pPr>
              <w:pStyle w:val="TableParagraph"/>
              <w:spacing w:line="210" w:lineRule="exact" w:before="2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133" w:type="dxa"/>
          </w:tcPr>
          <w:p>
            <w:pPr>
              <w:pStyle w:val="TableParagraph"/>
              <w:spacing w:line="249" w:lineRule="auto" w:before="26"/>
              <w:ind w:left="246" w:right="242" w:hanging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Fond</w:t>
            </w:r>
            <w:r>
              <w:rPr>
                <w:b/>
                <w:spacing w:val="-2"/>
                <w:sz w:val="20"/>
              </w:rPr>
              <w:t>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Tipo</w:t>
            </w:r>
            <w:r>
              <w:rPr>
                <w:b/>
                <w:spacing w:val="4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B</w:t>
            </w:r>
          </w:p>
          <w:p>
            <w:pPr>
              <w:pStyle w:val="TableParagraph"/>
              <w:spacing w:line="210" w:lineRule="exact" w:before="2"/>
              <w:ind w:left="10" w:righ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135" w:type="dxa"/>
          </w:tcPr>
          <w:p>
            <w:pPr>
              <w:pStyle w:val="TableParagraph"/>
              <w:spacing w:line="249" w:lineRule="auto" w:before="26"/>
              <w:ind w:left="242" w:right="238" w:firstLine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Fond</w:t>
            </w:r>
            <w:r>
              <w:rPr>
                <w:b/>
                <w:spacing w:val="-4"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Tipo</w:t>
            </w:r>
            <w:r>
              <w:rPr>
                <w:b/>
                <w:spacing w:val="4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C</w:t>
            </w:r>
          </w:p>
          <w:p>
            <w:pPr>
              <w:pStyle w:val="TableParagraph"/>
              <w:spacing w:line="210" w:lineRule="exact" w:before="2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275" w:type="dxa"/>
          </w:tcPr>
          <w:p>
            <w:pPr>
              <w:pStyle w:val="TableParagraph"/>
              <w:spacing w:line="249" w:lineRule="auto" w:before="26"/>
              <w:ind w:left="312" w:right="308" w:firstLine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Fond</w:t>
            </w:r>
            <w:r>
              <w:rPr>
                <w:b/>
                <w:spacing w:val="-4"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Tipo</w:t>
            </w:r>
            <w:r>
              <w:rPr>
                <w:b/>
                <w:spacing w:val="4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D</w:t>
            </w:r>
          </w:p>
          <w:p>
            <w:pPr>
              <w:pStyle w:val="TableParagraph"/>
              <w:spacing w:line="210" w:lineRule="exact" w:before="2"/>
              <w:ind w:left="5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274" w:type="dxa"/>
          </w:tcPr>
          <w:p>
            <w:pPr>
              <w:pStyle w:val="TableParagraph"/>
              <w:spacing w:line="249" w:lineRule="auto" w:before="26"/>
              <w:ind w:left="319" w:right="311" w:hanging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Fond</w:t>
            </w:r>
            <w:r>
              <w:rPr>
                <w:b/>
                <w:spacing w:val="-2"/>
                <w:sz w:val="20"/>
              </w:rPr>
              <w:t>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Tipo</w:t>
            </w:r>
            <w:r>
              <w:rPr>
                <w:b/>
                <w:spacing w:val="4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E</w:t>
            </w:r>
          </w:p>
          <w:p>
            <w:pPr>
              <w:pStyle w:val="TableParagraph"/>
              <w:spacing w:line="210" w:lineRule="exact" w:before="2"/>
              <w:ind w:left="250" w:right="24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279" w:type="dxa"/>
          </w:tcPr>
          <w:p>
            <w:pPr>
              <w:pStyle w:val="TableParagraph"/>
              <w:spacing w:before="6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tLeast" w:before="1"/>
              <w:ind w:left="494" w:right="393" w:hanging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</w:t>
            </w:r>
            <w:r>
              <w:rPr>
                <w:b/>
                <w:spacing w:val="-2"/>
                <w:sz w:val="20"/>
              </w:rPr>
              <w:t>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M$</w:t>
            </w:r>
          </w:p>
        </w:tc>
      </w:tr>
      <w:tr>
        <w:trPr>
          <w:trHeight w:val="242" w:hRule="atLeast"/>
        </w:trPr>
        <w:tc>
          <w:tcPr>
            <w:tcW w:w="2264" w:type="dxa"/>
          </w:tcPr>
          <w:p>
            <w:pPr>
              <w:pStyle w:val="TableParagraph"/>
              <w:spacing w:line="212" w:lineRule="exact" w:before="10"/>
              <w:ind w:left="208"/>
              <w:rPr>
                <w:sz w:val="20"/>
              </w:rPr>
            </w:pPr>
            <w:r>
              <w:rPr>
                <w:sz w:val="20"/>
              </w:rPr>
              <w:t>Comisión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cobrar</w:t>
            </w:r>
          </w:p>
        </w:tc>
        <w:tc>
          <w:tcPr>
            <w:tcW w:w="1135" w:type="dxa"/>
          </w:tcPr>
          <w:p>
            <w:pPr>
              <w:pStyle w:val="TableParagraph"/>
              <w:spacing w:line="212" w:lineRule="exact" w:before="10"/>
              <w:ind w:left="474"/>
              <w:rPr>
                <w:sz w:val="20"/>
              </w:rPr>
            </w:pPr>
            <w:r>
              <w:rPr>
                <w:spacing w:val="-2"/>
                <w:sz w:val="20"/>
              </w:rPr>
              <w:t>37.208</w:t>
            </w:r>
          </w:p>
        </w:tc>
        <w:tc>
          <w:tcPr>
            <w:tcW w:w="1133" w:type="dxa"/>
          </w:tcPr>
          <w:p>
            <w:pPr>
              <w:pStyle w:val="TableParagraph"/>
              <w:spacing w:line="212" w:lineRule="exact" w:before="10"/>
              <w:ind w:left="472"/>
              <w:rPr>
                <w:sz w:val="20"/>
              </w:rPr>
            </w:pPr>
            <w:r>
              <w:rPr>
                <w:spacing w:val="-2"/>
                <w:sz w:val="20"/>
              </w:rPr>
              <w:t>41.611</w:t>
            </w:r>
          </w:p>
        </w:tc>
        <w:tc>
          <w:tcPr>
            <w:tcW w:w="1135" w:type="dxa"/>
          </w:tcPr>
          <w:p>
            <w:pPr>
              <w:pStyle w:val="TableParagraph"/>
              <w:spacing w:line="212" w:lineRule="exact" w:before="10"/>
              <w:ind w:left="475"/>
              <w:rPr>
                <w:sz w:val="20"/>
              </w:rPr>
            </w:pPr>
            <w:r>
              <w:rPr>
                <w:spacing w:val="-2"/>
                <w:sz w:val="20"/>
              </w:rPr>
              <w:t>48.004</w:t>
            </w:r>
          </w:p>
        </w:tc>
        <w:tc>
          <w:tcPr>
            <w:tcW w:w="1275" w:type="dxa"/>
          </w:tcPr>
          <w:p>
            <w:pPr>
              <w:pStyle w:val="TableParagraph"/>
              <w:spacing w:line="212" w:lineRule="exact" w:before="10"/>
              <w:ind w:left="612"/>
              <w:rPr>
                <w:sz w:val="20"/>
              </w:rPr>
            </w:pPr>
            <w:r>
              <w:rPr>
                <w:spacing w:val="-2"/>
                <w:sz w:val="20"/>
              </w:rPr>
              <w:t>28.044</w:t>
            </w:r>
          </w:p>
        </w:tc>
        <w:tc>
          <w:tcPr>
            <w:tcW w:w="1274" w:type="dxa"/>
          </w:tcPr>
          <w:p>
            <w:pPr>
              <w:pStyle w:val="TableParagraph"/>
              <w:spacing w:line="212" w:lineRule="exact" w:before="10"/>
              <w:ind w:left="614"/>
              <w:rPr>
                <w:sz w:val="20"/>
              </w:rPr>
            </w:pPr>
            <w:r>
              <w:rPr>
                <w:spacing w:val="-2"/>
                <w:sz w:val="20"/>
              </w:rPr>
              <w:t>23.740</w:t>
            </w:r>
          </w:p>
        </w:tc>
        <w:tc>
          <w:tcPr>
            <w:tcW w:w="1279" w:type="dxa"/>
          </w:tcPr>
          <w:p>
            <w:pPr>
              <w:pStyle w:val="TableParagraph"/>
              <w:spacing w:line="212" w:lineRule="exact" w:before="10"/>
              <w:ind w:left="518"/>
              <w:rPr>
                <w:sz w:val="20"/>
              </w:rPr>
            </w:pPr>
            <w:r>
              <w:rPr>
                <w:spacing w:val="-2"/>
                <w:sz w:val="20"/>
              </w:rPr>
              <w:t>178.607</w:t>
            </w:r>
          </w:p>
        </w:tc>
      </w:tr>
    </w:tbl>
    <w:p>
      <w:pPr>
        <w:pStyle w:val="BodyText"/>
        <w:spacing w:before="44"/>
        <w:rPr>
          <w:b/>
        </w:rPr>
      </w:pPr>
    </w:p>
    <w:p>
      <w:pPr>
        <w:pStyle w:val="BodyText"/>
        <w:spacing w:before="1"/>
        <w:ind w:left="480" w:right="1444"/>
        <w:jc w:val="both"/>
      </w:pPr>
      <w:r>
        <w:rPr/>
        <w:t>A continuación, se presenta la composición del código 72.10.080 Otras (menos), indicado en el 2.05 Estado</w:t>
      </w:r>
      <w:r>
        <w:rPr/>
        <w:t>s</w:t>
      </w:r>
      <w:r>
        <w:rPr/>
        <w:t> Complementarios, II) Ingresos de Comisión, letra B. Conciliación de Ingresos por Comisiones.</w:t>
      </w:r>
    </w:p>
    <w:p>
      <w:pPr>
        <w:pStyle w:val="BodyText"/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1"/>
        <w:gridCol w:w="992"/>
        <w:gridCol w:w="994"/>
        <w:gridCol w:w="992"/>
        <w:gridCol w:w="993"/>
        <w:gridCol w:w="995"/>
        <w:gridCol w:w="995"/>
      </w:tblGrid>
      <w:tr>
        <w:trPr>
          <w:trHeight w:val="213" w:hRule="atLeast"/>
        </w:trPr>
        <w:tc>
          <w:tcPr>
            <w:tcW w:w="3541" w:type="dxa"/>
            <w:vMerge w:val="restart"/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ind w:left="5" w:right="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CONCEPTO</w:t>
            </w:r>
          </w:p>
        </w:tc>
        <w:tc>
          <w:tcPr>
            <w:tcW w:w="5961" w:type="dxa"/>
            <w:gridSpan w:val="6"/>
          </w:tcPr>
          <w:p>
            <w:pPr>
              <w:pStyle w:val="TableParagraph"/>
              <w:spacing w:line="193" w:lineRule="exact"/>
              <w:ind w:left="1682"/>
              <w:rPr>
                <w:b/>
                <w:sz w:val="18"/>
              </w:rPr>
            </w:pPr>
            <w:r>
              <w:rPr>
                <w:b/>
                <w:sz w:val="18"/>
              </w:rPr>
              <w:t>Saldos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al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31 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diciembre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2025</w:t>
            </w:r>
          </w:p>
        </w:tc>
      </w:tr>
      <w:tr>
        <w:trPr>
          <w:trHeight w:val="433" w:hRule="atLeast"/>
        </w:trPr>
        <w:tc>
          <w:tcPr>
            <w:tcW w:w="3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line="207" w:lineRule="exact" w:before="2"/>
              <w:ind w:left="2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FONDO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A</w:t>
            </w:r>
          </w:p>
          <w:p>
            <w:pPr>
              <w:pStyle w:val="TableParagraph"/>
              <w:spacing w:line="205" w:lineRule="exact"/>
              <w:ind w:left="3" w:right="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994" w:type="dxa"/>
          </w:tcPr>
          <w:p>
            <w:pPr>
              <w:pStyle w:val="TableParagraph"/>
              <w:spacing w:line="207" w:lineRule="exact" w:before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FONDO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B</w:t>
            </w:r>
          </w:p>
          <w:p>
            <w:pPr>
              <w:pStyle w:val="TableParagraph"/>
              <w:spacing w:line="205" w:lineRule="exact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992" w:type="dxa"/>
          </w:tcPr>
          <w:p>
            <w:pPr>
              <w:pStyle w:val="TableParagraph"/>
              <w:spacing w:line="207" w:lineRule="exact" w:before="2"/>
              <w:ind w:left="2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FONDO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C</w:t>
            </w:r>
          </w:p>
          <w:p>
            <w:pPr>
              <w:pStyle w:val="TableParagraph"/>
              <w:spacing w:line="205" w:lineRule="exact"/>
              <w:ind w:left="2" w:right="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993" w:type="dxa"/>
          </w:tcPr>
          <w:p>
            <w:pPr>
              <w:pStyle w:val="TableParagraph"/>
              <w:spacing w:line="207" w:lineRule="exact" w:before="2"/>
              <w:ind w:left="31" w:right="3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FONDO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D</w:t>
            </w:r>
          </w:p>
          <w:p>
            <w:pPr>
              <w:pStyle w:val="TableParagraph"/>
              <w:spacing w:line="205" w:lineRule="exact"/>
              <w:ind w:left="31" w:right="2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995" w:type="dxa"/>
          </w:tcPr>
          <w:p>
            <w:pPr>
              <w:pStyle w:val="TableParagraph"/>
              <w:spacing w:line="207" w:lineRule="exact" w:before="2"/>
              <w:ind w:left="5" w:righ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FONDO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E</w:t>
            </w:r>
          </w:p>
          <w:p>
            <w:pPr>
              <w:pStyle w:val="TableParagraph"/>
              <w:spacing w:line="205" w:lineRule="exact"/>
              <w:ind w:left="7" w:right="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995" w:type="dxa"/>
          </w:tcPr>
          <w:p>
            <w:pPr>
              <w:pStyle w:val="TableParagraph"/>
              <w:spacing w:line="207" w:lineRule="exact" w:before="2"/>
              <w:ind w:right="8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TOTAL</w:t>
            </w:r>
          </w:p>
          <w:p>
            <w:pPr>
              <w:pStyle w:val="TableParagraph"/>
              <w:spacing w:line="205" w:lineRule="exact"/>
              <w:ind w:left="1" w:right="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</w:tr>
      <w:tr>
        <w:trPr>
          <w:trHeight w:val="213" w:hRule="atLeast"/>
        </w:trPr>
        <w:tc>
          <w:tcPr>
            <w:tcW w:w="3541" w:type="dxa"/>
          </w:tcPr>
          <w:p>
            <w:pPr>
              <w:pStyle w:val="TableParagraph"/>
              <w:spacing w:line="193" w:lineRule="exact"/>
              <w:ind w:left="129"/>
              <w:rPr>
                <w:sz w:val="18"/>
              </w:rPr>
            </w:pPr>
            <w:r>
              <w:rPr>
                <w:sz w:val="18"/>
              </w:rPr>
              <w:t>IVA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Comisiones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CAV</w:t>
            </w:r>
          </w:p>
        </w:tc>
        <w:tc>
          <w:tcPr>
            <w:tcW w:w="992" w:type="dxa"/>
          </w:tcPr>
          <w:p>
            <w:pPr>
              <w:pStyle w:val="TableParagraph"/>
              <w:spacing w:line="186" w:lineRule="exact" w:before="7"/>
              <w:ind w:left="15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(126.471)</w:t>
            </w:r>
          </w:p>
        </w:tc>
        <w:tc>
          <w:tcPr>
            <w:tcW w:w="994" w:type="dxa"/>
          </w:tcPr>
          <w:p>
            <w:pPr>
              <w:pStyle w:val="TableParagraph"/>
              <w:spacing w:line="186" w:lineRule="exact" w:before="7"/>
              <w:ind w:right="6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(43.848)</w:t>
            </w:r>
          </w:p>
        </w:tc>
        <w:tc>
          <w:tcPr>
            <w:tcW w:w="992" w:type="dxa"/>
          </w:tcPr>
          <w:p>
            <w:pPr>
              <w:pStyle w:val="TableParagraph"/>
              <w:spacing w:line="186" w:lineRule="exact" w:before="7"/>
              <w:ind w:left="15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(131.156)</w:t>
            </w:r>
          </w:p>
        </w:tc>
        <w:tc>
          <w:tcPr>
            <w:tcW w:w="993" w:type="dxa"/>
          </w:tcPr>
          <w:p>
            <w:pPr>
              <w:pStyle w:val="TableParagraph"/>
              <w:spacing w:line="186" w:lineRule="exact" w:before="7"/>
              <w:ind w:left="31" w:right="2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(36.356)</w:t>
            </w:r>
          </w:p>
        </w:tc>
        <w:tc>
          <w:tcPr>
            <w:tcW w:w="995" w:type="dxa"/>
          </w:tcPr>
          <w:p>
            <w:pPr>
              <w:pStyle w:val="TableParagraph"/>
              <w:spacing w:line="186" w:lineRule="exact" w:before="7"/>
              <w:ind w:right="6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(50.859)</w:t>
            </w:r>
          </w:p>
        </w:tc>
        <w:tc>
          <w:tcPr>
            <w:tcW w:w="995" w:type="dxa"/>
          </w:tcPr>
          <w:p>
            <w:pPr>
              <w:pStyle w:val="TableParagraph"/>
              <w:spacing w:line="186" w:lineRule="exact" w:before="7"/>
              <w:ind w:left="147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(388.690)</w:t>
            </w:r>
          </w:p>
        </w:tc>
      </w:tr>
      <w:tr>
        <w:trPr>
          <w:trHeight w:val="206" w:hRule="atLeast"/>
        </w:trPr>
        <w:tc>
          <w:tcPr>
            <w:tcW w:w="3541" w:type="dxa"/>
          </w:tcPr>
          <w:p>
            <w:pPr>
              <w:pStyle w:val="TableParagraph"/>
              <w:spacing w:line="186" w:lineRule="exact"/>
              <w:ind w:left="129"/>
              <w:rPr>
                <w:sz w:val="18"/>
              </w:rPr>
            </w:pPr>
            <w:r>
              <w:rPr>
                <w:sz w:val="18"/>
              </w:rPr>
              <w:t>Comisiones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reintegradas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 el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período</w:t>
            </w:r>
          </w:p>
        </w:tc>
        <w:tc>
          <w:tcPr>
            <w:tcW w:w="992" w:type="dxa"/>
          </w:tcPr>
          <w:p>
            <w:pPr>
              <w:pStyle w:val="TableParagraph"/>
              <w:spacing w:line="186" w:lineRule="exact"/>
              <w:ind w:left="15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(302.553)</w:t>
            </w:r>
          </w:p>
        </w:tc>
        <w:tc>
          <w:tcPr>
            <w:tcW w:w="994" w:type="dxa"/>
          </w:tcPr>
          <w:p>
            <w:pPr>
              <w:pStyle w:val="TableParagraph"/>
              <w:spacing w:line="186" w:lineRule="exact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(249.370)</w:t>
            </w:r>
          </w:p>
        </w:tc>
        <w:tc>
          <w:tcPr>
            <w:tcW w:w="992" w:type="dxa"/>
          </w:tcPr>
          <w:p>
            <w:pPr>
              <w:pStyle w:val="TableParagraph"/>
              <w:spacing w:line="186" w:lineRule="exact"/>
              <w:ind w:left="15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(533.353)</w:t>
            </w:r>
          </w:p>
        </w:tc>
        <w:tc>
          <w:tcPr>
            <w:tcW w:w="993" w:type="dxa"/>
          </w:tcPr>
          <w:p>
            <w:pPr>
              <w:pStyle w:val="TableParagraph"/>
              <w:spacing w:line="186" w:lineRule="exact"/>
              <w:ind w:left="31" w:right="2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(490.765)</w:t>
            </w:r>
          </w:p>
        </w:tc>
        <w:tc>
          <w:tcPr>
            <w:tcW w:w="995" w:type="dxa"/>
          </w:tcPr>
          <w:p>
            <w:pPr>
              <w:pStyle w:val="TableParagraph"/>
              <w:spacing w:line="186" w:lineRule="exact"/>
              <w:ind w:right="6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(281.318)</w:t>
            </w:r>
          </w:p>
        </w:tc>
        <w:tc>
          <w:tcPr>
            <w:tcW w:w="995" w:type="dxa"/>
          </w:tcPr>
          <w:p>
            <w:pPr>
              <w:pStyle w:val="TableParagraph"/>
              <w:spacing w:line="186" w:lineRule="exact"/>
              <w:ind w:left="8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(1.857.359)</w:t>
            </w:r>
          </w:p>
        </w:tc>
      </w:tr>
      <w:tr>
        <w:trPr>
          <w:trHeight w:val="215" w:hRule="atLeast"/>
        </w:trPr>
        <w:tc>
          <w:tcPr>
            <w:tcW w:w="3541" w:type="dxa"/>
          </w:tcPr>
          <w:p>
            <w:pPr>
              <w:pStyle w:val="TableParagraph"/>
              <w:spacing w:line="196" w:lineRule="exact"/>
              <w:ind w:left="12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992" w:type="dxa"/>
          </w:tcPr>
          <w:p>
            <w:pPr>
              <w:pStyle w:val="TableParagraph"/>
              <w:spacing w:line="189" w:lineRule="exact" w:before="7"/>
              <w:ind w:left="151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(429.024)</w:t>
            </w:r>
          </w:p>
        </w:tc>
        <w:tc>
          <w:tcPr>
            <w:tcW w:w="994" w:type="dxa"/>
          </w:tcPr>
          <w:p>
            <w:pPr>
              <w:pStyle w:val="TableParagraph"/>
              <w:spacing w:line="189" w:lineRule="exact" w:before="7"/>
              <w:ind w:left="14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(293.218)</w:t>
            </w:r>
          </w:p>
        </w:tc>
        <w:tc>
          <w:tcPr>
            <w:tcW w:w="992" w:type="dxa"/>
          </w:tcPr>
          <w:p>
            <w:pPr>
              <w:pStyle w:val="TableParagraph"/>
              <w:spacing w:line="189" w:lineRule="exact" w:before="7"/>
              <w:ind w:left="150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(664.509)</w:t>
            </w:r>
          </w:p>
        </w:tc>
        <w:tc>
          <w:tcPr>
            <w:tcW w:w="993" w:type="dxa"/>
          </w:tcPr>
          <w:p>
            <w:pPr>
              <w:pStyle w:val="TableParagraph"/>
              <w:spacing w:line="189" w:lineRule="exact" w:before="7"/>
              <w:ind w:left="31" w:right="2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(527.121)</w:t>
            </w:r>
          </w:p>
        </w:tc>
        <w:tc>
          <w:tcPr>
            <w:tcW w:w="995" w:type="dxa"/>
          </w:tcPr>
          <w:p>
            <w:pPr>
              <w:pStyle w:val="TableParagraph"/>
              <w:spacing w:line="189" w:lineRule="exact" w:before="7"/>
              <w:ind w:right="6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(332.177)</w:t>
            </w:r>
          </w:p>
        </w:tc>
        <w:tc>
          <w:tcPr>
            <w:tcW w:w="995" w:type="dxa"/>
          </w:tcPr>
          <w:p>
            <w:pPr>
              <w:pStyle w:val="TableParagraph"/>
              <w:spacing w:line="189" w:lineRule="exact" w:before="7"/>
              <w:ind w:left="8" w:righ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(2.246.049)</w:t>
            </w:r>
          </w:p>
        </w:tc>
      </w:tr>
    </w:tbl>
    <w:p>
      <w:pPr>
        <w:pStyle w:val="BodyText"/>
        <w:spacing w:before="2"/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1"/>
        <w:gridCol w:w="992"/>
        <w:gridCol w:w="994"/>
        <w:gridCol w:w="992"/>
        <w:gridCol w:w="993"/>
        <w:gridCol w:w="995"/>
        <w:gridCol w:w="995"/>
      </w:tblGrid>
      <w:tr>
        <w:trPr>
          <w:trHeight w:val="206" w:hRule="atLeast"/>
        </w:trPr>
        <w:tc>
          <w:tcPr>
            <w:tcW w:w="3541" w:type="dxa"/>
            <w:vMerge w:val="restart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5" w:right="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CONCEPTO</w:t>
            </w:r>
          </w:p>
        </w:tc>
        <w:tc>
          <w:tcPr>
            <w:tcW w:w="5961" w:type="dxa"/>
            <w:gridSpan w:val="6"/>
          </w:tcPr>
          <w:p>
            <w:pPr>
              <w:pStyle w:val="TableParagraph"/>
              <w:spacing w:line="187" w:lineRule="exact"/>
              <w:ind w:left="1682"/>
              <w:rPr>
                <w:b/>
                <w:sz w:val="18"/>
              </w:rPr>
            </w:pPr>
            <w:r>
              <w:rPr>
                <w:b/>
                <w:sz w:val="18"/>
              </w:rPr>
              <w:t>Saldos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al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31 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diciembre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2024</w:t>
            </w:r>
          </w:p>
        </w:tc>
      </w:tr>
      <w:tr>
        <w:trPr>
          <w:trHeight w:val="414" w:hRule="atLeast"/>
        </w:trPr>
        <w:tc>
          <w:tcPr>
            <w:tcW w:w="3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line="206" w:lineRule="exact"/>
              <w:ind w:left="2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FONDO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A</w:t>
            </w:r>
          </w:p>
          <w:p>
            <w:pPr>
              <w:pStyle w:val="TableParagraph"/>
              <w:spacing w:line="188" w:lineRule="exact"/>
              <w:ind w:left="3" w:right="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994" w:type="dxa"/>
          </w:tcPr>
          <w:p>
            <w:pPr>
              <w:pStyle w:val="TableParagraph"/>
              <w:spacing w:line="206" w:lineRule="exact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FONDO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B</w:t>
            </w:r>
          </w:p>
          <w:p>
            <w:pPr>
              <w:pStyle w:val="TableParagraph"/>
              <w:spacing w:line="188" w:lineRule="exact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992" w:type="dxa"/>
          </w:tcPr>
          <w:p>
            <w:pPr>
              <w:pStyle w:val="TableParagraph"/>
              <w:spacing w:line="206" w:lineRule="exact"/>
              <w:ind w:left="2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FONDO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C</w:t>
            </w:r>
          </w:p>
          <w:p>
            <w:pPr>
              <w:pStyle w:val="TableParagraph"/>
              <w:spacing w:line="188" w:lineRule="exact"/>
              <w:ind w:left="2" w:right="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993" w:type="dxa"/>
          </w:tcPr>
          <w:p>
            <w:pPr>
              <w:pStyle w:val="TableParagraph"/>
              <w:spacing w:line="206" w:lineRule="exact"/>
              <w:ind w:left="31" w:right="3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FONDO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D</w:t>
            </w:r>
          </w:p>
          <w:p>
            <w:pPr>
              <w:pStyle w:val="TableParagraph"/>
              <w:spacing w:line="188" w:lineRule="exact"/>
              <w:ind w:left="31" w:right="2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995" w:type="dxa"/>
          </w:tcPr>
          <w:p>
            <w:pPr>
              <w:pStyle w:val="TableParagraph"/>
              <w:spacing w:line="206" w:lineRule="exact"/>
              <w:ind w:left="5" w:righ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FONDO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E</w:t>
            </w:r>
          </w:p>
          <w:p>
            <w:pPr>
              <w:pStyle w:val="TableParagraph"/>
              <w:spacing w:line="188" w:lineRule="exact"/>
              <w:ind w:left="7" w:right="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995" w:type="dxa"/>
          </w:tcPr>
          <w:p>
            <w:pPr>
              <w:pStyle w:val="TableParagraph"/>
              <w:spacing w:line="206" w:lineRule="exact"/>
              <w:ind w:right="8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TOTAL</w:t>
            </w:r>
          </w:p>
          <w:p>
            <w:pPr>
              <w:pStyle w:val="TableParagraph"/>
              <w:spacing w:line="188" w:lineRule="exact"/>
              <w:ind w:left="1" w:right="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</w:tr>
      <w:tr>
        <w:trPr>
          <w:trHeight w:val="205" w:hRule="atLeast"/>
        </w:trPr>
        <w:tc>
          <w:tcPr>
            <w:tcW w:w="3541" w:type="dxa"/>
          </w:tcPr>
          <w:p>
            <w:pPr>
              <w:pStyle w:val="TableParagraph"/>
              <w:spacing w:line="186" w:lineRule="exact"/>
              <w:ind w:left="129"/>
              <w:rPr>
                <w:sz w:val="18"/>
              </w:rPr>
            </w:pPr>
            <w:r>
              <w:rPr>
                <w:sz w:val="18"/>
              </w:rPr>
              <w:t>IVA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Comisiones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CAV</w:t>
            </w:r>
          </w:p>
        </w:tc>
        <w:tc>
          <w:tcPr>
            <w:tcW w:w="992" w:type="dxa"/>
          </w:tcPr>
          <w:p>
            <w:pPr>
              <w:pStyle w:val="TableParagraph"/>
              <w:spacing w:line="186" w:lineRule="exact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(112.548)</w:t>
            </w:r>
          </w:p>
        </w:tc>
        <w:tc>
          <w:tcPr>
            <w:tcW w:w="994" w:type="dxa"/>
          </w:tcPr>
          <w:p>
            <w:pPr>
              <w:pStyle w:val="TableParagraph"/>
              <w:spacing w:line="186" w:lineRule="exact"/>
              <w:ind w:right="6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(39.987)</w:t>
            </w:r>
          </w:p>
        </w:tc>
        <w:tc>
          <w:tcPr>
            <w:tcW w:w="992" w:type="dxa"/>
          </w:tcPr>
          <w:p>
            <w:pPr>
              <w:pStyle w:val="TableParagraph"/>
              <w:spacing w:line="186" w:lineRule="exact"/>
              <w:ind w:left="15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(122.565)</w:t>
            </w:r>
          </w:p>
        </w:tc>
        <w:tc>
          <w:tcPr>
            <w:tcW w:w="993" w:type="dxa"/>
          </w:tcPr>
          <w:p>
            <w:pPr>
              <w:pStyle w:val="TableParagraph"/>
              <w:spacing w:line="186" w:lineRule="exact"/>
              <w:ind w:right="6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(36.067)</w:t>
            </w:r>
          </w:p>
        </w:tc>
        <w:tc>
          <w:tcPr>
            <w:tcW w:w="995" w:type="dxa"/>
          </w:tcPr>
          <w:p>
            <w:pPr>
              <w:pStyle w:val="TableParagraph"/>
              <w:spacing w:line="186" w:lineRule="exact"/>
              <w:ind w:right="6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(57.278)</w:t>
            </w:r>
          </w:p>
        </w:tc>
        <w:tc>
          <w:tcPr>
            <w:tcW w:w="995" w:type="dxa"/>
          </w:tcPr>
          <w:p>
            <w:pPr>
              <w:pStyle w:val="TableParagraph"/>
              <w:spacing w:line="186" w:lineRule="exact"/>
              <w:ind w:left="147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(368.445)</w:t>
            </w:r>
          </w:p>
        </w:tc>
      </w:tr>
      <w:tr>
        <w:trPr>
          <w:trHeight w:val="208" w:hRule="atLeast"/>
        </w:trPr>
        <w:tc>
          <w:tcPr>
            <w:tcW w:w="3541" w:type="dxa"/>
          </w:tcPr>
          <w:p>
            <w:pPr>
              <w:pStyle w:val="TableParagraph"/>
              <w:spacing w:line="188" w:lineRule="exact"/>
              <w:ind w:left="129"/>
              <w:rPr>
                <w:sz w:val="18"/>
              </w:rPr>
            </w:pPr>
            <w:r>
              <w:rPr>
                <w:sz w:val="18"/>
              </w:rPr>
              <w:t>Comisiones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reintegradas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 el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período</w:t>
            </w:r>
          </w:p>
        </w:tc>
        <w:tc>
          <w:tcPr>
            <w:tcW w:w="992" w:type="dxa"/>
          </w:tcPr>
          <w:p>
            <w:pPr>
              <w:pStyle w:val="TableParagraph"/>
              <w:spacing w:line="188" w:lineRule="exact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(252.294)</w:t>
            </w:r>
          </w:p>
        </w:tc>
        <w:tc>
          <w:tcPr>
            <w:tcW w:w="994" w:type="dxa"/>
          </w:tcPr>
          <w:p>
            <w:pPr>
              <w:pStyle w:val="TableParagraph"/>
              <w:spacing w:line="188" w:lineRule="exact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(204.998)</w:t>
            </w:r>
          </w:p>
        </w:tc>
        <w:tc>
          <w:tcPr>
            <w:tcW w:w="992" w:type="dxa"/>
          </w:tcPr>
          <w:p>
            <w:pPr>
              <w:pStyle w:val="TableParagraph"/>
              <w:spacing w:line="188" w:lineRule="exact"/>
              <w:ind w:left="15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(445.787)</w:t>
            </w:r>
          </w:p>
        </w:tc>
        <w:tc>
          <w:tcPr>
            <w:tcW w:w="993" w:type="dxa"/>
          </w:tcPr>
          <w:p>
            <w:pPr>
              <w:pStyle w:val="TableParagraph"/>
              <w:spacing w:line="188" w:lineRule="exact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(335.171)</w:t>
            </w:r>
          </w:p>
        </w:tc>
        <w:tc>
          <w:tcPr>
            <w:tcW w:w="995" w:type="dxa"/>
          </w:tcPr>
          <w:p>
            <w:pPr>
              <w:pStyle w:val="TableParagraph"/>
              <w:spacing w:line="188" w:lineRule="exact"/>
              <w:ind w:right="6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(254.481)</w:t>
            </w:r>
          </w:p>
        </w:tc>
        <w:tc>
          <w:tcPr>
            <w:tcW w:w="995" w:type="dxa"/>
          </w:tcPr>
          <w:p>
            <w:pPr>
              <w:pStyle w:val="TableParagraph"/>
              <w:spacing w:line="188" w:lineRule="exact"/>
              <w:ind w:left="8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(1.492.731)</w:t>
            </w:r>
          </w:p>
        </w:tc>
      </w:tr>
      <w:tr>
        <w:trPr>
          <w:trHeight w:val="206" w:hRule="atLeast"/>
        </w:trPr>
        <w:tc>
          <w:tcPr>
            <w:tcW w:w="3541" w:type="dxa"/>
          </w:tcPr>
          <w:p>
            <w:pPr>
              <w:pStyle w:val="TableParagraph"/>
              <w:spacing w:line="186" w:lineRule="exact"/>
              <w:ind w:left="129"/>
              <w:rPr>
                <w:sz w:val="18"/>
              </w:rPr>
            </w:pPr>
            <w:r>
              <w:rPr>
                <w:sz w:val="18"/>
              </w:rPr>
              <w:t>Provisión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Intereses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 Reajustes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(*)</w:t>
            </w:r>
          </w:p>
        </w:tc>
        <w:tc>
          <w:tcPr>
            <w:tcW w:w="992" w:type="dxa"/>
          </w:tcPr>
          <w:p>
            <w:pPr>
              <w:pStyle w:val="TableParagraph"/>
              <w:spacing w:line="186" w:lineRule="exact"/>
              <w:ind w:right="61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94" w:type="dxa"/>
          </w:tcPr>
          <w:p>
            <w:pPr>
              <w:pStyle w:val="TableParagraph"/>
              <w:spacing w:line="186" w:lineRule="exact"/>
              <w:ind w:right="61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92" w:type="dxa"/>
          </w:tcPr>
          <w:p>
            <w:pPr>
              <w:pStyle w:val="TableParagraph"/>
              <w:spacing w:line="186" w:lineRule="exact"/>
              <w:ind w:left="15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(388.157)</w:t>
            </w:r>
          </w:p>
        </w:tc>
        <w:tc>
          <w:tcPr>
            <w:tcW w:w="993" w:type="dxa"/>
          </w:tcPr>
          <w:p>
            <w:pPr>
              <w:pStyle w:val="TableParagraph"/>
              <w:spacing w:line="186" w:lineRule="exact"/>
              <w:ind w:right="61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95" w:type="dxa"/>
          </w:tcPr>
          <w:p>
            <w:pPr>
              <w:pStyle w:val="TableParagraph"/>
              <w:spacing w:line="186" w:lineRule="exact"/>
              <w:ind w:right="64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95" w:type="dxa"/>
          </w:tcPr>
          <w:p>
            <w:pPr>
              <w:pStyle w:val="TableParagraph"/>
              <w:spacing w:line="186" w:lineRule="exact"/>
              <w:ind w:left="147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(388.157)</w:t>
            </w:r>
          </w:p>
        </w:tc>
      </w:tr>
      <w:tr>
        <w:trPr>
          <w:trHeight w:val="206" w:hRule="atLeast"/>
        </w:trPr>
        <w:tc>
          <w:tcPr>
            <w:tcW w:w="3541" w:type="dxa"/>
          </w:tcPr>
          <w:p>
            <w:pPr>
              <w:pStyle w:val="TableParagraph"/>
              <w:spacing w:line="186" w:lineRule="exact"/>
              <w:ind w:left="12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992" w:type="dxa"/>
          </w:tcPr>
          <w:p>
            <w:pPr>
              <w:pStyle w:val="TableParagraph"/>
              <w:spacing w:line="186" w:lineRule="exact"/>
              <w:ind w:right="60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(364.842)</w:t>
            </w:r>
          </w:p>
        </w:tc>
        <w:tc>
          <w:tcPr>
            <w:tcW w:w="994" w:type="dxa"/>
          </w:tcPr>
          <w:p>
            <w:pPr>
              <w:pStyle w:val="TableParagraph"/>
              <w:spacing w:line="186" w:lineRule="exact"/>
              <w:ind w:right="60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(244.985)</w:t>
            </w:r>
          </w:p>
        </w:tc>
        <w:tc>
          <w:tcPr>
            <w:tcW w:w="992" w:type="dxa"/>
          </w:tcPr>
          <w:p>
            <w:pPr>
              <w:pStyle w:val="TableParagraph"/>
              <w:spacing w:line="186" w:lineRule="exact"/>
              <w:ind w:left="150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(956.509)</w:t>
            </w:r>
          </w:p>
        </w:tc>
        <w:tc>
          <w:tcPr>
            <w:tcW w:w="993" w:type="dxa"/>
          </w:tcPr>
          <w:p>
            <w:pPr>
              <w:pStyle w:val="TableParagraph"/>
              <w:spacing w:line="186" w:lineRule="exact"/>
              <w:ind w:right="60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(371.238)</w:t>
            </w:r>
          </w:p>
        </w:tc>
        <w:tc>
          <w:tcPr>
            <w:tcW w:w="995" w:type="dxa"/>
          </w:tcPr>
          <w:p>
            <w:pPr>
              <w:pStyle w:val="TableParagraph"/>
              <w:spacing w:line="186" w:lineRule="exact"/>
              <w:ind w:right="6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(311.759)</w:t>
            </w:r>
          </w:p>
        </w:tc>
        <w:tc>
          <w:tcPr>
            <w:tcW w:w="995" w:type="dxa"/>
          </w:tcPr>
          <w:p>
            <w:pPr>
              <w:pStyle w:val="TableParagraph"/>
              <w:spacing w:line="186" w:lineRule="exact"/>
              <w:ind w:left="8" w:righ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(2.249.333)</w:t>
            </w:r>
          </w:p>
        </w:tc>
      </w:tr>
    </w:tbl>
    <w:p>
      <w:pPr>
        <w:pStyle w:val="BodyText"/>
        <w:spacing w:before="48"/>
      </w:pPr>
    </w:p>
    <w:p>
      <w:pPr>
        <w:pStyle w:val="BodyText"/>
        <w:spacing w:before="1"/>
        <w:ind w:left="480" w:right="1443"/>
        <w:jc w:val="both"/>
      </w:pPr>
      <w:r>
        <w:rPr/>
        <w:t>(*)</w:t>
      </w:r>
      <w:r>
        <w:rPr>
          <w:spacing w:val="-9"/>
        </w:rPr>
        <w:t> </w:t>
      </w:r>
      <w:r>
        <w:rPr/>
        <w:t>Estos</w:t>
      </w:r>
      <w:r>
        <w:rPr>
          <w:spacing w:val="-10"/>
        </w:rPr>
        <w:t> </w:t>
      </w:r>
      <w:r>
        <w:rPr/>
        <w:t>valores</w:t>
      </w:r>
      <w:r>
        <w:rPr>
          <w:spacing w:val="-10"/>
        </w:rPr>
        <w:t> </w:t>
      </w:r>
      <w:r>
        <w:rPr/>
        <w:t>corresponden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provisión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Intereses</w:t>
      </w:r>
      <w:r>
        <w:rPr>
          <w:spacing w:val="-10"/>
        </w:rPr>
        <w:t> </w:t>
      </w:r>
      <w:r>
        <w:rPr/>
        <w:t>y</w:t>
      </w:r>
      <w:r>
        <w:rPr>
          <w:spacing w:val="-8"/>
        </w:rPr>
        <w:t> </w:t>
      </w:r>
      <w:r>
        <w:rPr/>
        <w:t>Reajustes</w:t>
      </w:r>
      <w:r>
        <w:rPr>
          <w:spacing w:val="-10"/>
        </w:rPr>
        <w:t> </w:t>
      </w:r>
      <w:r>
        <w:rPr/>
        <w:t>por</w:t>
      </w:r>
      <w:r>
        <w:rPr>
          <w:spacing w:val="-9"/>
        </w:rPr>
        <w:t> </w:t>
      </w:r>
      <w:r>
        <w:rPr/>
        <w:t>cotizaciones</w:t>
      </w:r>
      <w:r>
        <w:rPr>
          <w:spacing w:val="-10"/>
        </w:rPr>
        <w:t> </w:t>
      </w:r>
      <w:r>
        <w:rPr/>
        <w:t>atrasadas</w:t>
      </w:r>
      <w:r>
        <w:rPr>
          <w:spacing w:val="-10"/>
        </w:rPr>
        <w:t> </w:t>
      </w:r>
      <w:r>
        <w:rPr/>
        <w:t>según</w:t>
      </w:r>
      <w:r>
        <w:rPr>
          <w:spacing w:val="-8"/>
        </w:rPr>
        <w:t> </w:t>
      </w:r>
      <w:r>
        <w:rPr/>
        <w:t>lo</w:t>
      </w:r>
      <w:r>
        <w:rPr>
          <w:spacing w:val="-8"/>
        </w:rPr>
        <w:t> </w:t>
      </w:r>
      <w:r>
        <w:rPr/>
        <w:t>indicad</w:t>
      </w:r>
      <w:r>
        <w:rPr/>
        <w:t>o</w:t>
      </w:r>
      <w:r>
        <w:rPr/>
        <w:t> en Oficio Ordinario N°22.330 de la Superintendencia de Pensiones de fecha 18 de noviembre de 2022.</w:t>
      </w:r>
    </w:p>
    <w:p>
      <w:pPr>
        <w:pStyle w:val="BodyText"/>
        <w:spacing w:after="0"/>
        <w:jc w:val="both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Heading4"/>
        <w:ind w:left="480"/>
        <w:jc w:val="both"/>
      </w:pPr>
      <w:r>
        <w:rPr/>
        <w:t>Otras</w:t>
      </w:r>
      <w:r>
        <w:rPr>
          <w:spacing w:val="-6"/>
        </w:rPr>
        <w:t> </w:t>
      </w:r>
      <w:r>
        <w:rPr/>
        <w:t>políticas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ingresos</w:t>
      </w:r>
      <w:r>
        <w:rPr>
          <w:spacing w:val="-5"/>
        </w:rPr>
        <w:t> </w:t>
      </w:r>
      <w:r>
        <w:rPr>
          <w:spacing w:val="-2"/>
        </w:rPr>
        <w:t>ordinarios</w:t>
      </w:r>
    </w:p>
    <w:p>
      <w:pPr>
        <w:pStyle w:val="BodyText"/>
        <w:spacing w:before="185"/>
        <w:ind w:left="480" w:right="1438"/>
        <w:jc w:val="both"/>
      </w:pPr>
      <w:r>
        <w:rPr/>
        <w:t>La política de la Administradora para el reconocimiento de los otros ingresos es en base devengada y una v</w:t>
      </w:r>
      <w:r>
        <w:rPr/>
        <w:t>ez</w:t>
      </w:r>
      <w:r>
        <w:rPr/>
        <w:t> que se ha efectuado el servicio que da derecho a la obtención de este ingreso, entre estos se encuentran:</w:t>
      </w:r>
    </w:p>
    <w:p>
      <w:pPr>
        <w:pStyle w:val="ListParagraph"/>
        <w:numPr>
          <w:ilvl w:val="0"/>
          <w:numId w:val="21"/>
        </w:numPr>
        <w:tabs>
          <w:tab w:pos="1200" w:val="left" w:leader="none"/>
        </w:tabs>
        <w:spacing w:line="276" w:lineRule="auto" w:before="114" w:after="0"/>
        <w:ind w:left="1200" w:right="1433" w:hanging="360"/>
        <w:jc w:val="both"/>
        <w:rPr>
          <w:sz w:val="20"/>
        </w:rPr>
      </w:pPr>
      <w:r>
        <w:rPr>
          <w:sz w:val="20"/>
        </w:rPr>
        <w:t>Los recargos y costas de cobranzas que recibe la administradora por las cotizaciones atrasadas qu</w:t>
      </w:r>
      <w:r>
        <w:rPr>
          <w:sz w:val="20"/>
        </w:rPr>
        <w:t>e</w:t>
      </w:r>
      <w:r>
        <w:rPr>
          <w:sz w:val="20"/>
        </w:rPr>
        <w:t> cancelan los empleadores por gestión de los estudios jurídicos de acuerdo con lo establecido en </w:t>
      </w:r>
      <w:r>
        <w:rPr>
          <w:sz w:val="20"/>
        </w:rPr>
        <w:t>el</w:t>
      </w:r>
      <w:r>
        <w:rPr>
          <w:sz w:val="20"/>
        </w:rPr>
        <w:t> artículo 19 del D.L. N° 3.500.</w:t>
      </w:r>
    </w:p>
    <w:p>
      <w:pPr>
        <w:pStyle w:val="ListParagraph"/>
        <w:numPr>
          <w:ilvl w:val="0"/>
          <w:numId w:val="21"/>
        </w:numPr>
        <w:tabs>
          <w:tab w:pos="1200" w:val="left" w:leader="none"/>
        </w:tabs>
        <w:spacing w:line="273" w:lineRule="auto" w:before="0" w:after="0"/>
        <w:ind w:left="1200" w:right="1438" w:hanging="360"/>
        <w:jc w:val="both"/>
        <w:rPr>
          <w:sz w:val="20"/>
        </w:rPr>
      </w:pPr>
      <w:r>
        <w:rPr>
          <w:sz w:val="20"/>
        </w:rPr>
        <w:t>Los ingresos que se generan por los servicios que la AFP presta a la Sociedad Administradora d</w:t>
      </w:r>
      <w:r>
        <w:rPr>
          <w:sz w:val="20"/>
        </w:rPr>
        <w:t>e</w:t>
      </w:r>
      <w:r>
        <w:rPr>
          <w:sz w:val="20"/>
        </w:rPr>
        <w:t> Fondos de Cesantía de Chile III S.A. por la recepción de solicitudes, envío y transmisión d</w:t>
      </w:r>
      <w:r>
        <w:rPr>
          <w:sz w:val="20"/>
        </w:rPr>
        <w:t>e</w:t>
      </w:r>
      <w:r>
        <w:rPr>
          <w:sz w:val="20"/>
        </w:rPr>
        <w:t> información, recaudación, etc., que se encuentran formalizados en un contrato de servicios.</w:t>
      </w:r>
    </w:p>
    <w:p>
      <w:pPr>
        <w:pStyle w:val="ListParagraph"/>
        <w:numPr>
          <w:ilvl w:val="0"/>
          <w:numId w:val="21"/>
        </w:numPr>
        <w:tabs>
          <w:tab w:pos="1200" w:val="left" w:leader="none"/>
        </w:tabs>
        <w:spacing w:line="273" w:lineRule="auto" w:before="3" w:after="0"/>
        <w:ind w:left="1200" w:right="1445" w:hanging="360"/>
        <w:jc w:val="left"/>
        <w:rPr>
          <w:sz w:val="20"/>
        </w:rPr>
      </w:pP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ingreso</w:t>
      </w:r>
      <w:r>
        <w:rPr>
          <w:spacing w:val="-2"/>
          <w:sz w:val="20"/>
        </w:rPr>
        <w:t> </w:t>
      </w:r>
      <w:r>
        <w:rPr>
          <w:sz w:val="20"/>
        </w:rPr>
        <w:t>financiero</w:t>
      </w:r>
      <w:r>
        <w:rPr>
          <w:spacing w:val="-3"/>
          <w:sz w:val="20"/>
        </w:rPr>
        <w:t> </w:t>
      </w:r>
      <w:r>
        <w:rPr>
          <w:sz w:val="20"/>
        </w:rPr>
        <w:t>generado</w:t>
      </w:r>
      <w:r>
        <w:rPr>
          <w:spacing w:val="-1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compañías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seguros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acuerdo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contratos de</w:t>
      </w:r>
      <w:r>
        <w:rPr>
          <w:spacing w:val="-4"/>
          <w:sz w:val="20"/>
        </w:rPr>
        <w:t> </w:t>
      </w:r>
      <w:r>
        <w:rPr>
          <w:sz w:val="20"/>
        </w:rPr>
        <w:t>invalidez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z w:val="20"/>
        </w:rPr>
        <w:t> sobrevivencia hasta el año 2008, se reconocen como ingresos cuando hay liquidaciones de siniestro</w:t>
      </w:r>
      <w:r>
        <w:rPr>
          <w:sz w:val="20"/>
        </w:rPr>
        <w:t>s</w:t>
      </w:r>
      <w:r>
        <w:rPr>
          <w:sz w:val="20"/>
        </w:rPr>
        <w:t> </w:t>
      </w:r>
      <w:r>
        <w:rPr>
          <w:spacing w:val="-2"/>
          <w:sz w:val="20"/>
        </w:rPr>
        <w:t>parciales.</w:t>
      </w:r>
    </w:p>
    <w:p>
      <w:pPr>
        <w:pStyle w:val="BodyText"/>
        <w:spacing w:before="7"/>
        <w:rPr>
          <w:sz w:val="17"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15"/>
        <w:gridCol w:w="1135"/>
        <w:gridCol w:w="1133"/>
        <w:gridCol w:w="1437"/>
        <w:gridCol w:w="1435"/>
      </w:tblGrid>
      <w:tr>
        <w:trPr>
          <w:trHeight w:val="340" w:hRule="atLeast"/>
        </w:trPr>
        <w:tc>
          <w:tcPr>
            <w:tcW w:w="9955" w:type="dxa"/>
            <w:gridSpan w:val="5"/>
          </w:tcPr>
          <w:p>
            <w:pPr>
              <w:pStyle w:val="TableParagraph"/>
              <w:spacing w:line="210" w:lineRule="exact" w:before="110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Prestación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servicios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(Código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31.11.010.020.010)</w:t>
            </w:r>
          </w:p>
        </w:tc>
      </w:tr>
      <w:tr>
        <w:trPr>
          <w:trHeight w:val="1161" w:hRule="atLeast"/>
        </w:trPr>
        <w:tc>
          <w:tcPr>
            <w:tcW w:w="481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"/>
              <w:rPr>
                <w:sz w:val="20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1"/>
              <w:rPr>
                <w:sz w:val="20"/>
              </w:rPr>
            </w:pPr>
          </w:p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 w:before="120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1"/>
              <w:rPr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 w:before="120"/>
              <w:ind w:left="10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437" w:type="dxa"/>
          </w:tcPr>
          <w:p>
            <w:pPr>
              <w:pStyle w:val="TableParagraph"/>
              <w:ind w:left="49" w:right="3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Trim</w:t>
            </w:r>
            <w:r>
              <w:rPr>
                <w:b/>
                <w:spacing w:val="-2"/>
                <w:sz w:val="20"/>
              </w:rPr>
              <w:t>estre</w:t>
            </w:r>
            <w:r>
              <w:rPr>
                <w:b/>
                <w:spacing w:val="-2"/>
                <w:sz w:val="20"/>
              </w:rPr>
              <w:t> Actual</w:t>
            </w:r>
          </w:p>
          <w:p>
            <w:pPr>
              <w:pStyle w:val="TableParagraph"/>
              <w:spacing w:line="350" w:lineRule="atLeast"/>
              <w:ind w:left="47" w:righ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al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31/12/202</w:t>
            </w:r>
            <w:r>
              <w:rPr>
                <w:b/>
                <w:sz w:val="20"/>
              </w:rPr>
              <w:t>5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M$</w:t>
            </w:r>
          </w:p>
        </w:tc>
        <w:tc>
          <w:tcPr>
            <w:tcW w:w="1435" w:type="dxa"/>
          </w:tcPr>
          <w:p>
            <w:pPr>
              <w:pStyle w:val="TableParagraph"/>
              <w:ind w:left="47" w:right="3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Trim</w:t>
            </w:r>
            <w:r>
              <w:rPr>
                <w:b/>
                <w:spacing w:val="-2"/>
                <w:sz w:val="20"/>
              </w:rPr>
              <w:t>estre</w:t>
            </w:r>
            <w:r>
              <w:rPr>
                <w:b/>
                <w:spacing w:val="-2"/>
                <w:sz w:val="20"/>
              </w:rPr>
              <w:t> Anterior</w:t>
            </w:r>
          </w:p>
          <w:p>
            <w:pPr>
              <w:pStyle w:val="TableParagraph"/>
              <w:spacing w:line="350" w:lineRule="atLeast"/>
              <w:ind w:left="46" w:righ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al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31/12/202</w:t>
            </w:r>
            <w:r>
              <w:rPr>
                <w:b/>
                <w:sz w:val="20"/>
              </w:rPr>
              <w:t>4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M$</w:t>
            </w:r>
          </w:p>
        </w:tc>
      </w:tr>
      <w:tr>
        <w:trPr>
          <w:trHeight w:val="460" w:hRule="atLeast"/>
        </w:trPr>
        <w:tc>
          <w:tcPr>
            <w:tcW w:w="4815" w:type="dxa"/>
          </w:tcPr>
          <w:p>
            <w:pPr>
              <w:pStyle w:val="TableParagraph"/>
              <w:spacing w:line="230" w:lineRule="atLeast"/>
              <w:ind w:left="69"/>
              <w:rPr>
                <w:sz w:val="20"/>
              </w:rPr>
            </w:pPr>
            <w:r>
              <w:rPr>
                <w:sz w:val="20"/>
              </w:rPr>
              <w:t>Otros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Servicios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Administrativos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prestados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AFC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III</w:t>
            </w:r>
            <w:r>
              <w:rPr>
                <w:sz w:val="20"/>
              </w:rPr>
              <w:t> según contrato (depósito, custodia, otros) (*)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20.023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24.972</w:t>
            </w:r>
          </w:p>
        </w:tc>
        <w:tc>
          <w:tcPr>
            <w:tcW w:w="1437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2.051</w:t>
            </w:r>
          </w:p>
        </w:tc>
        <w:tc>
          <w:tcPr>
            <w:tcW w:w="143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line="210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6.344</w:t>
            </w:r>
          </w:p>
        </w:tc>
      </w:tr>
      <w:tr>
        <w:trPr>
          <w:trHeight w:val="340" w:hRule="atLeast"/>
        </w:trPr>
        <w:tc>
          <w:tcPr>
            <w:tcW w:w="4815" w:type="dxa"/>
          </w:tcPr>
          <w:p>
            <w:pPr>
              <w:pStyle w:val="TableParagraph"/>
              <w:spacing w:line="212" w:lineRule="exact" w:before="108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Totales</w:t>
            </w:r>
          </w:p>
        </w:tc>
        <w:tc>
          <w:tcPr>
            <w:tcW w:w="1135" w:type="dxa"/>
          </w:tcPr>
          <w:p>
            <w:pPr>
              <w:pStyle w:val="TableParagraph"/>
              <w:spacing w:line="212" w:lineRule="exact" w:before="108"/>
              <w:ind w:right="6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20.023</w:t>
            </w:r>
          </w:p>
        </w:tc>
        <w:tc>
          <w:tcPr>
            <w:tcW w:w="1133" w:type="dxa"/>
          </w:tcPr>
          <w:p>
            <w:pPr>
              <w:pStyle w:val="TableParagraph"/>
              <w:spacing w:line="212" w:lineRule="exact" w:before="108"/>
              <w:ind w:right="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24.972</w:t>
            </w:r>
          </w:p>
        </w:tc>
        <w:tc>
          <w:tcPr>
            <w:tcW w:w="1437" w:type="dxa"/>
          </w:tcPr>
          <w:p>
            <w:pPr>
              <w:pStyle w:val="TableParagraph"/>
              <w:spacing w:line="212" w:lineRule="exact" w:before="108"/>
              <w:ind w:right="5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2.051</w:t>
            </w:r>
          </w:p>
        </w:tc>
        <w:tc>
          <w:tcPr>
            <w:tcW w:w="1435" w:type="dxa"/>
          </w:tcPr>
          <w:p>
            <w:pPr>
              <w:pStyle w:val="TableParagraph"/>
              <w:spacing w:line="212" w:lineRule="exact" w:before="108"/>
              <w:ind w:right="5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6.344</w:t>
            </w:r>
          </w:p>
        </w:tc>
      </w:tr>
    </w:tbl>
    <w:p>
      <w:pPr>
        <w:pStyle w:val="BodyText"/>
        <w:spacing w:before="38"/>
      </w:pPr>
    </w:p>
    <w:p>
      <w:pPr>
        <w:pStyle w:val="BodyText"/>
        <w:ind w:left="480"/>
        <w:jc w:val="both"/>
      </w:pPr>
      <w:r>
        <w:rPr/>
        <w:t>(*)</w:t>
      </w:r>
      <w:r>
        <w:rPr>
          <w:spacing w:val="12"/>
        </w:rPr>
        <w:t> </w:t>
      </w:r>
      <w:r>
        <w:rPr/>
        <w:t>Los</w:t>
      </w:r>
      <w:r>
        <w:rPr>
          <w:spacing w:val="11"/>
        </w:rPr>
        <w:t> </w:t>
      </w:r>
      <w:r>
        <w:rPr/>
        <w:t>saldos</w:t>
      </w:r>
      <w:r>
        <w:rPr>
          <w:spacing w:val="11"/>
        </w:rPr>
        <w:t> </w:t>
      </w:r>
      <w:r>
        <w:rPr/>
        <w:t>presentados</w:t>
      </w:r>
      <w:r>
        <w:rPr>
          <w:spacing w:val="11"/>
        </w:rPr>
        <w:t> </w:t>
      </w:r>
      <w:r>
        <w:rPr/>
        <w:t>por</w:t>
      </w:r>
      <w:r>
        <w:rPr>
          <w:spacing w:val="12"/>
        </w:rPr>
        <w:t> </w:t>
      </w:r>
      <w:r>
        <w:rPr/>
        <w:t>esta</w:t>
      </w:r>
      <w:r>
        <w:rPr>
          <w:spacing w:val="11"/>
        </w:rPr>
        <w:t> </w:t>
      </w:r>
      <w:r>
        <w:rPr/>
        <w:t>Administradora</w:t>
      </w:r>
      <w:r>
        <w:rPr>
          <w:spacing w:val="9"/>
        </w:rPr>
        <w:t> </w:t>
      </w:r>
      <w:r>
        <w:rPr/>
        <w:t>para</w:t>
      </w:r>
      <w:r>
        <w:rPr>
          <w:spacing w:val="13"/>
        </w:rPr>
        <w:t> </w:t>
      </w:r>
      <w:r>
        <w:rPr/>
        <w:t>Administradora</w:t>
      </w:r>
      <w:r>
        <w:rPr>
          <w:spacing w:val="9"/>
        </w:rPr>
        <w:t> </w:t>
      </w:r>
      <w:r>
        <w:rPr/>
        <w:t>de</w:t>
      </w:r>
      <w:r>
        <w:rPr>
          <w:spacing w:val="12"/>
        </w:rPr>
        <w:t> </w:t>
      </w:r>
      <w:r>
        <w:rPr/>
        <w:t>Fondos</w:t>
      </w:r>
      <w:r>
        <w:rPr>
          <w:spacing w:val="11"/>
        </w:rPr>
        <w:t> </w:t>
      </w:r>
      <w:r>
        <w:rPr/>
        <w:t>de</w:t>
      </w:r>
      <w:r>
        <w:rPr>
          <w:spacing w:val="9"/>
        </w:rPr>
        <w:t> </w:t>
      </w:r>
      <w:r>
        <w:rPr/>
        <w:t>Cesantía</w:t>
      </w:r>
      <w:r>
        <w:rPr>
          <w:spacing w:val="11"/>
        </w:rPr>
        <w:t> </w:t>
      </w:r>
      <w:r>
        <w:rPr/>
        <w:t>de</w:t>
      </w:r>
      <w:r>
        <w:rPr>
          <w:spacing w:val="13"/>
        </w:rPr>
        <w:t> </w:t>
      </w:r>
      <w:r>
        <w:rPr/>
        <w:t>Chile</w:t>
      </w:r>
      <w:r>
        <w:rPr>
          <w:spacing w:val="11"/>
        </w:rPr>
        <w:t> </w:t>
      </w:r>
      <w:r>
        <w:rPr>
          <w:spacing w:val="-5"/>
        </w:rPr>
        <w:t>III</w:t>
      </w:r>
    </w:p>
    <w:p>
      <w:pPr>
        <w:pStyle w:val="BodyText"/>
        <w:ind w:left="480"/>
      </w:pPr>
      <w:r>
        <w:rPr/>
        <w:t>S.A.</w:t>
      </w:r>
      <w:r>
        <w:rPr>
          <w:spacing w:val="-4"/>
        </w:rPr>
        <w:t> </w:t>
      </w:r>
      <w:r>
        <w:rPr/>
        <w:t>corresponden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valores</w:t>
      </w:r>
      <w:r>
        <w:rPr>
          <w:spacing w:val="-5"/>
        </w:rPr>
        <w:t> </w:t>
      </w:r>
      <w:r>
        <w:rPr/>
        <w:t>netos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IVA.</w:t>
      </w:r>
    </w:p>
    <w:p>
      <w:pPr>
        <w:pStyle w:val="BodyText"/>
        <w:spacing w:before="1"/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15"/>
        <w:gridCol w:w="1140"/>
        <w:gridCol w:w="1141"/>
        <w:gridCol w:w="1426"/>
        <w:gridCol w:w="1436"/>
      </w:tblGrid>
      <w:tr>
        <w:trPr>
          <w:trHeight w:val="340" w:hRule="atLeast"/>
        </w:trPr>
        <w:tc>
          <w:tcPr>
            <w:tcW w:w="9958" w:type="dxa"/>
            <w:gridSpan w:val="5"/>
          </w:tcPr>
          <w:p>
            <w:pPr>
              <w:pStyle w:val="TableParagraph"/>
              <w:spacing w:line="210" w:lineRule="exact" w:before="110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Ingresos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recargos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costas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cobranza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(Código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31.11.010.020.020)</w:t>
            </w:r>
          </w:p>
        </w:tc>
      </w:tr>
      <w:tr>
        <w:trPr>
          <w:trHeight w:val="1158" w:hRule="atLeast"/>
        </w:trPr>
        <w:tc>
          <w:tcPr>
            <w:tcW w:w="481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"/>
              <w:rPr>
                <w:sz w:val="20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14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8"/>
              <w:rPr>
                <w:sz w:val="20"/>
              </w:rPr>
            </w:pPr>
          </w:p>
          <w:p>
            <w:pPr>
              <w:pStyle w:val="TableParagraph"/>
              <w:ind w:left="26" w:right="1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 w:before="121"/>
              <w:ind w:left="26" w:right="2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8"/>
              <w:rPr>
                <w:sz w:val="20"/>
              </w:rPr>
            </w:pPr>
          </w:p>
          <w:p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 w:before="121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426" w:type="dxa"/>
          </w:tcPr>
          <w:p>
            <w:pPr>
              <w:pStyle w:val="TableParagraph"/>
              <w:ind w:left="42" w:right="3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Trim</w:t>
            </w:r>
            <w:r>
              <w:rPr>
                <w:b/>
                <w:spacing w:val="-2"/>
                <w:sz w:val="20"/>
              </w:rPr>
              <w:t>estre</w:t>
            </w:r>
            <w:r>
              <w:rPr>
                <w:b/>
                <w:spacing w:val="-2"/>
                <w:sz w:val="20"/>
              </w:rPr>
              <w:t> Actual</w:t>
            </w:r>
          </w:p>
          <w:p>
            <w:pPr>
              <w:pStyle w:val="TableParagraph"/>
              <w:spacing w:line="350" w:lineRule="exact"/>
              <w:ind w:left="42" w:right="3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al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31/12/202</w:t>
            </w:r>
            <w:r>
              <w:rPr>
                <w:b/>
                <w:sz w:val="20"/>
              </w:rPr>
              <w:t>5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M$</w:t>
            </w:r>
          </w:p>
        </w:tc>
        <w:tc>
          <w:tcPr>
            <w:tcW w:w="1436" w:type="dxa"/>
          </w:tcPr>
          <w:p>
            <w:pPr>
              <w:pStyle w:val="TableParagraph"/>
              <w:ind w:left="45" w:right="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Trim</w:t>
            </w:r>
            <w:r>
              <w:rPr>
                <w:b/>
                <w:spacing w:val="-2"/>
                <w:sz w:val="20"/>
              </w:rPr>
              <w:t>estre</w:t>
            </w:r>
            <w:r>
              <w:rPr>
                <w:b/>
                <w:spacing w:val="-2"/>
                <w:sz w:val="20"/>
              </w:rPr>
              <w:t> Anterior</w:t>
            </w:r>
          </w:p>
          <w:p>
            <w:pPr>
              <w:pStyle w:val="TableParagraph"/>
              <w:spacing w:line="350" w:lineRule="exact"/>
              <w:ind w:left="44" w:right="4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al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31/12/202</w:t>
            </w:r>
            <w:r>
              <w:rPr>
                <w:b/>
                <w:sz w:val="20"/>
              </w:rPr>
              <w:t>4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M$</w:t>
            </w:r>
          </w:p>
        </w:tc>
      </w:tr>
      <w:tr>
        <w:trPr>
          <w:trHeight w:val="459" w:hRule="atLeast"/>
        </w:trPr>
        <w:tc>
          <w:tcPr>
            <w:tcW w:w="4815" w:type="dxa"/>
          </w:tcPr>
          <w:p>
            <w:pPr>
              <w:pStyle w:val="TableParagraph"/>
              <w:spacing w:line="229" w:lineRule="exact"/>
              <w:ind w:left="69"/>
              <w:rPr>
                <w:sz w:val="20"/>
              </w:rPr>
            </w:pPr>
            <w:r>
              <w:rPr>
                <w:sz w:val="20"/>
              </w:rPr>
              <w:t>Recargos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costas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cobranza,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acuerdo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art.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19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del</w:t>
            </w:r>
          </w:p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D.L.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N°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3.500</w:t>
            </w:r>
          </w:p>
        </w:tc>
        <w:tc>
          <w:tcPr>
            <w:tcW w:w="1140" w:type="dxa"/>
          </w:tcPr>
          <w:p>
            <w:pPr>
              <w:pStyle w:val="TableParagraph"/>
              <w:spacing w:line="210" w:lineRule="exact" w:before="229"/>
              <w:ind w:right="58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141" w:type="dxa"/>
          </w:tcPr>
          <w:p>
            <w:pPr>
              <w:pStyle w:val="TableParagraph"/>
              <w:spacing w:line="210" w:lineRule="exact" w:before="229"/>
              <w:ind w:right="5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243</w:t>
            </w:r>
          </w:p>
        </w:tc>
        <w:tc>
          <w:tcPr>
            <w:tcW w:w="1426" w:type="dxa"/>
          </w:tcPr>
          <w:p>
            <w:pPr>
              <w:pStyle w:val="TableParagraph"/>
              <w:spacing w:line="210" w:lineRule="exact" w:before="229"/>
              <w:ind w:right="61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36" w:type="dxa"/>
          </w:tcPr>
          <w:p>
            <w:pPr>
              <w:pStyle w:val="TableParagraph"/>
              <w:spacing w:line="210" w:lineRule="exact" w:before="229"/>
              <w:ind w:right="61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340" w:hRule="atLeast"/>
        </w:trPr>
        <w:tc>
          <w:tcPr>
            <w:tcW w:w="4815" w:type="dxa"/>
          </w:tcPr>
          <w:p>
            <w:pPr>
              <w:pStyle w:val="TableParagraph"/>
              <w:spacing w:line="210" w:lineRule="exact" w:before="110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Totales</w:t>
            </w:r>
          </w:p>
        </w:tc>
        <w:tc>
          <w:tcPr>
            <w:tcW w:w="1140" w:type="dxa"/>
          </w:tcPr>
          <w:p>
            <w:pPr>
              <w:pStyle w:val="TableParagraph"/>
              <w:spacing w:line="210" w:lineRule="exact" w:before="110"/>
              <w:ind w:right="5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141" w:type="dxa"/>
          </w:tcPr>
          <w:p>
            <w:pPr>
              <w:pStyle w:val="TableParagraph"/>
              <w:spacing w:line="210" w:lineRule="exact" w:before="110"/>
              <w:ind w:right="58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243</w:t>
            </w:r>
          </w:p>
        </w:tc>
        <w:tc>
          <w:tcPr>
            <w:tcW w:w="1426" w:type="dxa"/>
          </w:tcPr>
          <w:p>
            <w:pPr>
              <w:pStyle w:val="TableParagraph"/>
              <w:spacing w:line="210" w:lineRule="exact" w:before="110"/>
              <w:ind w:right="6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436" w:type="dxa"/>
          </w:tcPr>
          <w:p>
            <w:pPr>
              <w:pStyle w:val="TableParagraph"/>
              <w:spacing w:line="210" w:lineRule="exact" w:before="110"/>
              <w:ind w:right="6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-</w:t>
            </w:r>
          </w:p>
        </w:tc>
      </w:tr>
    </w:tbl>
    <w:p>
      <w:pPr>
        <w:pStyle w:val="TableParagraph"/>
        <w:spacing w:after="0" w:line="210" w:lineRule="exact"/>
        <w:jc w:val="right"/>
        <w:rPr>
          <w:b/>
          <w:sz w:val="20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Heading4"/>
        <w:numPr>
          <w:ilvl w:val="0"/>
          <w:numId w:val="4"/>
        </w:numPr>
        <w:tabs>
          <w:tab w:pos="1217" w:val="left" w:leader="none"/>
        </w:tabs>
        <w:spacing w:line="240" w:lineRule="auto" w:before="0" w:after="0"/>
        <w:ind w:left="1217" w:right="0" w:hanging="737"/>
        <w:jc w:val="both"/>
      </w:pPr>
      <w:r>
        <w:rPr>
          <w:spacing w:val="-4"/>
        </w:rPr>
        <w:t>CUENTAS</w:t>
      </w:r>
      <w:r>
        <w:rPr>
          <w:spacing w:val="-2"/>
        </w:rPr>
        <w:t> </w:t>
      </w:r>
      <w:r>
        <w:rPr>
          <w:spacing w:val="-4"/>
        </w:rPr>
        <w:t>POR</w:t>
      </w:r>
      <w:r>
        <w:rPr>
          <w:spacing w:val="-1"/>
        </w:rPr>
        <w:t> </w:t>
      </w:r>
      <w:r>
        <w:rPr>
          <w:spacing w:val="-4"/>
        </w:rPr>
        <w:t>COBRAR</w:t>
      </w:r>
      <w:r>
        <w:rPr>
          <w:spacing w:val="-2"/>
        </w:rPr>
        <w:t> </w:t>
      </w:r>
      <w:r>
        <w:rPr>
          <w:spacing w:val="-4"/>
        </w:rPr>
        <w:t>A</w:t>
      </w:r>
      <w:r>
        <w:rPr>
          <w:spacing w:val="-2"/>
        </w:rPr>
        <w:t> </w:t>
      </w:r>
      <w:r>
        <w:rPr>
          <w:spacing w:val="-4"/>
        </w:rPr>
        <w:t>LOS</w:t>
      </w:r>
      <w:r>
        <w:rPr>
          <w:spacing w:val="-2"/>
        </w:rPr>
        <w:t> </w:t>
      </w:r>
      <w:r>
        <w:rPr>
          <w:spacing w:val="-4"/>
        </w:rPr>
        <w:t>FONDOS</w:t>
      </w:r>
      <w:r>
        <w:rPr>
          <w:spacing w:val="-1"/>
        </w:rPr>
        <w:t> </w:t>
      </w:r>
      <w:r>
        <w:rPr>
          <w:spacing w:val="-4"/>
        </w:rPr>
        <w:t>DE</w:t>
      </w:r>
      <w:r>
        <w:rPr>
          <w:spacing w:val="-3"/>
        </w:rPr>
        <w:t> </w:t>
      </w:r>
      <w:r>
        <w:rPr>
          <w:spacing w:val="-4"/>
        </w:rPr>
        <w:t>PENSIONES</w:t>
      </w:r>
      <w:r>
        <w:rPr>
          <w:spacing w:val="-2"/>
        </w:rPr>
        <w:t> </w:t>
      </w:r>
      <w:r>
        <w:rPr>
          <w:spacing w:val="-4"/>
        </w:rPr>
        <w:t>(Código</w:t>
      </w:r>
      <w:r>
        <w:rPr>
          <w:spacing w:val="4"/>
        </w:rPr>
        <w:t> </w:t>
      </w:r>
      <w:r>
        <w:rPr>
          <w:spacing w:val="-4"/>
        </w:rPr>
        <w:t>11.11.050.030)</w:t>
      </w:r>
    </w:p>
    <w:p>
      <w:pPr>
        <w:pStyle w:val="BodyText"/>
        <w:spacing w:before="185"/>
        <w:ind w:left="480" w:right="1441"/>
        <w:jc w:val="both"/>
      </w:pPr>
      <w:r>
        <w:rPr/>
        <w:t>Esta</w:t>
      </w:r>
      <w:r>
        <w:rPr>
          <w:spacing w:val="-13"/>
        </w:rPr>
        <w:t> </w:t>
      </w:r>
      <w:r>
        <w:rPr/>
        <w:t>Administradora</w:t>
      </w:r>
      <w:r>
        <w:rPr>
          <w:spacing w:val="-12"/>
        </w:rPr>
        <w:t> </w:t>
      </w:r>
      <w:r>
        <w:rPr/>
        <w:t>cuenta</w:t>
      </w:r>
      <w:r>
        <w:rPr>
          <w:spacing w:val="-13"/>
        </w:rPr>
        <w:t> </w:t>
      </w:r>
      <w:r>
        <w:rPr/>
        <w:t>con</w:t>
      </w:r>
      <w:r>
        <w:rPr>
          <w:spacing w:val="-12"/>
        </w:rPr>
        <w:t> </w:t>
      </w:r>
      <w:r>
        <w:rPr/>
        <w:t>un</w:t>
      </w:r>
      <w:r>
        <w:rPr>
          <w:spacing w:val="-13"/>
        </w:rPr>
        <w:t> </w:t>
      </w:r>
      <w:r>
        <w:rPr/>
        <w:t>servicio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pago</w:t>
      </w:r>
      <w:r>
        <w:rPr>
          <w:spacing w:val="-12"/>
        </w:rPr>
        <w:t> </w:t>
      </w:r>
      <w:r>
        <w:rPr/>
        <w:t>inmediato,</w:t>
      </w:r>
      <w:r>
        <w:rPr>
          <w:spacing w:val="-13"/>
        </w:rPr>
        <w:t> </w:t>
      </w:r>
      <w:r>
        <w:rPr/>
        <w:t>por</w:t>
      </w:r>
      <w:r>
        <w:rPr>
          <w:spacing w:val="-12"/>
        </w:rPr>
        <w:t> </w:t>
      </w:r>
      <w:r>
        <w:rPr/>
        <w:t>cuanto,</w:t>
      </w:r>
      <w:r>
        <w:rPr>
          <w:spacing w:val="-13"/>
        </w:rPr>
        <w:t> </w:t>
      </w:r>
      <w:r>
        <w:rPr/>
        <w:t>todos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/>
        <w:t>retiros</w:t>
      </w:r>
      <w:r>
        <w:rPr>
          <w:spacing w:val="-12"/>
        </w:rPr>
        <w:t> </w:t>
      </w:r>
      <w:r>
        <w:rPr/>
        <w:t>menores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$</w:t>
      </w:r>
      <w:r>
        <w:rPr>
          <w:spacing w:val="-13"/>
        </w:rPr>
        <w:t> </w:t>
      </w:r>
      <w:r>
        <w:rPr/>
        <w:t>300.00</w:t>
      </w:r>
      <w:r>
        <w:rPr/>
        <w:t>0</w:t>
      </w:r>
      <w:r>
        <w:rPr/>
        <w:t> pesos, son girados solo con verificación de saldo disponible en cuenta. Posteriormente estos valores so</w:t>
      </w:r>
      <w:r>
        <w:rPr/>
        <w:t>n</w:t>
      </w:r>
      <w:r>
        <w:rPr/>
        <w:t> recuperados desde los Fondos de Pensiones.</w:t>
      </w:r>
    </w:p>
    <w:p>
      <w:pPr>
        <w:pStyle w:val="BodyText"/>
        <w:spacing w:before="10" w:after="1"/>
        <w:rPr>
          <w:sz w:val="19"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9"/>
        <w:gridCol w:w="906"/>
        <w:gridCol w:w="798"/>
        <w:gridCol w:w="911"/>
        <w:gridCol w:w="914"/>
        <w:gridCol w:w="889"/>
        <w:gridCol w:w="921"/>
      </w:tblGrid>
      <w:tr>
        <w:trPr>
          <w:trHeight w:val="290" w:hRule="atLeast"/>
        </w:trPr>
        <w:tc>
          <w:tcPr>
            <w:tcW w:w="9588" w:type="dxa"/>
            <w:gridSpan w:val="7"/>
          </w:tcPr>
          <w:p>
            <w:pPr>
              <w:pStyle w:val="TableParagraph"/>
              <w:spacing w:line="210" w:lineRule="exact" w:before="60"/>
              <w:ind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31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diciembre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2025</w:t>
            </w:r>
          </w:p>
        </w:tc>
      </w:tr>
      <w:tr>
        <w:trPr>
          <w:trHeight w:val="890" w:hRule="atLeast"/>
        </w:trPr>
        <w:tc>
          <w:tcPr>
            <w:tcW w:w="424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00"/>
              <w:rPr>
                <w:sz w:val="20"/>
              </w:rPr>
            </w:pPr>
          </w:p>
          <w:p>
            <w:pPr>
              <w:pStyle w:val="TableParagraph"/>
              <w:spacing w:line="210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906" w:type="dxa"/>
          </w:tcPr>
          <w:p>
            <w:pPr>
              <w:pStyle w:val="TableParagraph"/>
              <w:spacing w:line="300" w:lineRule="exact"/>
              <w:ind w:left="126" w:right="125" w:firstLine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Fond</w:t>
            </w:r>
            <w:r>
              <w:rPr>
                <w:b/>
                <w:spacing w:val="-4"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Tipo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M$</w:t>
            </w:r>
          </w:p>
        </w:tc>
        <w:tc>
          <w:tcPr>
            <w:tcW w:w="798" w:type="dxa"/>
          </w:tcPr>
          <w:p>
            <w:pPr>
              <w:pStyle w:val="TableParagraph"/>
              <w:spacing w:line="300" w:lineRule="exact"/>
              <w:ind w:left="80" w:right="74" w:hanging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Fond</w:t>
            </w:r>
            <w:r>
              <w:rPr>
                <w:b/>
                <w:spacing w:val="-2"/>
                <w:sz w:val="20"/>
              </w:rPr>
              <w:t>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Tipo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M$</w:t>
            </w:r>
          </w:p>
        </w:tc>
        <w:tc>
          <w:tcPr>
            <w:tcW w:w="911" w:type="dxa"/>
          </w:tcPr>
          <w:p>
            <w:pPr>
              <w:pStyle w:val="TableParagraph"/>
              <w:spacing w:line="300" w:lineRule="exact"/>
              <w:ind w:left="129" w:right="127" w:firstLine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Fond</w:t>
            </w:r>
            <w:r>
              <w:rPr>
                <w:b/>
                <w:spacing w:val="-4"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Tipo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C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M$</w:t>
            </w:r>
          </w:p>
        </w:tc>
        <w:tc>
          <w:tcPr>
            <w:tcW w:w="914" w:type="dxa"/>
          </w:tcPr>
          <w:p>
            <w:pPr>
              <w:pStyle w:val="TableParagraph"/>
              <w:spacing w:line="300" w:lineRule="exact"/>
              <w:ind w:left="128" w:right="131" w:firstLine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Fond</w:t>
            </w:r>
            <w:r>
              <w:rPr>
                <w:b/>
                <w:spacing w:val="-4"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Tipo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D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M$</w:t>
            </w:r>
          </w:p>
        </w:tc>
        <w:tc>
          <w:tcPr>
            <w:tcW w:w="889" w:type="dxa"/>
          </w:tcPr>
          <w:p>
            <w:pPr>
              <w:pStyle w:val="TableParagraph"/>
              <w:spacing w:line="300" w:lineRule="exact"/>
              <w:ind w:left="121" w:right="123" w:hanging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Fond</w:t>
            </w:r>
            <w:r>
              <w:rPr>
                <w:b/>
                <w:spacing w:val="-2"/>
                <w:sz w:val="20"/>
              </w:rPr>
              <w:t>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Tipo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M$</w:t>
            </w:r>
          </w:p>
        </w:tc>
        <w:tc>
          <w:tcPr>
            <w:tcW w:w="921" w:type="dxa"/>
          </w:tcPr>
          <w:p>
            <w:pPr>
              <w:pStyle w:val="TableParagraph"/>
              <w:spacing w:before="40"/>
              <w:rPr>
                <w:sz w:val="20"/>
              </w:rPr>
            </w:pPr>
          </w:p>
          <w:p>
            <w:pPr>
              <w:pStyle w:val="TableParagraph"/>
              <w:spacing w:line="300" w:lineRule="atLeast"/>
              <w:ind w:left="307" w:right="222" w:hanging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</w:t>
            </w:r>
            <w:r>
              <w:rPr>
                <w:b/>
                <w:spacing w:val="-2"/>
                <w:sz w:val="20"/>
              </w:rPr>
              <w:t>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M$</w:t>
            </w:r>
          </w:p>
        </w:tc>
      </w:tr>
      <w:tr>
        <w:trPr>
          <w:trHeight w:val="280" w:hRule="atLeast"/>
        </w:trPr>
        <w:tc>
          <w:tcPr>
            <w:tcW w:w="4249" w:type="dxa"/>
          </w:tcPr>
          <w:p>
            <w:pPr>
              <w:pStyle w:val="TableParagraph"/>
              <w:spacing w:line="210" w:lineRule="exact" w:before="50"/>
              <w:ind w:left="69"/>
              <w:rPr>
                <w:sz w:val="20"/>
              </w:rPr>
            </w:pPr>
            <w:r>
              <w:rPr>
                <w:sz w:val="20"/>
              </w:rPr>
              <w:t>Financiamiento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APV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906" w:type="dxa"/>
          </w:tcPr>
          <w:p>
            <w:pPr>
              <w:pStyle w:val="TableParagraph"/>
              <w:spacing w:line="210" w:lineRule="exact" w:before="50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46.223</w:t>
            </w:r>
          </w:p>
        </w:tc>
        <w:tc>
          <w:tcPr>
            <w:tcW w:w="798" w:type="dxa"/>
          </w:tcPr>
          <w:p>
            <w:pPr>
              <w:pStyle w:val="TableParagraph"/>
              <w:spacing w:line="210" w:lineRule="exact" w:before="50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49.814</w:t>
            </w:r>
          </w:p>
        </w:tc>
        <w:tc>
          <w:tcPr>
            <w:tcW w:w="911" w:type="dxa"/>
          </w:tcPr>
          <w:p>
            <w:pPr>
              <w:pStyle w:val="TableParagraph"/>
              <w:spacing w:line="210" w:lineRule="exact" w:before="50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77.953</w:t>
            </w:r>
          </w:p>
        </w:tc>
        <w:tc>
          <w:tcPr>
            <w:tcW w:w="914" w:type="dxa"/>
          </w:tcPr>
          <w:p>
            <w:pPr>
              <w:pStyle w:val="TableParagraph"/>
              <w:spacing w:line="210" w:lineRule="exact" w:before="50"/>
              <w:ind w:right="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46.470</w:t>
            </w:r>
          </w:p>
        </w:tc>
        <w:tc>
          <w:tcPr>
            <w:tcW w:w="889" w:type="dxa"/>
          </w:tcPr>
          <w:p>
            <w:pPr>
              <w:pStyle w:val="TableParagraph"/>
              <w:spacing w:line="210" w:lineRule="exact" w:before="50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30.580</w:t>
            </w:r>
          </w:p>
        </w:tc>
        <w:tc>
          <w:tcPr>
            <w:tcW w:w="921" w:type="dxa"/>
          </w:tcPr>
          <w:p>
            <w:pPr>
              <w:pStyle w:val="TableParagraph"/>
              <w:spacing w:line="210" w:lineRule="exact" w:before="50"/>
              <w:ind w:right="6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251.040</w:t>
            </w:r>
          </w:p>
        </w:tc>
      </w:tr>
      <w:tr>
        <w:trPr>
          <w:trHeight w:val="290" w:hRule="atLeast"/>
        </w:trPr>
        <w:tc>
          <w:tcPr>
            <w:tcW w:w="4249" w:type="dxa"/>
          </w:tcPr>
          <w:p>
            <w:pPr>
              <w:pStyle w:val="TableParagraph"/>
              <w:spacing w:line="210" w:lineRule="exact" w:before="61"/>
              <w:ind w:left="69"/>
              <w:rPr>
                <w:sz w:val="20"/>
              </w:rPr>
            </w:pPr>
            <w:r>
              <w:rPr>
                <w:sz w:val="20"/>
              </w:rPr>
              <w:t>Financiamiento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retiro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ahorro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voluntario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906" w:type="dxa"/>
          </w:tcPr>
          <w:p>
            <w:pPr>
              <w:pStyle w:val="TableParagraph"/>
              <w:spacing w:line="210" w:lineRule="exact" w:before="61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64.113</w:t>
            </w:r>
          </w:p>
        </w:tc>
        <w:tc>
          <w:tcPr>
            <w:tcW w:w="798" w:type="dxa"/>
          </w:tcPr>
          <w:p>
            <w:pPr>
              <w:pStyle w:val="TableParagraph"/>
              <w:spacing w:line="210" w:lineRule="exact" w:before="61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69.093</w:t>
            </w:r>
          </w:p>
        </w:tc>
        <w:tc>
          <w:tcPr>
            <w:tcW w:w="911" w:type="dxa"/>
          </w:tcPr>
          <w:p>
            <w:pPr>
              <w:pStyle w:val="TableParagraph"/>
              <w:spacing w:line="210" w:lineRule="exact" w:before="61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108.123</w:t>
            </w:r>
          </w:p>
        </w:tc>
        <w:tc>
          <w:tcPr>
            <w:tcW w:w="914" w:type="dxa"/>
          </w:tcPr>
          <w:p>
            <w:pPr>
              <w:pStyle w:val="TableParagraph"/>
              <w:spacing w:line="210" w:lineRule="exact" w:before="61"/>
              <w:ind w:right="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64.456</w:t>
            </w:r>
          </w:p>
        </w:tc>
        <w:tc>
          <w:tcPr>
            <w:tcW w:w="889" w:type="dxa"/>
          </w:tcPr>
          <w:p>
            <w:pPr>
              <w:pStyle w:val="TableParagraph"/>
              <w:spacing w:line="210" w:lineRule="exact" w:before="61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42.416</w:t>
            </w:r>
          </w:p>
        </w:tc>
        <w:tc>
          <w:tcPr>
            <w:tcW w:w="921" w:type="dxa"/>
          </w:tcPr>
          <w:p>
            <w:pPr>
              <w:pStyle w:val="TableParagraph"/>
              <w:spacing w:line="210" w:lineRule="exact" w:before="61"/>
              <w:ind w:right="6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348.201</w:t>
            </w:r>
          </w:p>
        </w:tc>
      </w:tr>
      <w:tr>
        <w:trPr>
          <w:trHeight w:val="290" w:hRule="atLeast"/>
        </w:trPr>
        <w:tc>
          <w:tcPr>
            <w:tcW w:w="4249" w:type="dxa"/>
          </w:tcPr>
          <w:p>
            <w:pPr>
              <w:pStyle w:val="TableParagraph"/>
              <w:spacing w:line="210" w:lineRule="exact" w:before="60"/>
              <w:ind w:left="69"/>
              <w:rPr>
                <w:sz w:val="20"/>
              </w:rPr>
            </w:pPr>
            <w:r>
              <w:rPr>
                <w:sz w:val="20"/>
              </w:rPr>
              <w:t>Financiamiento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recaudación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manual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906" w:type="dxa"/>
          </w:tcPr>
          <w:p>
            <w:pPr>
              <w:pStyle w:val="TableParagraph"/>
              <w:spacing w:line="210" w:lineRule="exact" w:before="60"/>
              <w:ind w:right="62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8" w:type="dxa"/>
          </w:tcPr>
          <w:p>
            <w:pPr>
              <w:pStyle w:val="TableParagraph"/>
              <w:spacing w:line="210" w:lineRule="exact" w:before="60"/>
              <w:ind w:right="61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911" w:type="dxa"/>
          </w:tcPr>
          <w:p>
            <w:pPr>
              <w:pStyle w:val="TableParagraph"/>
              <w:spacing w:line="210" w:lineRule="exact" w:before="60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2.057</w:t>
            </w:r>
          </w:p>
        </w:tc>
        <w:tc>
          <w:tcPr>
            <w:tcW w:w="914" w:type="dxa"/>
          </w:tcPr>
          <w:p>
            <w:pPr>
              <w:pStyle w:val="TableParagraph"/>
              <w:spacing w:line="210" w:lineRule="exact" w:before="60"/>
              <w:ind w:right="66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89" w:type="dxa"/>
          </w:tcPr>
          <w:p>
            <w:pPr>
              <w:pStyle w:val="TableParagraph"/>
              <w:spacing w:line="210" w:lineRule="exact" w:before="60"/>
              <w:ind w:right="64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921" w:type="dxa"/>
          </w:tcPr>
          <w:p>
            <w:pPr>
              <w:pStyle w:val="TableParagraph"/>
              <w:spacing w:line="210" w:lineRule="exact" w:before="60"/>
              <w:ind w:right="6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2.057</w:t>
            </w:r>
          </w:p>
        </w:tc>
      </w:tr>
      <w:tr>
        <w:trPr>
          <w:trHeight w:val="290" w:hRule="atLeast"/>
        </w:trPr>
        <w:tc>
          <w:tcPr>
            <w:tcW w:w="4249" w:type="dxa"/>
          </w:tcPr>
          <w:p>
            <w:pPr>
              <w:pStyle w:val="TableParagraph"/>
              <w:spacing w:line="210" w:lineRule="exact" w:before="60"/>
              <w:ind w:left="69"/>
              <w:rPr>
                <w:sz w:val="20"/>
              </w:rPr>
            </w:pPr>
            <w:r>
              <w:rPr>
                <w:sz w:val="20"/>
              </w:rPr>
              <w:t>Financiamiento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recaudación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AFP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906" w:type="dxa"/>
          </w:tcPr>
          <w:p>
            <w:pPr>
              <w:pStyle w:val="TableParagraph"/>
              <w:spacing w:line="210" w:lineRule="exact" w:before="60"/>
              <w:ind w:right="62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8" w:type="dxa"/>
          </w:tcPr>
          <w:p>
            <w:pPr>
              <w:pStyle w:val="TableParagraph"/>
              <w:spacing w:line="210" w:lineRule="exact" w:before="60"/>
              <w:ind w:right="61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911" w:type="dxa"/>
          </w:tcPr>
          <w:p>
            <w:pPr>
              <w:pStyle w:val="TableParagraph"/>
              <w:spacing w:line="210" w:lineRule="exact" w:before="60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4.679</w:t>
            </w:r>
          </w:p>
        </w:tc>
        <w:tc>
          <w:tcPr>
            <w:tcW w:w="914" w:type="dxa"/>
          </w:tcPr>
          <w:p>
            <w:pPr>
              <w:pStyle w:val="TableParagraph"/>
              <w:spacing w:line="210" w:lineRule="exact" w:before="60"/>
              <w:ind w:right="66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89" w:type="dxa"/>
          </w:tcPr>
          <w:p>
            <w:pPr>
              <w:pStyle w:val="TableParagraph"/>
              <w:spacing w:line="210" w:lineRule="exact" w:before="60"/>
              <w:ind w:right="64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921" w:type="dxa"/>
          </w:tcPr>
          <w:p>
            <w:pPr>
              <w:pStyle w:val="TableParagraph"/>
              <w:spacing w:line="210" w:lineRule="exact" w:before="60"/>
              <w:ind w:right="6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4.679</w:t>
            </w:r>
          </w:p>
        </w:tc>
      </w:tr>
      <w:tr>
        <w:trPr>
          <w:trHeight w:val="290" w:hRule="atLeast"/>
        </w:trPr>
        <w:tc>
          <w:tcPr>
            <w:tcW w:w="4249" w:type="dxa"/>
          </w:tcPr>
          <w:p>
            <w:pPr>
              <w:pStyle w:val="TableParagraph"/>
              <w:spacing w:line="210" w:lineRule="exact" w:before="60"/>
              <w:ind w:left="69"/>
              <w:rPr>
                <w:sz w:val="20"/>
              </w:rPr>
            </w:pPr>
            <w:r>
              <w:rPr>
                <w:sz w:val="20"/>
              </w:rPr>
              <w:t>Financiamiento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reclamos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(4)</w:t>
            </w:r>
          </w:p>
        </w:tc>
        <w:tc>
          <w:tcPr>
            <w:tcW w:w="906" w:type="dxa"/>
          </w:tcPr>
          <w:p>
            <w:pPr>
              <w:pStyle w:val="TableParagraph"/>
              <w:spacing w:line="210" w:lineRule="exact" w:before="60"/>
              <w:ind w:right="62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8" w:type="dxa"/>
          </w:tcPr>
          <w:p>
            <w:pPr>
              <w:pStyle w:val="TableParagraph"/>
              <w:spacing w:line="210" w:lineRule="exact" w:before="60"/>
              <w:ind w:right="61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911" w:type="dxa"/>
          </w:tcPr>
          <w:p>
            <w:pPr>
              <w:pStyle w:val="TableParagraph"/>
              <w:spacing w:line="210" w:lineRule="exact" w:before="60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102.385</w:t>
            </w:r>
          </w:p>
        </w:tc>
        <w:tc>
          <w:tcPr>
            <w:tcW w:w="914" w:type="dxa"/>
          </w:tcPr>
          <w:p>
            <w:pPr>
              <w:pStyle w:val="TableParagraph"/>
              <w:spacing w:line="210" w:lineRule="exact" w:before="60"/>
              <w:ind w:right="66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89" w:type="dxa"/>
          </w:tcPr>
          <w:p>
            <w:pPr>
              <w:pStyle w:val="TableParagraph"/>
              <w:spacing w:line="210" w:lineRule="exact" w:before="60"/>
              <w:ind w:right="64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921" w:type="dxa"/>
          </w:tcPr>
          <w:p>
            <w:pPr>
              <w:pStyle w:val="TableParagraph"/>
              <w:spacing w:line="210" w:lineRule="exact" w:before="60"/>
              <w:ind w:right="6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102.385</w:t>
            </w:r>
          </w:p>
        </w:tc>
      </w:tr>
      <w:tr>
        <w:trPr>
          <w:trHeight w:val="290" w:hRule="atLeast"/>
        </w:trPr>
        <w:tc>
          <w:tcPr>
            <w:tcW w:w="4249" w:type="dxa"/>
          </w:tcPr>
          <w:p>
            <w:pPr>
              <w:pStyle w:val="TableParagraph"/>
              <w:spacing w:line="210" w:lineRule="exact" w:before="60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(Código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11.11.050.030)</w:t>
            </w:r>
          </w:p>
        </w:tc>
        <w:tc>
          <w:tcPr>
            <w:tcW w:w="906" w:type="dxa"/>
          </w:tcPr>
          <w:p>
            <w:pPr>
              <w:pStyle w:val="TableParagraph"/>
              <w:spacing w:line="210" w:lineRule="exact" w:before="60"/>
              <w:ind w:right="6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110.336</w:t>
            </w:r>
          </w:p>
        </w:tc>
        <w:tc>
          <w:tcPr>
            <w:tcW w:w="798" w:type="dxa"/>
          </w:tcPr>
          <w:p>
            <w:pPr>
              <w:pStyle w:val="TableParagraph"/>
              <w:spacing w:line="210" w:lineRule="exact" w:before="60"/>
              <w:ind w:right="6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118.907</w:t>
            </w:r>
          </w:p>
        </w:tc>
        <w:tc>
          <w:tcPr>
            <w:tcW w:w="911" w:type="dxa"/>
          </w:tcPr>
          <w:p>
            <w:pPr>
              <w:pStyle w:val="TableParagraph"/>
              <w:spacing w:line="210" w:lineRule="exact" w:before="60"/>
              <w:ind w:right="6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295.197</w:t>
            </w:r>
          </w:p>
        </w:tc>
        <w:tc>
          <w:tcPr>
            <w:tcW w:w="914" w:type="dxa"/>
          </w:tcPr>
          <w:p>
            <w:pPr>
              <w:pStyle w:val="TableParagraph"/>
              <w:spacing w:line="210" w:lineRule="exact" w:before="60"/>
              <w:ind w:right="6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110.926</w:t>
            </w:r>
          </w:p>
        </w:tc>
        <w:tc>
          <w:tcPr>
            <w:tcW w:w="889" w:type="dxa"/>
          </w:tcPr>
          <w:p>
            <w:pPr>
              <w:pStyle w:val="TableParagraph"/>
              <w:spacing w:line="210" w:lineRule="exact" w:before="60"/>
              <w:ind w:right="6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72.996</w:t>
            </w:r>
          </w:p>
        </w:tc>
        <w:tc>
          <w:tcPr>
            <w:tcW w:w="921" w:type="dxa"/>
          </w:tcPr>
          <w:p>
            <w:pPr>
              <w:pStyle w:val="TableParagraph"/>
              <w:spacing w:line="210" w:lineRule="exact" w:before="60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708.362</w:t>
            </w:r>
          </w:p>
        </w:tc>
      </w:tr>
    </w:tbl>
    <w:p>
      <w:pPr>
        <w:pStyle w:val="BodyText"/>
        <w:spacing w:before="1"/>
      </w:pPr>
    </w:p>
    <w:p>
      <w:pPr>
        <w:pStyle w:val="ListParagraph"/>
        <w:numPr>
          <w:ilvl w:val="0"/>
          <w:numId w:val="22"/>
        </w:numPr>
        <w:tabs>
          <w:tab w:pos="771" w:val="left" w:leader="none"/>
        </w:tabs>
        <w:spacing w:line="240" w:lineRule="auto" w:before="0" w:after="0"/>
        <w:ind w:left="480" w:right="1432" w:firstLine="0"/>
        <w:jc w:val="both"/>
        <w:rPr>
          <w:sz w:val="20"/>
        </w:rPr>
      </w:pPr>
      <w:r>
        <w:rPr>
          <w:sz w:val="20"/>
        </w:rPr>
        <w:t>Corresponden a los retiros de Ahorro que los afiliados solicitan desde sus cuentas. Las partidas contenid</w:t>
      </w:r>
      <w:r>
        <w:rPr>
          <w:sz w:val="20"/>
        </w:rPr>
        <w:t>as</w:t>
      </w:r>
      <w:r>
        <w:rPr>
          <w:sz w:val="20"/>
        </w:rPr>
        <w:t> en el saldo corresponden a los pagos de los últimos días del mes, aún no recuperados desde las cuen</w:t>
      </w:r>
      <w:r>
        <w:rPr>
          <w:sz w:val="20"/>
        </w:rPr>
        <w:t>tas</w:t>
      </w:r>
      <w:r>
        <w:rPr>
          <w:sz w:val="20"/>
        </w:rPr>
        <w:t> individuales,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3"/>
          <w:sz w:val="20"/>
        </w:rPr>
        <w:t> </w:t>
      </w:r>
      <w:r>
        <w:rPr>
          <w:sz w:val="20"/>
        </w:rPr>
        <w:t>cual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realiza</w:t>
      </w:r>
      <w:r>
        <w:rPr>
          <w:spacing w:val="-3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plazo</w:t>
      </w:r>
      <w:r>
        <w:rPr>
          <w:spacing w:val="-3"/>
          <w:sz w:val="20"/>
        </w:rPr>
        <w:t> </w:t>
      </w:r>
      <w:r>
        <w:rPr>
          <w:sz w:val="20"/>
        </w:rPr>
        <w:t>normativo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4</w:t>
      </w:r>
      <w:r>
        <w:rPr>
          <w:spacing w:val="-3"/>
          <w:sz w:val="20"/>
        </w:rPr>
        <w:t> </w:t>
      </w:r>
      <w:r>
        <w:rPr>
          <w:sz w:val="20"/>
        </w:rPr>
        <w:t>días</w:t>
      </w:r>
      <w:r>
        <w:rPr>
          <w:spacing w:val="-7"/>
          <w:sz w:val="20"/>
        </w:rPr>
        <w:t> </w:t>
      </w:r>
      <w:r>
        <w:rPr>
          <w:sz w:val="20"/>
        </w:rPr>
        <w:t>hábiles</w:t>
      </w:r>
      <w:r>
        <w:rPr>
          <w:spacing w:val="-4"/>
          <w:sz w:val="20"/>
        </w:rPr>
        <w:t> </w:t>
      </w:r>
      <w:r>
        <w:rPr>
          <w:sz w:val="20"/>
        </w:rPr>
        <w:t>siguientes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fecha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solicitud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pago.</w:t>
      </w:r>
    </w:p>
    <w:p>
      <w:pPr>
        <w:pStyle w:val="ListParagraph"/>
        <w:numPr>
          <w:ilvl w:val="0"/>
          <w:numId w:val="22"/>
        </w:numPr>
        <w:tabs>
          <w:tab w:pos="763" w:val="left" w:leader="none"/>
        </w:tabs>
        <w:spacing w:line="240" w:lineRule="auto" w:before="183" w:after="0"/>
        <w:ind w:left="480" w:right="1430" w:firstLine="0"/>
        <w:jc w:val="left"/>
        <w:rPr>
          <w:sz w:val="20"/>
        </w:rPr>
      </w:pPr>
      <w:r>
        <w:rPr>
          <w:sz w:val="20"/>
        </w:rPr>
        <w:t>Corresponde a las diferencias faltantes en las planillas de recaudación de cotizaciones de los Fondos d</w:t>
      </w:r>
      <w:r>
        <w:rPr>
          <w:sz w:val="20"/>
        </w:rPr>
        <w:t>e</w:t>
      </w:r>
      <w:r>
        <w:rPr>
          <w:sz w:val="20"/>
        </w:rPr>
        <w:t> Pensiones, las</w:t>
      </w:r>
      <w:r>
        <w:rPr>
          <w:spacing w:val="-1"/>
          <w:sz w:val="20"/>
        </w:rPr>
        <w:t> </w:t>
      </w:r>
      <w:r>
        <w:rPr>
          <w:sz w:val="20"/>
        </w:rPr>
        <w:t>que son recuperadas cuando la recaudación</w:t>
      </w:r>
      <w:r>
        <w:rPr>
          <w:spacing w:val="-1"/>
          <w:sz w:val="20"/>
        </w:rPr>
        <w:t> </w:t>
      </w:r>
      <w:r>
        <w:rPr>
          <w:sz w:val="20"/>
        </w:rPr>
        <w:t>es depositada</w:t>
      </w:r>
      <w:r>
        <w:rPr>
          <w:spacing w:val="-2"/>
          <w:sz w:val="20"/>
        </w:rPr>
        <w:t> </w:t>
      </w:r>
      <w:r>
        <w:rPr>
          <w:sz w:val="20"/>
        </w:rPr>
        <w:t>y devuelta a la administradora,</w:t>
      </w:r>
      <w:r>
        <w:rPr>
          <w:spacing w:val="-2"/>
          <w:sz w:val="20"/>
        </w:rPr>
        <w:t> </w:t>
      </w:r>
      <w:r>
        <w:rPr>
          <w:sz w:val="20"/>
        </w:rPr>
        <w:t>para </w:t>
      </w:r>
      <w:r>
        <w:rPr>
          <w:sz w:val="20"/>
        </w:rPr>
        <w:t>el</w:t>
      </w:r>
      <w:r>
        <w:rPr>
          <w:sz w:val="20"/>
        </w:rPr>
        <w:t> año 2025 corresponde a partidas financiadas del 30.12.2025 y recuperados el día 07.01.2026.</w:t>
      </w:r>
    </w:p>
    <w:p>
      <w:pPr>
        <w:pStyle w:val="ListParagraph"/>
        <w:numPr>
          <w:ilvl w:val="0"/>
          <w:numId w:val="22"/>
        </w:numPr>
        <w:tabs>
          <w:tab w:pos="763" w:val="left" w:leader="none"/>
        </w:tabs>
        <w:spacing w:line="240" w:lineRule="auto" w:before="185" w:after="0"/>
        <w:ind w:left="480" w:right="1439" w:firstLine="0"/>
        <w:jc w:val="both"/>
        <w:rPr>
          <w:sz w:val="20"/>
        </w:rPr>
      </w:pPr>
      <w:r>
        <w:rPr>
          <w:sz w:val="20"/>
        </w:rPr>
        <w:t>Son</w:t>
      </w:r>
      <w:r>
        <w:rPr>
          <w:spacing w:val="-2"/>
          <w:sz w:val="20"/>
        </w:rPr>
        <w:t> </w:t>
      </w:r>
      <w:r>
        <w:rPr>
          <w:sz w:val="20"/>
        </w:rPr>
        <w:t>aportes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contrapartidas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recaudación,</w:t>
      </w:r>
      <w:r>
        <w:rPr>
          <w:spacing w:val="-5"/>
          <w:sz w:val="20"/>
        </w:rPr>
        <w:t> </w:t>
      </w:r>
      <w:r>
        <w:rPr>
          <w:sz w:val="20"/>
        </w:rPr>
        <w:t>esto</w:t>
      </w:r>
      <w:r>
        <w:rPr>
          <w:spacing w:val="-3"/>
          <w:sz w:val="20"/>
        </w:rPr>
        <w:t> </w:t>
      </w:r>
      <w:r>
        <w:rPr>
          <w:sz w:val="20"/>
        </w:rPr>
        <w:t>significa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depósito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recaudación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debió</w:t>
      </w:r>
      <w:r>
        <w:rPr>
          <w:spacing w:val="-5"/>
          <w:sz w:val="20"/>
        </w:rPr>
        <w:t> </w:t>
      </w:r>
      <w:r>
        <w:rPr>
          <w:sz w:val="20"/>
        </w:rPr>
        <w:t>s</w:t>
      </w:r>
      <w:r>
        <w:rPr>
          <w:sz w:val="20"/>
        </w:rPr>
        <w:t>er</w:t>
      </w:r>
      <w:r>
        <w:rPr>
          <w:sz w:val="20"/>
        </w:rPr>
        <w:t> del</w:t>
      </w:r>
      <w:r>
        <w:rPr>
          <w:spacing w:val="-3"/>
          <w:sz w:val="20"/>
        </w:rPr>
        <w:t> </w:t>
      </w:r>
      <w:r>
        <w:rPr>
          <w:sz w:val="20"/>
        </w:rPr>
        <w:t>Fondo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Pensiones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depositó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Administradora</w:t>
      </w:r>
      <w:r>
        <w:rPr>
          <w:spacing w:val="-5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viceversa.</w:t>
      </w:r>
      <w:r>
        <w:rPr>
          <w:spacing w:val="40"/>
          <w:sz w:val="20"/>
        </w:rPr>
        <w:t> </w:t>
      </w:r>
      <w:r>
        <w:rPr>
          <w:sz w:val="20"/>
        </w:rPr>
        <w:t>Luego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recupera</w:t>
      </w:r>
      <w:r>
        <w:rPr>
          <w:spacing w:val="-3"/>
          <w:sz w:val="20"/>
        </w:rPr>
        <w:t> </w:t>
      </w:r>
      <w:r>
        <w:rPr>
          <w:sz w:val="20"/>
        </w:rPr>
        <w:t>cuando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trans</w:t>
      </w:r>
      <w:r>
        <w:rPr>
          <w:sz w:val="20"/>
        </w:rPr>
        <w:t>fieren</w:t>
      </w:r>
      <w:r>
        <w:rPr>
          <w:sz w:val="20"/>
        </w:rPr>
        <w:t> los valores.</w:t>
      </w:r>
    </w:p>
    <w:p>
      <w:pPr>
        <w:pStyle w:val="ListParagraph"/>
        <w:numPr>
          <w:ilvl w:val="0"/>
          <w:numId w:val="22"/>
        </w:numPr>
        <w:tabs>
          <w:tab w:pos="799" w:val="left" w:leader="none"/>
        </w:tabs>
        <w:spacing w:line="240" w:lineRule="auto" w:before="183" w:after="0"/>
        <w:ind w:left="480" w:right="1438" w:firstLine="0"/>
        <w:jc w:val="both"/>
        <w:rPr>
          <w:sz w:val="20"/>
        </w:rPr>
      </w:pPr>
      <w:r>
        <w:rPr>
          <w:sz w:val="20"/>
        </w:rPr>
        <w:t>En esta cuenta se reflejan los reclamos normativos internos entre las AFPs, respecto de los afiliados</w:t>
      </w:r>
      <w:r>
        <w:rPr>
          <w:sz w:val="20"/>
        </w:rPr>
        <w:t>,</w:t>
      </w:r>
      <w:r>
        <w:rPr>
          <w:sz w:val="20"/>
        </w:rPr>
        <w:t> pensionados, trabajadores o algún otro requerimiento que necesite una solución relativa a la administración d</w:t>
      </w:r>
      <w:r>
        <w:rPr>
          <w:sz w:val="20"/>
        </w:rPr>
        <w:t>e</w:t>
      </w:r>
      <w:r>
        <w:rPr>
          <w:sz w:val="20"/>
        </w:rPr>
        <w:t> las</w:t>
      </w:r>
      <w:r>
        <w:rPr>
          <w:spacing w:val="-1"/>
          <w:sz w:val="20"/>
        </w:rPr>
        <w:t> </w:t>
      </w:r>
      <w:r>
        <w:rPr>
          <w:sz w:val="20"/>
        </w:rPr>
        <w:t>cuentas</w:t>
      </w:r>
      <w:r>
        <w:rPr>
          <w:spacing w:val="-1"/>
          <w:sz w:val="20"/>
        </w:rPr>
        <w:t> </w:t>
      </w:r>
      <w:r>
        <w:rPr>
          <w:sz w:val="20"/>
        </w:rPr>
        <w:t>personales de los</w:t>
      </w:r>
      <w:r>
        <w:rPr>
          <w:spacing w:val="-1"/>
          <w:sz w:val="20"/>
        </w:rPr>
        <w:t> </w:t>
      </w:r>
      <w:r>
        <w:rPr>
          <w:sz w:val="20"/>
        </w:rPr>
        <w:t>afiliados y trabajadores, así como aquéllos</w:t>
      </w:r>
      <w:r>
        <w:rPr>
          <w:spacing w:val="-1"/>
          <w:sz w:val="20"/>
        </w:rPr>
        <w:t> </w:t>
      </w:r>
      <w:r>
        <w:rPr>
          <w:sz w:val="20"/>
        </w:rPr>
        <w:t>originados</w:t>
      </w:r>
      <w:r>
        <w:rPr>
          <w:spacing w:val="-1"/>
          <w:sz w:val="20"/>
        </w:rPr>
        <w:t> </w:t>
      </w:r>
      <w:r>
        <w:rPr>
          <w:sz w:val="20"/>
        </w:rPr>
        <w:t>en la solicitud y entrega d</w:t>
      </w:r>
      <w:r>
        <w:rPr>
          <w:sz w:val="20"/>
        </w:rPr>
        <w:t>e</w:t>
      </w:r>
      <w:r>
        <w:rPr>
          <w:sz w:val="20"/>
        </w:rPr>
        <w:t> los beneficios establecidos en la ley. El saldo actual de M$ 102.385 corresponde a movimientos del año 2025.</w:t>
      </w:r>
    </w:p>
    <w:p>
      <w:pPr>
        <w:pStyle w:val="BodyText"/>
        <w:spacing w:before="2"/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9"/>
        <w:gridCol w:w="824"/>
        <w:gridCol w:w="826"/>
        <w:gridCol w:w="1011"/>
        <w:gridCol w:w="824"/>
        <w:gridCol w:w="826"/>
        <w:gridCol w:w="939"/>
      </w:tblGrid>
      <w:tr>
        <w:trPr>
          <w:trHeight w:val="282" w:hRule="atLeast"/>
        </w:trPr>
        <w:tc>
          <w:tcPr>
            <w:tcW w:w="9499" w:type="dxa"/>
            <w:gridSpan w:val="7"/>
          </w:tcPr>
          <w:p>
            <w:pPr>
              <w:pStyle w:val="TableParagraph"/>
              <w:spacing w:line="210" w:lineRule="exact" w:before="53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31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diciembre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2024</w:t>
            </w:r>
          </w:p>
        </w:tc>
      </w:tr>
      <w:tr>
        <w:trPr>
          <w:trHeight w:val="873" w:hRule="atLeast"/>
        </w:trPr>
        <w:tc>
          <w:tcPr>
            <w:tcW w:w="424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84"/>
              <w:rPr>
                <w:sz w:val="20"/>
              </w:rPr>
            </w:pPr>
          </w:p>
          <w:p>
            <w:pPr>
              <w:pStyle w:val="TableParagraph"/>
              <w:spacing w:line="210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824" w:type="dxa"/>
          </w:tcPr>
          <w:p>
            <w:pPr>
              <w:pStyle w:val="TableParagraph"/>
              <w:spacing w:line="304" w:lineRule="auto" w:before="55"/>
              <w:ind w:left="88" w:right="81" w:firstLine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Fond</w:t>
            </w:r>
            <w:r>
              <w:rPr>
                <w:b/>
                <w:spacing w:val="-4"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Tipo</w:t>
            </w:r>
            <w:r>
              <w:rPr>
                <w:b/>
                <w:spacing w:val="4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A</w:t>
            </w:r>
          </w:p>
          <w:p>
            <w:pPr>
              <w:pStyle w:val="TableParagraph"/>
              <w:spacing w:line="210" w:lineRule="exact" w:before="5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826" w:type="dxa"/>
          </w:tcPr>
          <w:p>
            <w:pPr>
              <w:pStyle w:val="TableParagraph"/>
              <w:spacing w:line="304" w:lineRule="auto" w:before="55"/>
              <w:ind w:left="92" w:right="90" w:firstLine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Fond</w:t>
            </w:r>
            <w:r>
              <w:rPr>
                <w:b/>
                <w:spacing w:val="-2"/>
                <w:sz w:val="20"/>
              </w:rPr>
              <w:t>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Tipo</w:t>
            </w:r>
            <w:r>
              <w:rPr>
                <w:b/>
                <w:spacing w:val="4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B</w:t>
            </w:r>
          </w:p>
          <w:p>
            <w:pPr>
              <w:pStyle w:val="TableParagraph"/>
              <w:spacing w:line="210" w:lineRule="exact" w:before="5"/>
              <w:ind w:left="21" w:right="2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011" w:type="dxa"/>
          </w:tcPr>
          <w:p>
            <w:pPr>
              <w:pStyle w:val="TableParagraph"/>
              <w:spacing w:line="304" w:lineRule="auto" w:before="55"/>
              <w:ind w:left="180" w:right="175" w:firstLine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Fond</w:t>
            </w:r>
            <w:r>
              <w:rPr>
                <w:b/>
                <w:spacing w:val="-4"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Tipo</w:t>
            </w:r>
            <w:r>
              <w:rPr>
                <w:b/>
                <w:spacing w:val="4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C</w:t>
            </w:r>
          </w:p>
          <w:p>
            <w:pPr>
              <w:pStyle w:val="TableParagraph"/>
              <w:spacing w:line="210" w:lineRule="exact" w:before="5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824" w:type="dxa"/>
          </w:tcPr>
          <w:p>
            <w:pPr>
              <w:pStyle w:val="TableParagraph"/>
              <w:spacing w:line="304" w:lineRule="auto" w:before="55"/>
              <w:ind w:left="87" w:right="82" w:firstLine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Fond</w:t>
            </w:r>
            <w:r>
              <w:rPr>
                <w:b/>
                <w:spacing w:val="-4"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Tipo</w:t>
            </w:r>
            <w:r>
              <w:rPr>
                <w:b/>
                <w:spacing w:val="4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D</w:t>
            </w:r>
          </w:p>
          <w:p>
            <w:pPr>
              <w:pStyle w:val="TableParagraph"/>
              <w:spacing w:line="210" w:lineRule="exact" w:before="5"/>
              <w:ind w:left="4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826" w:type="dxa"/>
          </w:tcPr>
          <w:p>
            <w:pPr>
              <w:pStyle w:val="TableParagraph"/>
              <w:spacing w:line="304" w:lineRule="auto" w:before="55"/>
              <w:ind w:left="91" w:right="91" w:firstLine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Fond</w:t>
            </w:r>
            <w:r>
              <w:rPr>
                <w:b/>
                <w:spacing w:val="-2"/>
                <w:sz w:val="20"/>
              </w:rPr>
              <w:t>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Tipo</w:t>
            </w:r>
            <w:r>
              <w:rPr>
                <w:b/>
                <w:spacing w:val="4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E</w:t>
            </w:r>
          </w:p>
          <w:p>
            <w:pPr>
              <w:pStyle w:val="TableParagraph"/>
              <w:spacing w:line="210" w:lineRule="exact" w:before="5"/>
              <w:ind w:left="21" w:right="2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939" w:type="dxa"/>
          </w:tcPr>
          <w:p>
            <w:pPr>
              <w:pStyle w:val="TableParagraph"/>
              <w:spacing w:before="43"/>
              <w:rPr>
                <w:sz w:val="20"/>
              </w:rPr>
            </w:pPr>
          </w:p>
          <w:p>
            <w:pPr>
              <w:pStyle w:val="TableParagraph"/>
              <w:spacing w:line="290" w:lineRule="atLeast" w:before="1"/>
              <w:ind w:left="318" w:right="229" w:hanging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</w:t>
            </w:r>
            <w:r>
              <w:rPr>
                <w:b/>
                <w:spacing w:val="-2"/>
                <w:sz w:val="20"/>
              </w:rPr>
              <w:t>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M$</w:t>
            </w:r>
          </w:p>
        </w:tc>
      </w:tr>
      <w:tr>
        <w:trPr>
          <w:trHeight w:val="282" w:hRule="atLeast"/>
        </w:trPr>
        <w:tc>
          <w:tcPr>
            <w:tcW w:w="4249" w:type="dxa"/>
          </w:tcPr>
          <w:p>
            <w:pPr>
              <w:pStyle w:val="TableParagraph"/>
              <w:spacing w:line="210" w:lineRule="exact" w:before="53"/>
              <w:ind w:left="69"/>
              <w:rPr>
                <w:sz w:val="20"/>
              </w:rPr>
            </w:pPr>
            <w:r>
              <w:rPr>
                <w:sz w:val="20"/>
              </w:rPr>
              <w:t>Financiamiento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APV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824" w:type="dxa"/>
          </w:tcPr>
          <w:p>
            <w:pPr>
              <w:pStyle w:val="TableParagraph"/>
              <w:spacing w:line="210" w:lineRule="exact" w:before="53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38.226</w:t>
            </w:r>
          </w:p>
        </w:tc>
        <w:tc>
          <w:tcPr>
            <w:tcW w:w="826" w:type="dxa"/>
          </w:tcPr>
          <w:p>
            <w:pPr>
              <w:pStyle w:val="TableParagraph"/>
              <w:spacing w:line="210" w:lineRule="exact" w:before="53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41.848</w:t>
            </w:r>
          </w:p>
        </w:tc>
        <w:tc>
          <w:tcPr>
            <w:tcW w:w="1011" w:type="dxa"/>
          </w:tcPr>
          <w:p>
            <w:pPr>
              <w:pStyle w:val="TableParagraph"/>
              <w:spacing w:line="210" w:lineRule="exact" w:before="53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70.271</w:t>
            </w:r>
          </w:p>
        </w:tc>
        <w:tc>
          <w:tcPr>
            <w:tcW w:w="824" w:type="dxa"/>
          </w:tcPr>
          <w:p>
            <w:pPr>
              <w:pStyle w:val="TableParagraph"/>
              <w:spacing w:line="210" w:lineRule="exact" w:before="53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41.271</w:t>
            </w:r>
          </w:p>
        </w:tc>
        <w:tc>
          <w:tcPr>
            <w:tcW w:w="826" w:type="dxa"/>
          </w:tcPr>
          <w:p>
            <w:pPr>
              <w:pStyle w:val="TableParagraph"/>
              <w:spacing w:line="210" w:lineRule="exact" w:before="53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29.298</w:t>
            </w:r>
          </w:p>
        </w:tc>
        <w:tc>
          <w:tcPr>
            <w:tcW w:w="939" w:type="dxa"/>
          </w:tcPr>
          <w:p>
            <w:pPr>
              <w:pStyle w:val="TableParagraph"/>
              <w:spacing w:line="210" w:lineRule="exact" w:before="53"/>
              <w:ind w:right="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220.914</w:t>
            </w:r>
          </w:p>
        </w:tc>
      </w:tr>
      <w:tr>
        <w:trPr>
          <w:trHeight w:val="285" w:hRule="atLeast"/>
        </w:trPr>
        <w:tc>
          <w:tcPr>
            <w:tcW w:w="4249" w:type="dxa"/>
          </w:tcPr>
          <w:p>
            <w:pPr>
              <w:pStyle w:val="TableParagraph"/>
              <w:spacing w:line="210" w:lineRule="exact" w:before="55"/>
              <w:ind w:left="69"/>
              <w:rPr>
                <w:sz w:val="20"/>
              </w:rPr>
            </w:pPr>
            <w:r>
              <w:rPr>
                <w:sz w:val="20"/>
              </w:rPr>
              <w:t>Financiamiento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retiro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ahorro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voluntario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824" w:type="dxa"/>
          </w:tcPr>
          <w:p>
            <w:pPr>
              <w:pStyle w:val="TableParagraph"/>
              <w:spacing w:line="210" w:lineRule="exact" w:before="55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57.586</w:t>
            </w:r>
          </w:p>
        </w:tc>
        <w:tc>
          <w:tcPr>
            <w:tcW w:w="826" w:type="dxa"/>
          </w:tcPr>
          <w:p>
            <w:pPr>
              <w:pStyle w:val="TableParagraph"/>
              <w:spacing w:line="210" w:lineRule="exact" w:before="55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63.042</w:t>
            </w:r>
          </w:p>
        </w:tc>
        <w:tc>
          <w:tcPr>
            <w:tcW w:w="1011" w:type="dxa"/>
          </w:tcPr>
          <w:p>
            <w:pPr>
              <w:pStyle w:val="TableParagraph"/>
              <w:spacing w:line="210" w:lineRule="exact" w:before="55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105.861</w:t>
            </w:r>
          </w:p>
        </w:tc>
        <w:tc>
          <w:tcPr>
            <w:tcW w:w="824" w:type="dxa"/>
          </w:tcPr>
          <w:p>
            <w:pPr>
              <w:pStyle w:val="TableParagraph"/>
              <w:spacing w:line="210" w:lineRule="exact" w:before="55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62.173</w:t>
            </w:r>
          </w:p>
        </w:tc>
        <w:tc>
          <w:tcPr>
            <w:tcW w:w="826" w:type="dxa"/>
          </w:tcPr>
          <w:p>
            <w:pPr>
              <w:pStyle w:val="TableParagraph"/>
              <w:spacing w:line="210" w:lineRule="exact" w:before="55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44.136</w:t>
            </w:r>
          </w:p>
        </w:tc>
        <w:tc>
          <w:tcPr>
            <w:tcW w:w="939" w:type="dxa"/>
          </w:tcPr>
          <w:p>
            <w:pPr>
              <w:pStyle w:val="TableParagraph"/>
              <w:spacing w:line="210" w:lineRule="exact" w:before="55"/>
              <w:ind w:right="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332.798</w:t>
            </w:r>
          </w:p>
        </w:tc>
      </w:tr>
      <w:tr>
        <w:trPr>
          <w:trHeight w:val="282" w:hRule="atLeast"/>
        </w:trPr>
        <w:tc>
          <w:tcPr>
            <w:tcW w:w="4249" w:type="dxa"/>
          </w:tcPr>
          <w:p>
            <w:pPr>
              <w:pStyle w:val="TableParagraph"/>
              <w:spacing w:line="210" w:lineRule="exact" w:before="53"/>
              <w:ind w:left="69"/>
              <w:rPr>
                <w:sz w:val="20"/>
              </w:rPr>
            </w:pPr>
            <w:r>
              <w:rPr>
                <w:sz w:val="20"/>
              </w:rPr>
              <w:t>Financiamiento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recaudación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manual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824" w:type="dxa"/>
          </w:tcPr>
          <w:p>
            <w:pPr>
              <w:pStyle w:val="TableParagraph"/>
              <w:spacing w:line="210" w:lineRule="exact" w:before="53"/>
              <w:ind w:right="5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26" w:type="dxa"/>
          </w:tcPr>
          <w:p>
            <w:pPr>
              <w:pStyle w:val="TableParagraph"/>
              <w:spacing w:line="210" w:lineRule="exact" w:before="53"/>
              <w:ind w:right="62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11" w:type="dxa"/>
          </w:tcPr>
          <w:p>
            <w:pPr>
              <w:pStyle w:val="TableParagraph"/>
              <w:spacing w:line="210" w:lineRule="exact" w:before="53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1.215</w:t>
            </w:r>
          </w:p>
        </w:tc>
        <w:tc>
          <w:tcPr>
            <w:tcW w:w="824" w:type="dxa"/>
          </w:tcPr>
          <w:p>
            <w:pPr>
              <w:pStyle w:val="TableParagraph"/>
              <w:spacing w:line="210" w:lineRule="exact" w:before="53"/>
              <w:ind w:right="60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26" w:type="dxa"/>
          </w:tcPr>
          <w:p>
            <w:pPr>
              <w:pStyle w:val="TableParagraph"/>
              <w:spacing w:line="210" w:lineRule="exact" w:before="53"/>
              <w:ind w:right="63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939" w:type="dxa"/>
          </w:tcPr>
          <w:p>
            <w:pPr>
              <w:pStyle w:val="TableParagraph"/>
              <w:spacing w:line="210" w:lineRule="exact" w:before="53"/>
              <w:ind w:right="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1.215</w:t>
            </w:r>
          </w:p>
        </w:tc>
      </w:tr>
      <w:tr>
        <w:trPr>
          <w:trHeight w:val="285" w:hRule="atLeast"/>
        </w:trPr>
        <w:tc>
          <w:tcPr>
            <w:tcW w:w="4249" w:type="dxa"/>
          </w:tcPr>
          <w:p>
            <w:pPr>
              <w:pStyle w:val="TableParagraph"/>
              <w:spacing w:line="210" w:lineRule="exact" w:before="55"/>
              <w:ind w:left="69"/>
              <w:rPr>
                <w:sz w:val="20"/>
              </w:rPr>
            </w:pPr>
            <w:r>
              <w:rPr>
                <w:sz w:val="20"/>
              </w:rPr>
              <w:t>Financiamiento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recaudación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AFP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824" w:type="dxa"/>
          </w:tcPr>
          <w:p>
            <w:pPr>
              <w:pStyle w:val="TableParagraph"/>
              <w:spacing w:line="210" w:lineRule="exact" w:before="55"/>
              <w:ind w:right="5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26" w:type="dxa"/>
          </w:tcPr>
          <w:p>
            <w:pPr>
              <w:pStyle w:val="TableParagraph"/>
              <w:spacing w:line="210" w:lineRule="exact" w:before="55"/>
              <w:ind w:right="62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11" w:type="dxa"/>
          </w:tcPr>
          <w:p>
            <w:pPr>
              <w:pStyle w:val="TableParagraph"/>
              <w:spacing w:line="210" w:lineRule="exact" w:before="55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3.787</w:t>
            </w:r>
          </w:p>
        </w:tc>
        <w:tc>
          <w:tcPr>
            <w:tcW w:w="824" w:type="dxa"/>
          </w:tcPr>
          <w:p>
            <w:pPr>
              <w:pStyle w:val="TableParagraph"/>
              <w:spacing w:line="210" w:lineRule="exact" w:before="55"/>
              <w:ind w:right="60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26" w:type="dxa"/>
          </w:tcPr>
          <w:p>
            <w:pPr>
              <w:pStyle w:val="TableParagraph"/>
              <w:spacing w:line="210" w:lineRule="exact" w:before="55"/>
              <w:ind w:right="63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939" w:type="dxa"/>
          </w:tcPr>
          <w:p>
            <w:pPr>
              <w:pStyle w:val="TableParagraph"/>
              <w:spacing w:line="210" w:lineRule="exact" w:before="55"/>
              <w:ind w:right="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3.787</w:t>
            </w:r>
          </w:p>
        </w:tc>
      </w:tr>
      <w:tr>
        <w:trPr>
          <w:trHeight w:val="282" w:hRule="atLeast"/>
        </w:trPr>
        <w:tc>
          <w:tcPr>
            <w:tcW w:w="4249" w:type="dxa"/>
          </w:tcPr>
          <w:p>
            <w:pPr>
              <w:pStyle w:val="TableParagraph"/>
              <w:spacing w:line="210" w:lineRule="exact" w:before="53"/>
              <w:ind w:left="69"/>
              <w:rPr>
                <w:sz w:val="20"/>
              </w:rPr>
            </w:pPr>
            <w:r>
              <w:rPr>
                <w:sz w:val="20"/>
              </w:rPr>
              <w:t>Financiamiento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reclamos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(4)</w:t>
            </w:r>
          </w:p>
        </w:tc>
        <w:tc>
          <w:tcPr>
            <w:tcW w:w="824" w:type="dxa"/>
          </w:tcPr>
          <w:p>
            <w:pPr>
              <w:pStyle w:val="TableParagraph"/>
              <w:spacing w:line="210" w:lineRule="exact" w:before="53"/>
              <w:ind w:right="5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26" w:type="dxa"/>
          </w:tcPr>
          <w:p>
            <w:pPr>
              <w:pStyle w:val="TableParagraph"/>
              <w:spacing w:line="210" w:lineRule="exact" w:before="53"/>
              <w:ind w:right="62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11" w:type="dxa"/>
          </w:tcPr>
          <w:p>
            <w:pPr>
              <w:pStyle w:val="TableParagraph"/>
              <w:spacing w:line="210" w:lineRule="exact" w:before="53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103.426</w:t>
            </w:r>
          </w:p>
        </w:tc>
        <w:tc>
          <w:tcPr>
            <w:tcW w:w="824" w:type="dxa"/>
          </w:tcPr>
          <w:p>
            <w:pPr>
              <w:pStyle w:val="TableParagraph"/>
              <w:spacing w:line="210" w:lineRule="exact" w:before="53"/>
              <w:ind w:right="60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26" w:type="dxa"/>
          </w:tcPr>
          <w:p>
            <w:pPr>
              <w:pStyle w:val="TableParagraph"/>
              <w:spacing w:line="210" w:lineRule="exact" w:before="53"/>
              <w:ind w:right="63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939" w:type="dxa"/>
          </w:tcPr>
          <w:p>
            <w:pPr>
              <w:pStyle w:val="TableParagraph"/>
              <w:spacing w:line="210" w:lineRule="exact" w:before="53"/>
              <w:ind w:right="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103.426</w:t>
            </w:r>
          </w:p>
        </w:tc>
      </w:tr>
      <w:tr>
        <w:trPr>
          <w:trHeight w:val="285" w:hRule="atLeast"/>
        </w:trPr>
        <w:tc>
          <w:tcPr>
            <w:tcW w:w="4249" w:type="dxa"/>
          </w:tcPr>
          <w:p>
            <w:pPr>
              <w:pStyle w:val="TableParagraph"/>
              <w:spacing w:line="210" w:lineRule="exact" w:before="55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(Código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11.11.050.030)</w:t>
            </w:r>
          </w:p>
        </w:tc>
        <w:tc>
          <w:tcPr>
            <w:tcW w:w="824" w:type="dxa"/>
          </w:tcPr>
          <w:p>
            <w:pPr>
              <w:pStyle w:val="TableParagraph"/>
              <w:spacing w:line="210" w:lineRule="exact" w:before="55"/>
              <w:ind w:right="6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95.812</w:t>
            </w:r>
          </w:p>
        </w:tc>
        <w:tc>
          <w:tcPr>
            <w:tcW w:w="826" w:type="dxa"/>
          </w:tcPr>
          <w:p>
            <w:pPr>
              <w:pStyle w:val="TableParagraph"/>
              <w:spacing w:line="210" w:lineRule="exact" w:before="55"/>
              <w:ind w:right="6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104.890</w:t>
            </w:r>
          </w:p>
        </w:tc>
        <w:tc>
          <w:tcPr>
            <w:tcW w:w="1011" w:type="dxa"/>
          </w:tcPr>
          <w:p>
            <w:pPr>
              <w:pStyle w:val="TableParagraph"/>
              <w:spacing w:line="210" w:lineRule="exact" w:before="55"/>
              <w:ind w:right="6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284.560</w:t>
            </w:r>
          </w:p>
        </w:tc>
        <w:tc>
          <w:tcPr>
            <w:tcW w:w="824" w:type="dxa"/>
          </w:tcPr>
          <w:p>
            <w:pPr>
              <w:pStyle w:val="TableParagraph"/>
              <w:spacing w:line="210" w:lineRule="exact" w:before="55"/>
              <w:ind w:right="6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103.444</w:t>
            </w:r>
          </w:p>
        </w:tc>
        <w:tc>
          <w:tcPr>
            <w:tcW w:w="826" w:type="dxa"/>
          </w:tcPr>
          <w:p>
            <w:pPr>
              <w:pStyle w:val="TableParagraph"/>
              <w:spacing w:line="210" w:lineRule="exact" w:before="55"/>
              <w:ind w:right="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73.434</w:t>
            </w:r>
          </w:p>
        </w:tc>
        <w:tc>
          <w:tcPr>
            <w:tcW w:w="939" w:type="dxa"/>
          </w:tcPr>
          <w:p>
            <w:pPr>
              <w:pStyle w:val="TableParagraph"/>
              <w:spacing w:line="210" w:lineRule="exact" w:before="55"/>
              <w:ind w:right="6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662.140</w:t>
            </w:r>
          </w:p>
        </w:tc>
      </w:tr>
    </w:tbl>
    <w:p>
      <w:pPr>
        <w:pStyle w:val="BodyText"/>
        <w:spacing w:before="50"/>
      </w:pPr>
    </w:p>
    <w:p>
      <w:pPr>
        <w:pStyle w:val="ListParagraph"/>
        <w:numPr>
          <w:ilvl w:val="0"/>
          <w:numId w:val="23"/>
        </w:numPr>
        <w:tabs>
          <w:tab w:pos="770" w:val="left" w:leader="none"/>
        </w:tabs>
        <w:spacing w:line="240" w:lineRule="auto" w:before="0" w:after="0"/>
        <w:ind w:left="480" w:right="1438" w:firstLine="0"/>
        <w:jc w:val="both"/>
        <w:rPr>
          <w:sz w:val="20"/>
        </w:rPr>
      </w:pPr>
      <w:r>
        <w:rPr>
          <w:sz w:val="20"/>
        </w:rPr>
        <w:t>Corresponden a los retiros de Ahorro que los afiliados solicitan desde sus cuentas. Las partidas contenid</w:t>
      </w:r>
      <w:r>
        <w:rPr>
          <w:sz w:val="20"/>
        </w:rPr>
        <w:t>as</w:t>
      </w:r>
      <w:r>
        <w:rPr>
          <w:sz w:val="20"/>
        </w:rPr>
        <w:t> en el saldo corresponden a los pagos de los últimos días del mes, aún no recuperados desde las cuen</w:t>
      </w:r>
      <w:r>
        <w:rPr>
          <w:sz w:val="20"/>
        </w:rPr>
        <w:t>tas</w:t>
      </w:r>
      <w:r>
        <w:rPr>
          <w:sz w:val="20"/>
        </w:rPr>
        <w:t> individuales,</w:t>
      </w:r>
      <w:r>
        <w:rPr>
          <w:spacing w:val="-6"/>
          <w:sz w:val="20"/>
        </w:rPr>
        <w:t> </w:t>
      </w:r>
      <w:r>
        <w:rPr>
          <w:sz w:val="20"/>
        </w:rPr>
        <w:t>lo</w:t>
      </w:r>
      <w:r>
        <w:rPr>
          <w:spacing w:val="-6"/>
          <w:sz w:val="20"/>
        </w:rPr>
        <w:t> </w:t>
      </w:r>
      <w:r>
        <w:rPr>
          <w:sz w:val="20"/>
        </w:rPr>
        <w:t>cual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realiza</w:t>
      </w:r>
      <w:r>
        <w:rPr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plazo</w:t>
      </w:r>
      <w:r>
        <w:rPr>
          <w:spacing w:val="-2"/>
          <w:sz w:val="20"/>
        </w:rPr>
        <w:t> </w:t>
      </w:r>
      <w:r>
        <w:rPr>
          <w:sz w:val="20"/>
        </w:rPr>
        <w:t>normativo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4</w:t>
      </w:r>
      <w:r>
        <w:rPr>
          <w:spacing w:val="-4"/>
          <w:sz w:val="20"/>
        </w:rPr>
        <w:t> </w:t>
      </w:r>
      <w:r>
        <w:rPr>
          <w:sz w:val="20"/>
        </w:rPr>
        <w:t>días</w:t>
      </w:r>
      <w:r>
        <w:rPr>
          <w:spacing w:val="-10"/>
          <w:sz w:val="20"/>
        </w:rPr>
        <w:t> </w:t>
      </w:r>
      <w:r>
        <w:rPr>
          <w:sz w:val="20"/>
        </w:rPr>
        <w:t>hábiles</w:t>
      </w:r>
      <w:r>
        <w:rPr>
          <w:spacing w:val="-6"/>
          <w:sz w:val="20"/>
        </w:rPr>
        <w:t> </w:t>
      </w:r>
      <w:r>
        <w:rPr>
          <w:sz w:val="20"/>
        </w:rPr>
        <w:t>siguientes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fecha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solicitud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pago.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0"/>
          <w:numId w:val="23"/>
        </w:numPr>
        <w:tabs>
          <w:tab w:pos="763" w:val="left" w:leader="none"/>
        </w:tabs>
        <w:spacing w:line="240" w:lineRule="auto" w:before="0" w:after="0"/>
        <w:ind w:left="480" w:right="1786" w:firstLine="0"/>
        <w:jc w:val="left"/>
        <w:rPr>
          <w:sz w:val="20"/>
        </w:rPr>
      </w:pPr>
      <w:r>
        <w:rPr>
          <w:sz w:val="20"/>
        </w:rPr>
        <w:t>Corresponde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diferencias</w:t>
      </w:r>
      <w:r>
        <w:rPr>
          <w:spacing w:val="-4"/>
          <w:sz w:val="20"/>
        </w:rPr>
        <w:t> </w:t>
      </w:r>
      <w:r>
        <w:rPr>
          <w:sz w:val="20"/>
        </w:rPr>
        <w:t>faltantes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planillas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recaudación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cotizaciones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Fondos</w:t>
      </w:r>
      <w:r>
        <w:rPr>
          <w:spacing w:val="-4"/>
          <w:sz w:val="20"/>
        </w:rPr>
        <w:t> </w:t>
      </w:r>
      <w:r>
        <w:rPr>
          <w:sz w:val="20"/>
        </w:rPr>
        <w:t>d</w:t>
      </w:r>
      <w:r>
        <w:rPr>
          <w:sz w:val="20"/>
        </w:rPr>
        <w:t>e</w:t>
      </w:r>
      <w:r>
        <w:rPr>
          <w:sz w:val="20"/>
        </w:rPr>
        <w:t> Pensiones, las que son recuperadas cuando la recaudación es depositada y devuelta a la administradora.</w:t>
      </w:r>
    </w:p>
    <w:p>
      <w:pPr>
        <w:pStyle w:val="ListParagraph"/>
        <w:numPr>
          <w:ilvl w:val="0"/>
          <w:numId w:val="23"/>
        </w:numPr>
        <w:tabs>
          <w:tab w:pos="763" w:val="left" w:leader="none"/>
        </w:tabs>
        <w:spacing w:line="240" w:lineRule="auto" w:before="183" w:after="0"/>
        <w:ind w:left="480" w:right="1439" w:firstLine="0"/>
        <w:jc w:val="both"/>
        <w:rPr>
          <w:sz w:val="20"/>
        </w:rPr>
      </w:pPr>
      <w:r>
        <w:rPr>
          <w:sz w:val="20"/>
        </w:rPr>
        <w:t>Son</w:t>
      </w:r>
      <w:r>
        <w:rPr>
          <w:spacing w:val="-2"/>
          <w:sz w:val="20"/>
        </w:rPr>
        <w:t> </w:t>
      </w:r>
      <w:r>
        <w:rPr>
          <w:sz w:val="20"/>
        </w:rPr>
        <w:t>aportes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contrapartidas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recaudación,</w:t>
      </w:r>
      <w:r>
        <w:rPr>
          <w:spacing w:val="-5"/>
          <w:sz w:val="20"/>
        </w:rPr>
        <w:t> </w:t>
      </w:r>
      <w:r>
        <w:rPr>
          <w:sz w:val="20"/>
        </w:rPr>
        <w:t>esto</w:t>
      </w:r>
      <w:r>
        <w:rPr>
          <w:spacing w:val="-3"/>
          <w:sz w:val="20"/>
        </w:rPr>
        <w:t> </w:t>
      </w:r>
      <w:r>
        <w:rPr>
          <w:sz w:val="20"/>
        </w:rPr>
        <w:t>significa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depósito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recaudación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debió</w:t>
      </w:r>
      <w:r>
        <w:rPr>
          <w:spacing w:val="-5"/>
          <w:sz w:val="20"/>
        </w:rPr>
        <w:t> </w:t>
      </w:r>
      <w:r>
        <w:rPr>
          <w:sz w:val="20"/>
        </w:rPr>
        <w:t>s</w:t>
      </w:r>
      <w:r>
        <w:rPr>
          <w:sz w:val="20"/>
        </w:rPr>
        <w:t>er</w:t>
      </w:r>
      <w:r>
        <w:rPr>
          <w:sz w:val="20"/>
        </w:rPr>
        <w:t> del</w:t>
      </w:r>
      <w:r>
        <w:rPr>
          <w:spacing w:val="-3"/>
          <w:sz w:val="20"/>
        </w:rPr>
        <w:t> </w:t>
      </w:r>
      <w:r>
        <w:rPr>
          <w:sz w:val="20"/>
        </w:rPr>
        <w:t>Fondo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Pensiones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depositó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Administradora</w:t>
      </w:r>
      <w:r>
        <w:rPr>
          <w:spacing w:val="-5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viceversa.</w:t>
      </w:r>
      <w:r>
        <w:rPr>
          <w:spacing w:val="40"/>
          <w:sz w:val="20"/>
        </w:rPr>
        <w:t> </w:t>
      </w:r>
      <w:r>
        <w:rPr>
          <w:sz w:val="20"/>
        </w:rPr>
        <w:t>Luego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recupera</w:t>
      </w:r>
      <w:r>
        <w:rPr>
          <w:spacing w:val="-3"/>
          <w:sz w:val="20"/>
        </w:rPr>
        <w:t> </w:t>
      </w:r>
      <w:r>
        <w:rPr>
          <w:sz w:val="20"/>
        </w:rPr>
        <w:t>cuando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trans</w:t>
      </w:r>
      <w:r>
        <w:rPr>
          <w:sz w:val="20"/>
        </w:rPr>
        <w:t>fieren</w:t>
      </w:r>
      <w:r>
        <w:rPr>
          <w:sz w:val="20"/>
        </w:rPr>
        <w:t> los valores.</w:t>
      </w:r>
    </w:p>
    <w:p>
      <w:pPr>
        <w:pStyle w:val="ListParagraph"/>
        <w:numPr>
          <w:ilvl w:val="0"/>
          <w:numId w:val="23"/>
        </w:numPr>
        <w:tabs>
          <w:tab w:pos="799" w:val="left" w:leader="none"/>
        </w:tabs>
        <w:spacing w:line="240" w:lineRule="auto" w:before="186" w:after="0"/>
        <w:ind w:left="480" w:right="1438" w:firstLine="0"/>
        <w:jc w:val="both"/>
        <w:rPr>
          <w:sz w:val="20"/>
        </w:rPr>
      </w:pPr>
      <w:r>
        <w:rPr>
          <w:sz w:val="20"/>
        </w:rPr>
        <w:t>En esta cuenta se reflejan los reclamos normativos internos entre las AFPs, respecto de los afiliados</w:t>
      </w:r>
      <w:r>
        <w:rPr>
          <w:sz w:val="20"/>
        </w:rPr>
        <w:t>,</w:t>
      </w:r>
      <w:r>
        <w:rPr>
          <w:sz w:val="20"/>
        </w:rPr>
        <w:t> pensionados, trabajadores o algún otro requerimiento que necesite una solución relativa a la administración d</w:t>
      </w:r>
      <w:r>
        <w:rPr>
          <w:sz w:val="20"/>
        </w:rPr>
        <w:t>e</w:t>
      </w:r>
      <w:r>
        <w:rPr>
          <w:sz w:val="20"/>
        </w:rPr>
        <w:t> las</w:t>
      </w:r>
      <w:r>
        <w:rPr>
          <w:spacing w:val="-1"/>
          <w:sz w:val="20"/>
        </w:rPr>
        <w:t> </w:t>
      </w:r>
      <w:r>
        <w:rPr>
          <w:sz w:val="20"/>
        </w:rPr>
        <w:t>cuentas</w:t>
      </w:r>
      <w:r>
        <w:rPr>
          <w:spacing w:val="-1"/>
          <w:sz w:val="20"/>
        </w:rPr>
        <w:t> </w:t>
      </w:r>
      <w:r>
        <w:rPr>
          <w:sz w:val="20"/>
        </w:rPr>
        <w:t>personales de los</w:t>
      </w:r>
      <w:r>
        <w:rPr>
          <w:spacing w:val="-1"/>
          <w:sz w:val="20"/>
        </w:rPr>
        <w:t> </w:t>
      </w:r>
      <w:r>
        <w:rPr>
          <w:sz w:val="20"/>
        </w:rPr>
        <w:t>afiliados y trabajadores, así como aquéllos</w:t>
      </w:r>
      <w:r>
        <w:rPr>
          <w:spacing w:val="-1"/>
          <w:sz w:val="20"/>
        </w:rPr>
        <w:t> </w:t>
      </w:r>
      <w:r>
        <w:rPr>
          <w:sz w:val="20"/>
        </w:rPr>
        <w:t>originados</w:t>
      </w:r>
      <w:r>
        <w:rPr>
          <w:spacing w:val="-1"/>
          <w:sz w:val="20"/>
        </w:rPr>
        <w:t> </w:t>
      </w:r>
      <w:r>
        <w:rPr>
          <w:sz w:val="20"/>
        </w:rPr>
        <w:t>en la solicitud y entrega d</w:t>
      </w:r>
      <w:r>
        <w:rPr>
          <w:sz w:val="20"/>
        </w:rPr>
        <w:t>e</w:t>
      </w:r>
      <w:r>
        <w:rPr>
          <w:sz w:val="20"/>
        </w:rPr>
        <w:t> los</w:t>
      </w:r>
      <w:r>
        <w:rPr>
          <w:spacing w:val="-1"/>
          <w:sz w:val="20"/>
        </w:rPr>
        <w:t> </w:t>
      </w:r>
      <w:r>
        <w:rPr>
          <w:sz w:val="20"/>
        </w:rPr>
        <w:t>beneficios</w:t>
      </w:r>
      <w:r>
        <w:rPr>
          <w:spacing w:val="-1"/>
          <w:sz w:val="20"/>
        </w:rPr>
        <w:t> </w:t>
      </w:r>
      <w:r>
        <w:rPr>
          <w:sz w:val="20"/>
        </w:rPr>
        <w:t>establecidos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la ley. Del saldo actual,</w:t>
      </w:r>
      <w:r>
        <w:rPr>
          <w:spacing w:val="-1"/>
          <w:sz w:val="20"/>
        </w:rPr>
        <w:t> </w:t>
      </w:r>
      <w:r>
        <w:rPr>
          <w:sz w:val="20"/>
        </w:rPr>
        <w:t>M$ 44.116</w:t>
      </w:r>
      <w:r>
        <w:rPr>
          <w:spacing w:val="-1"/>
          <w:sz w:val="20"/>
        </w:rPr>
        <w:t> </w:t>
      </w:r>
      <w:r>
        <w:rPr>
          <w:sz w:val="20"/>
        </w:rPr>
        <w:t>corresponden al año</w:t>
      </w:r>
      <w:r>
        <w:rPr>
          <w:spacing w:val="-1"/>
          <w:sz w:val="20"/>
        </w:rPr>
        <w:t> </w:t>
      </w:r>
      <w:r>
        <w:rPr>
          <w:sz w:val="20"/>
        </w:rPr>
        <w:t>2022, M$ 52.064</w:t>
      </w:r>
      <w:r>
        <w:rPr>
          <w:spacing w:val="-1"/>
          <w:sz w:val="20"/>
        </w:rPr>
        <w:t> </w:t>
      </w:r>
      <w:r>
        <w:rPr>
          <w:sz w:val="20"/>
        </w:rPr>
        <w:t>al añ</w:t>
      </w:r>
      <w:r>
        <w:rPr>
          <w:sz w:val="20"/>
        </w:rPr>
        <w:t>o</w:t>
      </w:r>
      <w:r>
        <w:rPr>
          <w:sz w:val="20"/>
        </w:rPr>
        <w:t> 2023 y M$ 7.246 al año 2024.</w:t>
      </w:r>
    </w:p>
    <w:p>
      <w:pPr>
        <w:pStyle w:val="BodyText"/>
        <w:spacing w:before="229"/>
      </w:pPr>
    </w:p>
    <w:p>
      <w:pPr>
        <w:pStyle w:val="Heading4"/>
        <w:numPr>
          <w:ilvl w:val="0"/>
          <w:numId w:val="4"/>
        </w:numPr>
        <w:tabs>
          <w:tab w:pos="1320" w:val="left" w:leader="none"/>
        </w:tabs>
        <w:spacing w:line="240" w:lineRule="auto" w:before="0" w:after="0"/>
        <w:ind w:left="1320" w:right="0" w:hanging="840"/>
        <w:jc w:val="left"/>
      </w:pPr>
      <w:r>
        <w:rPr/>
        <w:t>CUENTAS</w:t>
      </w:r>
      <w:r>
        <w:rPr>
          <w:spacing w:val="-7"/>
        </w:rPr>
        <w:t> </w:t>
      </w:r>
      <w:r>
        <w:rPr/>
        <w:t>POR</w:t>
      </w:r>
      <w:r>
        <w:rPr>
          <w:spacing w:val="-6"/>
        </w:rPr>
        <w:t> </w:t>
      </w:r>
      <w:r>
        <w:rPr/>
        <w:t>PAGAR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LOS</w:t>
      </w:r>
      <w:r>
        <w:rPr>
          <w:spacing w:val="-7"/>
        </w:rPr>
        <w:t> </w:t>
      </w:r>
      <w:r>
        <w:rPr/>
        <w:t>FONDOS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PENSIONES</w:t>
      </w:r>
      <w:r>
        <w:rPr>
          <w:spacing w:val="-7"/>
        </w:rPr>
        <w:t> </w:t>
      </w:r>
      <w:r>
        <w:rPr/>
        <w:t>(Clase</w:t>
      </w:r>
      <w:r>
        <w:rPr>
          <w:spacing w:val="-2"/>
        </w:rPr>
        <w:t> </w:t>
      </w:r>
      <w:r>
        <w:rPr/>
        <w:t>código</w:t>
      </w:r>
      <w:r>
        <w:rPr>
          <w:spacing w:val="-4"/>
        </w:rPr>
        <w:t> </w:t>
      </w:r>
      <w:r>
        <w:rPr>
          <w:spacing w:val="-2"/>
        </w:rPr>
        <w:t>21.11.040.020)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480" w:right="1432"/>
      </w:pPr>
      <w:r>
        <w:rPr/>
        <w:t>No</w:t>
      </w:r>
      <w:r>
        <w:rPr>
          <w:spacing w:val="-6"/>
        </w:rPr>
        <w:t> </w:t>
      </w:r>
      <w:r>
        <w:rPr/>
        <w:t>existen</w:t>
      </w:r>
      <w:r>
        <w:rPr>
          <w:spacing w:val="-6"/>
        </w:rPr>
        <w:t> </w:t>
      </w:r>
      <w:r>
        <w:rPr/>
        <w:t>saldos</w:t>
      </w:r>
      <w:r>
        <w:rPr>
          <w:spacing w:val="-8"/>
        </w:rPr>
        <w:t> </w:t>
      </w:r>
      <w:r>
        <w:rPr/>
        <w:t>pendientes</w:t>
      </w:r>
      <w:r>
        <w:rPr>
          <w:spacing w:val="-8"/>
        </w:rPr>
        <w:t> </w:t>
      </w:r>
      <w:r>
        <w:rPr/>
        <w:t>por</w:t>
      </w:r>
      <w:r>
        <w:rPr>
          <w:spacing w:val="-6"/>
        </w:rPr>
        <w:t> </w:t>
      </w:r>
      <w:r>
        <w:rPr/>
        <w:t>pagar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Fondos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Pensiones</w:t>
      </w:r>
      <w:r>
        <w:rPr>
          <w:spacing w:val="-7"/>
        </w:rPr>
        <w:t> </w:t>
      </w:r>
      <w:r>
        <w:rPr/>
        <w:t>al</w:t>
      </w:r>
      <w:r>
        <w:rPr>
          <w:spacing w:val="-2"/>
        </w:rPr>
        <w:t> </w:t>
      </w:r>
      <w:r>
        <w:rPr/>
        <w:t>31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diciembre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2025</w:t>
      </w:r>
      <w:r>
        <w:rPr>
          <w:spacing w:val="-4"/>
        </w:rPr>
        <w:t> </w:t>
      </w:r>
      <w:r>
        <w:rPr/>
        <w:t>y</w:t>
      </w:r>
      <w:r>
        <w:rPr>
          <w:spacing w:val="-8"/>
        </w:rPr>
        <w:t> </w:t>
      </w:r>
      <w:r>
        <w:rPr/>
        <w:t>31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diciemb</w:t>
      </w:r>
      <w:r>
        <w:rPr/>
        <w:t>re</w:t>
      </w:r>
      <w:r>
        <w:rPr/>
        <w:t> de 2024.</w:t>
      </w:r>
    </w:p>
    <w:p>
      <w:pPr>
        <w:pStyle w:val="BodyText"/>
        <w:spacing w:before="229"/>
      </w:pPr>
    </w:p>
    <w:p>
      <w:pPr>
        <w:pStyle w:val="Heading3"/>
        <w:numPr>
          <w:ilvl w:val="0"/>
          <w:numId w:val="4"/>
        </w:numPr>
        <w:tabs>
          <w:tab w:pos="1329" w:val="left" w:leader="none"/>
        </w:tabs>
        <w:spacing w:line="240" w:lineRule="auto" w:before="0" w:after="0"/>
        <w:ind w:left="1329" w:right="0" w:hanging="849"/>
        <w:jc w:val="left"/>
      </w:pPr>
      <w:r>
        <w:rPr/>
        <w:t>INVENTARIO</w:t>
      </w:r>
      <w:r>
        <w:rPr>
          <w:spacing w:val="-13"/>
        </w:rPr>
        <w:t> </w:t>
      </w:r>
      <w:r>
        <w:rPr/>
        <w:t>(CÓDIGO</w:t>
      </w:r>
      <w:r>
        <w:rPr>
          <w:spacing w:val="-12"/>
        </w:rPr>
        <w:t> </w:t>
      </w:r>
      <w:r>
        <w:rPr>
          <w:spacing w:val="-2"/>
        </w:rPr>
        <w:t>11.11.070)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480"/>
      </w:pPr>
      <w:r>
        <w:rPr/>
        <w:t>Al</w:t>
      </w:r>
      <w:r>
        <w:rPr>
          <w:spacing w:val="-4"/>
        </w:rPr>
        <w:t> </w:t>
      </w:r>
      <w:r>
        <w:rPr/>
        <w:t>31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diciembre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2025 y</w:t>
      </w:r>
      <w:r>
        <w:rPr>
          <w:spacing w:val="-6"/>
        </w:rPr>
        <w:t> </w:t>
      </w:r>
      <w:r>
        <w:rPr/>
        <w:t>31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diciembre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2024,</w:t>
      </w:r>
      <w:r>
        <w:rPr>
          <w:spacing w:val="-3"/>
        </w:rPr>
        <w:t> </w:t>
      </w:r>
      <w:r>
        <w:rPr/>
        <w:t>esta</w:t>
      </w:r>
      <w:r>
        <w:rPr>
          <w:spacing w:val="-5"/>
        </w:rPr>
        <w:t> </w:t>
      </w:r>
      <w:r>
        <w:rPr/>
        <w:t>Administradora</w:t>
      </w:r>
      <w:r>
        <w:rPr>
          <w:spacing w:val="-1"/>
        </w:rPr>
        <w:t> </w:t>
      </w:r>
      <w:r>
        <w:rPr/>
        <w:t>no</w:t>
      </w:r>
      <w:r>
        <w:rPr>
          <w:spacing w:val="-3"/>
        </w:rPr>
        <w:t> </w:t>
      </w:r>
      <w:r>
        <w:rPr/>
        <w:t>mantiene</w:t>
      </w:r>
      <w:r>
        <w:rPr>
          <w:spacing w:val="-5"/>
        </w:rPr>
        <w:t> </w:t>
      </w:r>
      <w:r>
        <w:rPr>
          <w:spacing w:val="-2"/>
        </w:rPr>
        <w:t>inventario.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Heading3"/>
        <w:numPr>
          <w:ilvl w:val="0"/>
          <w:numId w:val="4"/>
        </w:numPr>
        <w:tabs>
          <w:tab w:pos="1310" w:val="left" w:leader="none"/>
        </w:tabs>
        <w:spacing w:line="240" w:lineRule="auto" w:before="0" w:after="0"/>
        <w:ind w:left="1310" w:right="0" w:hanging="830"/>
        <w:jc w:val="left"/>
      </w:pPr>
      <w:r>
        <w:rPr>
          <w:spacing w:val="-4"/>
        </w:rPr>
        <w:t>SALDOS</w:t>
      </w:r>
      <w:r>
        <w:rPr>
          <w:spacing w:val="-5"/>
        </w:rPr>
        <w:t> </w:t>
      </w:r>
      <w:r>
        <w:rPr>
          <w:spacing w:val="-4"/>
        </w:rPr>
        <w:t>Y</w:t>
      </w:r>
      <w:r>
        <w:rPr>
          <w:spacing w:val="-5"/>
        </w:rPr>
        <w:t> </w:t>
      </w:r>
      <w:r>
        <w:rPr>
          <w:spacing w:val="-4"/>
        </w:rPr>
        <w:t>TRANSACCIONES</w:t>
      </w:r>
      <w:r>
        <w:rPr>
          <w:spacing w:val="-5"/>
        </w:rPr>
        <w:t> </w:t>
      </w:r>
      <w:r>
        <w:rPr>
          <w:spacing w:val="-4"/>
        </w:rPr>
        <w:t>CON</w:t>
      </w:r>
      <w:r>
        <w:rPr>
          <w:spacing w:val="-5"/>
        </w:rPr>
        <w:t> </w:t>
      </w:r>
      <w:r>
        <w:rPr>
          <w:spacing w:val="-4"/>
        </w:rPr>
        <w:t>ENTIDADES</w:t>
      </w:r>
      <w:r>
        <w:rPr>
          <w:spacing w:val="-5"/>
        </w:rPr>
        <w:t> </w:t>
      </w:r>
      <w:r>
        <w:rPr>
          <w:spacing w:val="-4"/>
        </w:rPr>
        <w:t>RELACIONADAS</w:t>
      </w:r>
    </w:p>
    <w:p>
      <w:pPr>
        <w:pStyle w:val="BodyText"/>
        <w:spacing w:before="37"/>
        <w:rPr>
          <w:b/>
        </w:rPr>
      </w:pPr>
    </w:p>
    <w:p>
      <w:pPr>
        <w:pStyle w:val="Heading4"/>
        <w:ind w:left="480"/>
      </w:pPr>
      <w:r>
        <w:rPr>
          <w:spacing w:val="-2"/>
        </w:rPr>
        <w:t>Información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controladores</w:t>
      </w:r>
      <w:r>
        <w:rPr>
          <w:spacing w:val="-9"/>
        </w:rPr>
        <w:t> </w:t>
      </w:r>
      <w:r>
        <w:rPr>
          <w:spacing w:val="-2"/>
        </w:rPr>
        <w:t>y</w:t>
      </w:r>
      <w:r>
        <w:rPr>
          <w:spacing w:val="-8"/>
        </w:rPr>
        <w:t> </w:t>
      </w:r>
      <w:r>
        <w:rPr>
          <w:spacing w:val="-2"/>
        </w:rPr>
        <w:t>relación</w:t>
      </w:r>
      <w:r>
        <w:rPr>
          <w:spacing w:val="-9"/>
        </w:rPr>
        <w:t> </w:t>
      </w:r>
      <w:r>
        <w:rPr>
          <w:spacing w:val="-2"/>
        </w:rPr>
        <w:t>con</w:t>
      </w:r>
      <w:r>
        <w:rPr>
          <w:spacing w:val="-7"/>
        </w:rPr>
        <w:t> </w:t>
      </w:r>
      <w:r>
        <w:rPr>
          <w:spacing w:val="-2"/>
        </w:rPr>
        <w:t>AFP</w:t>
      </w:r>
      <w:r>
        <w:rPr>
          <w:spacing w:val="-8"/>
        </w:rPr>
        <w:t> </w:t>
      </w:r>
      <w:r>
        <w:rPr>
          <w:spacing w:val="-2"/>
        </w:rPr>
        <w:t>Capital</w:t>
      </w:r>
      <w:r>
        <w:rPr>
          <w:spacing w:val="-7"/>
        </w:rPr>
        <w:t> </w:t>
      </w:r>
      <w:r>
        <w:rPr>
          <w:spacing w:val="-4"/>
        </w:rPr>
        <w:t>S.A.</w:t>
      </w:r>
    </w:p>
    <w:p>
      <w:pPr>
        <w:pStyle w:val="BodyText"/>
        <w:spacing w:before="51"/>
        <w:rPr>
          <w:b/>
        </w:rPr>
      </w:pPr>
    </w:p>
    <w:p>
      <w:pPr>
        <w:pStyle w:val="BodyText"/>
        <w:spacing w:line="292" w:lineRule="auto" w:before="1"/>
        <w:ind w:left="480" w:right="1432"/>
      </w:pPr>
      <w:r>
        <w:rPr>
          <w:spacing w:val="-2"/>
        </w:rPr>
        <w:t>AFP</w:t>
      </w:r>
      <w:r>
        <w:rPr>
          <w:spacing w:val="-8"/>
        </w:rPr>
        <w:t> </w:t>
      </w:r>
      <w:r>
        <w:rPr>
          <w:spacing w:val="-2"/>
        </w:rPr>
        <w:t>Capital</w:t>
      </w:r>
      <w:r>
        <w:rPr>
          <w:spacing w:val="-7"/>
        </w:rPr>
        <w:t> </w:t>
      </w:r>
      <w:r>
        <w:rPr>
          <w:spacing w:val="-2"/>
        </w:rPr>
        <w:t>S.A.</w:t>
      </w:r>
      <w:r>
        <w:rPr>
          <w:spacing w:val="-9"/>
        </w:rPr>
        <w:t> </w:t>
      </w:r>
      <w:r>
        <w:rPr>
          <w:spacing w:val="-2"/>
        </w:rPr>
        <w:t>es</w:t>
      </w:r>
      <w:r>
        <w:rPr>
          <w:spacing w:val="-10"/>
        </w:rPr>
        <w:t> </w:t>
      </w:r>
      <w:r>
        <w:rPr>
          <w:spacing w:val="-2"/>
        </w:rPr>
        <w:t>controlada</w:t>
      </w:r>
      <w:r>
        <w:rPr>
          <w:spacing w:val="-7"/>
        </w:rPr>
        <w:t> </w:t>
      </w:r>
      <w:r>
        <w:rPr>
          <w:spacing w:val="-2"/>
        </w:rPr>
        <w:t>por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compañía</w:t>
      </w:r>
      <w:r>
        <w:rPr>
          <w:spacing w:val="-9"/>
        </w:rPr>
        <w:t> </w:t>
      </w:r>
      <w:r>
        <w:rPr>
          <w:spacing w:val="-2"/>
        </w:rPr>
        <w:t>Sura</w:t>
      </w:r>
      <w:r>
        <w:rPr>
          <w:spacing w:val="-9"/>
        </w:rPr>
        <w:t> </w:t>
      </w:r>
      <w:r>
        <w:rPr>
          <w:spacing w:val="-2"/>
        </w:rPr>
        <w:t>Asset</w:t>
      </w:r>
      <w:r>
        <w:rPr>
          <w:spacing w:val="-10"/>
        </w:rPr>
        <w:t> </w:t>
      </w:r>
      <w:r>
        <w:rPr>
          <w:spacing w:val="-2"/>
        </w:rPr>
        <w:t>Management</w:t>
      </w:r>
      <w:r>
        <w:rPr>
          <w:spacing w:val="-10"/>
        </w:rPr>
        <w:t> </w:t>
      </w:r>
      <w:r>
        <w:rPr>
          <w:spacing w:val="-2"/>
        </w:rPr>
        <w:t>Chile</w:t>
      </w:r>
      <w:r>
        <w:rPr>
          <w:spacing w:val="-9"/>
        </w:rPr>
        <w:t> </w:t>
      </w:r>
      <w:r>
        <w:rPr>
          <w:spacing w:val="-2"/>
        </w:rPr>
        <w:t>S.A.,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que</w:t>
      </w:r>
      <w:r>
        <w:rPr>
          <w:spacing w:val="-9"/>
        </w:rPr>
        <w:t> </w:t>
      </w:r>
      <w:r>
        <w:rPr>
          <w:spacing w:val="-2"/>
        </w:rPr>
        <w:t>posee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8"/>
        </w:rPr>
        <w:t> </w:t>
      </w:r>
      <w:r>
        <w:rPr>
          <w:spacing w:val="-2"/>
        </w:rPr>
        <w:t>forma</w:t>
      </w:r>
      <w:r>
        <w:rPr>
          <w:spacing w:val="-9"/>
        </w:rPr>
        <w:t> </w:t>
      </w:r>
      <w:r>
        <w:rPr>
          <w:spacing w:val="-2"/>
        </w:rPr>
        <w:t>direc</w:t>
      </w:r>
      <w:r>
        <w:rPr>
          <w:spacing w:val="-2"/>
        </w:rPr>
        <w:t>ta</w:t>
      </w:r>
      <w:r>
        <w:rPr>
          <w:spacing w:val="-2"/>
        </w:rPr>
        <w:t> </w:t>
      </w:r>
      <w:r>
        <w:rPr/>
        <w:t>3.114.652.032</w:t>
      </w:r>
      <w:r>
        <w:rPr>
          <w:spacing w:val="-2"/>
        </w:rPr>
        <w:t> </w:t>
      </w:r>
      <w:r>
        <w:rPr/>
        <w:t>acciones,</w:t>
      </w:r>
      <w:r>
        <w:rPr>
          <w:spacing w:val="-2"/>
        </w:rPr>
        <w:t> </w:t>
      </w:r>
      <w:r>
        <w:rPr/>
        <w:t>las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/>
        <w:t>representan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99,71%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capital</w:t>
      </w:r>
      <w:r>
        <w:rPr>
          <w:spacing w:val="-1"/>
        </w:rPr>
        <w:t> </w:t>
      </w:r>
      <w:r>
        <w:rPr/>
        <w:t>social.</w:t>
      </w:r>
    </w:p>
    <w:p>
      <w:pPr>
        <w:pStyle w:val="Heading4"/>
        <w:numPr>
          <w:ilvl w:val="0"/>
          <w:numId w:val="24"/>
        </w:numPr>
        <w:tabs>
          <w:tab w:pos="1018" w:val="left" w:leader="none"/>
        </w:tabs>
        <w:spacing w:line="240" w:lineRule="auto" w:before="192" w:after="0"/>
        <w:ind w:left="1018" w:right="0" w:hanging="538"/>
        <w:jc w:val="both"/>
      </w:pPr>
      <w:r>
        <w:rPr>
          <w:spacing w:val="-4"/>
        </w:rPr>
        <w:t>Compañías</w:t>
      </w:r>
      <w:r>
        <w:rPr>
          <w:spacing w:val="3"/>
        </w:rPr>
        <w:t> </w:t>
      </w:r>
      <w:r>
        <w:rPr>
          <w:spacing w:val="-4"/>
        </w:rPr>
        <w:t>relacionadas</w:t>
      </w:r>
      <w:r>
        <w:rPr>
          <w:spacing w:val="2"/>
        </w:rPr>
        <w:t> </w:t>
      </w:r>
      <w:r>
        <w:rPr>
          <w:spacing w:val="-4"/>
        </w:rPr>
        <w:t>y</w:t>
      </w:r>
      <w:r>
        <w:rPr>
          <w:spacing w:val="4"/>
        </w:rPr>
        <w:t> </w:t>
      </w:r>
      <w:r>
        <w:rPr>
          <w:spacing w:val="-4"/>
        </w:rPr>
        <w:t>coligadas</w:t>
      </w:r>
    </w:p>
    <w:p>
      <w:pPr>
        <w:pStyle w:val="BodyText"/>
        <w:spacing w:before="29"/>
        <w:rPr>
          <w:b/>
        </w:rPr>
      </w:pPr>
    </w:p>
    <w:tbl>
      <w:tblPr>
        <w:tblW w:w="0" w:type="auto"/>
        <w:jc w:val="left"/>
        <w:tblInd w:w="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3"/>
        <w:gridCol w:w="4962"/>
        <w:gridCol w:w="1986"/>
        <w:gridCol w:w="1422"/>
      </w:tblGrid>
      <w:tr>
        <w:trPr>
          <w:trHeight w:val="851" w:hRule="atLeast"/>
        </w:trPr>
        <w:tc>
          <w:tcPr>
            <w:tcW w:w="1423" w:type="dxa"/>
          </w:tcPr>
          <w:p>
            <w:pPr>
              <w:pStyle w:val="TableParagraph"/>
              <w:spacing w:before="152"/>
              <w:rPr>
                <w:b/>
                <w:sz w:val="18"/>
              </w:rPr>
            </w:pPr>
          </w:p>
          <w:p>
            <w:pPr>
              <w:pStyle w:val="TableParagraph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Rut</w:t>
            </w:r>
          </w:p>
        </w:tc>
        <w:tc>
          <w:tcPr>
            <w:tcW w:w="4962" w:type="dxa"/>
          </w:tcPr>
          <w:p>
            <w:pPr>
              <w:pStyle w:val="TableParagraph"/>
              <w:spacing w:before="152"/>
              <w:rPr>
                <w:b/>
                <w:sz w:val="18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Sociedad</w:t>
            </w:r>
          </w:p>
        </w:tc>
        <w:tc>
          <w:tcPr>
            <w:tcW w:w="1986" w:type="dxa"/>
          </w:tcPr>
          <w:p>
            <w:pPr>
              <w:pStyle w:val="TableParagraph"/>
              <w:spacing w:before="152"/>
              <w:rPr>
                <w:b/>
                <w:sz w:val="18"/>
              </w:rPr>
            </w:pPr>
          </w:p>
          <w:p>
            <w:pPr>
              <w:pStyle w:val="TableParagraph"/>
              <w:ind w:left="6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Relación</w:t>
            </w:r>
          </w:p>
        </w:tc>
        <w:tc>
          <w:tcPr>
            <w:tcW w:w="1422" w:type="dxa"/>
          </w:tcPr>
          <w:p>
            <w:pPr>
              <w:pStyle w:val="TableParagraph"/>
              <w:spacing w:line="328" w:lineRule="auto" w:before="76"/>
              <w:ind w:left="195" w:right="171" w:hanging="17"/>
              <w:rPr>
                <w:b/>
                <w:sz w:val="18"/>
              </w:rPr>
            </w:pPr>
            <w:r>
              <w:rPr>
                <w:b/>
                <w:sz w:val="18"/>
              </w:rPr>
              <w:t>Porcentaje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</w:t>
            </w:r>
            <w:r>
              <w:rPr>
                <w:b/>
                <w:sz w:val="18"/>
              </w:rPr>
              <w:t>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participación</w:t>
            </w:r>
          </w:p>
          <w:p>
            <w:pPr>
              <w:pStyle w:val="TableParagraph"/>
              <w:spacing w:line="186" w:lineRule="exact" w:before="2"/>
              <w:ind w:left="229"/>
              <w:rPr>
                <w:b/>
                <w:sz w:val="18"/>
              </w:rPr>
            </w:pPr>
            <w:r>
              <w:rPr>
                <w:b/>
                <w:sz w:val="18"/>
              </w:rPr>
              <w:t>en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asociadas</w:t>
            </w:r>
          </w:p>
        </w:tc>
      </w:tr>
      <w:tr>
        <w:trPr>
          <w:trHeight w:val="282" w:hRule="atLeast"/>
        </w:trPr>
        <w:tc>
          <w:tcPr>
            <w:tcW w:w="1423" w:type="dxa"/>
          </w:tcPr>
          <w:p>
            <w:pPr>
              <w:pStyle w:val="TableParagraph"/>
              <w:spacing w:before="38"/>
              <w:ind w:lef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96.549.050-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4962" w:type="dxa"/>
          </w:tcPr>
          <w:p>
            <w:pPr>
              <w:pStyle w:val="TableParagraph"/>
              <w:spacing w:before="38"/>
              <w:ind w:left="105"/>
              <w:rPr>
                <w:sz w:val="18"/>
              </w:rPr>
            </w:pPr>
            <w:r>
              <w:rPr>
                <w:sz w:val="18"/>
              </w:rPr>
              <w:t>Seguros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Vida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Sura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986" w:type="dxa"/>
          </w:tcPr>
          <w:p>
            <w:pPr>
              <w:pStyle w:val="TableParagraph"/>
              <w:spacing w:before="38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Accionistas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comunes</w:t>
            </w:r>
          </w:p>
        </w:tc>
        <w:tc>
          <w:tcPr>
            <w:tcW w:w="1422" w:type="dxa"/>
          </w:tcPr>
          <w:p>
            <w:pPr>
              <w:pStyle w:val="TableParagraph"/>
              <w:spacing w:before="3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1423" w:type="dxa"/>
          </w:tcPr>
          <w:p>
            <w:pPr>
              <w:pStyle w:val="TableParagraph"/>
              <w:spacing w:before="38"/>
              <w:ind w:lef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96.995.020-</w:t>
            </w: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962" w:type="dxa"/>
          </w:tcPr>
          <w:p>
            <w:pPr>
              <w:pStyle w:val="TableParagraph"/>
              <w:spacing w:before="38"/>
              <w:ind w:left="105"/>
              <w:rPr>
                <w:sz w:val="18"/>
              </w:rPr>
            </w:pPr>
            <w:r>
              <w:rPr>
                <w:sz w:val="18"/>
              </w:rPr>
              <w:t>Sura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Servicios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Profesionales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986" w:type="dxa"/>
          </w:tcPr>
          <w:p>
            <w:pPr>
              <w:pStyle w:val="TableParagraph"/>
              <w:spacing w:before="38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Accionistas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comunes</w:t>
            </w:r>
          </w:p>
        </w:tc>
        <w:tc>
          <w:tcPr>
            <w:tcW w:w="1422" w:type="dxa"/>
          </w:tcPr>
          <w:p>
            <w:pPr>
              <w:pStyle w:val="TableParagraph"/>
              <w:spacing w:before="3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</w:tr>
      <w:tr>
        <w:trPr>
          <w:trHeight w:val="282" w:hRule="atLeast"/>
        </w:trPr>
        <w:tc>
          <w:tcPr>
            <w:tcW w:w="1423" w:type="dxa"/>
          </w:tcPr>
          <w:p>
            <w:pPr>
              <w:pStyle w:val="TableParagraph"/>
              <w:spacing w:before="38"/>
              <w:ind w:lef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87.908.100-</w:t>
            </w:r>
            <w:r>
              <w:rPr>
                <w:spacing w:val="-10"/>
                <w:sz w:val="18"/>
              </w:rPr>
              <w:t>9</w:t>
            </w:r>
          </w:p>
        </w:tc>
        <w:tc>
          <w:tcPr>
            <w:tcW w:w="4962" w:type="dxa"/>
          </w:tcPr>
          <w:p>
            <w:pPr>
              <w:pStyle w:val="TableParagraph"/>
              <w:spacing w:before="38"/>
              <w:ind w:left="105"/>
              <w:rPr>
                <w:sz w:val="18"/>
              </w:rPr>
            </w:pPr>
            <w:r>
              <w:rPr>
                <w:sz w:val="18"/>
              </w:rPr>
              <w:t>Sura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Asset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Management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Chile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986" w:type="dxa"/>
          </w:tcPr>
          <w:p>
            <w:pPr>
              <w:pStyle w:val="TableParagraph"/>
              <w:spacing w:before="38"/>
              <w:ind w:left="6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Accionista</w:t>
            </w:r>
          </w:p>
        </w:tc>
        <w:tc>
          <w:tcPr>
            <w:tcW w:w="1422" w:type="dxa"/>
          </w:tcPr>
          <w:p>
            <w:pPr>
              <w:pStyle w:val="TableParagraph"/>
              <w:spacing w:before="3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1423" w:type="dxa"/>
          </w:tcPr>
          <w:p>
            <w:pPr>
              <w:pStyle w:val="TableParagraph"/>
              <w:spacing w:before="38"/>
              <w:ind w:lef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76.036.521-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962" w:type="dxa"/>
          </w:tcPr>
          <w:p>
            <w:pPr>
              <w:pStyle w:val="TableParagraph"/>
              <w:spacing w:before="38"/>
              <w:ind w:left="105"/>
              <w:rPr>
                <w:sz w:val="18"/>
              </w:rPr>
            </w:pPr>
            <w:r>
              <w:rPr>
                <w:sz w:val="18"/>
              </w:rPr>
              <w:t>Administradora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General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Fondos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Sura</w:t>
            </w:r>
            <w:r>
              <w:rPr>
                <w:spacing w:val="-4"/>
                <w:sz w:val="18"/>
              </w:rPr>
              <w:t> S.A.</w:t>
            </w:r>
          </w:p>
        </w:tc>
        <w:tc>
          <w:tcPr>
            <w:tcW w:w="1986" w:type="dxa"/>
          </w:tcPr>
          <w:p>
            <w:pPr>
              <w:pStyle w:val="TableParagraph"/>
              <w:spacing w:before="38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Accionistas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comunes</w:t>
            </w:r>
          </w:p>
        </w:tc>
        <w:tc>
          <w:tcPr>
            <w:tcW w:w="1422" w:type="dxa"/>
          </w:tcPr>
          <w:p>
            <w:pPr>
              <w:pStyle w:val="TableParagraph"/>
              <w:spacing w:before="3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</w:tr>
      <w:tr>
        <w:trPr>
          <w:trHeight w:val="282" w:hRule="atLeast"/>
        </w:trPr>
        <w:tc>
          <w:tcPr>
            <w:tcW w:w="1423" w:type="dxa"/>
          </w:tcPr>
          <w:p>
            <w:pPr>
              <w:pStyle w:val="TableParagraph"/>
              <w:spacing w:before="38"/>
              <w:ind w:lef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96.995.150-</w:t>
            </w:r>
            <w:r>
              <w:rPr>
                <w:spacing w:val="-10"/>
                <w:sz w:val="18"/>
              </w:rPr>
              <w:t>9</w:t>
            </w:r>
          </w:p>
        </w:tc>
        <w:tc>
          <w:tcPr>
            <w:tcW w:w="4962" w:type="dxa"/>
          </w:tcPr>
          <w:p>
            <w:pPr>
              <w:pStyle w:val="TableParagraph"/>
              <w:spacing w:before="38"/>
              <w:ind w:left="105"/>
              <w:rPr>
                <w:sz w:val="18"/>
              </w:rPr>
            </w:pPr>
            <w:r>
              <w:rPr>
                <w:sz w:val="18"/>
              </w:rPr>
              <w:t>Sura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Data Chile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986" w:type="dxa"/>
          </w:tcPr>
          <w:p>
            <w:pPr>
              <w:pStyle w:val="TableParagraph"/>
              <w:spacing w:before="38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Accionistas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comunes</w:t>
            </w:r>
          </w:p>
        </w:tc>
        <w:tc>
          <w:tcPr>
            <w:tcW w:w="1422" w:type="dxa"/>
          </w:tcPr>
          <w:p>
            <w:pPr>
              <w:pStyle w:val="TableParagraph"/>
              <w:spacing w:before="3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1423" w:type="dxa"/>
          </w:tcPr>
          <w:p>
            <w:pPr>
              <w:pStyle w:val="TableParagraph"/>
              <w:spacing w:before="38"/>
              <w:ind w:lef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76.011.193-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4962" w:type="dxa"/>
          </w:tcPr>
          <w:p>
            <w:pPr>
              <w:pStyle w:val="TableParagraph"/>
              <w:spacing w:before="38"/>
              <w:ind w:left="105"/>
              <w:rPr>
                <w:sz w:val="18"/>
              </w:rPr>
            </w:pPr>
            <w:r>
              <w:rPr>
                <w:sz w:val="18"/>
              </w:rPr>
              <w:t>Corredores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Bolsa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Sura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986" w:type="dxa"/>
          </w:tcPr>
          <w:p>
            <w:pPr>
              <w:pStyle w:val="TableParagraph"/>
              <w:spacing w:before="38"/>
              <w:ind w:left="6" w:right="1"/>
              <w:jc w:val="center"/>
              <w:rPr>
                <w:sz w:val="18"/>
              </w:rPr>
            </w:pPr>
            <w:r>
              <w:rPr>
                <w:sz w:val="18"/>
              </w:rPr>
              <w:t>Accionistas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comunes</w:t>
            </w:r>
          </w:p>
        </w:tc>
        <w:tc>
          <w:tcPr>
            <w:tcW w:w="1422" w:type="dxa"/>
          </w:tcPr>
          <w:p>
            <w:pPr>
              <w:pStyle w:val="TableParagraph"/>
              <w:spacing w:before="3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</w:tr>
      <w:tr>
        <w:trPr>
          <w:trHeight w:val="282" w:hRule="atLeast"/>
        </w:trPr>
        <w:tc>
          <w:tcPr>
            <w:tcW w:w="1423" w:type="dxa"/>
          </w:tcPr>
          <w:p>
            <w:pPr>
              <w:pStyle w:val="TableParagraph"/>
              <w:spacing w:before="38"/>
              <w:ind w:lef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76.263.414-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4962" w:type="dxa"/>
          </w:tcPr>
          <w:p>
            <w:pPr>
              <w:pStyle w:val="TableParagraph"/>
              <w:spacing w:before="38"/>
              <w:ind w:left="105"/>
              <w:rPr>
                <w:sz w:val="18"/>
              </w:rPr>
            </w:pPr>
            <w:r>
              <w:rPr>
                <w:sz w:val="18"/>
              </w:rPr>
              <w:t>Seguros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Vida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Suramericana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986" w:type="dxa"/>
          </w:tcPr>
          <w:p>
            <w:pPr>
              <w:pStyle w:val="TableParagraph"/>
              <w:spacing w:before="38"/>
              <w:ind w:left="6" w:right="1"/>
              <w:jc w:val="center"/>
              <w:rPr>
                <w:sz w:val="18"/>
              </w:rPr>
            </w:pPr>
            <w:r>
              <w:rPr>
                <w:sz w:val="18"/>
              </w:rPr>
              <w:t>Accionistas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comunes</w:t>
            </w:r>
          </w:p>
        </w:tc>
        <w:tc>
          <w:tcPr>
            <w:tcW w:w="1422" w:type="dxa"/>
          </w:tcPr>
          <w:p>
            <w:pPr>
              <w:pStyle w:val="TableParagraph"/>
              <w:spacing w:before="3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1423" w:type="dxa"/>
          </w:tcPr>
          <w:p>
            <w:pPr>
              <w:pStyle w:val="TableParagraph"/>
              <w:spacing w:before="38"/>
              <w:ind w:lef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77.601.648-</w:t>
            </w:r>
            <w:r>
              <w:rPr>
                <w:spacing w:val="-10"/>
                <w:sz w:val="18"/>
              </w:rPr>
              <w:t>9</w:t>
            </w:r>
          </w:p>
        </w:tc>
        <w:tc>
          <w:tcPr>
            <w:tcW w:w="4962" w:type="dxa"/>
          </w:tcPr>
          <w:p>
            <w:pPr>
              <w:pStyle w:val="TableParagraph"/>
              <w:spacing w:before="38"/>
              <w:ind w:left="105"/>
              <w:rPr>
                <w:sz w:val="18"/>
              </w:rPr>
            </w:pPr>
            <w:r>
              <w:rPr>
                <w:sz w:val="18"/>
              </w:rPr>
              <w:t>Sociedad Administradora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Fondos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Cesantía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Chile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III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986" w:type="dxa"/>
          </w:tcPr>
          <w:p>
            <w:pPr>
              <w:pStyle w:val="TableParagraph"/>
              <w:spacing w:before="38"/>
              <w:ind w:left="6" w:right="1"/>
              <w:jc w:val="center"/>
              <w:rPr>
                <w:sz w:val="18"/>
              </w:rPr>
            </w:pPr>
            <w:r>
              <w:rPr>
                <w:sz w:val="18"/>
              </w:rPr>
              <w:t>Accionistas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comunes</w:t>
            </w:r>
          </w:p>
        </w:tc>
        <w:tc>
          <w:tcPr>
            <w:tcW w:w="1422" w:type="dxa"/>
          </w:tcPr>
          <w:p>
            <w:pPr>
              <w:pStyle w:val="TableParagraph"/>
              <w:spacing w:before="3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</w:tr>
      <w:tr>
        <w:trPr>
          <w:trHeight w:val="282" w:hRule="atLeast"/>
        </w:trPr>
        <w:tc>
          <w:tcPr>
            <w:tcW w:w="1423" w:type="dxa"/>
          </w:tcPr>
          <w:p>
            <w:pPr>
              <w:pStyle w:val="TableParagraph"/>
              <w:spacing w:before="38"/>
              <w:ind w:lef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59.213.200-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962" w:type="dxa"/>
          </w:tcPr>
          <w:p>
            <w:pPr>
              <w:pStyle w:val="TableParagraph"/>
              <w:spacing w:before="38"/>
              <w:ind w:left="105"/>
              <w:rPr>
                <w:sz w:val="18"/>
              </w:rPr>
            </w:pPr>
            <w:r>
              <w:rPr>
                <w:sz w:val="18"/>
              </w:rPr>
              <w:t>Sura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Asset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Management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S.A.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(Extranjera)</w:t>
            </w:r>
          </w:p>
        </w:tc>
        <w:tc>
          <w:tcPr>
            <w:tcW w:w="1986" w:type="dxa"/>
          </w:tcPr>
          <w:p>
            <w:pPr>
              <w:pStyle w:val="TableParagraph"/>
              <w:spacing w:before="38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Accionistas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comunes</w:t>
            </w:r>
          </w:p>
        </w:tc>
        <w:tc>
          <w:tcPr>
            <w:tcW w:w="1422" w:type="dxa"/>
          </w:tcPr>
          <w:p>
            <w:pPr>
              <w:pStyle w:val="TableParagraph"/>
              <w:spacing w:before="3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1423" w:type="dxa"/>
          </w:tcPr>
          <w:p>
            <w:pPr>
              <w:pStyle w:val="TableParagraph"/>
              <w:spacing w:before="38"/>
              <w:ind w:lef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96.929.390-</w:t>
            </w: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962" w:type="dxa"/>
          </w:tcPr>
          <w:p>
            <w:pPr>
              <w:pStyle w:val="TableParagraph"/>
              <w:spacing w:line="186" w:lineRule="exact" w:before="79"/>
              <w:ind w:left="105"/>
              <w:rPr>
                <w:sz w:val="18"/>
              </w:rPr>
            </w:pPr>
            <w:r>
              <w:rPr>
                <w:sz w:val="18"/>
              </w:rPr>
              <w:t>Servicios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Administración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Previsional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986" w:type="dxa"/>
          </w:tcPr>
          <w:p>
            <w:pPr>
              <w:pStyle w:val="TableParagraph"/>
              <w:spacing w:before="38"/>
              <w:ind w:left="6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Coligada</w:t>
            </w:r>
          </w:p>
        </w:tc>
        <w:tc>
          <w:tcPr>
            <w:tcW w:w="1422" w:type="dxa"/>
          </w:tcPr>
          <w:p>
            <w:pPr>
              <w:pStyle w:val="TableParagraph"/>
              <w:spacing w:before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22,64%</w:t>
            </w:r>
          </w:p>
        </w:tc>
      </w:tr>
      <w:tr>
        <w:trPr>
          <w:trHeight w:val="282" w:hRule="atLeast"/>
        </w:trPr>
        <w:tc>
          <w:tcPr>
            <w:tcW w:w="1423" w:type="dxa"/>
          </w:tcPr>
          <w:p>
            <w:pPr>
              <w:pStyle w:val="TableParagraph"/>
              <w:spacing w:before="38"/>
              <w:ind w:lef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96.654.350-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4962" w:type="dxa"/>
          </w:tcPr>
          <w:p>
            <w:pPr>
              <w:pStyle w:val="TableParagraph"/>
              <w:spacing w:before="38"/>
              <w:ind w:left="105"/>
              <w:rPr>
                <w:sz w:val="18"/>
              </w:rPr>
            </w:pPr>
            <w:r>
              <w:rPr>
                <w:sz w:val="18"/>
              </w:rPr>
              <w:t>Inversiones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DCV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986" w:type="dxa"/>
          </w:tcPr>
          <w:p>
            <w:pPr>
              <w:pStyle w:val="TableParagraph"/>
              <w:spacing w:before="38"/>
              <w:ind w:left="6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Coligada</w:t>
            </w:r>
          </w:p>
        </w:tc>
        <w:tc>
          <w:tcPr>
            <w:tcW w:w="1422" w:type="dxa"/>
          </w:tcPr>
          <w:p>
            <w:pPr>
              <w:pStyle w:val="TableParagraph"/>
              <w:spacing w:before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23,25%</w:t>
            </w:r>
          </w:p>
        </w:tc>
      </w:tr>
      <w:tr>
        <w:trPr>
          <w:trHeight w:val="285" w:hRule="atLeast"/>
        </w:trPr>
        <w:tc>
          <w:tcPr>
            <w:tcW w:w="1423" w:type="dxa"/>
          </w:tcPr>
          <w:p>
            <w:pPr>
              <w:pStyle w:val="TableParagraph"/>
              <w:spacing w:before="38"/>
              <w:ind w:lef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76.237.243-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962" w:type="dxa"/>
          </w:tcPr>
          <w:p>
            <w:pPr>
              <w:pStyle w:val="TableParagraph"/>
              <w:spacing w:before="38"/>
              <w:ind w:left="105"/>
              <w:rPr>
                <w:sz w:val="18"/>
              </w:rPr>
            </w:pPr>
            <w:r>
              <w:rPr>
                <w:sz w:val="18"/>
              </w:rPr>
              <w:t>Sociedad Administradora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Fondos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Cesantía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Chile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II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986" w:type="dxa"/>
          </w:tcPr>
          <w:p>
            <w:pPr>
              <w:pStyle w:val="TableParagraph"/>
              <w:spacing w:before="38"/>
              <w:ind w:left="6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Coligada</w:t>
            </w:r>
          </w:p>
        </w:tc>
        <w:tc>
          <w:tcPr>
            <w:tcW w:w="1422" w:type="dxa"/>
          </w:tcPr>
          <w:p>
            <w:pPr>
              <w:pStyle w:val="TableParagraph"/>
              <w:spacing w:before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29,40%</w:t>
            </w: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  <w:rPr>
          <w:b/>
        </w:rPr>
      </w:pPr>
    </w:p>
    <w:p>
      <w:pPr>
        <w:pStyle w:val="BodyText"/>
        <w:spacing w:before="32"/>
        <w:rPr>
          <w:b/>
        </w:rPr>
      </w:pPr>
    </w:p>
    <w:p>
      <w:pPr>
        <w:pStyle w:val="BodyText"/>
        <w:ind w:left="480"/>
      </w:pPr>
      <w:r>
        <w:rPr>
          <w:spacing w:val="-4"/>
          <w:u w:val="single"/>
        </w:rPr>
        <w:t>Transacciones</w:t>
      </w:r>
      <w:r>
        <w:rPr>
          <w:spacing w:val="4"/>
          <w:u w:val="single"/>
        </w:rPr>
        <w:t> </w:t>
      </w:r>
      <w:r>
        <w:rPr>
          <w:spacing w:val="-4"/>
          <w:u w:val="single"/>
        </w:rPr>
        <w:t>con</w:t>
      </w:r>
      <w:r>
        <w:rPr>
          <w:spacing w:val="6"/>
          <w:u w:val="single"/>
        </w:rPr>
        <w:t> </w:t>
      </w:r>
      <w:r>
        <w:rPr>
          <w:spacing w:val="-4"/>
          <w:u w:val="single"/>
        </w:rPr>
        <w:t>directores</w:t>
      </w:r>
    </w:p>
    <w:p>
      <w:pPr>
        <w:pStyle w:val="BodyText"/>
        <w:spacing w:before="1"/>
      </w:pPr>
    </w:p>
    <w:p>
      <w:pPr>
        <w:pStyle w:val="BodyText"/>
        <w:ind w:left="480" w:right="1433"/>
        <w:jc w:val="both"/>
      </w:pPr>
      <w:r>
        <w:rPr/>
        <w:t>Las</w:t>
      </w:r>
      <w:r>
        <w:rPr>
          <w:spacing w:val="-13"/>
        </w:rPr>
        <w:t> </w:t>
      </w:r>
      <w:r>
        <w:rPr/>
        <w:t>transacciones</w:t>
      </w:r>
      <w:r>
        <w:rPr>
          <w:spacing w:val="-12"/>
        </w:rPr>
        <w:t> </w:t>
      </w:r>
      <w:r>
        <w:rPr/>
        <w:t>relacionadas</w:t>
      </w:r>
      <w:r>
        <w:rPr>
          <w:spacing w:val="-13"/>
        </w:rPr>
        <w:t> </w:t>
      </w:r>
      <w:r>
        <w:rPr/>
        <w:t>generadas</w:t>
      </w:r>
      <w:r>
        <w:rPr>
          <w:spacing w:val="-12"/>
        </w:rPr>
        <w:t> </w:t>
      </w:r>
      <w:r>
        <w:rPr/>
        <w:t>con</w:t>
      </w:r>
      <w:r>
        <w:rPr>
          <w:spacing w:val="-13"/>
        </w:rPr>
        <w:t> </w:t>
      </w:r>
      <w:r>
        <w:rPr/>
        <w:t>directores</w:t>
      </w:r>
      <w:r>
        <w:rPr>
          <w:spacing w:val="-12"/>
        </w:rPr>
        <w:t> </w:t>
      </w:r>
      <w:r>
        <w:rPr/>
        <w:t>durante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período</w:t>
      </w:r>
      <w:r>
        <w:rPr>
          <w:spacing w:val="-13"/>
        </w:rPr>
        <w:t> </w:t>
      </w:r>
      <w:r>
        <w:rPr/>
        <w:t>son</w:t>
      </w:r>
      <w:r>
        <w:rPr>
          <w:spacing w:val="-12"/>
        </w:rPr>
        <w:t> </w:t>
      </w:r>
      <w:r>
        <w:rPr/>
        <w:t>las</w:t>
      </w:r>
      <w:r>
        <w:rPr>
          <w:spacing w:val="-13"/>
        </w:rPr>
        <w:t> </w:t>
      </w:r>
      <w:r>
        <w:rPr/>
        <w:t>siguientes</w:t>
      </w:r>
      <w:r>
        <w:rPr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/>
        <w:t>hacen</w:t>
      </w:r>
      <w:r>
        <w:rPr>
          <w:spacing w:val="-12"/>
        </w:rPr>
        <w:t> </w:t>
      </w:r>
      <w:r>
        <w:rPr/>
        <w:t>parte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</w:t>
      </w:r>
      <w:r>
        <w:rPr/>
        <w:t>as</w:t>
      </w:r>
      <w:r>
        <w:rPr/>
        <w:t> asesorías señaladas</w:t>
      </w:r>
      <w:r>
        <w:rPr>
          <w:spacing w:val="-2"/>
        </w:rPr>
        <w:t> </w:t>
      </w:r>
      <w:r>
        <w:rPr/>
        <w:t>en la</w:t>
      </w:r>
      <w:r>
        <w:rPr>
          <w:spacing w:val="-1"/>
        </w:rPr>
        <w:t> </w:t>
      </w:r>
      <w:r>
        <w:rPr/>
        <w:t>Nota N°</w:t>
      </w:r>
      <w:r>
        <w:rPr>
          <w:spacing w:val="-1"/>
        </w:rPr>
        <w:t> </w:t>
      </w:r>
      <w:r>
        <w:rPr/>
        <w:t>25 Remuneraciones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/>
        <w:t>Directorio.</w:t>
      </w:r>
    </w:p>
    <w:p>
      <w:pPr>
        <w:pStyle w:val="BodyText"/>
        <w:spacing w:before="10"/>
        <w:rPr>
          <w:sz w:val="19"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134"/>
        <w:gridCol w:w="898"/>
        <w:gridCol w:w="2931"/>
        <w:gridCol w:w="709"/>
        <w:gridCol w:w="852"/>
        <w:gridCol w:w="708"/>
        <w:gridCol w:w="850"/>
      </w:tblGrid>
      <w:tr>
        <w:trPr>
          <w:trHeight w:val="256" w:hRule="atLeast"/>
        </w:trPr>
        <w:tc>
          <w:tcPr>
            <w:tcW w:w="1697" w:type="dxa"/>
            <w:vMerge w:val="restart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71"/>
              <w:rPr>
                <w:sz w:val="16"/>
              </w:rPr>
            </w:pPr>
          </w:p>
          <w:p>
            <w:pPr>
              <w:pStyle w:val="TableParagraph"/>
              <w:ind w:left="5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Sociedad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71"/>
              <w:rPr>
                <w:sz w:val="16"/>
              </w:rPr>
            </w:pPr>
          </w:p>
          <w:p>
            <w:pPr>
              <w:pStyle w:val="TableParagraph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Rut</w:t>
            </w:r>
          </w:p>
        </w:tc>
        <w:tc>
          <w:tcPr>
            <w:tcW w:w="898" w:type="dxa"/>
            <w:vMerge w:val="restart"/>
          </w:tcPr>
          <w:p>
            <w:pPr>
              <w:pStyle w:val="TableParagraph"/>
              <w:spacing w:before="122"/>
              <w:rPr>
                <w:sz w:val="16"/>
              </w:rPr>
            </w:pPr>
          </w:p>
          <w:p>
            <w:pPr>
              <w:pStyle w:val="TableParagraph"/>
              <w:spacing w:line="304" w:lineRule="auto"/>
              <w:ind w:left="38" w:right="3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Naturale</w:t>
            </w:r>
            <w:r>
              <w:rPr>
                <w:b/>
                <w:spacing w:val="-2"/>
                <w:sz w:val="16"/>
              </w:rPr>
              <w:t>za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 l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relación</w:t>
            </w:r>
          </w:p>
        </w:tc>
        <w:tc>
          <w:tcPr>
            <w:tcW w:w="2931" w:type="dxa"/>
            <w:vMerge w:val="restart"/>
          </w:tcPr>
          <w:p>
            <w:pPr>
              <w:pStyle w:val="TableParagraph"/>
              <w:spacing w:before="122"/>
              <w:rPr>
                <w:sz w:val="16"/>
              </w:rPr>
            </w:pPr>
          </w:p>
          <w:p>
            <w:pPr>
              <w:pStyle w:val="TableParagraph"/>
              <w:spacing w:line="304" w:lineRule="auto"/>
              <w:ind w:left="1054" w:right="105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Descripci</w:t>
            </w:r>
            <w:r>
              <w:rPr>
                <w:b/>
                <w:spacing w:val="-2"/>
                <w:sz w:val="16"/>
              </w:rPr>
              <w:t>ón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 l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transacción</w:t>
            </w:r>
          </w:p>
        </w:tc>
        <w:tc>
          <w:tcPr>
            <w:tcW w:w="1561" w:type="dxa"/>
            <w:gridSpan w:val="2"/>
          </w:tcPr>
          <w:p>
            <w:pPr>
              <w:pStyle w:val="TableParagraph"/>
              <w:spacing w:line="163" w:lineRule="exact" w:before="73"/>
              <w:ind w:left="4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31/12/2025</w:t>
            </w:r>
          </w:p>
        </w:tc>
        <w:tc>
          <w:tcPr>
            <w:tcW w:w="1558" w:type="dxa"/>
            <w:gridSpan w:val="2"/>
          </w:tcPr>
          <w:p>
            <w:pPr>
              <w:pStyle w:val="TableParagraph"/>
              <w:spacing w:line="163" w:lineRule="exact" w:before="73"/>
              <w:ind w:left="4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31/12/2024</w:t>
            </w:r>
          </w:p>
        </w:tc>
      </w:tr>
      <w:tr>
        <w:trPr>
          <w:trHeight w:val="921" w:hRule="atLeast"/>
        </w:trPr>
        <w:tc>
          <w:tcPr>
            <w:tcW w:w="16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"/>
              <w:ind w:right="11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Monto</w:t>
            </w:r>
          </w:p>
        </w:tc>
        <w:tc>
          <w:tcPr>
            <w:tcW w:w="852" w:type="dxa"/>
          </w:tcPr>
          <w:p>
            <w:pPr>
              <w:pStyle w:val="TableParagraph"/>
              <w:spacing w:line="232" w:lineRule="exact"/>
              <w:ind w:left="55" w:right="5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Efecto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resultad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(carg</w:t>
            </w:r>
            <w:r>
              <w:rPr>
                <w:b/>
                <w:spacing w:val="-2"/>
                <w:sz w:val="16"/>
              </w:rPr>
              <w:t>o)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abono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"/>
              <w:ind w:right="116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Monto</w:t>
            </w:r>
          </w:p>
        </w:tc>
        <w:tc>
          <w:tcPr>
            <w:tcW w:w="850" w:type="dxa"/>
          </w:tcPr>
          <w:p>
            <w:pPr>
              <w:pStyle w:val="TableParagraph"/>
              <w:spacing w:line="232" w:lineRule="exact"/>
              <w:ind w:left="11" w:right="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Efecto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resultad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(carg</w:t>
            </w:r>
            <w:r>
              <w:rPr>
                <w:b/>
                <w:spacing w:val="-2"/>
                <w:sz w:val="16"/>
              </w:rPr>
              <w:t>o)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abono</w:t>
            </w:r>
          </w:p>
        </w:tc>
      </w:tr>
      <w:tr>
        <w:trPr>
          <w:trHeight w:val="215" w:hRule="atLeast"/>
        </w:trPr>
        <w:tc>
          <w:tcPr>
            <w:tcW w:w="16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spacing w:line="163" w:lineRule="exact" w:before="33"/>
              <w:ind w:lef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852" w:type="dxa"/>
          </w:tcPr>
          <w:p>
            <w:pPr>
              <w:pStyle w:val="TableParagraph"/>
              <w:spacing w:line="163" w:lineRule="exact" w:before="33"/>
              <w:ind w:left="55" w:right="5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708" w:type="dxa"/>
          </w:tcPr>
          <w:p>
            <w:pPr>
              <w:pStyle w:val="TableParagraph"/>
              <w:spacing w:line="163" w:lineRule="exact" w:before="33"/>
              <w:ind w:lef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850" w:type="dxa"/>
          </w:tcPr>
          <w:p>
            <w:pPr>
              <w:pStyle w:val="TableParagraph"/>
              <w:spacing w:line="163" w:lineRule="exact" w:before="33"/>
              <w:ind w:left="11" w:right="5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</w:tr>
      <w:tr>
        <w:trPr>
          <w:trHeight w:val="261" w:hRule="atLeast"/>
        </w:trPr>
        <w:tc>
          <w:tcPr>
            <w:tcW w:w="1697" w:type="dxa"/>
          </w:tcPr>
          <w:p>
            <w:pPr>
              <w:pStyle w:val="TableParagraph"/>
              <w:spacing w:before="40"/>
              <w:ind w:left="69"/>
              <w:rPr>
                <w:sz w:val="16"/>
              </w:rPr>
            </w:pPr>
            <w:r>
              <w:rPr>
                <w:sz w:val="16"/>
              </w:rPr>
              <w:t>Germán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Concha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Zavala</w:t>
            </w:r>
          </w:p>
        </w:tc>
        <w:tc>
          <w:tcPr>
            <w:tcW w:w="1134" w:type="dxa"/>
          </w:tcPr>
          <w:p>
            <w:pPr>
              <w:pStyle w:val="TableParagraph"/>
              <w:spacing w:before="40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10.381.528-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98" w:type="dxa"/>
          </w:tcPr>
          <w:p>
            <w:pPr>
              <w:pStyle w:val="TableParagraph"/>
              <w:spacing w:before="4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Director</w:t>
            </w:r>
          </w:p>
        </w:tc>
        <w:tc>
          <w:tcPr>
            <w:tcW w:w="2931" w:type="dxa"/>
          </w:tcPr>
          <w:p>
            <w:pPr>
              <w:pStyle w:val="TableParagraph"/>
              <w:spacing w:before="40"/>
              <w:ind w:left="65"/>
              <w:rPr>
                <w:sz w:val="16"/>
              </w:rPr>
            </w:pPr>
            <w:r>
              <w:rPr>
                <w:sz w:val="16"/>
              </w:rPr>
              <w:t>Recursos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amparo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económico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oficios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SP</w:t>
            </w:r>
          </w:p>
        </w:tc>
        <w:tc>
          <w:tcPr>
            <w:tcW w:w="709" w:type="dxa"/>
          </w:tcPr>
          <w:p>
            <w:pPr>
              <w:pStyle w:val="TableParagraph"/>
              <w:spacing w:line="163" w:lineRule="exact" w:before="7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52" w:type="dxa"/>
          </w:tcPr>
          <w:p>
            <w:pPr>
              <w:pStyle w:val="TableParagraph"/>
              <w:spacing w:line="163" w:lineRule="exact" w:before="78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708" w:type="dxa"/>
          </w:tcPr>
          <w:p>
            <w:pPr>
              <w:pStyle w:val="TableParagraph"/>
              <w:spacing w:line="163" w:lineRule="exact" w:before="78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14.097</w:t>
            </w:r>
          </w:p>
        </w:tc>
        <w:tc>
          <w:tcPr>
            <w:tcW w:w="850" w:type="dxa"/>
          </w:tcPr>
          <w:p>
            <w:pPr>
              <w:pStyle w:val="TableParagraph"/>
              <w:spacing w:line="163" w:lineRule="exact" w:before="78"/>
              <w:ind w:left="230"/>
              <w:rPr>
                <w:sz w:val="16"/>
              </w:rPr>
            </w:pPr>
            <w:r>
              <w:rPr>
                <w:spacing w:val="-2"/>
                <w:sz w:val="16"/>
              </w:rPr>
              <w:t>(14.097)</w:t>
            </w:r>
          </w:p>
        </w:tc>
      </w:tr>
      <w:tr>
        <w:trPr>
          <w:trHeight w:val="259" w:hRule="atLeast"/>
        </w:trPr>
        <w:tc>
          <w:tcPr>
            <w:tcW w:w="1697" w:type="dxa"/>
          </w:tcPr>
          <w:p>
            <w:pPr>
              <w:pStyle w:val="TableParagraph"/>
              <w:spacing w:before="38"/>
              <w:ind w:left="69"/>
              <w:rPr>
                <w:sz w:val="16"/>
              </w:rPr>
            </w:pPr>
            <w:r>
              <w:rPr>
                <w:sz w:val="16"/>
              </w:rPr>
              <w:t>Germán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Concha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Zavala</w:t>
            </w:r>
          </w:p>
        </w:tc>
        <w:tc>
          <w:tcPr>
            <w:tcW w:w="1134" w:type="dxa"/>
          </w:tcPr>
          <w:p>
            <w:pPr>
              <w:pStyle w:val="TableParagraph"/>
              <w:spacing w:before="38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10.381.528-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98" w:type="dxa"/>
          </w:tcPr>
          <w:p>
            <w:pPr>
              <w:pStyle w:val="TableParagraph"/>
              <w:spacing w:before="38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Director</w:t>
            </w:r>
          </w:p>
        </w:tc>
        <w:tc>
          <w:tcPr>
            <w:tcW w:w="2931" w:type="dxa"/>
          </w:tcPr>
          <w:p>
            <w:pPr>
              <w:pStyle w:val="TableParagraph"/>
              <w:spacing w:before="38"/>
              <w:ind w:left="65"/>
              <w:rPr>
                <w:sz w:val="16"/>
              </w:rPr>
            </w:pPr>
            <w:r>
              <w:rPr>
                <w:sz w:val="16"/>
              </w:rPr>
              <w:t>Norma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Trámite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498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SP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(1)</w:t>
            </w:r>
          </w:p>
        </w:tc>
        <w:tc>
          <w:tcPr>
            <w:tcW w:w="709" w:type="dxa"/>
          </w:tcPr>
          <w:p>
            <w:pPr>
              <w:pStyle w:val="TableParagraph"/>
              <w:spacing w:line="163" w:lineRule="exact" w:before="76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3.073</w:t>
            </w:r>
          </w:p>
        </w:tc>
        <w:tc>
          <w:tcPr>
            <w:tcW w:w="852" w:type="dxa"/>
          </w:tcPr>
          <w:p>
            <w:pPr>
              <w:pStyle w:val="TableParagraph"/>
              <w:spacing w:line="163" w:lineRule="exact" w:before="76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(3.073)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2"/>
      </w:pPr>
    </w:p>
    <w:p>
      <w:pPr>
        <w:pStyle w:val="ListParagraph"/>
        <w:numPr>
          <w:ilvl w:val="0"/>
          <w:numId w:val="25"/>
        </w:numPr>
        <w:tabs>
          <w:tab w:pos="763" w:val="left" w:leader="none"/>
          <w:tab w:pos="796" w:val="left" w:leader="none"/>
        </w:tabs>
        <w:spacing w:line="240" w:lineRule="auto" w:before="0" w:after="0"/>
        <w:ind w:left="763" w:right="1430" w:hanging="284"/>
        <w:jc w:val="both"/>
        <w:rPr>
          <w:sz w:val="20"/>
        </w:rPr>
      </w:pPr>
      <w:r>
        <w:rPr>
          <w:spacing w:val="-2"/>
          <w:sz w:val="20"/>
        </w:rPr>
        <w:t>La</w:t>
      </w:r>
      <w:r>
        <w:rPr>
          <w:spacing w:val="26"/>
          <w:sz w:val="20"/>
        </w:rPr>
        <w:t> </w:t>
      </w:r>
      <w:r>
        <w:rPr>
          <w:spacing w:val="-2"/>
          <w:sz w:val="20"/>
        </w:rPr>
        <w:t>Norma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Tramite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N°498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tiene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objeto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regular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fortalecer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reglas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aplicables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comercialización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</w:t>
      </w:r>
      <w:r>
        <w:rPr>
          <w:spacing w:val="-2"/>
          <w:sz w:val="20"/>
        </w:rPr>
        <w:t>e</w:t>
      </w:r>
      <w:r>
        <w:rPr>
          <w:spacing w:val="-2"/>
          <w:sz w:val="20"/>
        </w:rPr>
        <w:t> los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productos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voluntarios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sistema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previsional,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entre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ellos: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Ahorro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Previsional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Voluntario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(APV),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Depósito</w:t>
      </w:r>
      <w:r>
        <w:rPr>
          <w:spacing w:val="-2"/>
          <w:sz w:val="20"/>
        </w:rPr>
        <w:t>s</w:t>
      </w:r>
      <w:r>
        <w:rPr>
          <w:spacing w:val="-2"/>
          <w:sz w:val="20"/>
        </w:rPr>
        <w:t> </w:t>
      </w:r>
      <w:r>
        <w:rPr>
          <w:sz w:val="20"/>
        </w:rPr>
        <w:t>Convenidos, Ahorro Previsional Voluntario Colectivo (APVC).</w:t>
      </w:r>
    </w:p>
    <w:p>
      <w:pPr>
        <w:pStyle w:val="Heading4"/>
        <w:numPr>
          <w:ilvl w:val="0"/>
          <w:numId w:val="24"/>
        </w:numPr>
        <w:tabs>
          <w:tab w:pos="1046" w:val="left" w:leader="none"/>
        </w:tabs>
        <w:spacing w:line="240" w:lineRule="auto" w:before="229" w:after="0"/>
        <w:ind w:left="1046" w:right="0" w:hanging="566"/>
        <w:jc w:val="left"/>
      </w:pPr>
      <w:r>
        <w:rPr>
          <w:spacing w:val="-2"/>
        </w:rPr>
        <w:t>Saldos</w:t>
      </w:r>
      <w:r>
        <w:rPr>
          <w:spacing w:val="-10"/>
        </w:rPr>
        <w:t> </w:t>
      </w:r>
      <w:r>
        <w:rPr>
          <w:spacing w:val="-2"/>
        </w:rPr>
        <w:t>Pendientes</w:t>
      </w:r>
    </w:p>
    <w:p>
      <w:pPr>
        <w:pStyle w:val="BodyText"/>
        <w:spacing w:before="1"/>
        <w:rPr>
          <w:b/>
        </w:rPr>
      </w:pPr>
    </w:p>
    <w:p>
      <w:pPr>
        <w:spacing w:before="0"/>
        <w:ind w:left="480" w:right="0" w:firstLine="0"/>
        <w:jc w:val="both"/>
        <w:rPr>
          <w:b/>
          <w:sz w:val="20"/>
        </w:rPr>
      </w:pPr>
      <w:r>
        <w:rPr>
          <w:b/>
          <w:sz w:val="20"/>
        </w:rPr>
        <w:t>Cuentas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por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cobrar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entidades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relacionadas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(Ítems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códigos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11.11.060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12.11.050)</w:t>
      </w:r>
    </w:p>
    <w:p>
      <w:pPr>
        <w:pStyle w:val="BodyText"/>
        <w:spacing w:after="1"/>
        <w:rPr>
          <w:b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2422"/>
        <w:gridCol w:w="566"/>
        <w:gridCol w:w="1985"/>
        <w:gridCol w:w="869"/>
        <w:gridCol w:w="974"/>
        <w:gridCol w:w="868"/>
        <w:gridCol w:w="974"/>
      </w:tblGrid>
      <w:tr>
        <w:trPr>
          <w:trHeight w:val="258" w:hRule="atLeast"/>
        </w:trPr>
        <w:tc>
          <w:tcPr>
            <w:tcW w:w="1260" w:type="dxa"/>
            <w:vMerge w:val="restart"/>
          </w:tcPr>
          <w:p>
            <w:pPr>
              <w:pStyle w:val="TableParagraph"/>
              <w:spacing w:before="163"/>
              <w:rPr>
                <w:b/>
                <w:sz w:val="16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Rut</w:t>
            </w:r>
          </w:p>
        </w:tc>
        <w:tc>
          <w:tcPr>
            <w:tcW w:w="2422" w:type="dxa"/>
            <w:vMerge w:val="restart"/>
          </w:tcPr>
          <w:p>
            <w:pPr>
              <w:pStyle w:val="TableParagraph"/>
              <w:spacing w:before="163"/>
              <w:rPr>
                <w:b/>
                <w:sz w:val="16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Sociedad</w:t>
            </w:r>
          </w:p>
        </w:tc>
        <w:tc>
          <w:tcPr>
            <w:tcW w:w="566" w:type="dxa"/>
            <w:vMerge w:val="restart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</w:p>
          <w:p>
            <w:pPr>
              <w:pStyle w:val="TableParagraph"/>
              <w:spacing w:line="290" w:lineRule="atLeast"/>
              <w:ind w:left="189" w:right="77" w:hanging="9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Pla</w:t>
            </w:r>
            <w:r>
              <w:rPr>
                <w:b/>
                <w:spacing w:val="-2"/>
                <w:sz w:val="16"/>
              </w:rPr>
              <w:t>zo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(1)</w:t>
            </w:r>
          </w:p>
        </w:tc>
        <w:tc>
          <w:tcPr>
            <w:tcW w:w="1985" w:type="dxa"/>
            <w:vMerge w:val="restart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</w:p>
          <w:p>
            <w:pPr>
              <w:pStyle w:val="TableParagraph"/>
              <w:spacing w:line="290" w:lineRule="atLeast"/>
              <w:ind w:left="898" w:right="432" w:hanging="3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Condicion</w:t>
            </w:r>
            <w:r>
              <w:rPr>
                <w:b/>
                <w:spacing w:val="-2"/>
                <w:sz w:val="16"/>
              </w:rPr>
              <w:t>es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(2)</w:t>
            </w:r>
          </w:p>
        </w:tc>
        <w:tc>
          <w:tcPr>
            <w:tcW w:w="1843" w:type="dxa"/>
            <w:gridSpan w:val="2"/>
          </w:tcPr>
          <w:p>
            <w:pPr>
              <w:pStyle w:val="TableParagraph"/>
              <w:spacing w:line="163" w:lineRule="exact" w:before="76"/>
              <w:ind w:left="58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Corriente</w:t>
            </w:r>
          </w:p>
        </w:tc>
        <w:tc>
          <w:tcPr>
            <w:tcW w:w="1842" w:type="dxa"/>
            <w:gridSpan w:val="2"/>
          </w:tcPr>
          <w:p>
            <w:pPr>
              <w:pStyle w:val="TableParagraph"/>
              <w:spacing w:line="163" w:lineRule="exact" w:before="76"/>
              <w:ind w:left="469"/>
              <w:rPr>
                <w:b/>
                <w:sz w:val="16"/>
              </w:rPr>
            </w:pPr>
            <w:r>
              <w:rPr>
                <w:b/>
                <w:sz w:val="16"/>
              </w:rPr>
              <w:t>No</w:t>
            </w:r>
            <w:r>
              <w:rPr>
                <w:b/>
                <w:spacing w:val="-2"/>
                <w:sz w:val="16"/>
              </w:rPr>
              <w:t> Corriente</w:t>
            </w:r>
          </w:p>
        </w:tc>
      </w:tr>
      <w:tr>
        <w:trPr>
          <w:trHeight w:val="551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9" w:type="dxa"/>
          </w:tcPr>
          <w:p>
            <w:pPr>
              <w:pStyle w:val="TableParagraph"/>
              <w:spacing w:before="78"/>
              <w:ind w:left="50" w:right="3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31/12/2025</w:t>
            </w:r>
          </w:p>
          <w:p>
            <w:pPr>
              <w:pStyle w:val="TableParagraph"/>
              <w:spacing w:line="163" w:lineRule="exact" w:before="107"/>
              <w:ind w:left="5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974" w:type="dxa"/>
          </w:tcPr>
          <w:p>
            <w:pPr>
              <w:pStyle w:val="TableParagraph"/>
              <w:spacing w:before="78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31/12/2024</w:t>
            </w:r>
          </w:p>
          <w:p>
            <w:pPr>
              <w:pStyle w:val="TableParagraph"/>
              <w:spacing w:line="163" w:lineRule="exact" w:before="107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868" w:type="dxa"/>
          </w:tcPr>
          <w:p>
            <w:pPr>
              <w:pStyle w:val="TableParagraph"/>
              <w:spacing w:before="78"/>
              <w:ind w:left="48" w:right="3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31/12/2025</w:t>
            </w:r>
          </w:p>
          <w:p>
            <w:pPr>
              <w:pStyle w:val="TableParagraph"/>
              <w:spacing w:line="163" w:lineRule="exact" w:before="107"/>
              <w:ind w:left="4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974" w:type="dxa"/>
          </w:tcPr>
          <w:p>
            <w:pPr>
              <w:pStyle w:val="TableParagraph"/>
              <w:spacing w:before="78"/>
              <w:ind w:left="8" w:right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31/12/2024</w:t>
            </w:r>
          </w:p>
          <w:p>
            <w:pPr>
              <w:pStyle w:val="TableParagraph"/>
              <w:spacing w:line="163" w:lineRule="exact" w:before="107"/>
              <w:ind w:left="8" w:right="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</w:tr>
      <w:tr>
        <w:trPr>
          <w:trHeight w:val="367" w:hRule="atLeast"/>
        </w:trPr>
        <w:tc>
          <w:tcPr>
            <w:tcW w:w="1260" w:type="dxa"/>
          </w:tcPr>
          <w:p>
            <w:pPr>
              <w:pStyle w:val="TableParagraph"/>
              <w:spacing w:before="93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77.601.648-</w:t>
            </w:r>
            <w:r>
              <w:rPr>
                <w:spacing w:val="-10"/>
                <w:sz w:val="16"/>
              </w:rPr>
              <w:t>9</w:t>
            </w:r>
          </w:p>
        </w:tc>
        <w:tc>
          <w:tcPr>
            <w:tcW w:w="2422" w:type="dxa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sz w:val="16"/>
              </w:rPr>
              <w:t>Administradora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Fondos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Cesantía de Chile III S.A.</w:t>
            </w:r>
          </w:p>
        </w:tc>
        <w:tc>
          <w:tcPr>
            <w:tcW w:w="566" w:type="dxa"/>
          </w:tcPr>
          <w:p>
            <w:pPr>
              <w:pStyle w:val="TableParagraph"/>
              <w:spacing w:before="93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985" w:type="dxa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sz w:val="16"/>
              </w:rPr>
              <w:t>Facturación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mensual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Servicio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Recaudación</w:t>
            </w:r>
          </w:p>
        </w:tc>
        <w:tc>
          <w:tcPr>
            <w:tcW w:w="869" w:type="dxa"/>
          </w:tcPr>
          <w:p>
            <w:pPr>
              <w:pStyle w:val="TableParagraph"/>
              <w:spacing w:before="93"/>
              <w:ind w:right="5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974" w:type="dxa"/>
          </w:tcPr>
          <w:p>
            <w:pPr>
              <w:pStyle w:val="TableParagraph"/>
              <w:spacing w:before="93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68" w:type="dxa"/>
          </w:tcPr>
          <w:p>
            <w:pPr>
              <w:pStyle w:val="TableParagraph"/>
              <w:spacing w:before="93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74" w:type="dxa"/>
          </w:tcPr>
          <w:p>
            <w:pPr>
              <w:pStyle w:val="TableParagraph"/>
              <w:spacing w:before="93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369" w:hRule="atLeast"/>
        </w:trPr>
        <w:tc>
          <w:tcPr>
            <w:tcW w:w="1260" w:type="dxa"/>
          </w:tcPr>
          <w:p>
            <w:pPr>
              <w:pStyle w:val="TableParagraph"/>
              <w:spacing w:before="93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76.237.243-</w:t>
            </w:r>
            <w:r>
              <w:rPr>
                <w:spacing w:val="-10"/>
                <w:sz w:val="16"/>
              </w:rPr>
              <w:t>6</w:t>
            </w:r>
          </w:p>
        </w:tc>
        <w:tc>
          <w:tcPr>
            <w:tcW w:w="2422" w:type="dxa"/>
          </w:tcPr>
          <w:p>
            <w:pPr>
              <w:pStyle w:val="TableParagraph"/>
              <w:spacing w:line="180" w:lineRule="atLeast"/>
              <w:ind w:left="69"/>
              <w:rPr>
                <w:sz w:val="16"/>
              </w:rPr>
            </w:pPr>
            <w:r>
              <w:rPr>
                <w:sz w:val="16"/>
              </w:rPr>
              <w:t>Administradora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Fondos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Cesantía de Chile II S.A.</w:t>
            </w:r>
          </w:p>
        </w:tc>
        <w:tc>
          <w:tcPr>
            <w:tcW w:w="566" w:type="dxa"/>
          </w:tcPr>
          <w:p>
            <w:pPr>
              <w:pStyle w:val="TableParagraph"/>
              <w:spacing w:before="93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985" w:type="dxa"/>
          </w:tcPr>
          <w:p>
            <w:pPr>
              <w:pStyle w:val="TableParagraph"/>
              <w:spacing w:before="93"/>
              <w:ind w:left="69"/>
              <w:rPr>
                <w:sz w:val="16"/>
              </w:rPr>
            </w:pPr>
            <w:r>
              <w:rPr>
                <w:sz w:val="16"/>
              </w:rPr>
              <w:t>Dividendo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Provisorio</w:t>
            </w:r>
          </w:p>
        </w:tc>
        <w:tc>
          <w:tcPr>
            <w:tcW w:w="869" w:type="dxa"/>
          </w:tcPr>
          <w:p>
            <w:pPr>
              <w:pStyle w:val="TableParagraph"/>
              <w:spacing w:before="93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74" w:type="dxa"/>
          </w:tcPr>
          <w:p>
            <w:pPr>
              <w:pStyle w:val="TableParagraph"/>
              <w:spacing w:before="93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30.255</w:t>
            </w:r>
          </w:p>
        </w:tc>
        <w:tc>
          <w:tcPr>
            <w:tcW w:w="868" w:type="dxa"/>
          </w:tcPr>
          <w:p>
            <w:pPr>
              <w:pStyle w:val="TableParagraph"/>
              <w:spacing w:before="93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74" w:type="dxa"/>
          </w:tcPr>
          <w:p>
            <w:pPr>
              <w:pStyle w:val="TableParagraph"/>
              <w:spacing w:before="93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58" w:hRule="atLeast"/>
        </w:trPr>
        <w:tc>
          <w:tcPr>
            <w:tcW w:w="1260" w:type="dxa"/>
          </w:tcPr>
          <w:p>
            <w:pPr>
              <w:pStyle w:val="TableParagraph"/>
              <w:spacing w:line="163" w:lineRule="exact" w:before="76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Totales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9" w:type="dxa"/>
          </w:tcPr>
          <w:p>
            <w:pPr>
              <w:pStyle w:val="TableParagraph"/>
              <w:spacing w:before="37"/>
              <w:ind w:right="56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815</w:t>
            </w:r>
          </w:p>
        </w:tc>
        <w:tc>
          <w:tcPr>
            <w:tcW w:w="974" w:type="dxa"/>
          </w:tcPr>
          <w:p>
            <w:pPr>
              <w:pStyle w:val="TableParagraph"/>
              <w:spacing w:before="37"/>
              <w:ind w:right="5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30.255</w:t>
            </w:r>
          </w:p>
        </w:tc>
        <w:tc>
          <w:tcPr>
            <w:tcW w:w="868" w:type="dxa"/>
          </w:tcPr>
          <w:p>
            <w:pPr>
              <w:pStyle w:val="TableParagraph"/>
              <w:spacing w:before="37"/>
              <w:ind w:right="57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74" w:type="dxa"/>
          </w:tcPr>
          <w:p>
            <w:pPr>
              <w:pStyle w:val="TableParagraph"/>
              <w:spacing w:before="37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</w:tr>
    </w:tbl>
    <w:p>
      <w:pPr>
        <w:pStyle w:val="BodyText"/>
        <w:spacing w:before="3"/>
        <w:rPr>
          <w:b/>
        </w:rPr>
      </w:pPr>
    </w:p>
    <w:p>
      <w:pPr>
        <w:pStyle w:val="Heading4"/>
        <w:ind w:left="480"/>
        <w:jc w:val="both"/>
      </w:pPr>
      <w:r>
        <w:rPr/>
        <w:t>Cuentas</w:t>
      </w:r>
      <w:r>
        <w:rPr>
          <w:spacing w:val="-11"/>
        </w:rPr>
        <w:t> </w:t>
      </w:r>
      <w:r>
        <w:rPr/>
        <w:t>por</w:t>
      </w:r>
      <w:r>
        <w:rPr>
          <w:spacing w:val="-9"/>
        </w:rPr>
        <w:t> </w:t>
      </w:r>
      <w:r>
        <w:rPr/>
        <w:t>pagar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entidades</w:t>
      </w:r>
      <w:r>
        <w:rPr>
          <w:spacing w:val="-10"/>
        </w:rPr>
        <w:t> </w:t>
      </w:r>
      <w:r>
        <w:rPr/>
        <w:t>relacionadas</w:t>
      </w:r>
      <w:r>
        <w:rPr>
          <w:spacing w:val="-10"/>
        </w:rPr>
        <w:t> </w:t>
      </w:r>
      <w:r>
        <w:rPr/>
        <w:t>(Ítems</w:t>
      </w:r>
      <w:r>
        <w:rPr>
          <w:spacing w:val="-11"/>
        </w:rPr>
        <w:t> </w:t>
      </w:r>
      <w:r>
        <w:rPr/>
        <w:t>códigos</w:t>
      </w:r>
      <w:r>
        <w:rPr>
          <w:spacing w:val="-10"/>
        </w:rPr>
        <w:t> </w:t>
      </w:r>
      <w:r>
        <w:rPr/>
        <w:t>21.11.050</w:t>
      </w:r>
      <w:r>
        <w:rPr>
          <w:spacing w:val="-8"/>
        </w:rPr>
        <w:t> </w:t>
      </w:r>
      <w:r>
        <w:rPr/>
        <w:t>y</w:t>
      </w:r>
      <w:r>
        <w:rPr>
          <w:spacing w:val="-11"/>
        </w:rPr>
        <w:t> </w:t>
      </w:r>
      <w:r>
        <w:rPr>
          <w:spacing w:val="-2"/>
        </w:rPr>
        <w:t>22.11.050)</w:t>
      </w:r>
    </w:p>
    <w:p>
      <w:pPr>
        <w:pStyle w:val="BodyText"/>
        <w:rPr>
          <w:b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2422"/>
        <w:gridCol w:w="566"/>
        <w:gridCol w:w="1985"/>
        <w:gridCol w:w="980"/>
        <w:gridCol w:w="967"/>
        <w:gridCol w:w="967"/>
        <w:gridCol w:w="967"/>
      </w:tblGrid>
      <w:tr>
        <w:trPr>
          <w:trHeight w:val="258" w:hRule="atLeast"/>
        </w:trPr>
        <w:tc>
          <w:tcPr>
            <w:tcW w:w="1260" w:type="dxa"/>
            <w:vMerge w:val="restart"/>
          </w:tcPr>
          <w:p>
            <w:pPr>
              <w:pStyle w:val="TableParagraph"/>
              <w:spacing w:before="163"/>
              <w:rPr>
                <w:b/>
                <w:sz w:val="16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Rut</w:t>
            </w:r>
          </w:p>
        </w:tc>
        <w:tc>
          <w:tcPr>
            <w:tcW w:w="2422" w:type="dxa"/>
            <w:vMerge w:val="restart"/>
          </w:tcPr>
          <w:p>
            <w:pPr>
              <w:pStyle w:val="TableParagraph"/>
              <w:spacing w:before="163"/>
              <w:rPr>
                <w:b/>
                <w:sz w:val="16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Sociedad</w:t>
            </w:r>
          </w:p>
        </w:tc>
        <w:tc>
          <w:tcPr>
            <w:tcW w:w="566" w:type="dxa"/>
            <w:vMerge w:val="restart"/>
          </w:tcPr>
          <w:p>
            <w:pPr>
              <w:pStyle w:val="TableParagraph"/>
              <w:spacing w:line="360" w:lineRule="atLeast" w:before="80"/>
              <w:ind w:left="189" w:right="77" w:hanging="9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Pla</w:t>
            </w:r>
            <w:r>
              <w:rPr>
                <w:b/>
                <w:spacing w:val="-2"/>
                <w:sz w:val="16"/>
              </w:rPr>
              <w:t>zo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(1)</w:t>
            </w:r>
          </w:p>
        </w:tc>
        <w:tc>
          <w:tcPr>
            <w:tcW w:w="1985" w:type="dxa"/>
            <w:vMerge w:val="restart"/>
          </w:tcPr>
          <w:p>
            <w:pPr>
              <w:pStyle w:val="TableParagraph"/>
              <w:spacing w:line="360" w:lineRule="atLeast" w:before="80"/>
              <w:ind w:left="898" w:right="432" w:hanging="3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Condicion</w:t>
            </w:r>
            <w:r>
              <w:rPr>
                <w:b/>
                <w:spacing w:val="-2"/>
                <w:sz w:val="16"/>
              </w:rPr>
              <w:t>es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(2)</w:t>
            </w:r>
          </w:p>
        </w:tc>
        <w:tc>
          <w:tcPr>
            <w:tcW w:w="1947" w:type="dxa"/>
            <w:gridSpan w:val="2"/>
          </w:tcPr>
          <w:p>
            <w:pPr>
              <w:pStyle w:val="TableParagraph"/>
              <w:spacing w:line="163" w:lineRule="exact" w:before="76"/>
              <w:ind w:left="63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Corriente</w:t>
            </w:r>
          </w:p>
        </w:tc>
        <w:tc>
          <w:tcPr>
            <w:tcW w:w="1934" w:type="dxa"/>
            <w:gridSpan w:val="2"/>
          </w:tcPr>
          <w:p>
            <w:pPr>
              <w:pStyle w:val="TableParagraph"/>
              <w:spacing w:line="163" w:lineRule="exact" w:before="76"/>
              <w:ind w:left="514"/>
              <w:rPr>
                <w:b/>
                <w:sz w:val="16"/>
              </w:rPr>
            </w:pPr>
            <w:r>
              <w:rPr>
                <w:b/>
                <w:sz w:val="16"/>
              </w:rPr>
              <w:t>No</w:t>
            </w:r>
            <w:r>
              <w:rPr>
                <w:b/>
                <w:spacing w:val="-2"/>
                <w:sz w:val="16"/>
              </w:rPr>
              <w:t> Corriente</w:t>
            </w:r>
          </w:p>
        </w:tc>
      </w:tr>
      <w:tr>
        <w:trPr>
          <w:trHeight w:val="551" w:hRule="atLeast"/>
        </w:trPr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before="78"/>
              <w:ind w:left="49" w:right="3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31/12/2025</w:t>
            </w:r>
          </w:p>
          <w:p>
            <w:pPr>
              <w:pStyle w:val="TableParagraph"/>
              <w:spacing w:line="163" w:lineRule="exact" w:before="107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967" w:type="dxa"/>
          </w:tcPr>
          <w:p>
            <w:pPr>
              <w:pStyle w:val="TableParagraph"/>
              <w:spacing w:before="78"/>
              <w:ind w:left="48" w:right="3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31/12/2024</w:t>
            </w:r>
          </w:p>
          <w:p>
            <w:pPr>
              <w:pStyle w:val="TableParagraph"/>
              <w:spacing w:line="163" w:lineRule="exact" w:before="107"/>
              <w:ind w:left="48" w:righ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967" w:type="dxa"/>
          </w:tcPr>
          <w:p>
            <w:pPr>
              <w:pStyle w:val="TableParagraph"/>
              <w:spacing w:before="78"/>
              <w:ind w:left="48" w:right="3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31/12/2025</w:t>
            </w:r>
          </w:p>
          <w:p>
            <w:pPr>
              <w:pStyle w:val="TableParagraph"/>
              <w:spacing w:line="163" w:lineRule="exact" w:before="107"/>
              <w:ind w:left="4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967" w:type="dxa"/>
          </w:tcPr>
          <w:p>
            <w:pPr>
              <w:pStyle w:val="TableParagraph"/>
              <w:spacing w:before="78"/>
              <w:ind w:left="48" w:right="3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31/12/2024</w:t>
            </w:r>
          </w:p>
          <w:p>
            <w:pPr>
              <w:pStyle w:val="TableParagraph"/>
              <w:spacing w:line="163" w:lineRule="exact" w:before="107"/>
              <w:ind w:left="48" w:right="3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</w:tr>
      <w:tr>
        <w:trPr>
          <w:trHeight w:val="438" w:hRule="atLeast"/>
        </w:trPr>
        <w:tc>
          <w:tcPr>
            <w:tcW w:w="1260" w:type="dxa"/>
          </w:tcPr>
          <w:p>
            <w:pPr>
              <w:pStyle w:val="TableParagraph"/>
              <w:spacing w:before="129"/>
              <w:ind w:right="19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96.549.050-</w:t>
            </w:r>
            <w:r>
              <w:rPr>
                <w:spacing w:val="-10"/>
                <w:sz w:val="16"/>
              </w:rPr>
              <w:t>7</w:t>
            </w:r>
          </w:p>
        </w:tc>
        <w:tc>
          <w:tcPr>
            <w:tcW w:w="2422" w:type="dxa"/>
          </w:tcPr>
          <w:p>
            <w:pPr>
              <w:pStyle w:val="TableParagraph"/>
              <w:spacing w:before="129"/>
              <w:ind w:left="69"/>
              <w:rPr>
                <w:sz w:val="16"/>
              </w:rPr>
            </w:pPr>
            <w:r>
              <w:rPr>
                <w:sz w:val="16"/>
              </w:rPr>
              <w:t>Seguros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Vida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Sura</w:t>
            </w:r>
            <w:r>
              <w:rPr>
                <w:spacing w:val="-4"/>
                <w:sz w:val="16"/>
              </w:rPr>
              <w:t> S.A.</w:t>
            </w:r>
          </w:p>
        </w:tc>
        <w:tc>
          <w:tcPr>
            <w:tcW w:w="566" w:type="dxa"/>
          </w:tcPr>
          <w:p>
            <w:pPr>
              <w:pStyle w:val="TableParagraph"/>
              <w:spacing w:before="7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985" w:type="dxa"/>
          </w:tcPr>
          <w:p>
            <w:pPr>
              <w:pStyle w:val="TableParagraph"/>
              <w:spacing w:line="182" w:lineRule="exact" w:before="55"/>
              <w:ind w:left="69"/>
              <w:rPr>
                <w:sz w:val="16"/>
              </w:rPr>
            </w:pPr>
            <w:r>
              <w:rPr>
                <w:sz w:val="16"/>
              </w:rPr>
              <w:t>Facturación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comision</w:t>
            </w:r>
            <w:r>
              <w:rPr>
                <w:sz w:val="16"/>
              </w:rPr>
              <w:t>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venta APV (*)</w:t>
            </w:r>
          </w:p>
        </w:tc>
        <w:tc>
          <w:tcPr>
            <w:tcW w:w="980" w:type="dxa"/>
          </w:tcPr>
          <w:p>
            <w:pPr>
              <w:pStyle w:val="TableParagraph"/>
              <w:spacing w:before="129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53.367</w:t>
            </w:r>
          </w:p>
        </w:tc>
        <w:tc>
          <w:tcPr>
            <w:tcW w:w="967" w:type="dxa"/>
          </w:tcPr>
          <w:p>
            <w:pPr>
              <w:pStyle w:val="TableParagraph"/>
              <w:spacing w:before="129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48.938</w:t>
            </w:r>
          </w:p>
        </w:tc>
        <w:tc>
          <w:tcPr>
            <w:tcW w:w="967" w:type="dxa"/>
          </w:tcPr>
          <w:p>
            <w:pPr>
              <w:pStyle w:val="TableParagraph"/>
              <w:spacing w:before="7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7" w:type="dxa"/>
          </w:tcPr>
          <w:p>
            <w:pPr>
              <w:pStyle w:val="TableParagraph"/>
              <w:spacing w:before="7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441" w:hRule="atLeast"/>
        </w:trPr>
        <w:tc>
          <w:tcPr>
            <w:tcW w:w="1260" w:type="dxa"/>
          </w:tcPr>
          <w:p>
            <w:pPr>
              <w:pStyle w:val="TableParagraph"/>
              <w:spacing w:before="129"/>
              <w:ind w:right="19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76.011.193-</w:t>
            </w:r>
            <w:r>
              <w:rPr>
                <w:spacing w:val="-10"/>
                <w:sz w:val="16"/>
              </w:rPr>
              <w:t>7</w:t>
            </w:r>
          </w:p>
        </w:tc>
        <w:tc>
          <w:tcPr>
            <w:tcW w:w="2422" w:type="dxa"/>
          </w:tcPr>
          <w:p>
            <w:pPr>
              <w:pStyle w:val="TableParagraph"/>
              <w:spacing w:before="129"/>
              <w:ind w:left="69"/>
              <w:rPr>
                <w:sz w:val="16"/>
              </w:rPr>
            </w:pPr>
            <w:r>
              <w:rPr>
                <w:sz w:val="16"/>
              </w:rPr>
              <w:t>Corredora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Bolsa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Sura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566" w:type="dxa"/>
          </w:tcPr>
          <w:p>
            <w:pPr>
              <w:pStyle w:val="TableParagraph"/>
              <w:spacing w:before="75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985" w:type="dxa"/>
          </w:tcPr>
          <w:p>
            <w:pPr>
              <w:pStyle w:val="TableParagraph"/>
              <w:spacing w:line="180" w:lineRule="atLeast" w:before="54"/>
              <w:ind w:left="69"/>
              <w:rPr>
                <w:sz w:val="16"/>
              </w:rPr>
            </w:pPr>
            <w:r>
              <w:rPr>
                <w:sz w:val="16"/>
              </w:rPr>
              <w:t>Facturación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comision</w:t>
            </w:r>
            <w:r>
              <w:rPr>
                <w:sz w:val="16"/>
              </w:rPr>
              <w:t>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venta APV (*)</w:t>
            </w:r>
          </w:p>
        </w:tc>
        <w:tc>
          <w:tcPr>
            <w:tcW w:w="980" w:type="dxa"/>
          </w:tcPr>
          <w:p>
            <w:pPr>
              <w:pStyle w:val="TableParagraph"/>
              <w:spacing w:before="129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125.113</w:t>
            </w:r>
          </w:p>
        </w:tc>
        <w:tc>
          <w:tcPr>
            <w:tcW w:w="967" w:type="dxa"/>
          </w:tcPr>
          <w:p>
            <w:pPr>
              <w:pStyle w:val="TableParagraph"/>
              <w:spacing w:before="129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117.731</w:t>
            </w:r>
          </w:p>
        </w:tc>
        <w:tc>
          <w:tcPr>
            <w:tcW w:w="967" w:type="dxa"/>
          </w:tcPr>
          <w:p>
            <w:pPr>
              <w:pStyle w:val="TableParagraph"/>
              <w:spacing w:before="75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7" w:type="dxa"/>
          </w:tcPr>
          <w:p>
            <w:pPr>
              <w:pStyle w:val="TableParagraph"/>
              <w:spacing w:before="75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58" w:hRule="atLeast"/>
        </w:trPr>
        <w:tc>
          <w:tcPr>
            <w:tcW w:w="1260" w:type="dxa"/>
          </w:tcPr>
          <w:p>
            <w:pPr>
              <w:pStyle w:val="TableParagraph"/>
              <w:spacing w:line="163" w:lineRule="exact" w:before="76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Totales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before="37"/>
              <w:ind w:right="5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178.480</w:t>
            </w:r>
          </w:p>
        </w:tc>
        <w:tc>
          <w:tcPr>
            <w:tcW w:w="967" w:type="dxa"/>
          </w:tcPr>
          <w:p>
            <w:pPr>
              <w:pStyle w:val="TableParagraph"/>
              <w:spacing w:before="37"/>
              <w:ind w:right="56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166.669</w:t>
            </w:r>
          </w:p>
        </w:tc>
        <w:tc>
          <w:tcPr>
            <w:tcW w:w="967" w:type="dxa"/>
          </w:tcPr>
          <w:p>
            <w:pPr>
              <w:pStyle w:val="TableParagraph"/>
              <w:spacing w:line="163" w:lineRule="exact" w:before="76"/>
              <w:ind w:right="56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67" w:type="dxa"/>
          </w:tcPr>
          <w:p>
            <w:pPr>
              <w:pStyle w:val="TableParagraph"/>
              <w:spacing w:line="163" w:lineRule="exact" w:before="76"/>
              <w:ind w:right="55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</w:tr>
    </w:tbl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26"/>
        </w:numPr>
        <w:tabs>
          <w:tab w:pos="907" w:val="left" w:leader="none"/>
        </w:tabs>
        <w:spacing w:line="240" w:lineRule="auto" w:before="0" w:after="0"/>
        <w:ind w:left="907" w:right="1429" w:hanging="360"/>
        <w:jc w:val="both"/>
        <w:rPr>
          <w:sz w:val="20"/>
        </w:rPr>
      </w:pPr>
      <w:r>
        <w:rPr>
          <w:sz w:val="20"/>
        </w:rPr>
        <w:t>El plazo de cobro o</w:t>
      </w:r>
      <w:r>
        <w:rPr>
          <w:spacing w:val="-1"/>
          <w:sz w:val="20"/>
        </w:rPr>
        <w:t> </w:t>
      </w:r>
      <w:r>
        <w:rPr>
          <w:sz w:val="20"/>
        </w:rPr>
        <w:t>de pago corresponde a un</w:t>
      </w:r>
      <w:r>
        <w:rPr>
          <w:spacing w:val="-1"/>
          <w:sz w:val="20"/>
        </w:rPr>
        <w:t> </w:t>
      </w:r>
      <w:r>
        <w:rPr>
          <w:sz w:val="20"/>
        </w:rPr>
        <w:t>mes a partir de la fecha de cierre</w:t>
      </w:r>
      <w:r>
        <w:rPr>
          <w:spacing w:val="-1"/>
          <w:sz w:val="20"/>
        </w:rPr>
        <w:t> </w:t>
      </w:r>
      <w:r>
        <w:rPr>
          <w:sz w:val="20"/>
        </w:rPr>
        <w:t>de los estados financiero</w:t>
      </w:r>
      <w:r>
        <w:rPr>
          <w:sz w:val="20"/>
        </w:rPr>
        <w:t>s</w:t>
      </w:r>
      <w:r>
        <w:rPr>
          <w:sz w:val="20"/>
        </w:rPr>
        <w:t> de la Administradora, no obstante, si hubiere indicación legal de un plazo mayor, regirá este último.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26"/>
        </w:numPr>
        <w:tabs>
          <w:tab w:pos="907" w:val="left" w:leader="none"/>
        </w:tabs>
        <w:spacing w:line="240" w:lineRule="auto" w:before="0" w:after="0"/>
        <w:ind w:left="907" w:right="1436" w:hanging="360"/>
        <w:jc w:val="both"/>
        <w:rPr>
          <w:sz w:val="20"/>
        </w:rPr>
      </w:pPr>
      <w:r>
        <w:rPr>
          <w:sz w:val="20"/>
        </w:rPr>
        <w:t>La condición que se describe se relaciona directamente con el giro de la Administradora, ya sea que s</w:t>
      </w:r>
      <w:r>
        <w:rPr>
          <w:sz w:val="20"/>
        </w:rPr>
        <w:t>e</w:t>
      </w:r>
      <w:r>
        <w:rPr>
          <w:sz w:val="20"/>
        </w:rPr>
        <w:t> trate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una</w:t>
      </w:r>
      <w:r>
        <w:rPr>
          <w:spacing w:val="-11"/>
          <w:sz w:val="20"/>
        </w:rPr>
        <w:t> </w:t>
      </w:r>
      <w:r>
        <w:rPr>
          <w:sz w:val="20"/>
        </w:rPr>
        <w:t>disposición</w:t>
      </w:r>
      <w:r>
        <w:rPr>
          <w:spacing w:val="-8"/>
          <w:sz w:val="20"/>
        </w:rPr>
        <w:t> </w:t>
      </w:r>
      <w:r>
        <w:rPr>
          <w:sz w:val="20"/>
        </w:rPr>
        <w:t>legal</w:t>
      </w:r>
      <w:r>
        <w:rPr>
          <w:spacing w:val="-11"/>
          <w:sz w:val="20"/>
        </w:rPr>
        <w:t> </w:t>
      </w:r>
      <w:r>
        <w:rPr>
          <w:sz w:val="20"/>
        </w:rPr>
        <w:t>o</w:t>
      </w:r>
      <w:r>
        <w:rPr>
          <w:spacing w:val="-10"/>
          <w:sz w:val="20"/>
        </w:rPr>
        <w:t> </w:t>
      </w:r>
      <w:r>
        <w:rPr>
          <w:sz w:val="20"/>
        </w:rPr>
        <w:t>bien,</w:t>
      </w:r>
      <w:r>
        <w:rPr>
          <w:spacing w:val="-11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una</w:t>
      </w:r>
      <w:r>
        <w:rPr>
          <w:spacing w:val="-9"/>
          <w:sz w:val="20"/>
        </w:rPr>
        <w:t> </w:t>
      </w:r>
      <w:r>
        <w:rPr>
          <w:sz w:val="20"/>
        </w:rPr>
        <w:t>decisión</w:t>
      </w:r>
      <w:r>
        <w:rPr>
          <w:spacing w:val="-10"/>
          <w:sz w:val="20"/>
        </w:rPr>
        <w:t> </w:t>
      </w:r>
      <w:r>
        <w:rPr>
          <w:sz w:val="20"/>
        </w:rPr>
        <w:t>interna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Administradora.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saldos</w:t>
      </w:r>
      <w:r>
        <w:rPr>
          <w:spacing w:val="-10"/>
          <w:sz w:val="20"/>
        </w:rPr>
        <w:t> </w:t>
      </w:r>
      <w:r>
        <w:rPr>
          <w:sz w:val="20"/>
        </w:rPr>
        <w:t>presentado</w:t>
      </w:r>
      <w:r>
        <w:rPr>
          <w:sz w:val="20"/>
        </w:rPr>
        <w:t>s</w:t>
      </w:r>
      <w:r>
        <w:rPr>
          <w:sz w:val="20"/>
        </w:rPr>
        <w:t> no incluyen tasa de interés ni cláusulas de reajustabilidad, excepto aquellos financiamientos que so</w:t>
      </w:r>
      <w:r>
        <w:rPr>
          <w:sz w:val="20"/>
        </w:rPr>
        <w:t>n</w:t>
      </w:r>
      <w:r>
        <w:rPr>
          <w:sz w:val="20"/>
        </w:rPr>
        <w:t> efectuados en unidades de fomento.</w:t>
      </w:r>
    </w:p>
    <w:p>
      <w:pPr>
        <w:pStyle w:val="BodyText"/>
        <w:spacing w:before="230"/>
        <w:ind w:left="547" w:right="1433"/>
        <w:jc w:val="both"/>
      </w:pPr>
      <w:r>
        <w:rPr/>
        <w:t>(*) De acuerdo con lo establecido en el Libro II - Título II - Letra C Capítulo II Comercialización, </w:t>
      </w:r>
      <w:r>
        <w:rPr/>
        <w:t>las</w:t>
      </w:r>
      <w:r>
        <w:rPr/>
        <w:t> Administradoras podrán efectuar la comercialización de las cotizaciones voluntarias, depósitos convenidos </w:t>
      </w:r>
      <w:r>
        <w:rPr/>
        <w:t>y</w:t>
      </w:r>
      <w:r>
        <w:rPr/>
        <w:t> aportes de ahorro previsional voluntario colectivo con personal propio o a través de la contratación de </w:t>
      </w:r>
      <w:r>
        <w:rPr/>
        <w:t>la</w:t>
      </w:r>
      <w:r>
        <w:rPr/>
        <w:t> función, directamente con comisionistas independientes o con una persona jurídica que le preste servicios.</w:t>
      </w:r>
    </w:p>
    <w:p>
      <w:pPr>
        <w:pStyle w:val="BodyText"/>
        <w:spacing w:after="0"/>
        <w:jc w:val="both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Heading4"/>
        <w:numPr>
          <w:ilvl w:val="0"/>
          <w:numId w:val="24"/>
        </w:numPr>
        <w:tabs>
          <w:tab w:pos="1045" w:val="left" w:leader="none"/>
        </w:tabs>
        <w:spacing w:line="240" w:lineRule="auto" w:before="0" w:after="0"/>
        <w:ind w:left="1045" w:right="0" w:hanging="565"/>
        <w:jc w:val="both"/>
      </w:pPr>
      <w:r>
        <w:rPr/>
        <w:t>Detalle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partes</w:t>
      </w:r>
      <w:r>
        <w:rPr>
          <w:spacing w:val="7"/>
        </w:rPr>
        <w:t> </w:t>
      </w:r>
      <w:r>
        <w:rPr/>
        <w:t>relacionadas</w:t>
      </w:r>
      <w:r>
        <w:rPr>
          <w:spacing w:val="6"/>
        </w:rPr>
        <w:t> </w:t>
      </w:r>
      <w:r>
        <w:rPr/>
        <w:t>y</w:t>
      </w:r>
      <w:r>
        <w:rPr>
          <w:spacing w:val="6"/>
        </w:rPr>
        <w:t> </w:t>
      </w:r>
      <w:r>
        <w:rPr/>
        <w:t>transacciones</w:t>
      </w:r>
      <w:r>
        <w:rPr>
          <w:spacing w:val="7"/>
        </w:rPr>
        <w:t> </w:t>
      </w:r>
      <w:r>
        <w:rPr/>
        <w:t>con</w:t>
      </w:r>
      <w:r>
        <w:rPr>
          <w:spacing w:val="6"/>
        </w:rPr>
        <w:t> </w:t>
      </w:r>
      <w:r>
        <w:rPr/>
        <w:t>partes</w:t>
      </w:r>
      <w:r>
        <w:rPr>
          <w:spacing w:val="6"/>
        </w:rPr>
        <w:t> </w:t>
      </w:r>
      <w:r>
        <w:rPr/>
        <w:t>relacionadas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Balance</w:t>
      </w:r>
    </w:p>
    <w:p>
      <w:pPr>
        <w:pStyle w:val="BodyText"/>
        <w:rPr>
          <w:b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9"/>
        <w:gridCol w:w="998"/>
        <w:gridCol w:w="1132"/>
        <w:gridCol w:w="2126"/>
        <w:gridCol w:w="849"/>
        <w:gridCol w:w="851"/>
        <w:gridCol w:w="849"/>
        <w:gridCol w:w="852"/>
      </w:tblGrid>
      <w:tr>
        <w:trPr>
          <w:trHeight w:val="285" w:hRule="atLeast"/>
        </w:trPr>
        <w:tc>
          <w:tcPr>
            <w:tcW w:w="2259" w:type="dxa"/>
            <w:vMerge w:val="restart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59"/>
              <w:rPr>
                <w:b/>
                <w:sz w:val="16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Sociedad</w:t>
            </w:r>
          </w:p>
        </w:tc>
        <w:tc>
          <w:tcPr>
            <w:tcW w:w="998" w:type="dxa"/>
            <w:vMerge w:val="restart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59"/>
              <w:rPr>
                <w:b/>
                <w:sz w:val="16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Rut</w:t>
            </w:r>
          </w:p>
        </w:tc>
        <w:tc>
          <w:tcPr>
            <w:tcW w:w="1132" w:type="dxa"/>
            <w:vMerge w:val="restart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5"/>
              <w:rPr>
                <w:b/>
                <w:sz w:val="16"/>
              </w:rPr>
            </w:pPr>
          </w:p>
          <w:p>
            <w:pPr>
              <w:pStyle w:val="TableParagraph"/>
              <w:ind w:left="208" w:right="71" w:hanging="123"/>
              <w:rPr>
                <w:b/>
                <w:sz w:val="16"/>
              </w:rPr>
            </w:pPr>
            <w:r>
              <w:rPr>
                <w:b/>
                <w:sz w:val="16"/>
              </w:rPr>
              <w:t>Naturaleza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relación</w:t>
            </w:r>
          </w:p>
        </w:tc>
        <w:tc>
          <w:tcPr>
            <w:tcW w:w="2126" w:type="dxa"/>
            <w:vMerge w:val="restart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5"/>
              <w:rPr>
                <w:b/>
                <w:sz w:val="16"/>
              </w:rPr>
            </w:pPr>
          </w:p>
          <w:p>
            <w:pPr>
              <w:pStyle w:val="TableParagraph"/>
              <w:ind w:left="668" w:hanging="192"/>
              <w:rPr>
                <w:b/>
                <w:sz w:val="16"/>
              </w:rPr>
            </w:pPr>
            <w:r>
              <w:rPr>
                <w:b/>
                <w:sz w:val="16"/>
              </w:rPr>
              <w:t>Descripción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l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transacción</w:t>
            </w:r>
          </w:p>
        </w:tc>
        <w:tc>
          <w:tcPr>
            <w:tcW w:w="1700" w:type="dxa"/>
            <w:gridSpan w:val="2"/>
          </w:tcPr>
          <w:p>
            <w:pPr>
              <w:pStyle w:val="TableParagraph"/>
              <w:spacing w:before="52"/>
              <w:ind w:left="47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31-12-</w:t>
            </w:r>
            <w:r>
              <w:rPr>
                <w:b/>
                <w:spacing w:val="-4"/>
                <w:sz w:val="16"/>
              </w:rPr>
              <w:t>2025</w:t>
            </w:r>
          </w:p>
        </w:tc>
        <w:tc>
          <w:tcPr>
            <w:tcW w:w="1701" w:type="dxa"/>
            <w:gridSpan w:val="2"/>
          </w:tcPr>
          <w:p>
            <w:pPr>
              <w:pStyle w:val="TableParagraph"/>
              <w:spacing w:before="52"/>
              <w:ind w:left="47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31-12-</w:t>
            </w:r>
            <w:r>
              <w:rPr>
                <w:b/>
                <w:spacing w:val="-4"/>
                <w:sz w:val="16"/>
              </w:rPr>
              <w:t>2024</w:t>
            </w:r>
          </w:p>
        </w:tc>
      </w:tr>
      <w:tr>
        <w:trPr>
          <w:trHeight w:val="937" w:hRule="atLeast"/>
        </w:trPr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0"/>
              <w:rPr>
                <w:b/>
                <w:sz w:val="16"/>
              </w:rPr>
            </w:pPr>
          </w:p>
          <w:p>
            <w:pPr>
              <w:pStyle w:val="TableParagraph"/>
              <w:ind w:left="19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Monto</w:t>
            </w:r>
          </w:p>
        </w:tc>
        <w:tc>
          <w:tcPr>
            <w:tcW w:w="851" w:type="dxa"/>
          </w:tcPr>
          <w:p>
            <w:pPr>
              <w:pStyle w:val="TableParagraph"/>
              <w:spacing w:line="309" w:lineRule="auto" w:before="23"/>
              <w:ind w:left="58" w:right="3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Efecto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resultad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(cargo)</w:t>
            </w:r>
          </w:p>
          <w:p>
            <w:pPr>
              <w:pStyle w:val="TableParagraph"/>
              <w:spacing w:line="182" w:lineRule="exact"/>
              <w:ind w:left="5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abono</w:t>
            </w:r>
          </w:p>
        </w:tc>
        <w:tc>
          <w:tcPr>
            <w:tcW w:w="849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0"/>
              <w:rPr>
                <w:b/>
                <w:sz w:val="16"/>
              </w:rPr>
            </w:pPr>
          </w:p>
          <w:p>
            <w:pPr>
              <w:pStyle w:val="TableParagraph"/>
              <w:ind w:left="2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Monto</w:t>
            </w:r>
          </w:p>
        </w:tc>
        <w:tc>
          <w:tcPr>
            <w:tcW w:w="852" w:type="dxa"/>
          </w:tcPr>
          <w:p>
            <w:pPr>
              <w:pStyle w:val="TableParagraph"/>
              <w:spacing w:line="309" w:lineRule="auto" w:before="23"/>
              <w:ind w:left="55" w:right="3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Efecto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resultad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(cargo)</w:t>
            </w:r>
          </w:p>
          <w:p>
            <w:pPr>
              <w:pStyle w:val="TableParagraph"/>
              <w:spacing w:line="182" w:lineRule="exact"/>
              <w:ind w:left="5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abono</w:t>
            </w:r>
          </w:p>
        </w:tc>
      </w:tr>
      <w:tr>
        <w:trPr>
          <w:trHeight w:val="455" w:hRule="atLeast"/>
        </w:trPr>
        <w:tc>
          <w:tcPr>
            <w:tcW w:w="2259" w:type="dxa"/>
          </w:tcPr>
          <w:p>
            <w:pPr>
              <w:pStyle w:val="TableParagraph"/>
              <w:spacing w:before="45"/>
              <w:ind w:left="69"/>
              <w:rPr>
                <w:sz w:val="16"/>
              </w:rPr>
            </w:pPr>
            <w:r>
              <w:rPr>
                <w:sz w:val="16"/>
              </w:rPr>
              <w:t>Administradora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Fondos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Cesantía de Chile III S.A.</w:t>
            </w:r>
          </w:p>
        </w:tc>
        <w:tc>
          <w:tcPr>
            <w:tcW w:w="998" w:type="dxa"/>
          </w:tcPr>
          <w:p>
            <w:pPr>
              <w:pStyle w:val="TableParagraph"/>
              <w:spacing w:before="138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77.601.648-</w:t>
            </w:r>
            <w:r>
              <w:rPr>
                <w:spacing w:val="-10"/>
                <w:sz w:val="16"/>
              </w:rPr>
              <w:t>9</w:t>
            </w:r>
          </w:p>
        </w:tc>
        <w:tc>
          <w:tcPr>
            <w:tcW w:w="1132" w:type="dxa"/>
          </w:tcPr>
          <w:p>
            <w:pPr>
              <w:pStyle w:val="TableParagraph"/>
              <w:spacing w:before="45"/>
              <w:ind w:left="69" w:right="71"/>
              <w:rPr>
                <w:sz w:val="16"/>
              </w:rPr>
            </w:pPr>
            <w:r>
              <w:rPr>
                <w:spacing w:val="-2"/>
                <w:sz w:val="16"/>
              </w:rPr>
              <w:t>Accionist</w:t>
            </w:r>
            <w:r>
              <w:rPr>
                <w:spacing w:val="-2"/>
                <w:sz w:val="16"/>
              </w:rPr>
              <w:t>as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comunes</w:t>
            </w:r>
          </w:p>
        </w:tc>
        <w:tc>
          <w:tcPr>
            <w:tcW w:w="2126" w:type="dxa"/>
          </w:tcPr>
          <w:p>
            <w:pPr>
              <w:pStyle w:val="TableParagraph"/>
              <w:spacing w:before="45"/>
              <w:ind w:left="70" w:right="452"/>
              <w:rPr>
                <w:sz w:val="16"/>
              </w:rPr>
            </w:pPr>
            <w:r>
              <w:rPr>
                <w:sz w:val="16"/>
              </w:rPr>
              <w:t>Facturación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mensual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Servicio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Recaudación</w:t>
            </w:r>
          </w:p>
        </w:tc>
        <w:tc>
          <w:tcPr>
            <w:tcW w:w="849" w:type="dxa"/>
          </w:tcPr>
          <w:p>
            <w:pPr>
              <w:pStyle w:val="TableParagraph"/>
              <w:spacing w:before="138"/>
              <w:ind w:right="5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851" w:type="dxa"/>
          </w:tcPr>
          <w:p>
            <w:pPr>
              <w:pStyle w:val="TableParagraph"/>
              <w:spacing w:before="138"/>
              <w:ind w:right="5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849" w:type="dxa"/>
          </w:tcPr>
          <w:p>
            <w:pPr>
              <w:pStyle w:val="TableParagraph"/>
              <w:spacing w:before="138"/>
              <w:ind w:right="5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52" w:type="dxa"/>
          </w:tcPr>
          <w:p>
            <w:pPr>
              <w:pStyle w:val="TableParagraph"/>
              <w:spacing w:before="138"/>
              <w:ind w:right="5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455" w:hRule="atLeast"/>
        </w:trPr>
        <w:tc>
          <w:tcPr>
            <w:tcW w:w="2259" w:type="dxa"/>
          </w:tcPr>
          <w:p>
            <w:pPr>
              <w:pStyle w:val="TableParagraph"/>
              <w:spacing w:before="45"/>
              <w:ind w:left="69"/>
              <w:rPr>
                <w:sz w:val="16"/>
              </w:rPr>
            </w:pPr>
            <w:r>
              <w:rPr>
                <w:sz w:val="16"/>
              </w:rPr>
              <w:t>Administradora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Fondos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Cesantía de Chile II S.A.</w:t>
            </w:r>
          </w:p>
        </w:tc>
        <w:tc>
          <w:tcPr>
            <w:tcW w:w="998" w:type="dxa"/>
          </w:tcPr>
          <w:p>
            <w:pPr>
              <w:pStyle w:val="TableParagraph"/>
              <w:spacing w:before="136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76.237.243-</w:t>
            </w: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132" w:type="dxa"/>
          </w:tcPr>
          <w:p>
            <w:pPr>
              <w:pStyle w:val="TableParagraph"/>
              <w:spacing w:before="136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Coligada</w:t>
            </w:r>
          </w:p>
        </w:tc>
        <w:tc>
          <w:tcPr>
            <w:tcW w:w="2126" w:type="dxa"/>
          </w:tcPr>
          <w:p>
            <w:pPr>
              <w:pStyle w:val="TableParagraph"/>
              <w:spacing w:before="136"/>
              <w:ind w:left="70"/>
              <w:rPr>
                <w:sz w:val="16"/>
              </w:rPr>
            </w:pPr>
            <w:r>
              <w:rPr>
                <w:sz w:val="16"/>
              </w:rPr>
              <w:t>Dividendo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Provisorio</w:t>
            </w:r>
          </w:p>
        </w:tc>
        <w:tc>
          <w:tcPr>
            <w:tcW w:w="849" w:type="dxa"/>
          </w:tcPr>
          <w:p>
            <w:pPr>
              <w:pStyle w:val="TableParagraph"/>
              <w:spacing w:before="136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51" w:type="dxa"/>
          </w:tcPr>
          <w:p>
            <w:pPr>
              <w:pStyle w:val="TableParagraph"/>
              <w:spacing w:before="136"/>
              <w:ind w:right="52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49" w:type="dxa"/>
          </w:tcPr>
          <w:p>
            <w:pPr>
              <w:pStyle w:val="TableParagraph"/>
              <w:spacing w:before="136"/>
              <w:ind w:right="5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30.255</w:t>
            </w:r>
          </w:p>
        </w:tc>
        <w:tc>
          <w:tcPr>
            <w:tcW w:w="852" w:type="dxa"/>
          </w:tcPr>
          <w:p>
            <w:pPr>
              <w:pStyle w:val="TableParagraph"/>
              <w:spacing w:before="136"/>
              <w:ind w:right="5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456" w:hRule="atLeast"/>
        </w:trPr>
        <w:tc>
          <w:tcPr>
            <w:tcW w:w="2259" w:type="dxa"/>
          </w:tcPr>
          <w:p>
            <w:pPr>
              <w:pStyle w:val="TableParagraph"/>
              <w:spacing w:before="45"/>
              <w:ind w:left="69"/>
              <w:rPr>
                <w:sz w:val="16"/>
              </w:rPr>
            </w:pPr>
            <w:r>
              <w:rPr>
                <w:sz w:val="16"/>
              </w:rPr>
              <w:t>Administradora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Fondos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Cesantía de Chile II S.A. (1)</w:t>
            </w:r>
          </w:p>
        </w:tc>
        <w:tc>
          <w:tcPr>
            <w:tcW w:w="998" w:type="dxa"/>
          </w:tcPr>
          <w:p>
            <w:pPr>
              <w:pStyle w:val="TableParagraph"/>
              <w:spacing w:before="136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76.237.243-</w:t>
            </w: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132" w:type="dxa"/>
          </w:tcPr>
          <w:p>
            <w:pPr>
              <w:pStyle w:val="TableParagraph"/>
              <w:spacing w:before="136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Coligada</w:t>
            </w:r>
          </w:p>
        </w:tc>
        <w:tc>
          <w:tcPr>
            <w:tcW w:w="2126" w:type="dxa"/>
          </w:tcPr>
          <w:p>
            <w:pPr>
              <w:pStyle w:val="TableParagraph"/>
              <w:spacing w:before="136"/>
              <w:ind w:left="70"/>
              <w:rPr>
                <w:sz w:val="16"/>
              </w:rPr>
            </w:pPr>
            <w:r>
              <w:rPr>
                <w:sz w:val="16"/>
              </w:rPr>
              <w:t>Pago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Dividendo</w:t>
            </w:r>
          </w:p>
        </w:tc>
        <w:tc>
          <w:tcPr>
            <w:tcW w:w="849" w:type="dxa"/>
          </w:tcPr>
          <w:p>
            <w:pPr>
              <w:pStyle w:val="TableParagraph"/>
              <w:spacing w:before="136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100.849</w:t>
            </w:r>
          </w:p>
        </w:tc>
        <w:tc>
          <w:tcPr>
            <w:tcW w:w="851" w:type="dxa"/>
          </w:tcPr>
          <w:p>
            <w:pPr>
              <w:pStyle w:val="TableParagraph"/>
              <w:spacing w:before="136"/>
              <w:ind w:right="52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49" w:type="dxa"/>
          </w:tcPr>
          <w:p>
            <w:pPr>
              <w:pStyle w:val="TableParagraph"/>
              <w:spacing w:before="136"/>
              <w:ind w:right="5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52" w:type="dxa"/>
          </w:tcPr>
          <w:p>
            <w:pPr>
              <w:pStyle w:val="TableParagraph"/>
              <w:spacing w:before="136"/>
              <w:ind w:right="5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453" w:hRule="atLeast"/>
        </w:trPr>
        <w:tc>
          <w:tcPr>
            <w:tcW w:w="2259" w:type="dxa"/>
          </w:tcPr>
          <w:p>
            <w:pPr>
              <w:pStyle w:val="TableParagraph"/>
              <w:spacing w:before="45"/>
              <w:ind w:left="69"/>
              <w:rPr>
                <w:sz w:val="16"/>
              </w:rPr>
            </w:pPr>
            <w:r>
              <w:rPr>
                <w:sz w:val="16"/>
              </w:rPr>
              <w:t>Administradora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Fondos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Cesantía de Chile II S.A. (2)</w:t>
            </w:r>
          </w:p>
        </w:tc>
        <w:tc>
          <w:tcPr>
            <w:tcW w:w="998" w:type="dxa"/>
          </w:tcPr>
          <w:p>
            <w:pPr>
              <w:pStyle w:val="TableParagraph"/>
              <w:spacing w:before="136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76.237.243-</w:t>
            </w: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132" w:type="dxa"/>
          </w:tcPr>
          <w:p>
            <w:pPr>
              <w:pStyle w:val="TableParagraph"/>
              <w:spacing w:before="136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Coligada</w:t>
            </w:r>
          </w:p>
        </w:tc>
        <w:tc>
          <w:tcPr>
            <w:tcW w:w="2126" w:type="dxa"/>
          </w:tcPr>
          <w:p>
            <w:pPr>
              <w:pStyle w:val="TableParagraph"/>
              <w:spacing w:before="136"/>
              <w:ind w:left="70"/>
              <w:rPr>
                <w:sz w:val="16"/>
              </w:rPr>
            </w:pPr>
            <w:r>
              <w:rPr>
                <w:sz w:val="16"/>
              </w:rPr>
              <w:t>Disminución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Capital</w:t>
            </w:r>
          </w:p>
        </w:tc>
        <w:tc>
          <w:tcPr>
            <w:tcW w:w="849" w:type="dxa"/>
          </w:tcPr>
          <w:p>
            <w:pPr>
              <w:pStyle w:val="TableParagraph"/>
              <w:spacing w:before="136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1.255.380</w:t>
            </w:r>
          </w:p>
        </w:tc>
        <w:tc>
          <w:tcPr>
            <w:tcW w:w="851" w:type="dxa"/>
          </w:tcPr>
          <w:p>
            <w:pPr>
              <w:pStyle w:val="TableParagraph"/>
              <w:spacing w:before="136"/>
              <w:ind w:right="52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49" w:type="dxa"/>
          </w:tcPr>
          <w:p>
            <w:pPr>
              <w:pStyle w:val="TableParagraph"/>
              <w:spacing w:before="136"/>
              <w:ind w:right="5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52" w:type="dxa"/>
          </w:tcPr>
          <w:p>
            <w:pPr>
              <w:pStyle w:val="TableParagraph"/>
              <w:spacing w:before="136"/>
              <w:ind w:right="5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369" w:hRule="atLeast"/>
        </w:trPr>
        <w:tc>
          <w:tcPr>
            <w:tcW w:w="2259" w:type="dxa"/>
          </w:tcPr>
          <w:p>
            <w:pPr>
              <w:pStyle w:val="TableParagraph"/>
              <w:spacing w:before="93"/>
              <w:ind w:left="69"/>
              <w:rPr>
                <w:sz w:val="16"/>
              </w:rPr>
            </w:pPr>
            <w:r>
              <w:rPr>
                <w:sz w:val="16"/>
              </w:rPr>
              <w:t>Seguros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Vida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Sura</w:t>
            </w:r>
            <w:r>
              <w:rPr>
                <w:spacing w:val="-4"/>
                <w:sz w:val="16"/>
              </w:rPr>
              <w:t> S.A.</w:t>
            </w:r>
          </w:p>
        </w:tc>
        <w:tc>
          <w:tcPr>
            <w:tcW w:w="998" w:type="dxa"/>
          </w:tcPr>
          <w:p>
            <w:pPr>
              <w:pStyle w:val="TableParagraph"/>
              <w:spacing w:before="93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96.549.050-</w:t>
            </w:r>
            <w:r>
              <w:rPr>
                <w:spacing w:val="-10"/>
                <w:sz w:val="16"/>
              </w:rPr>
              <w:t>7</w:t>
            </w:r>
          </w:p>
        </w:tc>
        <w:tc>
          <w:tcPr>
            <w:tcW w:w="1132" w:type="dxa"/>
          </w:tcPr>
          <w:p>
            <w:pPr>
              <w:pStyle w:val="TableParagraph"/>
              <w:spacing w:line="180" w:lineRule="atLeast"/>
              <w:ind w:left="69" w:right="71"/>
              <w:rPr>
                <w:sz w:val="16"/>
              </w:rPr>
            </w:pPr>
            <w:r>
              <w:rPr>
                <w:spacing w:val="-2"/>
                <w:sz w:val="16"/>
              </w:rPr>
              <w:t>Accionist</w:t>
            </w:r>
            <w:r>
              <w:rPr>
                <w:spacing w:val="-2"/>
                <w:sz w:val="16"/>
              </w:rPr>
              <w:t>as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comunes</w:t>
            </w:r>
          </w:p>
        </w:tc>
        <w:tc>
          <w:tcPr>
            <w:tcW w:w="2126" w:type="dxa"/>
          </w:tcPr>
          <w:p>
            <w:pPr>
              <w:pStyle w:val="TableParagraph"/>
              <w:spacing w:line="180" w:lineRule="atLeast"/>
              <w:ind w:left="70"/>
              <w:rPr>
                <w:sz w:val="16"/>
              </w:rPr>
            </w:pPr>
            <w:r>
              <w:rPr>
                <w:sz w:val="16"/>
              </w:rPr>
              <w:t>Facturación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comisio</w:t>
            </w:r>
            <w:r>
              <w:rPr>
                <w:sz w:val="16"/>
              </w:rPr>
              <w:t>nes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venta APV</w:t>
            </w:r>
          </w:p>
        </w:tc>
        <w:tc>
          <w:tcPr>
            <w:tcW w:w="849" w:type="dxa"/>
          </w:tcPr>
          <w:p>
            <w:pPr>
              <w:pStyle w:val="TableParagraph"/>
              <w:spacing w:before="93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53.367</w:t>
            </w:r>
          </w:p>
        </w:tc>
        <w:tc>
          <w:tcPr>
            <w:tcW w:w="851" w:type="dxa"/>
          </w:tcPr>
          <w:p>
            <w:pPr>
              <w:pStyle w:val="TableParagraph"/>
              <w:spacing w:before="93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(53.367)</w:t>
            </w:r>
          </w:p>
        </w:tc>
        <w:tc>
          <w:tcPr>
            <w:tcW w:w="849" w:type="dxa"/>
          </w:tcPr>
          <w:p>
            <w:pPr>
              <w:pStyle w:val="TableParagraph"/>
              <w:spacing w:before="93"/>
              <w:ind w:right="5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48.938</w:t>
            </w:r>
          </w:p>
        </w:tc>
        <w:tc>
          <w:tcPr>
            <w:tcW w:w="852" w:type="dxa"/>
          </w:tcPr>
          <w:p>
            <w:pPr>
              <w:pStyle w:val="TableParagraph"/>
              <w:spacing w:before="93"/>
              <w:ind w:right="5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(48.938)</w:t>
            </w:r>
          </w:p>
        </w:tc>
      </w:tr>
      <w:tr>
        <w:trPr>
          <w:trHeight w:val="366" w:hRule="atLeast"/>
        </w:trPr>
        <w:tc>
          <w:tcPr>
            <w:tcW w:w="2259" w:type="dxa"/>
          </w:tcPr>
          <w:p>
            <w:pPr>
              <w:pStyle w:val="TableParagraph"/>
              <w:spacing w:before="93"/>
              <w:ind w:left="69"/>
              <w:rPr>
                <w:sz w:val="16"/>
              </w:rPr>
            </w:pPr>
            <w:r>
              <w:rPr>
                <w:sz w:val="16"/>
              </w:rPr>
              <w:t>Corredores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Bolsa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Sura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998" w:type="dxa"/>
          </w:tcPr>
          <w:p>
            <w:pPr>
              <w:pStyle w:val="TableParagraph"/>
              <w:spacing w:before="93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76.011.193-</w:t>
            </w:r>
            <w:r>
              <w:rPr>
                <w:spacing w:val="-10"/>
                <w:sz w:val="16"/>
              </w:rPr>
              <w:t>7</w:t>
            </w:r>
          </w:p>
        </w:tc>
        <w:tc>
          <w:tcPr>
            <w:tcW w:w="1132" w:type="dxa"/>
          </w:tcPr>
          <w:p>
            <w:pPr>
              <w:pStyle w:val="TableParagraph"/>
              <w:spacing w:line="182" w:lineRule="exact"/>
              <w:ind w:left="69" w:right="71"/>
              <w:rPr>
                <w:sz w:val="16"/>
              </w:rPr>
            </w:pPr>
            <w:r>
              <w:rPr>
                <w:spacing w:val="-2"/>
                <w:sz w:val="16"/>
              </w:rPr>
              <w:t>Accionist</w:t>
            </w:r>
            <w:r>
              <w:rPr>
                <w:spacing w:val="-2"/>
                <w:sz w:val="16"/>
              </w:rPr>
              <w:t>as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comunes</w:t>
            </w:r>
          </w:p>
        </w:tc>
        <w:tc>
          <w:tcPr>
            <w:tcW w:w="2126" w:type="dxa"/>
          </w:tcPr>
          <w:p>
            <w:pPr>
              <w:pStyle w:val="TableParagraph"/>
              <w:spacing w:line="182" w:lineRule="exact"/>
              <w:ind w:left="70"/>
              <w:rPr>
                <w:sz w:val="16"/>
              </w:rPr>
            </w:pPr>
            <w:r>
              <w:rPr>
                <w:sz w:val="16"/>
              </w:rPr>
              <w:t>Facturación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comisio</w:t>
            </w:r>
            <w:r>
              <w:rPr>
                <w:sz w:val="16"/>
              </w:rPr>
              <w:t>nes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venta APV</w:t>
            </w:r>
          </w:p>
        </w:tc>
        <w:tc>
          <w:tcPr>
            <w:tcW w:w="849" w:type="dxa"/>
          </w:tcPr>
          <w:p>
            <w:pPr>
              <w:pStyle w:val="TableParagraph"/>
              <w:spacing w:before="93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125.113</w:t>
            </w:r>
          </w:p>
        </w:tc>
        <w:tc>
          <w:tcPr>
            <w:tcW w:w="851" w:type="dxa"/>
          </w:tcPr>
          <w:p>
            <w:pPr>
              <w:pStyle w:val="TableParagraph"/>
              <w:spacing w:before="93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(125.113)</w:t>
            </w:r>
          </w:p>
        </w:tc>
        <w:tc>
          <w:tcPr>
            <w:tcW w:w="849" w:type="dxa"/>
          </w:tcPr>
          <w:p>
            <w:pPr>
              <w:pStyle w:val="TableParagraph"/>
              <w:spacing w:before="93"/>
              <w:ind w:right="5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117.731</w:t>
            </w:r>
          </w:p>
        </w:tc>
        <w:tc>
          <w:tcPr>
            <w:tcW w:w="852" w:type="dxa"/>
          </w:tcPr>
          <w:p>
            <w:pPr>
              <w:pStyle w:val="TableParagraph"/>
              <w:spacing w:before="93"/>
              <w:ind w:right="5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(117.731)</w:t>
            </w:r>
          </w:p>
        </w:tc>
      </w:tr>
    </w:tbl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27"/>
        </w:numPr>
        <w:tabs>
          <w:tab w:pos="766" w:val="left" w:leader="none"/>
        </w:tabs>
        <w:spacing w:line="240" w:lineRule="auto" w:before="0" w:after="0"/>
        <w:ind w:left="480" w:right="1436" w:firstLine="0"/>
        <w:jc w:val="both"/>
        <w:rPr>
          <w:sz w:val="20"/>
        </w:rPr>
      </w:pPr>
      <w:r>
        <w:rPr>
          <w:sz w:val="20"/>
        </w:rPr>
        <w:t>En el</w:t>
      </w:r>
      <w:r>
        <w:rPr>
          <w:spacing w:val="-3"/>
          <w:sz w:val="20"/>
        </w:rPr>
        <w:t> </w:t>
      </w:r>
      <w:r>
        <w:rPr>
          <w:sz w:val="20"/>
        </w:rPr>
        <w:t>mes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junio del</w:t>
      </w:r>
      <w:r>
        <w:rPr>
          <w:spacing w:val="-3"/>
          <w:sz w:val="20"/>
        </w:rPr>
        <w:t> </w:t>
      </w:r>
      <w:r>
        <w:rPr>
          <w:sz w:val="20"/>
        </w:rPr>
        <w:t>2025,</w:t>
      </w:r>
      <w:r>
        <w:rPr>
          <w:spacing w:val="-1"/>
          <w:sz w:val="20"/>
        </w:rPr>
        <w:t> </w:t>
      </w:r>
      <w:r>
        <w:rPr>
          <w:sz w:val="20"/>
        </w:rPr>
        <w:t>AFP</w:t>
      </w:r>
      <w:r>
        <w:rPr>
          <w:spacing w:val="-2"/>
          <w:sz w:val="20"/>
        </w:rPr>
        <w:t> </w:t>
      </w:r>
      <w:r>
        <w:rPr>
          <w:sz w:val="20"/>
        </w:rPr>
        <w:t>Capital</w:t>
      </w:r>
      <w:r>
        <w:rPr>
          <w:spacing w:val="-1"/>
          <w:sz w:val="20"/>
        </w:rPr>
        <w:t> </w:t>
      </w:r>
      <w:r>
        <w:rPr>
          <w:sz w:val="20"/>
        </w:rPr>
        <w:t>recibió desde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Sociedad</w:t>
      </w:r>
      <w:r>
        <w:rPr>
          <w:spacing w:val="-2"/>
          <w:sz w:val="20"/>
        </w:rPr>
        <w:t> </w:t>
      </w:r>
      <w:r>
        <w:rPr>
          <w:sz w:val="20"/>
        </w:rPr>
        <w:t>Administradora de</w:t>
      </w:r>
      <w:r>
        <w:rPr>
          <w:spacing w:val="-3"/>
          <w:sz w:val="20"/>
        </w:rPr>
        <w:t> </w:t>
      </w:r>
      <w:r>
        <w:rPr>
          <w:sz w:val="20"/>
        </w:rPr>
        <w:t>Fondos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Cesan</w:t>
      </w:r>
      <w:r>
        <w:rPr>
          <w:sz w:val="20"/>
        </w:rPr>
        <w:t>tía</w:t>
      </w:r>
      <w:r>
        <w:rPr>
          <w:sz w:val="20"/>
        </w:rPr>
        <w:t> de Chile II S.A. un dividendo por M$100,849, este valor se presenta rebajando la inversión mantenida.</w:t>
      </w:r>
    </w:p>
    <w:p>
      <w:pPr>
        <w:pStyle w:val="ListParagraph"/>
        <w:numPr>
          <w:ilvl w:val="0"/>
          <w:numId w:val="27"/>
        </w:numPr>
        <w:tabs>
          <w:tab w:pos="759" w:val="left" w:leader="none"/>
        </w:tabs>
        <w:spacing w:line="240" w:lineRule="auto" w:before="116" w:after="0"/>
        <w:ind w:left="480" w:right="1433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agosto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2025,</w:t>
      </w:r>
      <w:r>
        <w:rPr>
          <w:spacing w:val="-6"/>
          <w:sz w:val="20"/>
        </w:rPr>
        <w:t> </w:t>
      </w:r>
      <w:r>
        <w:rPr>
          <w:sz w:val="20"/>
        </w:rPr>
        <w:t>AFP</w:t>
      </w:r>
      <w:r>
        <w:rPr>
          <w:spacing w:val="-8"/>
          <w:sz w:val="20"/>
        </w:rPr>
        <w:t> </w:t>
      </w:r>
      <w:r>
        <w:rPr>
          <w:sz w:val="20"/>
        </w:rPr>
        <w:t>Capital</w:t>
      </w:r>
      <w:r>
        <w:rPr>
          <w:spacing w:val="-7"/>
          <w:sz w:val="20"/>
        </w:rPr>
        <w:t> </w:t>
      </w:r>
      <w:r>
        <w:rPr>
          <w:sz w:val="20"/>
        </w:rPr>
        <w:t>recibió</w:t>
      </w:r>
      <w:r>
        <w:rPr>
          <w:spacing w:val="-6"/>
          <w:sz w:val="20"/>
        </w:rPr>
        <w:t> </w:t>
      </w:r>
      <w:r>
        <w:rPr>
          <w:sz w:val="20"/>
        </w:rPr>
        <w:t>desde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Sociedad</w:t>
      </w:r>
      <w:r>
        <w:rPr>
          <w:spacing w:val="-5"/>
          <w:sz w:val="20"/>
        </w:rPr>
        <w:t> </w:t>
      </w:r>
      <w:r>
        <w:rPr>
          <w:sz w:val="20"/>
        </w:rPr>
        <w:t>Administradora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Fondos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Cesan</w:t>
      </w:r>
      <w:r>
        <w:rPr>
          <w:sz w:val="20"/>
        </w:rPr>
        <w:t>tía</w:t>
      </w:r>
      <w:r>
        <w:rPr>
          <w:sz w:val="20"/>
        </w:rPr>
        <w:t> de Chile II S.A. una disminución de capital M$1.255.380, este valor se presenta rebajando la invers</w:t>
      </w:r>
      <w:r>
        <w:rPr>
          <w:sz w:val="20"/>
        </w:rPr>
        <w:t>ión</w:t>
      </w:r>
      <w:r>
        <w:rPr>
          <w:sz w:val="20"/>
        </w:rPr>
        <w:t> </w:t>
      </w:r>
      <w:r>
        <w:rPr>
          <w:spacing w:val="-2"/>
          <w:sz w:val="20"/>
        </w:rPr>
        <w:t>mantenida.</w:t>
      </w:r>
    </w:p>
    <w:p>
      <w:pPr>
        <w:pStyle w:val="BodyText"/>
      </w:pPr>
    </w:p>
    <w:p>
      <w:pPr>
        <w:pStyle w:val="Heading4"/>
        <w:numPr>
          <w:ilvl w:val="0"/>
          <w:numId w:val="24"/>
        </w:numPr>
        <w:tabs>
          <w:tab w:pos="1045" w:val="left" w:leader="none"/>
        </w:tabs>
        <w:spacing w:line="240" w:lineRule="auto" w:before="0" w:after="0"/>
        <w:ind w:left="1045" w:right="0" w:hanging="565"/>
        <w:jc w:val="both"/>
      </w:pPr>
      <w:r>
        <w:rPr/>
        <w:t>Detalle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partes</w:t>
      </w:r>
      <w:r>
        <w:rPr>
          <w:spacing w:val="7"/>
        </w:rPr>
        <w:t> </w:t>
      </w:r>
      <w:r>
        <w:rPr/>
        <w:t>relacionadas</w:t>
      </w:r>
      <w:r>
        <w:rPr>
          <w:spacing w:val="5"/>
        </w:rPr>
        <w:t> </w:t>
      </w:r>
      <w:r>
        <w:rPr/>
        <w:t>y</w:t>
      </w:r>
      <w:r>
        <w:rPr>
          <w:spacing w:val="7"/>
        </w:rPr>
        <w:t> </w:t>
      </w:r>
      <w:r>
        <w:rPr/>
        <w:t>transacciones</w:t>
      </w:r>
      <w:r>
        <w:rPr>
          <w:spacing w:val="7"/>
        </w:rPr>
        <w:t> </w:t>
      </w:r>
      <w:r>
        <w:rPr/>
        <w:t>con</w:t>
      </w:r>
      <w:r>
        <w:rPr>
          <w:spacing w:val="5"/>
        </w:rPr>
        <w:t> </w:t>
      </w:r>
      <w:r>
        <w:rPr/>
        <w:t>partes</w:t>
      </w:r>
      <w:r>
        <w:rPr>
          <w:spacing w:val="6"/>
        </w:rPr>
        <w:t> </w:t>
      </w:r>
      <w:r>
        <w:rPr/>
        <w:t>relacionadas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Estados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Resultado</w:t>
      </w:r>
    </w:p>
    <w:p>
      <w:pPr>
        <w:pStyle w:val="BodyText"/>
        <w:spacing w:before="33" w:after="1"/>
        <w:rPr>
          <w:b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1135"/>
        <w:gridCol w:w="895"/>
        <w:gridCol w:w="2081"/>
        <w:gridCol w:w="850"/>
        <w:gridCol w:w="888"/>
        <w:gridCol w:w="780"/>
        <w:gridCol w:w="886"/>
      </w:tblGrid>
      <w:tr>
        <w:trPr>
          <w:trHeight w:val="261" w:hRule="atLeast"/>
        </w:trPr>
        <w:tc>
          <w:tcPr>
            <w:tcW w:w="2405" w:type="dxa"/>
            <w:vMerge w:val="restart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6"/>
              <w:rPr>
                <w:b/>
                <w:sz w:val="16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Sociedad</w:t>
            </w:r>
          </w:p>
        </w:tc>
        <w:tc>
          <w:tcPr>
            <w:tcW w:w="1135" w:type="dxa"/>
            <w:vMerge w:val="restart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6"/>
              <w:rPr>
                <w:b/>
                <w:sz w:val="16"/>
              </w:rPr>
            </w:pPr>
          </w:p>
          <w:p>
            <w:pPr>
              <w:pStyle w:val="TableParagraph"/>
              <w:ind w:left="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Rut</w:t>
            </w:r>
          </w:p>
        </w:tc>
        <w:tc>
          <w:tcPr>
            <w:tcW w:w="895" w:type="dxa"/>
            <w:vMerge w:val="restart"/>
          </w:tcPr>
          <w:p>
            <w:pPr>
              <w:pStyle w:val="TableParagraph"/>
              <w:spacing w:before="163"/>
              <w:rPr>
                <w:b/>
                <w:sz w:val="16"/>
              </w:rPr>
            </w:pPr>
          </w:p>
          <w:p>
            <w:pPr>
              <w:pStyle w:val="TableParagraph"/>
              <w:spacing w:line="352" w:lineRule="auto"/>
              <w:ind w:left="37" w:right="2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Naturale</w:t>
            </w:r>
            <w:r>
              <w:rPr>
                <w:b/>
                <w:spacing w:val="-2"/>
                <w:sz w:val="16"/>
              </w:rPr>
              <w:t>za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 l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relación</w:t>
            </w:r>
          </w:p>
        </w:tc>
        <w:tc>
          <w:tcPr>
            <w:tcW w:w="2081" w:type="dxa"/>
            <w:vMerge w:val="restart"/>
          </w:tcPr>
          <w:p>
            <w:pPr>
              <w:pStyle w:val="TableParagraph"/>
              <w:spacing w:before="163"/>
              <w:rPr>
                <w:b/>
                <w:sz w:val="16"/>
              </w:rPr>
            </w:pPr>
          </w:p>
          <w:p>
            <w:pPr>
              <w:pStyle w:val="TableParagraph"/>
              <w:spacing w:line="352" w:lineRule="auto"/>
              <w:ind w:left="587" w:right="57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Descripci</w:t>
            </w:r>
            <w:r>
              <w:rPr>
                <w:b/>
                <w:spacing w:val="-2"/>
                <w:sz w:val="16"/>
              </w:rPr>
              <w:t>ón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 l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transacción</w:t>
            </w:r>
          </w:p>
        </w:tc>
        <w:tc>
          <w:tcPr>
            <w:tcW w:w="1738" w:type="dxa"/>
            <w:gridSpan w:val="2"/>
          </w:tcPr>
          <w:p>
            <w:pPr>
              <w:pStyle w:val="TableParagraph"/>
              <w:spacing w:line="163" w:lineRule="exact" w:before="78"/>
              <w:ind w:left="50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31/12/2025</w:t>
            </w:r>
          </w:p>
        </w:tc>
        <w:tc>
          <w:tcPr>
            <w:tcW w:w="1666" w:type="dxa"/>
            <w:gridSpan w:val="2"/>
          </w:tcPr>
          <w:p>
            <w:pPr>
              <w:pStyle w:val="TableParagraph"/>
              <w:spacing w:line="163" w:lineRule="exact" w:before="78"/>
              <w:ind w:left="46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31/12/2024</w:t>
            </w:r>
          </w:p>
        </w:tc>
      </w:tr>
      <w:tr>
        <w:trPr>
          <w:trHeight w:val="1070" w:hRule="atLeast"/>
        </w:trPr>
        <w:tc>
          <w:tcPr>
            <w:tcW w:w="24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5"/>
              <w:rPr>
                <w:b/>
                <w:sz w:val="16"/>
              </w:rPr>
            </w:pPr>
          </w:p>
          <w:p>
            <w:pPr>
              <w:pStyle w:val="TableParagraph"/>
              <w:ind w:left="19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Monto</w:t>
            </w:r>
          </w:p>
        </w:tc>
        <w:tc>
          <w:tcPr>
            <w:tcW w:w="888" w:type="dxa"/>
          </w:tcPr>
          <w:p>
            <w:pPr>
              <w:pStyle w:val="TableParagraph"/>
              <w:spacing w:line="352" w:lineRule="auto" w:before="76"/>
              <w:ind w:left="50" w:right="3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Efecto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resultad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(cargo)</w:t>
            </w:r>
          </w:p>
          <w:p>
            <w:pPr>
              <w:pStyle w:val="TableParagraph"/>
              <w:spacing w:line="163" w:lineRule="exact"/>
              <w:ind w:left="5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abono</w:t>
            </w:r>
          </w:p>
        </w:tc>
        <w:tc>
          <w:tcPr>
            <w:tcW w:w="780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5"/>
              <w:rPr>
                <w:b/>
                <w:sz w:val="16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Monto</w:t>
            </w:r>
          </w:p>
        </w:tc>
        <w:tc>
          <w:tcPr>
            <w:tcW w:w="886" w:type="dxa"/>
          </w:tcPr>
          <w:p>
            <w:pPr>
              <w:pStyle w:val="TableParagraph"/>
              <w:spacing w:line="352" w:lineRule="auto" w:before="76"/>
              <w:ind w:left="52" w:right="3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Efecto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resultad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(cargo)</w:t>
            </w:r>
          </w:p>
          <w:p>
            <w:pPr>
              <w:pStyle w:val="TableParagraph"/>
              <w:spacing w:line="163" w:lineRule="exact"/>
              <w:ind w:left="77" w:righ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abono</w:t>
            </w:r>
          </w:p>
        </w:tc>
      </w:tr>
      <w:tr>
        <w:trPr>
          <w:trHeight w:val="258" w:hRule="atLeast"/>
        </w:trPr>
        <w:tc>
          <w:tcPr>
            <w:tcW w:w="24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spacing w:line="163" w:lineRule="exact" w:before="76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888" w:type="dxa"/>
          </w:tcPr>
          <w:p>
            <w:pPr>
              <w:pStyle w:val="TableParagraph"/>
              <w:spacing w:line="163" w:lineRule="exact" w:before="76"/>
              <w:ind w:left="50" w:right="4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780" w:type="dxa"/>
          </w:tcPr>
          <w:p>
            <w:pPr>
              <w:pStyle w:val="TableParagraph"/>
              <w:spacing w:line="163" w:lineRule="exact" w:before="76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886" w:type="dxa"/>
          </w:tcPr>
          <w:p>
            <w:pPr>
              <w:pStyle w:val="TableParagraph"/>
              <w:spacing w:line="163" w:lineRule="exact" w:before="76"/>
              <w:ind w:left="52" w:right="4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</w:tr>
      <w:tr>
        <w:trPr>
          <w:trHeight w:val="261" w:hRule="atLeast"/>
        </w:trPr>
        <w:tc>
          <w:tcPr>
            <w:tcW w:w="2405" w:type="dxa"/>
            <w:vMerge w:val="restart"/>
          </w:tcPr>
          <w:p>
            <w:pPr>
              <w:pStyle w:val="TableParagraph"/>
              <w:spacing w:before="174"/>
              <w:ind w:left="69"/>
              <w:rPr>
                <w:sz w:val="16"/>
              </w:rPr>
            </w:pPr>
            <w:r>
              <w:rPr>
                <w:sz w:val="16"/>
              </w:rPr>
              <w:t>Seguros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Vida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Sura</w:t>
            </w:r>
            <w:r>
              <w:rPr>
                <w:spacing w:val="-4"/>
                <w:sz w:val="16"/>
              </w:rPr>
              <w:t> S.A.</w:t>
            </w:r>
          </w:p>
        </w:tc>
        <w:tc>
          <w:tcPr>
            <w:tcW w:w="1135" w:type="dxa"/>
            <w:vMerge w:val="restart"/>
          </w:tcPr>
          <w:p>
            <w:pPr>
              <w:pStyle w:val="TableParagraph"/>
              <w:spacing w:before="174"/>
              <w:ind w:left="139"/>
              <w:rPr>
                <w:sz w:val="16"/>
              </w:rPr>
            </w:pPr>
            <w:r>
              <w:rPr>
                <w:spacing w:val="-2"/>
                <w:sz w:val="16"/>
              </w:rPr>
              <w:t>96.549.050-</w:t>
            </w:r>
            <w:r>
              <w:rPr>
                <w:spacing w:val="-10"/>
                <w:sz w:val="16"/>
              </w:rPr>
              <w:t>7</w:t>
            </w:r>
          </w:p>
        </w:tc>
        <w:tc>
          <w:tcPr>
            <w:tcW w:w="895" w:type="dxa"/>
            <w:vMerge w:val="restart"/>
          </w:tcPr>
          <w:p>
            <w:pPr>
              <w:pStyle w:val="TableParagraph"/>
              <w:spacing w:before="83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Accionist</w:t>
            </w:r>
            <w:r>
              <w:rPr>
                <w:spacing w:val="-2"/>
                <w:sz w:val="16"/>
              </w:rPr>
              <w:t>as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comunes</w:t>
            </w:r>
          </w:p>
        </w:tc>
        <w:tc>
          <w:tcPr>
            <w:tcW w:w="2081" w:type="dxa"/>
          </w:tcPr>
          <w:p>
            <w:pPr>
              <w:pStyle w:val="TableParagraph"/>
              <w:spacing w:before="40"/>
              <w:ind w:left="70"/>
              <w:rPr>
                <w:sz w:val="16"/>
              </w:rPr>
            </w:pPr>
            <w:r>
              <w:rPr>
                <w:sz w:val="16"/>
              </w:rPr>
              <w:t>Arriendos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pagados</w:t>
            </w:r>
          </w:p>
        </w:tc>
        <w:tc>
          <w:tcPr>
            <w:tcW w:w="850" w:type="dxa"/>
          </w:tcPr>
          <w:p>
            <w:pPr>
              <w:pStyle w:val="TableParagraph"/>
              <w:spacing w:before="40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114.895</w:t>
            </w:r>
          </w:p>
        </w:tc>
        <w:tc>
          <w:tcPr>
            <w:tcW w:w="888" w:type="dxa"/>
          </w:tcPr>
          <w:p>
            <w:pPr>
              <w:pStyle w:val="TableParagraph"/>
              <w:spacing w:before="40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(114.895)</w:t>
            </w:r>
          </w:p>
        </w:tc>
        <w:tc>
          <w:tcPr>
            <w:tcW w:w="780" w:type="dxa"/>
          </w:tcPr>
          <w:p>
            <w:pPr>
              <w:pStyle w:val="TableParagraph"/>
              <w:spacing w:before="40"/>
              <w:ind w:left="13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152.626</w:t>
            </w:r>
          </w:p>
        </w:tc>
        <w:tc>
          <w:tcPr>
            <w:tcW w:w="886" w:type="dxa"/>
          </w:tcPr>
          <w:p>
            <w:pPr>
              <w:pStyle w:val="TableParagraph"/>
              <w:spacing w:before="40"/>
              <w:ind w:right="5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(152.626)</w:t>
            </w:r>
          </w:p>
        </w:tc>
      </w:tr>
      <w:tr>
        <w:trPr>
          <w:trHeight w:val="258" w:hRule="atLeast"/>
        </w:trPr>
        <w:tc>
          <w:tcPr>
            <w:tcW w:w="24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81" w:type="dxa"/>
          </w:tcPr>
          <w:p>
            <w:pPr>
              <w:pStyle w:val="TableParagraph"/>
              <w:spacing w:before="37"/>
              <w:ind w:left="70"/>
              <w:rPr>
                <w:sz w:val="16"/>
              </w:rPr>
            </w:pPr>
            <w:r>
              <w:rPr>
                <w:sz w:val="16"/>
              </w:rPr>
              <w:t>Comisiones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venta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APV</w:t>
            </w:r>
          </w:p>
        </w:tc>
        <w:tc>
          <w:tcPr>
            <w:tcW w:w="850" w:type="dxa"/>
          </w:tcPr>
          <w:p>
            <w:pPr>
              <w:pStyle w:val="TableParagraph"/>
              <w:spacing w:before="37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518.372</w:t>
            </w:r>
          </w:p>
        </w:tc>
        <w:tc>
          <w:tcPr>
            <w:tcW w:w="888" w:type="dxa"/>
          </w:tcPr>
          <w:p>
            <w:pPr>
              <w:pStyle w:val="TableParagraph"/>
              <w:spacing w:before="37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(518.372)</w:t>
            </w:r>
          </w:p>
        </w:tc>
        <w:tc>
          <w:tcPr>
            <w:tcW w:w="780" w:type="dxa"/>
          </w:tcPr>
          <w:p>
            <w:pPr>
              <w:pStyle w:val="TableParagraph"/>
              <w:spacing w:before="37"/>
              <w:ind w:left="13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613.600</w:t>
            </w:r>
          </w:p>
        </w:tc>
        <w:tc>
          <w:tcPr>
            <w:tcW w:w="886" w:type="dxa"/>
          </w:tcPr>
          <w:p>
            <w:pPr>
              <w:pStyle w:val="TableParagraph"/>
              <w:spacing w:before="37"/>
              <w:ind w:right="5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(613.600)</w:t>
            </w:r>
          </w:p>
        </w:tc>
      </w:tr>
      <w:tr>
        <w:trPr>
          <w:trHeight w:val="369" w:hRule="atLeast"/>
        </w:trPr>
        <w:tc>
          <w:tcPr>
            <w:tcW w:w="2405" w:type="dxa"/>
          </w:tcPr>
          <w:p>
            <w:pPr>
              <w:pStyle w:val="TableParagraph"/>
              <w:spacing w:before="93"/>
              <w:ind w:left="69"/>
              <w:rPr>
                <w:sz w:val="16"/>
              </w:rPr>
            </w:pPr>
            <w:r>
              <w:rPr>
                <w:sz w:val="16"/>
              </w:rPr>
              <w:t>Sura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Servicios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Profesionales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1135" w:type="dxa"/>
          </w:tcPr>
          <w:p>
            <w:pPr>
              <w:pStyle w:val="TableParagraph"/>
              <w:spacing w:before="93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96.995.020-</w:t>
            </w:r>
            <w:r>
              <w:rPr>
                <w:spacing w:val="-10"/>
                <w:sz w:val="16"/>
              </w:rPr>
              <w:t>0</w:t>
            </w:r>
          </w:p>
        </w:tc>
        <w:tc>
          <w:tcPr>
            <w:tcW w:w="895" w:type="dxa"/>
          </w:tcPr>
          <w:p>
            <w:pPr>
              <w:pStyle w:val="TableParagraph"/>
              <w:spacing w:line="180" w:lineRule="atLeast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Accionist</w:t>
            </w:r>
            <w:r>
              <w:rPr>
                <w:spacing w:val="-2"/>
                <w:sz w:val="16"/>
              </w:rPr>
              <w:t>as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comunes</w:t>
            </w:r>
          </w:p>
        </w:tc>
        <w:tc>
          <w:tcPr>
            <w:tcW w:w="2081" w:type="dxa"/>
          </w:tcPr>
          <w:p>
            <w:pPr>
              <w:pStyle w:val="TableParagraph"/>
              <w:spacing w:before="93"/>
              <w:ind w:left="70"/>
              <w:rPr>
                <w:sz w:val="16"/>
              </w:rPr>
            </w:pPr>
            <w:r>
              <w:rPr>
                <w:sz w:val="16"/>
              </w:rPr>
              <w:t>Servicios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Asesorías</w:t>
            </w:r>
          </w:p>
        </w:tc>
        <w:tc>
          <w:tcPr>
            <w:tcW w:w="850" w:type="dxa"/>
          </w:tcPr>
          <w:p>
            <w:pPr>
              <w:pStyle w:val="TableParagraph"/>
              <w:spacing w:before="93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1.263.091</w:t>
            </w:r>
          </w:p>
        </w:tc>
        <w:tc>
          <w:tcPr>
            <w:tcW w:w="888" w:type="dxa"/>
          </w:tcPr>
          <w:p>
            <w:pPr>
              <w:pStyle w:val="TableParagraph"/>
              <w:spacing w:before="93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(1.263.091)</w:t>
            </w:r>
          </w:p>
        </w:tc>
        <w:tc>
          <w:tcPr>
            <w:tcW w:w="780" w:type="dxa"/>
          </w:tcPr>
          <w:p>
            <w:pPr>
              <w:pStyle w:val="TableParagraph"/>
              <w:spacing w:before="93"/>
              <w:ind w:lef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1.760.382</w:t>
            </w:r>
          </w:p>
        </w:tc>
        <w:tc>
          <w:tcPr>
            <w:tcW w:w="886" w:type="dxa"/>
          </w:tcPr>
          <w:p>
            <w:pPr>
              <w:pStyle w:val="TableParagraph"/>
              <w:spacing w:before="93"/>
              <w:ind w:right="5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(1.760.382)</w:t>
            </w:r>
          </w:p>
        </w:tc>
      </w:tr>
      <w:tr>
        <w:trPr>
          <w:trHeight w:val="367" w:hRule="atLeast"/>
        </w:trPr>
        <w:tc>
          <w:tcPr>
            <w:tcW w:w="2405" w:type="dxa"/>
          </w:tcPr>
          <w:p>
            <w:pPr>
              <w:pStyle w:val="TableParagraph"/>
              <w:spacing w:before="93"/>
              <w:ind w:left="69"/>
              <w:rPr>
                <w:sz w:val="16"/>
              </w:rPr>
            </w:pPr>
            <w:r>
              <w:rPr>
                <w:sz w:val="16"/>
              </w:rPr>
              <w:t>Sura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Chile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1135" w:type="dxa"/>
          </w:tcPr>
          <w:p>
            <w:pPr>
              <w:pStyle w:val="TableParagraph"/>
              <w:spacing w:before="93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96.995.150-</w:t>
            </w:r>
            <w:r>
              <w:rPr>
                <w:spacing w:val="-10"/>
                <w:sz w:val="16"/>
              </w:rPr>
              <w:t>9</w:t>
            </w:r>
          </w:p>
        </w:tc>
        <w:tc>
          <w:tcPr>
            <w:tcW w:w="895" w:type="dxa"/>
          </w:tcPr>
          <w:p>
            <w:pPr>
              <w:pStyle w:val="TableParagraph"/>
              <w:spacing w:line="186" w:lineRule="exact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Accionist</w:t>
            </w:r>
            <w:r>
              <w:rPr>
                <w:spacing w:val="-2"/>
                <w:sz w:val="16"/>
              </w:rPr>
              <w:t>as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comunes</w:t>
            </w:r>
          </w:p>
        </w:tc>
        <w:tc>
          <w:tcPr>
            <w:tcW w:w="2081" w:type="dxa"/>
          </w:tcPr>
          <w:p>
            <w:pPr>
              <w:pStyle w:val="TableParagraph"/>
              <w:spacing w:before="93"/>
              <w:ind w:left="70"/>
              <w:rPr>
                <w:sz w:val="16"/>
              </w:rPr>
            </w:pPr>
            <w:r>
              <w:rPr>
                <w:sz w:val="16"/>
              </w:rPr>
              <w:t>Servicios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tecnológicos</w:t>
            </w:r>
          </w:p>
        </w:tc>
        <w:tc>
          <w:tcPr>
            <w:tcW w:w="850" w:type="dxa"/>
          </w:tcPr>
          <w:p>
            <w:pPr>
              <w:pStyle w:val="TableParagraph"/>
              <w:spacing w:before="93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7.777.131</w:t>
            </w:r>
          </w:p>
        </w:tc>
        <w:tc>
          <w:tcPr>
            <w:tcW w:w="888" w:type="dxa"/>
          </w:tcPr>
          <w:p>
            <w:pPr>
              <w:pStyle w:val="TableParagraph"/>
              <w:spacing w:before="93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(7.777.131)</w:t>
            </w:r>
          </w:p>
        </w:tc>
        <w:tc>
          <w:tcPr>
            <w:tcW w:w="780" w:type="dxa"/>
          </w:tcPr>
          <w:p>
            <w:pPr>
              <w:pStyle w:val="TableParagraph"/>
              <w:spacing w:before="93"/>
              <w:ind w:lef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6.610.993</w:t>
            </w:r>
          </w:p>
        </w:tc>
        <w:tc>
          <w:tcPr>
            <w:tcW w:w="886" w:type="dxa"/>
          </w:tcPr>
          <w:p>
            <w:pPr>
              <w:pStyle w:val="TableParagraph"/>
              <w:spacing w:before="93"/>
              <w:ind w:right="5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(6.610.993)</w:t>
            </w:r>
          </w:p>
        </w:tc>
      </w:tr>
      <w:tr>
        <w:trPr>
          <w:trHeight w:val="364" w:hRule="atLeast"/>
        </w:trPr>
        <w:tc>
          <w:tcPr>
            <w:tcW w:w="2405" w:type="dxa"/>
          </w:tcPr>
          <w:p>
            <w:pPr>
              <w:pStyle w:val="TableParagraph"/>
              <w:spacing w:before="88"/>
              <w:ind w:left="69"/>
              <w:rPr>
                <w:sz w:val="16"/>
              </w:rPr>
            </w:pPr>
            <w:r>
              <w:rPr>
                <w:sz w:val="16"/>
              </w:rPr>
              <w:t>Corredores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Bolsa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Sura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1135" w:type="dxa"/>
          </w:tcPr>
          <w:p>
            <w:pPr>
              <w:pStyle w:val="TableParagraph"/>
              <w:spacing w:before="88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76.011.193-</w:t>
            </w:r>
            <w:r>
              <w:rPr>
                <w:spacing w:val="-10"/>
                <w:sz w:val="16"/>
              </w:rPr>
              <w:t>7</w:t>
            </w:r>
          </w:p>
        </w:tc>
        <w:tc>
          <w:tcPr>
            <w:tcW w:w="895" w:type="dxa"/>
          </w:tcPr>
          <w:p>
            <w:pPr>
              <w:pStyle w:val="TableParagraph"/>
              <w:spacing w:line="181" w:lineRule="exact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Accionistas</w:t>
            </w:r>
          </w:p>
          <w:p>
            <w:pPr>
              <w:pStyle w:val="TableParagraph"/>
              <w:spacing w:line="163" w:lineRule="exact" w:before="1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comunes</w:t>
            </w:r>
          </w:p>
        </w:tc>
        <w:tc>
          <w:tcPr>
            <w:tcW w:w="2081" w:type="dxa"/>
          </w:tcPr>
          <w:p>
            <w:pPr>
              <w:pStyle w:val="TableParagraph"/>
              <w:spacing w:before="88"/>
              <w:ind w:left="70"/>
              <w:rPr>
                <w:sz w:val="16"/>
              </w:rPr>
            </w:pPr>
            <w:r>
              <w:rPr>
                <w:sz w:val="16"/>
              </w:rPr>
              <w:t>Comisiones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venta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APV</w:t>
            </w:r>
          </w:p>
        </w:tc>
        <w:tc>
          <w:tcPr>
            <w:tcW w:w="850" w:type="dxa"/>
          </w:tcPr>
          <w:p>
            <w:pPr>
              <w:pStyle w:val="TableParagraph"/>
              <w:spacing w:before="8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1.293.156</w:t>
            </w:r>
          </w:p>
        </w:tc>
        <w:tc>
          <w:tcPr>
            <w:tcW w:w="888" w:type="dxa"/>
          </w:tcPr>
          <w:p>
            <w:pPr>
              <w:pStyle w:val="TableParagraph"/>
              <w:spacing w:before="8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(1.293.156)</w:t>
            </w:r>
          </w:p>
        </w:tc>
        <w:tc>
          <w:tcPr>
            <w:tcW w:w="780" w:type="dxa"/>
          </w:tcPr>
          <w:p>
            <w:pPr>
              <w:pStyle w:val="TableParagraph"/>
              <w:spacing w:before="88"/>
              <w:ind w:lef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1.518.938</w:t>
            </w:r>
          </w:p>
        </w:tc>
        <w:tc>
          <w:tcPr>
            <w:tcW w:w="886" w:type="dxa"/>
          </w:tcPr>
          <w:p>
            <w:pPr>
              <w:pStyle w:val="TableParagraph"/>
              <w:spacing w:before="88"/>
              <w:ind w:right="5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(1.518.938)</w:t>
            </w:r>
          </w:p>
        </w:tc>
      </w:tr>
      <w:tr>
        <w:trPr>
          <w:trHeight w:val="258" w:hRule="atLeast"/>
        </w:trPr>
        <w:tc>
          <w:tcPr>
            <w:tcW w:w="2405" w:type="dxa"/>
            <w:vMerge w:val="restart"/>
          </w:tcPr>
          <w:p>
            <w:pPr>
              <w:pStyle w:val="TableParagraph"/>
              <w:spacing w:before="81"/>
              <w:ind w:left="69"/>
              <w:rPr>
                <w:sz w:val="16"/>
              </w:rPr>
            </w:pPr>
            <w:r>
              <w:rPr>
                <w:sz w:val="16"/>
              </w:rPr>
              <w:t>Servicios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Administració</w:t>
            </w:r>
            <w:r>
              <w:rPr>
                <w:sz w:val="16"/>
              </w:rPr>
              <w:t>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Previsional S.A.</w:t>
            </w:r>
          </w:p>
        </w:tc>
        <w:tc>
          <w:tcPr>
            <w:tcW w:w="1135" w:type="dxa"/>
            <w:vMerge w:val="restart"/>
          </w:tcPr>
          <w:p>
            <w:pPr>
              <w:pStyle w:val="TableParagraph"/>
              <w:spacing w:before="174"/>
              <w:ind w:left="139"/>
              <w:rPr>
                <w:sz w:val="16"/>
              </w:rPr>
            </w:pPr>
            <w:r>
              <w:rPr>
                <w:spacing w:val="-2"/>
                <w:sz w:val="16"/>
              </w:rPr>
              <w:t>96.929.390-</w:t>
            </w:r>
            <w:r>
              <w:rPr>
                <w:spacing w:val="-10"/>
                <w:sz w:val="16"/>
              </w:rPr>
              <w:t>0</w:t>
            </w:r>
          </w:p>
        </w:tc>
        <w:tc>
          <w:tcPr>
            <w:tcW w:w="895" w:type="dxa"/>
            <w:vMerge w:val="restart"/>
          </w:tcPr>
          <w:p>
            <w:pPr>
              <w:pStyle w:val="TableParagraph"/>
              <w:spacing w:before="174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Coligada</w:t>
            </w:r>
          </w:p>
        </w:tc>
        <w:tc>
          <w:tcPr>
            <w:tcW w:w="2081" w:type="dxa"/>
          </w:tcPr>
          <w:p>
            <w:pPr>
              <w:pStyle w:val="TableParagraph"/>
              <w:spacing w:before="37"/>
              <w:ind w:left="70"/>
              <w:rPr>
                <w:sz w:val="16"/>
              </w:rPr>
            </w:pPr>
            <w:r>
              <w:rPr>
                <w:sz w:val="16"/>
              </w:rPr>
              <w:t>Servicios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Recaudación</w:t>
            </w:r>
          </w:p>
        </w:tc>
        <w:tc>
          <w:tcPr>
            <w:tcW w:w="850" w:type="dxa"/>
          </w:tcPr>
          <w:p>
            <w:pPr>
              <w:pStyle w:val="TableParagraph"/>
              <w:spacing w:before="37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1.545.926</w:t>
            </w:r>
          </w:p>
        </w:tc>
        <w:tc>
          <w:tcPr>
            <w:tcW w:w="888" w:type="dxa"/>
          </w:tcPr>
          <w:p>
            <w:pPr>
              <w:pStyle w:val="TableParagraph"/>
              <w:spacing w:before="37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(1.545.926)</w:t>
            </w:r>
          </w:p>
        </w:tc>
        <w:tc>
          <w:tcPr>
            <w:tcW w:w="780" w:type="dxa"/>
          </w:tcPr>
          <w:p>
            <w:pPr>
              <w:pStyle w:val="TableParagraph"/>
              <w:spacing w:before="37"/>
              <w:ind w:lef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1.530.284</w:t>
            </w:r>
          </w:p>
        </w:tc>
        <w:tc>
          <w:tcPr>
            <w:tcW w:w="886" w:type="dxa"/>
          </w:tcPr>
          <w:p>
            <w:pPr>
              <w:pStyle w:val="TableParagraph"/>
              <w:spacing w:before="37"/>
              <w:ind w:right="5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(1.530.284)</w:t>
            </w:r>
          </w:p>
        </w:tc>
      </w:tr>
      <w:tr>
        <w:trPr>
          <w:trHeight w:val="261" w:hRule="atLeast"/>
        </w:trPr>
        <w:tc>
          <w:tcPr>
            <w:tcW w:w="24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81" w:type="dxa"/>
          </w:tcPr>
          <w:p>
            <w:pPr>
              <w:pStyle w:val="TableParagraph"/>
              <w:spacing w:before="40"/>
              <w:ind w:left="70"/>
              <w:rPr>
                <w:sz w:val="16"/>
              </w:rPr>
            </w:pPr>
            <w:r>
              <w:rPr>
                <w:sz w:val="16"/>
              </w:rPr>
              <w:t>Servicios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tecnológicos</w:t>
            </w:r>
          </w:p>
        </w:tc>
        <w:tc>
          <w:tcPr>
            <w:tcW w:w="850" w:type="dxa"/>
          </w:tcPr>
          <w:p>
            <w:pPr>
              <w:pStyle w:val="TableParagraph"/>
              <w:spacing w:before="40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912.969</w:t>
            </w:r>
          </w:p>
        </w:tc>
        <w:tc>
          <w:tcPr>
            <w:tcW w:w="888" w:type="dxa"/>
          </w:tcPr>
          <w:p>
            <w:pPr>
              <w:pStyle w:val="TableParagraph"/>
              <w:spacing w:before="40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(912.969)</w:t>
            </w:r>
          </w:p>
        </w:tc>
        <w:tc>
          <w:tcPr>
            <w:tcW w:w="780" w:type="dxa"/>
          </w:tcPr>
          <w:p>
            <w:pPr>
              <w:pStyle w:val="TableParagraph"/>
              <w:spacing w:before="40"/>
              <w:ind w:left="13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817.323</w:t>
            </w:r>
          </w:p>
        </w:tc>
        <w:tc>
          <w:tcPr>
            <w:tcW w:w="886" w:type="dxa"/>
          </w:tcPr>
          <w:p>
            <w:pPr>
              <w:pStyle w:val="TableParagraph"/>
              <w:spacing w:before="40"/>
              <w:ind w:right="5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(817.323)</w:t>
            </w:r>
          </w:p>
        </w:tc>
      </w:tr>
      <w:tr>
        <w:trPr>
          <w:trHeight w:val="366" w:hRule="atLeast"/>
        </w:trPr>
        <w:tc>
          <w:tcPr>
            <w:tcW w:w="2405" w:type="dxa"/>
          </w:tcPr>
          <w:p>
            <w:pPr>
              <w:pStyle w:val="TableParagraph"/>
              <w:spacing w:line="184" w:lineRule="exact"/>
              <w:ind w:left="69" w:right="130"/>
              <w:rPr>
                <w:sz w:val="16"/>
              </w:rPr>
            </w:pPr>
            <w:r>
              <w:rPr>
                <w:sz w:val="16"/>
              </w:rPr>
              <w:t>Seguros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Vida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Suramerica</w:t>
            </w:r>
            <w:r>
              <w:rPr>
                <w:sz w:val="16"/>
              </w:rPr>
              <w:t>na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1135" w:type="dxa"/>
          </w:tcPr>
          <w:p>
            <w:pPr>
              <w:pStyle w:val="TableParagraph"/>
              <w:spacing w:before="93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76.263.414-</w:t>
            </w:r>
            <w:r>
              <w:rPr>
                <w:spacing w:val="-10"/>
                <w:sz w:val="16"/>
              </w:rPr>
              <w:t>7</w:t>
            </w:r>
          </w:p>
        </w:tc>
        <w:tc>
          <w:tcPr>
            <w:tcW w:w="895" w:type="dxa"/>
          </w:tcPr>
          <w:p>
            <w:pPr>
              <w:pStyle w:val="TableParagraph"/>
              <w:spacing w:line="184" w:lineRule="exact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Accionist</w:t>
            </w:r>
            <w:r>
              <w:rPr>
                <w:spacing w:val="-2"/>
                <w:sz w:val="16"/>
              </w:rPr>
              <w:t>as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comunes</w:t>
            </w:r>
          </w:p>
        </w:tc>
        <w:tc>
          <w:tcPr>
            <w:tcW w:w="2081" w:type="dxa"/>
          </w:tcPr>
          <w:p>
            <w:pPr>
              <w:pStyle w:val="TableParagraph"/>
              <w:spacing w:before="93"/>
              <w:ind w:left="70"/>
              <w:rPr>
                <w:sz w:val="16"/>
              </w:rPr>
            </w:pPr>
            <w:r>
              <w:rPr>
                <w:sz w:val="16"/>
              </w:rPr>
              <w:t>Seguros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empleados</w:t>
            </w:r>
          </w:p>
        </w:tc>
        <w:tc>
          <w:tcPr>
            <w:tcW w:w="850" w:type="dxa"/>
          </w:tcPr>
          <w:p>
            <w:pPr>
              <w:pStyle w:val="TableParagraph"/>
              <w:spacing w:before="93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1.275.986</w:t>
            </w:r>
          </w:p>
        </w:tc>
        <w:tc>
          <w:tcPr>
            <w:tcW w:w="888" w:type="dxa"/>
          </w:tcPr>
          <w:p>
            <w:pPr>
              <w:pStyle w:val="TableParagraph"/>
              <w:spacing w:before="93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(1.275.986)</w:t>
            </w:r>
          </w:p>
        </w:tc>
        <w:tc>
          <w:tcPr>
            <w:tcW w:w="780" w:type="dxa"/>
          </w:tcPr>
          <w:p>
            <w:pPr>
              <w:pStyle w:val="TableParagraph"/>
              <w:spacing w:before="93"/>
              <w:ind w:lef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1.045.328</w:t>
            </w:r>
          </w:p>
        </w:tc>
        <w:tc>
          <w:tcPr>
            <w:tcW w:w="886" w:type="dxa"/>
          </w:tcPr>
          <w:p>
            <w:pPr>
              <w:pStyle w:val="TableParagraph"/>
              <w:spacing w:before="93"/>
              <w:ind w:right="5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(1.045.328)</w:t>
            </w:r>
          </w:p>
        </w:tc>
      </w:tr>
      <w:tr>
        <w:trPr>
          <w:trHeight w:val="418" w:hRule="atLeast"/>
        </w:trPr>
        <w:tc>
          <w:tcPr>
            <w:tcW w:w="2405" w:type="dxa"/>
          </w:tcPr>
          <w:p>
            <w:pPr>
              <w:pStyle w:val="TableParagraph"/>
              <w:spacing w:before="27"/>
              <w:ind w:left="69"/>
              <w:rPr>
                <w:sz w:val="16"/>
              </w:rPr>
            </w:pPr>
            <w:r>
              <w:rPr>
                <w:sz w:val="16"/>
              </w:rPr>
              <w:t>Administradora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Fondos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Cesantía de Chile III S.A.(*)</w:t>
            </w:r>
          </w:p>
        </w:tc>
        <w:tc>
          <w:tcPr>
            <w:tcW w:w="1135" w:type="dxa"/>
          </w:tcPr>
          <w:p>
            <w:pPr>
              <w:pStyle w:val="TableParagraph"/>
              <w:spacing w:before="118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77.601.648-</w:t>
            </w:r>
            <w:r>
              <w:rPr>
                <w:spacing w:val="-10"/>
                <w:sz w:val="16"/>
              </w:rPr>
              <w:t>9</w:t>
            </w:r>
          </w:p>
        </w:tc>
        <w:tc>
          <w:tcPr>
            <w:tcW w:w="895" w:type="dxa"/>
          </w:tcPr>
          <w:p>
            <w:pPr>
              <w:pStyle w:val="TableParagraph"/>
              <w:spacing w:before="27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Accionist</w:t>
            </w:r>
            <w:r>
              <w:rPr>
                <w:spacing w:val="-2"/>
                <w:sz w:val="16"/>
              </w:rPr>
              <w:t>as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comunes</w:t>
            </w:r>
          </w:p>
        </w:tc>
        <w:tc>
          <w:tcPr>
            <w:tcW w:w="2081" w:type="dxa"/>
          </w:tcPr>
          <w:p>
            <w:pPr>
              <w:pStyle w:val="TableParagraph"/>
              <w:spacing w:before="27"/>
              <w:ind w:left="70"/>
              <w:rPr>
                <w:sz w:val="16"/>
              </w:rPr>
            </w:pPr>
            <w:r>
              <w:rPr>
                <w:sz w:val="16"/>
              </w:rPr>
              <w:t>Servicios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transferencia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z w:val="16"/>
              </w:rPr>
              <w:t>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archivos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electrónicos</w:t>
            </w:r>
          </w:p>
        </w:tc>
        <w:tc>
          <w:tcPr>
            <w:tcW w:w="850" w:type="dxa"/>
          </w:tcPr>
          <w:p>
            <w:pPr>
              <w:pStyle w:val="TableParagraph"/>
              <w:spacing w:before="11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20.023</w:t>
            </w:r>
          </w:p>
        </w:tc>
        <w:tc>
          <w:tcPr>
            <w:tcW w:w="888" w:type="dxa"/>
          </w:tcPr>
          <w:p>
            <w:pPr>
              <w:pStyle w:val="TableParagraph"/>
              <w:spacing w:before="118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20.023</w:t>
            </w:r>
          </w:p>
        </w:tc>
        <w:tc>
          <w:tcPr>
            <w:tcW w:w="780" w:type="dxa"/>
          </w:tcPr>
          <w:p>
            <w:pPr>
              <w:pStyle w:val="TableParagraph"/>
              <w:spacing w:before="118"/>
              <w:ind w:left="2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24.972</w:t>
            </w:r>
          </w:p>
        </w:tc>
        <w:tc>
          <w:tcPr>
            <w:tcW w:w="886" w:type="dxa"/>
          </w:tcPr>
          <w:p>
            <w:pPr>
              <w:pStyle w:val="TableParagraph"/>
              <w:spacing w:before="118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24.972</w:t>
            </w:r>
          </w:p>
        </w:tc>
      </w:tr>
      <w:tr>
        <w:trPr>
          <w:trHeight w:val="421" w:hRule="atLeast"/>
        </w:trPr>
        <w:tc>
          <w:tcPr>
            <w:tcW w:w="2405" w:type="dxa"/>
          </w:tcPr>
          <w:p>
            <w:pPr>
              <w:pStyle w:val="TableParagraph"/>
              <w:spacing w:before="119"/>
              <w:ind w:left="69"/>
              <w:rPr>
                <w:sz w:val="16"/>
              </w:rPr>
            </w:pPr>
            <w:r>
              <w:rPr>
                <w:sz w:val="16"/>
              </w:rPr>
              <w:t>Sura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Asset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Management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1135" w:type="dxa"/>
          </w:tcPr>
          <w:p>
            <w:pPr>
              <w:pStyle w:val="TableParagraph"/>
              <w:spacing w:before="119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59.213.200-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895" w:type="dxa"/>
          </w:tcPr>
          <w:p>
            <w:pPr>
              <w:pStyle w:val="TableParagraph"/>
              <w:spacing w:before="28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Accionist</w:t>
            </w:r>
            <w:r>
              <w:rPr>
                <w:spacing w:val="-2"/>
                <w:sz w:val="16"/>
              </w:rPr>
              <w:t>as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comunes</w:t>
            </w:r>
          </w:p>
        </w:tc>
        <w:tc>
          <w:tcPr>
            <w:tcW w:w="2081" w:type="dxa"/>
          </w:tcPr>
          <w:p>
            <w:pPr>
              <w:pStyle w:val="TableParagraph"/>
              <w:spacing w:before="28"/>
              <w:ind w:left="70" w:right="112"/>
              <w:rPr>
                <w:sz w:val="16"/>
              </w:rPr>
            </w:pPr>
            <w:r>
              <w:rPr>
                <w:sz w:val="16"/>
              </w:rPr>
              <w:t>Soporte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Mantenimient</w:t>
            </w:r>
            <w:r>
              <w:rPr>
                <w:sz w:val="16"/>
              </w:rPr>
              <w:t>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ERP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SAP</w:t>
            </w:r>
          </w:p>
        </w:tc>
        <w:tc>
          <w:tcPr>
            <w:tcW w:w="850" w:type="dxa"/>
          </w:tcPr>
          <w:p>
            <w:pPr>
              <w:pStyle w:val="TableParagraph"/>
              <w:spacing w:before="119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102.616</w:t>
            </w:r>
          </w:p>
        </w:tc>
        <w:tc>
          <w:tcPr>
            <w:tcW w:w="888" w:type="dxa"/>
          </w:tcPr>
          <w:p>
            <w:pPr>
              <w:pStyle w:val="TableParagraph"/>
              <w:spacing w:before="119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(102.616)</w:t>
            </w:r>
          </w:p>
        </w:tc>
        <w:tc>
          <w:tcPr>
            <w:tcW w:w="780" w:type="dxa"/>
          </w:tcPr>
          <w:p>
            <w:pPr>
              <w:pStyle w:val="TableParagraph"/>
              <w:spacing w:before="119"/>
              <w:ind w:left="13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133.762</w:t>
            </w:r>
          </w:p>
        </w:tc>
        <w:tc>
          <w:tcPr>
            <w:tcW w:w="886" w:type="dxa"/>
          </w:tcPr>
          <w:p>
            <w:pPr>
              <w:pStyle w:val="TableParagraph"/>
              <w:spacing w:before="119"/>
              <w:ind w:right="5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(133.762)</w:t>
            </w:r>
          </w:p>
        </w:tc>
      </w:tr>
    </w:tbl>
    <w:p>
      <w:pPr>
        <w:pStyle w:val="BodyText"/>
        <w:spacing w:line="229" w:lineRule="exact" w:before="167"/>
        <w:ind w:left="480"/>
      </w:pPr>
      <w:r>
        <w:rPr/>
        <w:t>(*)</w:t>
      </w:r>
      <w:r>
        <w:rPr>
          <w:spacing w:val="12"/>
        </w:rPr>
        <w:t> </w:t>
      </w:r>
      <w:r>
        <w:rPr/>
        <w:t>Los</w:t>
      </w:r>
      <w:r>
        <w:rPr>
          <w:spacing w:val="11"/>
        </w:rPr>
        <w:t> </w:t>
      </w:r>
      <w:r>
        <w:rPr/>
        <w:t>saldos</w:t>
      </w:r>
      <w:r>
        <w:rPr>
          <w:spacing w:val="13"/>
        </w:rPr>
        <w:t> </w:t>
      </w:r>
      <w:r>
        <w:rPr/>
        <w:t>presentados</w:t>
      </w:r>
      <w:r>
        <w:rPr>
          <w:spacing w:val="13"/>
        </w:rPr>
        <w:t> </w:t>
      </w:r>
      <w:r>
        <w:rPr/>
        <w:t>por</w:t>
      </w:r>
      <w:r>
        <w:rPr>
          <w:spacing w:val="12"/>
        </w:rPr>
        <w:t> </w:t>
      </w:r>
      <w:r>
        <w:rPr/>
        <w:t>esta</w:t>
      </w:r>
      <w:r>
        <w:rPr>
          <w:spacing w:val="11"/>
        </w:rPr>
        <w:t> </w:t>
      </w:r>
      <w:r>
        <w:rPr/>
        <w:t>Administradora</w:t>
      </w:r>
      <w:r>
        <w:rPr>
          <w:spacing w:val="9"/>
        </w:rPr>
        <w:t> </w:t>
      </w:r>
      <w:r>
        <w:rPr/>
        <w:t>para</w:t>
      </w:r>
      <w:r>
        <w:rPr>
          <w:spacing w:val="15"/>
        </w:rPr>
        <w:t> </w:t>
      </w:r>
      <w:r>
        <w:rPr/>
        <w:t>Administradora</w:t>
      </w:r>
      <w:r>
        <w:rPr>
          <w:spacing w:val="10"/>
        </w:rPr>
        <w:t> </w:t>
      </w:r>
      <w:r>
        <w:rPr/>
        <w:t>de</w:t>
      </w:r>
      <w:r>
        <w:rPr>
          <w:spacing w:val="12"/>
        </w:rPr>
        <w:t> </w:t>
      </w:r>
      <w:r>
        <w:rPr/>
        <w:t>Fondos</w:t>
      </w:r>
      <w:r>
        <w:rPr>
          <w:spacing w:val="11"/>
        </w:rPr>
        <w:t> </w:t>
      </w:r>
      <w:r>
        <w:rPr/>
        <w:t>de</w:t>
      </w:r>
      <w:r>
        <w:rPr>
          <w:spacing w:val="9"/>
        </w:rPr>
        <w:t> </w:t>
      </w:r>
      <w:r>
        <w:rPr/>
        <w:t>Cesantía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/>
        <w:t>Chile</w:t>
      </w:r>
      <w:r>
        <w:rPr>
          <w:spacing w:val="12"/>
        </w:rPr>
        <w:t> </w:t>
      </w:r>
      <w:r>
        <w:rPr>
          <w:spacing w:val="-5"/>
        </w:rPr>
        <w:t>III</w:t>
      </w:r>
    </w:p>
    <w:p>
      <w:pPr>
        <w:pStyle w:val="BodyText"/>
        <w:spacing w:line="229" w:lineRule="exact"/>
        <w:ind w:left="480"/>
        <w:jc w:val="both"/>
      </w:pPr>
      <w:r>
        <w:rPr/>
        <w:t>S.A.</w:t>
      </w:r>
      <w:r>
        <w:rPr>
          <w:spacing w:val="-4"/>
        </w:rPr>
        <w:t> </w:t>
      </w:r>
      <w:r>
        <w:rPr/>
        <w:t>corresponden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valores</w:t>
      </w:r>
      <w:r>
        <w:rPr>
          <w:spacing w:val="-5"/>
        </w:rPr>
        <w:t> </w:t>
      </w:r>
      <w:r>
        <w:rPr/>
        <w:t>netos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IVA.</w:t>
      </w:r>
    </w:p>
    <w:p>
      <w:pPr>
        <w:pStyle w:val="BodyText"/>
        <w:spacing w:before="116"/>
        <w:ind w:left="480" w:right="1346"/>
      </w:pPr>
      <w:r>
        <w:rPr/>
        <w:t>Para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mejor</w:t>
      </w:r>
      <w:r>
        <w:rPr>
          <w:spacing w:val="-4"/>
        </w:rPr>
        <w:t> </w:t>
      </w:r>
      <w:r>
        <w:rPr/>
        <w:t>comprensión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5"/>
        </w:rPr>
        <w:t> </w:t>
      </w:r>
      <w:r>
        <w:rPr/>
        <w:t>valores</w:t>
      </w:r>
      <w:r>
        <w:rPr>
          <w:spacing w:val="-1"/>
        </w:rPr>
        <w:t> </w:t>
      </w:r>
      <w:r>
        <w:rPr/>
        <w:t>del</w:t>
      </w:r>
      <w:r>
        <w:rPr>
          <w:spacing w:val="-4"/>
        </w:rPr>
        <w:t> </w:t>
      </w:r>
      <w:r>
        <w:rPr/>
        <w:t>presente</w:t>
      </w:r>
      <w:r>
        <w:rPr>
          <w:spacing w:val="-4"/>
        </w:rPr>
        <w:t> </w:t>
      </w:r>
      <w:r>
        <w:rPr/>
        <w:t>cuadro</w:t>
      </w:r>
      <w:r>
        <w:rPr>
          <w:spacing w:val="-2"/>
        </w:rPr>
        <w:t> </w:t>
      </w:r>
      <w:r>
        <w:rPr/>
        <w:t>leer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conjunto</w:t>
      </w:r>
      <w:r>
        <w:rPr>
          <w:spacing w:val="-2"/>
        </w:rPr>
        <w:t> </w:t>
      </w:r>
      <w:r>
        <w:rPr/>
        <w:t>con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información</w:t>
      </w:r>
      <w:r>
        <w:rPr>
          <w:spacing w:val="-3"/>
        </w:rPr>
        <w:t> </w:t>
      </w:r>
      <w:r>
        <w:rPr/>
        <w:t>indicada</w:t>
      </w:r>
      <w:r>
        <w:rPr>
          <w:spacing w:val="-1"/>
        </w:rPr>
        <w:t> </w:t>
      </w:r>
      <w:r>
        <w:rPr/>
        <w:t>e</w:t>
      </w:r>
      <w:r>
        <w:rPr/>
        <w:t>n</w:t>
      </w:r>
      <w:r>
        <w:rPr/>
        <w:t> la letra f) de esta nota.</w:t>
      </w:r>
    </w:p>
    <w:p>
      <w:pPr>
        <w:pStyle w:val="BodyText"/>
        <w:spacing w:after="0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Heading4"/>
        <w:numPr>
          <w:ilvl w:val="0"/>
          <w:numId w:val="24"/>
        </w:numPr>
        <w:tabs>
          <w:tab w:pos="1046" w:val="left" w:leader="none"/>
        </w:tabs>
        <w:spacing w:line="240" w:lineRule="auto" w:before="0" w:after="0"/>
        <w:ind w:left="1046" w:right="0" w:hanging="566"/>
        <w:jc w:val="left"/>
      </w:pPr>
      <w:r>
        <w:rPr/>
        <w:t>Remuneraciones</w:t>
      </w:r>
      <w:r>
        <w:rPr>
          <w:spacing w:val="-7"/>
        </w:rPr>
        <w:t> </w:t>
      </w:r>
      <w:r>
        <w:rPr/>
        <w:t>recibidas</w:t>
      </w:r>
      <w:r>
        <w:rPr>
          <w:spacing w:val="-4"/>
        </w:rPr>
        <w:t> </w:t>
      </w:r>
      <w:r>
        <w:rPr/>
        <w:t>por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/>
        <w:t>personal</w:t>
      </w:r>
      <w:r>
        <w:rPr>
          <w:spacing w:val="-6"/>
        </w:rPr>
        <w:t> </w:t>
      </w:r>
      <w:r>
        <w:rPr/>
        <w:t>clave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gerencia</w:t>
      </w:r>
      <w:r>
        <w:rPr>
          <w:spacing w:val="-4"/>
        </w:rPr>
        <w:t> </w:t>
      </w:r>
      <w:r>
        <w:rPr/>
        <w:t>por</w:t>
      </w:r>
      <w:r>
        <w:rPr>
          <w:spacing w:val="-5"/>
        </w:rPr>
        <w:t> </w:t>
      </w:r>
      <w:r>
        <w:rPr>
          <w:spacing w:val="-2"/>
        </w:rPr>
        <w:t>categoría</w:t>
      </w:r>
    </w:p>
    <w:p>
      <w:pPr>
        <w:pStyle w:val="BodyText"/>
        <w:spacing w:before="34"/>
        <w:rPr>
          <w:b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9"/>
        <w:gridCol w:w="1135"/>
        <w:gridCol w:w="1277"/>
      </w:tblGrid>
      <w:tr>
        <w:trPr>
          <w:trHeight w:val="520" w:hRule="atLeast"/>
        </w:trPr>
        <w:tc>
          <w:tcPr>
            <w:tcW w:w="7509" w:type="dxa"/>
          </w:tcPr>
          <w:p>
            <w:pPr>
              <w:pStyle w:val="TableParagraph"/>
              <w:spacing w:before="107"/>
              <w:rPr>
                <w:b/>
                <w:sz w:val="18"/>
              </w:rPr>
            </w:pPr>
          </w:p>
          <w:p>
            <w:pPr>
              <w:pStyle w:val="TableParagraph"/>
              <w:spacing w:line="186" w:lineRule="exact"/>
              <w:ind w:left="4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CONCEPTO</w:t>
            </w:r>
          </w:p>
        </w:tc>
        <w:tc>
          <w:tcPr>
            <w:tcW w:w="1135" w:type="dxa"/>
          </w:tcPr>
          <w:p>
            <w:pPr>
              <w:pStyle w:val="TableParagraph"/>
              <w:spacing w:before="50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31/12/2025</w:t>
            </w:r>
          </w:p>
          <w:p>
            <w:pPr>
              <w:pStyle w:val="TableParagraph"/>
              <w:spacing w:line="186" w:lineRule="exact" w:before="57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1277" w:type="dxa"/>
          </w:tcPr>
          <w:p>
            <w:pPr>
              <w:pStyle w:val="TableParagraph"/>
              <w:spacing w:before="50"/>
              <w:ind w:left="112" w:right="10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31/12/2024</w:t>
            </w:r>
          </w:p>
          <w:p>
            <w:pPr>
              <w:pStyle w:val="TableParagraph"/>
              <w:spacing w:line="186" w:lineRule="exact" w:before="57"/>
              <w:ind w:left="113" w:right="10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</w:tr>
      <w:tr>
        <w:trPr>
          <w:trHeight w:val="256" w:hRule="atLeast"/>
        </w:trPr>
        <w:tc>
          <w:tcPr>
            <w:tcW w:w="7509" w:type="dxa"/>
          </w:tcPr>
          <w:p>
            <w:pPr>
              <w:pStyle w:val="TableParagraph"/>
              <w:spacing w:line="189" w:lineRule="exact" w:before="47"/>
              <w:ind w:left="107"/>
              <w:rPr>
                <w:sz w:val="18"/>
              </w:rPr>
            </w:pPr>
            <w:r>
              <w:rPr>
                <w:sz w:val="18"/>
              </w:rPr>
              <w:t>Remuneraciones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recibidas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personal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clave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gerencia, </w:t>
            </w:r>
            <w:r>
              <w:rPr>
                <w:spacing w:val="-2"/>
                <w:sz w:val="18"/>
              </w:rPr>
              <w:t>salarios.</w:t>
            </w:r>
          </w:p>
        </w:tc>
        <w:tc>
          <w:tcPr>
            <w:tcW w:w="1135" w:type="dxa"/>
          </w:tcPr>
          <w:p>
            <w:pPr>
              <w:pStyle w:val="TableParagraph"/>
              <w:spacing w:line="189" w:lineRule="exact" w:before="47"/>
              <w:ind w:right="9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5.163.311</w:t>
            </w:r>
          </w:p>
        </w:tc>
        <w:tc>
          <w:tcPr>
            <w:tcW w:w="1277" w:type="dxa"/>
          </w:tcPr>
          <w:p>
            <w:pPr>
              <w:pStyle w:val="TableParagraph"/>
              <w:spacing w:line="189" w:lineRule="exact" w:before="47"/>
              <w:ind w:right="9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4.573.655</w:t>
            </w:r>
          </w:p>
        </w:tc>
      </w:tr>
      <w:tr>
        <w:trPr>
          <w:trHeight w:val="508" w:hRule="atLeast"/>
        </w:trPr>
        <w:tc>
          <w:tcPr>
            <w:tcW w:w="7509" w:type="dxa"/>
          </w:tcPr>
          <w:p>
            <w:pPr>
              <w:pStyle w:val="TableParagraph"/>
              <w:spacing w:line="250" w:lineRule="atLeast"/>
              <w:ind w:left="107" w:right="869"/>
              <w:rPr>
                <w:sz w:val="18"/>
              </w:rPr>
            </w:pPr>
            <w:r>
              <w:rPr>
                <w:sz w:val="18"/>
              </w:rPr>
              <w:t>Remuneraciones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recibidas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clave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gerencia,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beneficios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corto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plaz</w:t>
            </w:r>
            <w:r>
              <w:rPr>
                <w:sz w:val="18"/>
              </w:rPr>
              <w:t>o</w:t>
            </w:r>
            <w:r>
              <w:rPr>
                <w:sz w:val="18"/>
              </w:rPr>
              <w:t> para empleados.</w:t>
            </w:r>
          </w:p>
        </w:tc>
        <w:tc>
          <w:tcPr>
            <w:tcW w:w="1135" w:type="dxa"/>
          </w:tcPr>
          <w:p>
            <w:pPr>
              <w:pStyle w:val="TableParagraph"/>
              <w:spacing w:before="95"/>
              <w:rPr>
                <w:b/>
                <w:sz w:val="18"/>
              </w:rPr>
            </w:pPr>
          </w:p>
          <w:p>
            <w:pPr>
              <w:pStyle w:val="TableParagraph"/>
              <w:spacing w:line="186" w:lineRule="exact"/>
              <w:ind w:right="9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2.015.813</w:t>
            </w:r>
          </w:p>
        </w:tc>
        <w:tc>
          <w:tcPr>
            <w:tcW w:w="1277" w:type="dxa"/>
          </w:tcPr>
          <w:p>
            <w:pPr>
              <w:pStyle w:val="TableParagraph"/>
              <w:spacing w:before="95"/>
              <w:rPr>
                <w:b/>
                <w:sz w:val="18"/>
              </w:rPr>
            </w:pPr>
          </w:p>
          <w:p>
            <w:pPr>
              <w:pStyle w:val="TableParagraph"/>
              <w:spacing w:line="186" w:lineRule="exact"/>
              <w:ind w:right="9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3.104.211</w:t>
            </w:r>
          </w:p>
        </w:tc>
      </w:tr>
      <w:tr>
        <w:trPr>
          <w:trHeight w:val="256" w:hRule="atLeast"/>
        </w:trPr>
        <w:tc>
          <w:tcPr>
            <w:tcW w:w="7509" w:type="dxa"/>
          </w:tcPr>
          <w:p>
            <w:pPr>
              <w:pStyle w:val="TableParagraph"/>
              <w:spacing w:line="189" w:lineRule="exact" w:before="47"/>
              <w:ind w:left="107"/>
              <w:rPr>
                <w:sz w:val="18"/>
              </w:rPr>
            </w:pPr>
            <w:r>
              <w:rPr>
                <w:sz w:val="18"/>
              </w:rPr>
              <w:t>Remuneraciones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recibidas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por 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personal clave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gerencia,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otros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beneficios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largo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plazo.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5"/>
                <w:sz w:val="18"/>
              </w:rPr>
              <w:t>(1)</w:t>
            </w:r>
          </w:p>
        </w:tc>
        <w:tc>
          <w:tcPr>
            <w:tcW w:w="1135" w:type="dxa"/>
          </w:tcPr>
          <w:p>
            <w:pPr>
              <w:pStyle w:val="TableParagraph"/>
              <w:spacing w:line="189" w:lineRule="exact" w:before="47"/>
              <w:ind w:right="9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1.442.440</w:t>
            </w:r>
          </w:p>
        </w:tc>
        <w:tc>
          <w:tcPr>
            <w:tcW w:w="1277" w:type="dxa"/>
          </w:tcPr>
          <w:p>
            <w:pPr>
              <w:pStyle w:val="TableParagraph"/>
              <w:spacing w:line="189" w:lineRule="exact" w:before="47"/>
              <w:ind w:right="98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53" w:hRule="atLeast"/>
        </w:trPr>
        <w:tc>
          <w:tcPr>
            <w:tcW w:w="7509" w:type="dxa"/>
          </w:tcPr>
          <w:p>
            <w:pPr>
              <w:pStyle w:val="TableParagraph"/>
              <w:spacing w:line="186" w:lineRule="exact" w:before="47"/>
              <w:ind w:left="107"/>
              <w:rPr>
                <w:sz w:val="18"/>
              </w:rPr>
            </w:pPr>
            <w:r>
              <w:rPr>
                <w:sz w:val="18"/>
              </w:rPr>
              <w:t>Remuneraciones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recibidas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por 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personal clave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gerencia,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beneficios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2"/>
                <w:sz w:val="18"/>
              </w:rPr>
              <w:t> terminación.</w:t>
            </w:r>
          </w:p>
        </w:tc>
        <w:tc>
          <w:tcPr>
            <w:tcW w:w="1135" w:type="dxa"/>
          </w:tcPr>
          <w:p>
            <w:pPr>
              <w:pStyle w:val="TableParagraph"/>
              <w:spacing w:line="186" w:lineRule="exact" w:before="47"/>
              <w:ind w:right="9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769.727</w:t>
            </w:r>
          </w:p>
        </w:tc>
        <w:tc>
          <w:tcPr>
            <w:tcW w:w="1277" w:type="dxa"/>
          </w:tcPr>
          <w:p>
            <w:pPr>
              <w:pStyle w:val="TableParagraph"/>
              <w:spacing w:line="186" w:lineRule="exact" w:before="47"/>
              <w:ind w:right="9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413.333</w:t>
            </w:r>
          </w:p>
        </w:tc>
      </w:tr>
      <w:tr>
        <w:trPr>
          <w:trHeight w:val="256" w:hRule="atLeast"/>
        </w:trPr>
        <w:tc>
          <w:tcPr>
            <w:tcW w:w="7509" w:type="dxa"/>
          </w:tcPr>
          <w:p>
            <w:pPr>
              <w:pStyle w:val="TableParagraph"/>
              <w:spacing w:line="189" w:lineRule="exact" w:before="47"/>
              <w:ind w:left="107"/>
              <w:rPr>
                <w:sz w:val="18"/>
              </w:rPr>
            </w:pPr>
            <w:r>
              <w:rPr>
                <w:sz w:val="18"/>
              </w:rPr>
              <w:t>Remuneraciones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recibidas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por 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personal clave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 gerencia,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otros.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5"/>
                <w:sz w:val="18"/>
              </w:rPr>
              <w:t>(2)</w:t>
            </w:r>
          </w:p>
        </w:tc>
        <w:tc>
          <w:tcPr>
            <w:tcW w:w="1135" w:type="dxa"/>
          </w:tcPr>
          <w:p>
            <w:pPr>
              <w:pStyle w:val="TableParagraph"/>
              <w:spacing w:line="189" w:lineRule="exact" w:before="47"/>
              <w:ind w:right="9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116.401</w:t>
            </w:r>
          </w:p>
        </w:tc>
        <w:tc>
          <w:tcPr>
            <w:tcW w:w="1277" w:type="dxa"/>
          </w:tcPr>
          <w:p>
            <w:pPr>
              <w:pStyle w:val="TableParagraph"/>
              <w:spacing w:line="189" w:lineRule="exact" w:before="47"/>
              <w:ind w:right="9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122.943</w:t>
            </w:r>
          </w:p>
        </w:tc>
      </w:tr>
      <w:tr>
        <w:trPr>
          <w:trHeight w:val="253" w:hRule="atLeast"/>
        </w:trPr>
        <w:tc>
          <w:tcPr>
            <w:tcW w:w="7509" w:type="dxa"/>
          </w:tcPr>
          <w:p>
            <w:pPr>
              <w:pStyle w:val="TableParagraph"/>
              <w:spacing w:line="186" w:lineRule="exact" w:before="4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remuneraciones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recibidas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por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personal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clave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2"/>
                <w:sz w:val="18"/>
              </w:rPr>
              <w:t> gerencia</w:t>
            </w:r>
          </w:p>
        </w:tc>
        <w:tc>
          <w:tcPr>
            <w:tcW w:w="1135" w:type="dxa"/>
          </w:tcPr>
          <w:p>
            <w:pPr>
              <w:pStyle w:val="TableParagraph"/>
              <w:spacing w:line="186" w:lineRule="exact" w:before="47"/>
              <w:ind w:right="98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9.507.692</w:t>
            </w:r>
          </w:p>
        </w:tc>
        <w:tc>
          <w:tcPr>
            <w:tcW w:w="1277" w:type="dxa"/>
          </w:tcPr>
          <w:p>
            <w:pPr>
              <w:pStyle w:val="TableParagraph"/>
              <w:spacing w:line="186" w:lineRule="exact" w:before="47"/>
              <w:ind w:right="98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8.214.142</w:t>
            </w:r>
          </w:p>
        </w:tc>
      </w:tr>
    </w:tbl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28"/>
        </w:numPr>
        <w:tabs>
          <w:tab w:pos="763" w:val="left" w:leader="none"/>
        </w:tabs>
        <w:spacing w:line="240" w:lineRule="auto" w:before="0" w:after="0"/>
        <w:ind w:left="480" w:right="1475" w:firstLine="0"/>
        <w:jc w:val="left"/>
        <w:rPr>
          <w:sz w:val="20"/>
        </w:rPr>
      </w:pPr>
      <w:r>
        <w:rPr>
          <w:sz w:val="20"/>
        </w:rPr>
        <w:t>Es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incentivo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largo</w:t>
      </w:r>
      <w:r>
        <w:rPr>
          <w:spacing w:val="-1"/>
          <w:sz w:val="20"/>
        </w:rPr>
        <w:t> </w:t>
      </w:r>
      <w:r>
        <w:rPr>
          <w:sz w:val="20"/>
        </w:rPr>
        <w:t>plazo</w:t>
      </w:r>
      <w:r>
        <w:rPr>
          <w:spacing w:val="-1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una</w:t>
      </w:r>
      <w:r>
        <w:rPr>
          <w:spacing w:val="-2"/>
          <w:sz w:val="20"/>
        </w:rPr>
        <w:t> </w:t>
      </w:r>
      <w:r>
        <w:rPr>
          <w:sz w:val="20"/>
        </w:rPr>
        <w:t>parte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-2"/>
          <w:sz w:val="20"/>
        </w:rPr>
        <w:t> </w:t>
      </w:r>
      <w:r>
        <w:rPr>
          <w:sz w:val="20"/>
        </w:rPr>
        <w:t>equipo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inversiones,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está</w:t>
      </w:r>
      <w:r>
        <w:rPr>
          <w:spacing w:val="-3"/>
          <w:sz w:val="20"/>
        </w:rPr>
        <w:t> </w:t>
      </w:r>
      <w:r>
        <w:rPr>
          <w:sz w:val="20"/>
        </w:rPr>
        <w:t>sujeto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-2"/>
          <w:sz w:val="20"/>
        </w:rPr>
        <w:t> </w:t>
      </w:r>
      <w:r>
        <w:rPr>
          <w:sz w:val="20"/>
        </w:rPr>
        <w:t>cumplimiento</w:t>
      </w:r>
      <w:r>
        <w:rPr>
          <w:spacing w:val="-4"/>
          <w:sz w:val="20"/>
        </w:rPr>
        <w:t> </w:t>
      </w:r>
      <w:r>
        <w:rPr>
          <w:sz w:val="20"/>
        </w:rPr>
        <w:t>d</w:t>
      </w:r>
      <w:r>
        <w:rPr>
          <w:sz w:val="20"/>
        </w:rPr>
        <w:t>e</w:t>
      </w:r>
      <w:r>
        <w:rPr>
          <w:sz w:val="20"/>
        </w:rPr>
        <w:t> indicadores que miden tanto rentabilidad relativa como absoluta.</w:t>
      </w:r>
    </w:p>
    <w:p>
      <w:pPr>
        <w:pStyle w:val="ListParagraph"/>
        <w:numPr>
          <w:ilvl w:val="0"/>
          <w:numId w:val="28"/>
        </w:numPr>
        <w:tabs>
          <w:tab w:pos="780" w:val="left" w:leader="none"/>
        </w:tabs>
        <w:spacing w:line="240" w:lineRule="auto" w:before="229" w:after="0"/>
        <w:ind w:left="480" w:right="1441" w:firstLine="0"/>
        <w:jc w:val="left"/>
        <w:rPr>
          <w:sz w:val="20"/>
        </w:rPr>
      </w:pPr>
      <w:r>
        <w:rPr>
          <w:sz w:val="20"/>
        </w:rPr>
        <w:t>En este ítem se contemplan conceptos como: Colación, Sala Cuna, Becas de Estudio, Reintegro Serv</w:t>
      </w:r>
      <w:r>
        <w:rPr>
          <w:sz w:val="20"/>
        </w:rPr>
        <w:t>icio</w:t>
      </w:r>
      <w:r>
        <w:rPr>
          <w:sz w:val="20"/>
        </w:rPr>
        <w:t> Celular, Aporte APV Empresa y Compensado por Feriado Legal.</w:t>
      </w:r>
    </w:p>
    <w:p>
      <w:pPr>
        <w:pStyle w:val="BodyText"/>
        <w:spacing w:before="1"/>
      </w:pPr>
    </w:p>
    <w:p>
      <w:pPr>
        <w:pStyle w:val="Heading4"/>
        <w:numPr>
          <w:ilvl w:val="0"/>
          <w:numId w:val="24"/>
        </w:numPr>
        <w:tabs>
          <w:tab w:pos="1046" w:val="left" w:leader="none"/>
        </w:tabs>
        <w:spacing w:line="240" w:lineRule="auto" w:before="0" w:after="0"/>
        <w:ind w:left="1046" w:right="0" w:hanging="566"/>
        <w:jc w:val="left"/>
      </w:pPr>
      <w:r>
        <w:rPr/>
        <w:t>Explicación</w:t>
      </w:r>
      <w:r>
        <w:rPr>
          <w:spacing w:val="-4"/>
        </w:rPr>
        <w:t> </w:t>
      </w:r>
      <w:r>
        <w:rPr/>
        <w:t>de</w:t>
      </w:r>
      <w:r>
        <w:rPr>
          <w:spacing w:val="2"/>
        </w:rPr>
        <w:t> </w:t>
      </w:r>
      <w:r>
        <w:rPr/>
        <w:t>los</w:t>
      </w:r>
      <w:r>
        <w:rPr>
          <w:spacing w:val="6"/>
        </w:rPr>
        <w:t> </w:t>
      </w:r>
      <w:r>
        <w:rPr/>
        <w:t>términos</w:t>
      </w:r>
      <w:r>
        <w:rPr>
          <w:spacing w:val="8"/>
        </w:rPr>
        <w:t> </w:t>
      </w:r>
      <w:r>
        <w:rPr/>
        <w:t>de</w:t>
      </w:r>
      <w:r>
        <w:rPr>
          <w:spacing w:val="7"/>
        </w:rPr>
        <w:t> </w:t>
      </w:r>
      <w:r>
        <w:rPr/>
        <w:t>la</w:t>
      </w:r>
      <w:r>
        <w:rPr>
          <w:spacing w:val="8"/>
        </w:rPr>
        <w:t> </w:t>
      </w:r>
      <w:r>
        <w:rPr/>
        <w:t>fijación</w:t>
      </w:r>
      <w:r>
        <w:rPr>
          <w:spacing w:val="5"/>
        </w:rPr>
        <w:t> </w:t>
      </w:r>
      <w:r>
        <w:rPr/>
        <w:t>de</w:t>
      </w:r>
      <w:r>
        <w:rPr>
          <w:spacing w:val="4"/>
        </w:rPr>
        <w:t> </w:t>
      </w:r>
      <w:r>
        <w:rPr/>
        <w:t>precios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las</w:t>
      </w:r>
      <w:r>
        <w:rPr>
          <w:spacing w:val="4"/>
        </w:rPr>
        <w:t> </w:t>
      </w:r>
      <w:r>
        <w:rPr/>
        <w:t>transacciones</w:t>
      </w:r>
      <w:r>
        <w:rPr>
          <w:spacing w:val="4"/>
        </w:rPr>
        <w:t> </w:t>
      </w:r>
      <w:r>
        <w:rPr/>
        <w:t>con</w:t>
      </w:r>
      <w:r>
        <w:rPr>
          <w:spacing w:val="-13"/>
        </w:rPr>
        <w:t> </w:t>
      </w:r>
      <w:r>
        <w:rPr/>
        <w:t>partes</w:t>
      </w:r>
      <w:r>
        <w:rPr>
          <w:spacing w:val="-15"/>
        </w:rPr>
        <w:t> </w:t>
      </w:r>
      <w:r>
        <w:rPr>
          <w:spacing w:val="-2"/>
        </w:rPr>
        <w:t>relacionadas.</w:t>
      </w:r>
    </w:p>
    <w:p>
      <w:pPr>
        <w:pStyle w:val="BodyText"/>
        <w:spacing w:before="228"/>
        <w:ind w:left="480" w:right="1433"/>
        <w:jc w:val="both"/>
      </w:pPr>
      <w:r>
        <w:rPr/>
        <w:t>Las</w:t>
      </w:r>
      <w:r>
        <w:rPr>
          <w:spacing w:val="-12"/>
        </w:rPr>
        <w:t> </w:t>
      </w:r>
      <w:r>
        <w:rPr/>
        <w:t>transacciones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AFP</w:t>
      </w:r>
      <w:r>
        <w:rPr>
          <w:spacing w:val="-10"/>
        </w:rPr>
        <w:t> </w:t>
      </w:r>
      <w:r>
        <w:rPr/>
        <w:t>Capital</w:t>
      </w:r>
      <w:r>
        <w:rPr>
          <w:spacing w:val="-12"/>
        </w:rPr>
        <w:t> </w:t>
      </w:r>
      <w:r>
        <w:rPr/>
        <w:t>con</w:t>
      </w:r>
      <w:r>
        <w:rPr>
          <w:spacing w:val="-11"/>
        </w:rPr>
        <w:t> </w:t>
      </w:r>
      <w:r>
        <w:rPr/>
        <w:t>entidades</w:t>
      </w:r>
      <w:r>
        <w:rPr>
          <w:spacing w:val="-12"/>
        </w:rPr>
        <w:t> </w:t>
      </w:r>
      <w:r>
        <w:rPr/>
        <w:t>relacionadas</w:t>
      </w:r>
      <w:r>
        <w:rPr>
          <w:spacing w:val="-12"/>
        </w:rPr>
        <w:t> </w:t>
      </w:r>
      <w:r>
        <w:rPr/>
        <w:t>se</w:t>
      </w:r>
      <w:r>
        <w:rPr>
          <w:spacing w:val="-11"/>
        </w:rPr>
        <w:t> </w:t>
      </w:r>
      <w:r>
        <w:rPr/>
        <w:t>efectúan</w:t>
      </w:r>
      <w:r>
        <w:rPr>
          <w:spacing w:val="-10"/>
        </w:rPr>
        <w:t> </w:t>
      </w:r>
      <w:r>
        <w:rPr/>
        <w:t>siempre</w:t>
      </w:r>
      <w:r>
        <w:rPr>
          <w:spacing w:val="-11"/>
        </w:rPr>
        <w:t> </w:t>
      </w:r>
      <w:r>
        <w:rPr/>
        <w:t>cumpliendo</w:t>
      </w:r>
      <w:r>
        <w:rPr>
          <w:spacing w:val="-11"/>
        </w:rPr>
        <w:t> </w:t>
      </w:r>
      <w:r>
        <w:rPr/>
        <w:t>con</w:t>
      </w:r>
      <w:r>
        <w:rPr>
          <w:spacing w:val="-11"/>
        </w:rPr>
        <w:t> </w:t>
      </w:r>
      <w:r>
        <w:rPr/>
        <w:t>lo</w:t>
      </w:r>
      <w:r>
        <w:rPr>
          <w:spacing w:val="-11"/>
        </w:rPr>
        <w:t> </w:t>
      </w:r>
      <w:r>
        <w:rPr/>
        <w:t>establecid</w:t>
      </w:r>
      <w:r>
        <w:rPr/>
        <w:t>o</w:t>
      </w:r>
      <w:r>
        <w:rPr/>
        <w:t> en la Ley N° 18.046 y el Compendio de Normas del Sistema de Pensiones respecto de las condiciones d</w:t>
      </w:r>
      <w:r>
        <w:rPr/>
        <w:t>e</w:t>
      </w:r>
      <w:r>
        <w:rPr/>
        <w:t> mercado y las instancias de aprobación. Las transacciones efectuadas se realizan a valor de mercado y so</w:t>
      </w:r>
      <w:r>
        <w:rPr/>
        <w:t>n</w:t>
      </w:r>
      <w:r>
        <w:rPr/>
        <w:t> equivalentes a las que se dan en transacciones de mercado realizadas en condiciones de independencia mutu</w:t>
      </w:r>
      <w:r>
        <w:rPr/>
        <w:t>a</w:t>
      </w:r>
      <w:r>
        <w:rPr/>
        <w:t> entre partes no relacionada. Los términos de fijación de precios de estas transacciones son aprobados por </w:t>
      </w:r>
      <w:r>
        <w:rPr/>
        <w:t>el</w:t>
      </w:r>
      <w:r>
        <w:rPr/>
        <w:t> Directorio de AFP Capital S.A.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9"/>
        </w:numPr>
        <w:tabs>
          <w:tab w:pos="797" w:val="left" w:leader="none"/>
        </w:tabs>
        <w:spacing w:line="240" w:lineRule="auto" w:before="0" w:after="0"/>
        <w:ind w:left="797" w:right="0" w:hanging="317"/>
        <w:jc w:val="left"/>
        <w:rPr>
          <w:sz w:val="20"/>
        </w:rPr>
      </w:pPr>
      <w:r>
        <w:rPr>
          <w:sz w:val="20"/>
        </w:rPr>
        <w:t>Seguros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Vida</w:t>
      </w:r>
      <w:r>
        <w:rPr>
          <w:spacing w:val="-1"/>
          <w:sz w:val="20"/>
        </w:rPr>
        <w:t> </w:t>
      </w:r>
      <w:r>
        <w:rPr>
          <w:sz w:val="20"/>
        </w:rPr>
        <w:t>Sura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S.A.</w:t>
      </w:r>
    </w:p>
    <w:p>
      <w:pPr>
        <w:pStyle w:val="BodyText"/>
        <w:spacing w:before="23"/>
      </w:pPr>
    </w:p>
    <w:p>
      <w:pPr>
        <w:pStyle w:val="BodyText"/>
        <w:ind w:left="480"/>
        <w:jc w:val="both"/>
      </w:pPr>
      <w:r>
        <w:rPr/>
        <w:t>Las</w:t>
      </w:r>
      <w:r>
        <w:rPr>
          <w:spacing w:val="-6"/>
        </w:rPr>
        <w:t> </w:t>
      </w:r>
      <w:r>
        <w:rPr/>
        <w:t>principales</w:t>
      </w:r>
      <w:r>
        <w:rPr>
          <w:spacing w:val="-6"/>
        </w:rPr>
        <w:t> </w:t>
      </w:r>
      <w:r>
        <w:rPr/>
        <w:t>transacciones</w:t>
      </w:r>
      <w:r>
        <w:rPr>
          <w:spacing w:val="-8"/>
        </w:rPr>
        <w:t> </w:t>
      </w:r>
      <w:r>
        <w:rPr/>
        <w:t>realizadas</w:t>
      </w:r>
      <w:r>
        <w:rPr>
          <w:spacing w:val="-6"/>
        </w:rPr>
        <w:t> </w:t>
      </w:r>
      <w:r>
        <w:rPr/>
        <w:t>con</w:t>
      </w:r>
      <w:r>
        <w:rPr>
          <w:spacing w:val="-4"/>
        </w:rPr>
        <w:t> </w:t>
      </w:r>
      <w:r>
        <w:rPr/>
        <w:t>Seguros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Vida Sura</w:t>
      </w:r>
      <w:r>
        <w:rPr>
          <w:spacing w:val="-4"/>
        </w:rPr>
        <w:t> </w:t>
      </w:r>
      <w:r>
        <w:rPr/>
        <w:t>S.A.,</w:t>
      </w:r>
      <w:r>
        <w:rPr>
          <w:spacing w:val="-5"/>
        </w:rPr>
        <w:t> </w:t>
      </w:r>
      <w:r>
        <w:rPr/>
        <w:t>son</w:t>
      </w:r>
      <w:r>
        <w:rPr>
          <w:spacing w:val="-4"/>
        </w:rPr>
        <w:t> </w:t>
      </w:r>
      <w:r>
        <w:rPr/>
        <w:t>las</w:t>
      </w:r>
      <w:r>
        <w:rPr>
          <w:spacing w:val="-6"/>
        </w:rPr>
        <w:t> </w:t>
      </w:r>
      <w:r>
        <w:rPr>
          <w:spacing w:val="-2"/>
        </w:rPr>
        <w:t>siguientes: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29"/>
        </w:numPr>
        <w:tabs>
          <w:tab w:pos="1560" w:val="left" w:leader="none"/>
        </w:tabs>
        <w:spacing w:line="240" w:lineRule="auto" w:before="1" w:after="0"/>
        <w:ind w:left="1560" w:right="1434" w:hanging="720"/>
        <w:jc w:val="both"/>
        <w:rPr>
          <w:b/>
          <w:sz w:val="20"/>
        </w:rPr>
      </w:pPr>
      <w:r>
        <w:rPr>
          <w:sz w:val="20"/>
        </w:rPr>
        <w:t>La Sociedad mantiene contratos de subarriendo que han implicado desembolsos por un total d</w:t>
      </w:r>
      <w:r>
        <w:rPr>
          <w:sz w:val="20"/>
        </w:rPr>
        <w:t>e</w:t>
      </w:r>
      <w:r>
        <w:rPr>
          <w:sz w:val="20"/>
        </w:rPr>
        <w:t> M$ 114.895 al 31 de diciembre de 2025 correspondientes a las oficinas ubicadas en Rancagua </w:t>
      </w:r>
      <w:r>
        <w:rPr>
          <w:sz w:val="20"/>
        </w:rPr>
        <w:t>y</w:t>
      </w:r>
      <w:r>
        <w:rPr>
          <w:sz w:val="20"/>
        </w:rPr>
        <w:t> Talca. Asimismo, al 31 de diciembre de 2024, se registraron pagos por M$ 152.626 asociados </w:t>
      </w:r>
      <w:r>
        <w:rPr>
          <w:sz w:val="20"/>
        </w:rPr>
        <w:t>a</w:t>
      </w:r>
      <w:r>
        <w:rPr>
          <w:sz w:val="20"/>
        </w:rPr>
        <w:t> contratos de subarriendo de oficinas en Antofagasta, Rancagua, Santiago (Las Condes), </w:t>
      </w:r>
      <w:r>
        <w:rPr>
          <w:sz w:val="20"/>
        </w:rPr>
        <w:t>Talca,</w:t>
      </w:r>
      <w:r>
        <w:rPr>
          <w:sz w:val="20"/>
        </w:rPr>
        <w:t> Puerto Montt y Coyhaique</w:t>
      </w:r>
      <w:r>
        <w:rPr>
          <w:b/>
          <w:sz w:val="20"/>
        </w:rPr>
        <w:t>.</w:t>
      </w:r>
    </w:p>
    <w:p>
      <w:pPr>
        <w:pStyle w:val="BodyText"/>
        <w:spacing w:before="21"/>
        <w:rPr>
          <w:b/>
        </w:rPr>
      </w:pPr>
    </w:p>
    <w:p>
      <w:pPr>
        <w:pStyle w:val="BodyText"/>
        <w:ind w:left="1560" w:right="1432"/>
      </w:pPr>
      <w:r>
        <w:rPr/>
        <w:t>Las</w:t>
      </w:r>
      <w:r>
        <w:rPr>
          <w:spacing w:val="40"/>
        </w:rPr>
        <w:t> </w:t>
      </w:r>
      <w:r>
        <w:rPr/>
        <w:t>tarifas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UF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cancelar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cada</w:t>
      </w:r>
      <w:r>
        <w:rPr>
          <w:spacing w:val="40"/>
        </w:rPr>
        <w:t> </w:t>
      </w:r>
      <w:r>
        <w:rPr/>
        <w:t>sucursal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ajustan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valores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mercado</w:t>
      </w:r>
      <w:r>
        <w:rPr>
          <w:spacing w:val="40"/>
        </w:rPr>
        <w:t> </w:t>
      </w:r>
      <w:r>
        <w:rPr/>
        <w:t>según</w:t>
      </w:r>
      <w:r>
        <w:rPr>
          <w:spacing w:val="40"/>
        </w:rPr>
        <w:t> </w:t>
      </w:r>
      <w:r>
        <w:rPr/>
        <w:t>la</w:t>
      </w:r>
      <w:r>
        <w:rPr/>
        <w:t> infraestructura y la ubicación física de cada una de ellas.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29"/>
        </w:numPr>
        <w:tabs>
          <w:tab w:pos="1560" w:val="left" w:leader="none"/>
        </w:tabs>
        <w:spacing w:line="240" w:lineRule="auto" w:before="0" w:after="0"/>
        <w:ind w:left="1560" w:right="1431" w:hanging="720"/>
        <w:jc w:val="both"/>
        <w:rPr>
          <w:sz w:val="20"/>
        </w:rPr>
      </w:pPr>
      <w:r>
        <w:rPr>
          <w:sz w:val="20"/>
        </w:rPr>
        <w:t>La Administradora mantiene contratos por concepto de comisiones por</w:t>
      </w:r>
      <w:r>
        <w:rPr>
          <w:spacing w:val="40"/>
          <w:sz w:val="20"/>
        </w:rPr>
        <w:t> </w:t>
      </w:r>
      <w:r>
        <w:rPr>
          <w:sz w:val="20"/>
        </w:rPr>
        <w:t>ventas de producto </w:t>
      </w:r>
      <w:r>
        <w:rPr>
          <w:sz w:val="20"/>
        </w:rPr>
        <w:t>APV</w:t>
      </w:r>
      <w:r>
        <w:rPr>
          <w:sz w:val="20"/>
        </w:rPr>
        <w:t> y cuenta dos, por</w:t>
      </w:r>
      <w:r>
        <w:rPr>
          <w:spacing w:val="40"/>
          <w:sz w:val="20"/>
        </w:rPr>
        <w:t> </w:t>
      </w:r>
      <w:r>
        <w:rPr>
          <w:sz w:val="20"/>
        </w:rPr>
        <w:t>los cuales ha desembolsado la cantidad de M$ 518.372 al 31 de diciembre d</w:t>
      </w:r>
      <w:r>
        <w:rPr>
          <w:sz w:val="20"/>
        </w:rPr>
        <w:t>e</w:t>
      </w:r>
      <w:r>
        <w:rPr>
          <w:sz w:val="20"/>
        </w:rPr>
        <w:t> 2025</w:t>
      </w:r>
      <w:r>
        <w:rPr>
          <w:spacing w:val="40"/>
          <w:sz w:val="20"/>
        </w:rPr>
        <w:t> </w:t>
      </w:r>
      <w:r>
        <w:rPr>
          <w:sz w:val="20"/>
        </w:rPr>
        <w:t>y M$ 613.600 al 31 de diciembre de 2024.</w:t>
      </w:r>
    </w:p>
    <w:p>
      <w:pPr>
        <w:pStyle w:val="BodyText"/>
        <w:tabs>
          <w:tab w:pos="8917" w:val="left" w:leader="none"/>
        </w:tabs>
        <w:spacing w:before="161"/>
        <w:ind w:left="1560"/>
        <w:rPr>
          <w:rFonts w:ascii="Cambria Math" w:hAnsi="Cambria Math" w:eastAsia="Cambria Math"/>
        </w:rPr>
      </w:pPr>
      <w:r>
        <w:rPr/>
        <w:t>La</w:t>
      </w:r>
      <w:r>
        <w:rPr>
          <w:spacing w:val="34"/>
        </w:rPr>
        <w:t>  </w:t>
      </w:r>
      <w:r>
        <w:rPr/>
        <w:t>comisión</w:t>
      </w:r>
      <w:r>
        <w:rPr>
          <w:spacing w:val="33"/>
        </w:rPr>
        <w:t>  </w:t>
      </w:r>
      <w:r>
        <w:rPr/>
        <w:t>por</w:t>
      </w:r>
      <w:r>
        <w:rPr>
          <w:spacing w:val="34"/>
        </w:rPr>
        <w:t>  </w:t>
      </w:r>
      <w:r>
        <w:rPr/>
        <w:t>cobrar</w:t>
      </w:r>
      <w:r>
        <w:rPr>
          <w:spacing w:val="36"/>
        </w:rPr>
        <w:t>  </w:t>
      </w:r>
      <w:r>
        <w:rPr/>
        <w:t>se</w:t>
      </w:r>
      <w:r>
        <w:rPr>
          <w:spacing w:val="34"/>
        </w:rPr>
        <w:t>  </w:t>
      </w:r>
      <w:r>
        <w:rPr/>
        <w:t>calcula</w:t>
      </w:r>
      <w:r>
        <w:rPr>
          <w:spacing w:val="34"/>
        </w:rPr>
        <w:t>  </w:t>
      </w:r>
      <w:r>
        <w:rPr/>
        <w:t>de</w:t>
      </w:r>
      <w:r>
        <w:rPr>
          <w:spacing w:val="34"/>
        </w:rPr>
        <w:t>  </w:t>
      </w:r>
      <w:r>
        <w:rPr/>
        <w:t>acuerdo</w:t>
      </w:r>
      <w:r>
        <w:rPr>
          <w:spacing w:val="34"/>
        </w:rPr>
        <w:t>  </w:t>
      </w:r>
      <w:r>
        <w:rPr/>
        <w:t>con</w:t>
      </w:r>
      <w:r>
        <w:rPr>
          <w:spacing w:val="35"/>
        </w:rPr>
        <w:t>  </w:t>
      </w:r>
      <w:r>
        <w:rPr/>
        <w:t>la</w:t>
      </w:r>
      <w:r>
        <w:rPr>
          <w:spacing w:val="34"/>
        </w:rPr>
        <w:t>  </w:t>
      </w:r>
      <w:r>
        <w:rPr/>
        <w:t>siguiente</w:t>
      </w:r>
      <w:r>
        <w:rPr>
          <w:spacing w:val="33"/>
        </w:rPr>
        <w:t>  </w:t>
      </w:r>
      <w:r>
        <w:rPr>
          <w:spacing w:val="-2"/>
        </w:rPr>
        <w:t>fórmula:</w:t>
      </w:r>
      <w:r>
        <w:rPr/>
        <w:tab/>
      </w:r>
      <w:r>
        <w:rPr>
          <w:rFonts w:ascii="Cambria Math" w:hAnsi="Cambria Math" w:eastAsia="Cambria Math"/>
        </w:rPr>
        <w:t>𝑅𝑛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  <w:spacing w:val="-10"/>
        </w:rPr>
        <w:t>=</w:t>
      </w:r>
    </w:p>
    <w:p>
      <w:pPr>
        <w:pStyle w:val="BodyText"/>
        <w:spacing w:after="0"/>
        <w:rPr>
          <w:rFonts w:ascii="Cambria Math" w:hAnsi="Cambria Math" w:eastAsia="Cambria Math"/>
        </w:rPr>
        <w:sectPr>
          <w:pgSz w:w="12250" w:h="15850"/>
          <w:pgMar w:header="392" w:footer="893" w:top="1120" w:bottom="1080" w:left="1080" w:right="360"/>
        </w:sectPr>
      </w:pPr>
    </w:p>
    <w:p>
      <w:pPr>
        <w:spacing w:before="63"/>
        <w:ind w:left="0" w:right="0" w:firstLine="0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𝑅𝑒𝑚</w:t>
      </w:r>
    </w:p>
    <w:p>
      <w:pPr>
        <w:spacing w:before="160"/>
        <w:ind w:left="0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5"/>
          <w:sz w:val="14"/>
        </w:rPr>
        <w:t>𝑛−1</w:t>
      </w:r>
    </w:p>
    <w:p>
      <w:pPr>
        <w:spacing w:line="259" w:lineRule="exact" w:before="0"/>
        <w:ind w:left="13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w w:val="105"/>
          <w:sz w:val="20"/>
        </w:rPr>
        <w:t>𝑋</w:t>
      </w:r>
      <w:r>
        <w:rPr>
          <w:rFonts w:ascii="Cambria Math" w:eastAsia="Cambria Math"/>
          <w:spacing w:val="42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(</w:t>
      </w:r>
      <w:r>
        <w:rPr>
          <w:rFonts w:ascii="Cambria Math" w:eastAsia="Cambria Math"/>
          <w:w w:val="105"/>
          <w:position w:val="12"/>
          <w:sz w:val="14"/>
          <w:u w:val="single"/>
        </w:rPr>
        <w:t>𝐴𝑐</w:t>
      </w:r>
      <w:r>
        <w:rPr>
          <w:rFonts w:ascii="Cambria Math" w:eastAsia="Cambria Math"/>
          <w:w w:val="105"/>
          <w:position w:val="8"/>
          <w:sz w:val="12"/>
          <w:u w:val="single"/>
        </w:rPr>
        <w:t>𝑖</w:t>
      </w:r>
      <w:r>
        <w:rPr>
          <w:rFonts w:ascii="Cambria Math" w:eastAsia="Cambria Math"/>
          <w:w w:val="105"/>
          <w:sz w:val="20"/>
        </w:rPr>
        <w:t>)</w:t>
      </w:r>
      <w:r>
        <w:rPr>
          <w:rFonts w:ascii="Cambria Math" w:eastAsia="Cambria Math"/>
          <w:spacing w:val="36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𝑋</w:t>
      </w:r>
      <w:r>
        <w:rPr>
          <w:rFonts w:ascii="Cambria Math" w:eastAsia="Cambria Math"/>
          <w:spacing w:val="7"/>
          <w:w w:val="105"/>
          <w:sz w:val="20"/>
        </w:rPr>
        <w:t> </w:t>
      </w:r>
      <w:r>
        <w:rPr>
          <w:rFonts w:ascii="Cambria Math" w:eastAsia="Cambria Math"/>
          <w:spacing w:val="-5"/>
          <w:w w:val="105"/>
          <w:sz w:val="20"/>
        </w:rPr>
        <w:t>60%</w:t>
      </w:r>
    </w:p>
    <w:p>
      <w:pPr>
        <w:spacing w:line="170" w:lineRule="auto" w:before="0"/>
        <w:ind w:left="328" w:right="0" w:firstLine="0"/>
        <w:jc w:val="left"/>
        <w:rPr>
          <w:rFonts w:ascii="Cambria Math" w:eastAsia="Cambria Math"/>
          <w:position w:val="-2"/>
          <w:sz w:val="12"/>
        </w:rPr>
      </w:pPr>
      <w:r>
        <w:rPr>
          <w:rFonts w:ascii="Cambria Math" w:eastAsia="Cambria Math"/>
          <w:spacing w:val="-5"/>
          <w:w w:val="110"/>
          <w:sz w:val="14"/>
        </w:rPr>
        <w:t>𝐴𝑡</w:t>
      </w:r>
      <w:r>
        <w:rPr>
          <w:rFonts w:ascii="Cambria Math" w:eastAsia="Cambria Math"/>
          <w:spacing w:val="-5"/>
          <w:w w:val="110"/>
          <w:position w:val="-2"/>
          <w:sz w:val="12"/>
        </w:rPr>
        <w:t>𝑖</w:t>
      </w:r>
    </w:p>
    <w:p>
      <w:pPr>
        <w:spacing w:after="0" w:line="170" w:lineRule="auto"/>
        <w:jc w:val="left"/>
        <w:rPr>
          <w:rFonts w:ascii="Cambria Math" w:eastAsia="Cambria Math"/>
          <w:position w:val="-2"/>
          <w:sz w:val="12"/>
        </w:rPr>
        <w:sectPr>
          <w:type w:val="continuous"/>
          <w:pgSz w:w="12250" w:h="15850"/>
          <w:pgMar w:header="392" w:footer="893" w:top="400" w:bottom="280" w:left="1080" w:right="360"/>
          <w:cols w:num="3" w:equalWidth="0">
            <w:col w:w="1725" w:space="1"/>
            <w:col w:w="275" w:space="40"/>
            <w:col w:w="8769"/>
          </w:cols>
        </w:sectPr>
      </w:pPr>
    </w:p>
    <w:p>
      <w:pPr>
        <w:pStyle w:val="BodyText"/>
        <w:spacing w:line="216" w:lineRule="exact"/>
        <w:ind w:left="1613"/>
      </w:pPr>
      <w:r>
        <w:rPr/>
        <w:t>En</w:t>
      </w:r>
      <w:r>
        <w:rPr>
          <w:spacing w:val="-2"/>
        </w:rPr>
        <w:t> donde:</w:t>
      </w:r>
    </w:p>
    <w:p>
      <w:pPr>
        <w:pStyle w:val="BodyText"/>
        <w:spacing w:line="229" w:lineRule="exact"/>
        <w:ind w:left="1613"/>
      </w:pPr>
      <w:r>
        <w:rPr/>
        <w:t>Rn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Monto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cobrar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período</w:t>
      </w:r>
      <w:r>
        <w:rPr>
          <w:spacing w:val="-3"/>
        </w:rPr>
        <w:t> </w:t>
      </w:r>
      <w:r>
        <w:rPr>
          <w:spacing w:val="-5"/>
        </w:rPr>
        <w:t>n.</w:t>
      </w:r>
    </w:p>
    <w:p>
      <w:pPr>
        <w:pStyle w:val="BodyText"/>
        <w:spacing w:line="216" w:lineRule="auto" w:before="16"/>
        <w:ind w:left="1613" w:right="1432"/>
      </w:pPr>
      <w:r>
        <w:rPr>
          <w:rFonts w:ascii="Cambria Math" w:eastAsia="Cambria Math"/>
        </w:rPr>
        <w:t>𝐴𝑐</w:t>
      </w:r>
      <w:r>
        <w:rPr>
          <w:rFonts w:ascii="Cambria Math" w:eastAsia="Cambria Math"/>
          <w:position w:val="-3"/>
          <w:sz w:val="14"/>
        </w:rPr>
        <w:t>𝑖</w:t>
      </w:r>
      <w:r>
        <w:rPr/>
        <w:t>=</w:t>
      </w:r>
      <w:r>
        <w:rPr>
          <w:spacing w:val="-6"/>
        </w:rPr>
        <w:t> </w:t>
      </w:r>
      <w:r>
        <w:rPr/>
        <w:t>Saldos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activos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9"/>
        </w:rPr>
        <w:t> </w:t>
      </w:r>
      <w:r>
        <w:rPr/>
        <w:t>cartera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APV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Cuenta</w:t>
      </w:r>
      <w:r>
        <w:rPr>
          <w:spacing w:val="-7"/>
        </w:rPr>
        <w:t> </w:t>
      </w:r>
      <w:r>
        <w:rPr/>
        <w:t>Dos</w:t>
      </w:r>
      <w:r>
        <w:rPr>
          <w:spacing w:val="-6"/>
        </w:rPr>
        <w:t> </w:t>
      </w:r>
      <w:r>
        <w:rPr/>
        <w:t>atendidos</w:t>
      </w:r>
      <w:r>
        <w:rPr>
          <w:spacing w:val="-8"/>
        </w:rPr>
        <w:t> </w:t>
      </w:r>
      <w:r>
        <w:rPr/>
        <w:t>directamente</w:t>
      </w:r>
      <w:r>
        <w:rPr>
          <w:spacing w:val="-9"/>
        </w:rPr>
        <w:t> </w:t>
      </w:r>
      <w:r>
        <w:rPr/>
        <w:t>por</w:t>
      </w:r>
      <w:r>
        <w:rPr>
          <w:spacing w:val="-6"/>
        </w:rPr>
        <w:t> </w:t>
      </w:r>
      <w:r>
        <w:rPr/>
        <w:t>Seguros</w:t>
      </w:r>
      <w:r>
        <w:rPr>
          <w:spacing w:val="-10"/>
        </w:rPr>
        <w:t> </w:t>
      </w:r>
      <w:r>
        <w:rPr/>
        <w:t>d</w:t>
      </w:r>
      <w:r>
        <w:rPr/>
        <w:t>e</w:t>
      </w:r>
      <w:r>
        <w:rPr/>
        <w:t> </w:t>
      </w:r>
      <w:r>
        <w:rPr>
          <w:spacing w:val="-2"/>
        </w:rPr>
        <w:t>Vida.</w:t>
      </w:r>
    </w:p>
    <w:p>
      <w:pPr>
        <w:pStyle w:val="BodyText"/>
        <w:spacing w:line="248" w:lineRule="exact" w:before="4"/>
        <w:ind w:left="1613"/>
      </w:pPr>
      <w:r>
        <w:rPr>
          <w:rFonts w:ascii="Cambria Math" w:eastAsia="Cambria Math"/>
        </w:rPr>
        <w:t>𝐴𝑡</w:t>
      </w:r>
      <w:r>
        <w:rPr>
          <w:rFonts w:ascii="Cambria Math" w:eastAsia="Cambria Math"/>
          <w:position w:val="-3"/>
          <w:sz w:val="14"/>
        </w:rPr>
        <w:t>𝑖</w:t>
      </w:r>
      <w:r>
        <w:rPr/>
        <w:t>=</w:t>
      </w:r>
      <w:r>
        <w:rPr>
          <w:spacing w:val="-3"/>
        </w:rPr>
        <w:t> </w:t>
      </w:r>
      <w:r>
        <w:rPr/>
        <w:t>Saldos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activos</w:t>
      </w:r>
      <w:r>
        <w:rPr>
          <w:spacing w:val="-3"/>
        </w:rPr>
        <w:t> </w:t>
      </w:r>
      <w:r>
        <w:rPr/>
        <w:t>totales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ahorro</w:t>
      </w:r>
      <w:r>
        <w:rPr>
          <w:spacing w:val="-4"/>
        </w:rPr>
        <w:t> </w:t>
      </w:r>
      <w:r>
        <w:rPr/>
        <w:t>voluntario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>
          <w:spacing w:val="-4"/>
        </w:rPr>
        <w:t>AFP.</w:t>
      </w:r>
    </w:p>
    <w:p>
      <w:pPr>
        <w:pStyle w:val="BodyText"/>
        <w:spacing w:line="216" w:lineRule="exact"/>
        <w:ind w:left="1613"/>
      </w:pP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Toma</w:t>
      </w:r>
      <w:r>
        <w:rPr>
          <w:spacing w:val="-4"/>
        </w:rPr>
        <w:t> </w:t>
      </w:r>
      <w:r>
        <w:rPr/>
        <w:t>valores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4,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función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reflejar</w:t>
      </w:r>
      <w:r>
        <w:rPr>
          <w:spacing w:val="-3"/>
        </w:rPr>
        <w:t> </w:t>
      </w:r>
      <w:r>
        <w:rPr/>
        <w:t>actualización</w:t>
      </w:r>
      <w:r>
        <w:rPr>
          <w:spacing w:val="-2"/>
        </w:rPr>
        <w:t> trimestral.</w:t>
      </w:r>
    </w:p>
    <w:p>
      <w:pPr>
        <w:pStyle w:val="BodyText"/>
        <w:ind w:left="1613"/>
      </w:pPr>
      <w:r>
        <w:rPr>
          <w:rFonts w:ascii="Cambria Math" w:hAnsi="Cambria Math" w:eastAsia="Cambria Math"/>
        </w:rPr>
        <w:t>𝑅𝑒𝑚</w:t>
      </w:r>
      <w:r>
        <w:rPr>
          <w:rFonts w:ascii="Cambria Math" w:hAnsi="Cambria Math" w:eastAsia="Cambria Math"/>
          <w:position w:val="-3"/>
          <w:sz w:val="14"/>
        </w:rPr>
        <w:t>𝑛−1</w:t>
      </w:r>
      <w:r>
        <w:rPr/>
        <w:t>=</w:t>
      </w:r>
      <w:r>
        <w:rPr>
          <w:spacing w:val="-3"/>
        </w:rPr>
        <w:t> </w:t>
      </w:r>
      <w:r>
        <w:rPr/>
        <w:t>Ingresos</w:t>
      </w:r>
      <w:r>
        <w:rPr>
          <w:spacing w:val="-4"/>
        </w:rPr>
        <w:t> </w:t>
      </w:r>
      <w:r>
        <w:rPr/>
        <w:t>percibidos</w:t>
      </w:r>
      <w:r>
        <w:rPr>
          <w:spacing w:val="-4"/>
        </w:rPr>
        <w:t> </w:t>
      </w:r>
      <w:r>
        <w:rPr/>
        <w:t>por</w:t>
      </w:r>
      <w:r>
        <w:rPr>
          <w:spacing w:val="-2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S.A.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los</w:t>
      </w:r>
      <w:r>
        <w:rPr>
          <w:spacing w:val="-4"/>
        </w:rPr>
        <w:t> </w:t>
      </w:r>
      <w:r>
        <w:rPr/>
        <w:t>activos</w:t>
      </w:r>
      <w:r>
        <w:rPr>
          <w:spacing w:val="-4"/>
        </w:rPr>
        <w:t> </w:t>
      </w:r>
      <w:r>
        <w:rPr/>
        <w:t>administrados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mes</w:t>
      </w:r>
      <w:r>
        <w:rPr>
          <w:spacing w:val="-4"/>
        </w:rPr>
        <w:t> </w:t>
      </w:r>
      <w:r>
        <w:rPr/>
        <w:t>n-</w:t>
      </w:r>
      <w:r>
        <w:rPr>
          <w:spacing w:val="-5"/>
        </w:rPr>
        <w:t>1.</w:t>
      </w:r>
    </w:p>
    <w:p>
      <w:pPr>
        <w:pStyle w:val="BodyText"/>
        <w:spacing w:after="0"/>
        <w:sectPr>
          <w:type w:val="continuous"/>
          <w:pgSz w:w="12250" w:h="15850"/>
          <w:pgMar w:header="392" w:footer="893" w:top="400" w:bottom="2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0"/>
          <w:numId w:val="29"/>
        </w:numPr>
        <w:tabs>
          <w:tab w:pos="797" w:val="left" w:leader="none"/>
        </w:tabs>
        <w:spacing w:line="240" w:lineRule="auto" w:before="0" w:after="0"/>
        <w:ind w:left="797" w:right="0" w:hanging="317"/>
        <w:jc w:val="left"/>
        <w:rPr>
          <w:sz w:val="20"/>
        </w:rPr>
      </w:pPr>
      <w:r>
        <w:rPr>
          <w:sz w:val="20"/>
        </w:rPr>
        <w:t>Sura</w:t>
      </w:r>
      <w:r>
        <w:rPr>
          <w:spacing w:val="-7"/>
          <w:sz w:val="20"/>
        </w:rPr>
        <w:t> </w:t>
      </w:r>
      <w:r>
        <w:rPr>
          <w:sz w:val="20"/>
        </w:rPr>
        <w:t>Servicios</w:t>
      </w:r>
      <w:r>
        <w:rPr>
          <w:spacing w:val="-8"/>
          <w:sz w:val="20"/>
        </w:rPr>
        <w:t> </w:t>
      </w:r>
      <w:r>
        <w:rPr>
          <w:sz w:val="20"/>
        </w:rPr>
        <w:t>Profesionales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S.A.</w:t>
      </w:r>
    </w:p>
    <w:p>
      <w:pPr>
        <w:pStyle w:val="ListParagraph"/>
        <w:numPr>
          <w:ilvl w:val="1"/>
          <w:numId w:val="29"/>
        </w:numPr>
        <w:tabs>
          <w:tab w:pos="1613" w:val="left" w:leader="none"/>
        </w:tabs>
        <w:spacing w:line="240" w:lineRule="auto" w:before="207" w:after="0"/>
        <w:ind w:left="1613" w:right="1431" w:hanging="706"/>
        <w:jc w:val="both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Sociedad</w:t>
      </w:r>
      <w:r>
        <w:rPr>
          <w:spacing w:val="-4"/>
          <w:sz w:val="20"/>
        </w:rPr>
        <w:t> </w:t>
      </w:r>
      <w:r>
        <w:rPr>
          <w:sz w:val="20"/>
        </w:rPr>
        <w:t>mantiene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contrato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prestación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servicios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asesorías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materias</w:t>
      </w:r>
      <w:r>
        <w:rPr>
          <w:spacing w:val="-6"/>
          <w:sz w:val="20"/>
        </w:rPr>
        <w:t> </w:t>
      </w:r>
      <w:r>
        <w:rPr>
          <w:sz w:val="20"/>
        </w:rPr>
        <w:t>tales</w:t>
      </w:r>
      <w:r>
        <w:rPr>
          <w:spacing w:val="-6"/>
          <w:sz w:val="20"/>
        </w:rPr>
        <w:t> </w:t>
      </w:r>
      <w:r>
        <w:rPr>
          <w:sz w:val="20"/>
        </w:rPr>
        <w:t>como</w:t>
      </w:r>
      <w:r>
        <w:rPr>
          <w:sz w:val="20"/>
        </w:rPr>
        <w:t>:</w:t>
      </w:r>
      <w:r>
        <w:rPr>
          <w:sz w:val="20"/>
        </w:rPr>
        <w:t> Gestión de comunicaciones e información al afiliado, Gestión de la venta, Gestión</w:t>
      </w:r>
      <w:r>
        <w:rPr>
          <w:spacing w:val="40"/>
          <w:sz w:val="20"/>
        </w:rPr>
        <w:t> </w:t>
      </w:r>
      <w:r>
        <w:rPr>
          <w:sz w:val="20"/>
        </w:rPr>
        <w:t>de clien</w:t>
      </w:r>
      <w:r>
        <w:rPr>
          <w:sz w:val="20"/>
        </w:rPr>
        <w:t>tes,</w:t>
      </w:r>
      <w:r>
        <w:rPr>
          <w:sz w:val="20"/>
        </w:rPr>
        <w:t> Gestión de</w:t>
      </w:r>
      <w:r>
        <w:rPr>
          <w:spacing w:val="40"/>
          <w:sz w:val="20"/>
        </w:rPr>
        <w:t> </w:t>
      </w:r>
      <w:r>
        <w:rPr>
          <w:sz w:val="20"/>
        </w:rPr>
        <w:t>resultados de la voz del cliente (VOC), Gestión de requerimientos y quejas, </w:t>
      </w:r>
      <w:r>
        <w:rPr>
          <w:sz w:val="20"/>
        </w:rPr>
        <w:t>Gestión</w:t>
      </w:r>
      <w:r>
        <w:rPr>
          <w:sz w:val="20"/>
        </w:rPr>
        <w:t> de modelo de calidad y servicio, Servicio a clientes y Gestión tributaria,</w:t>
      </w:r>
      <w:r>
        <w:rPr>
          <w:spacing w:val="40"/>
          <w:sz w:val="20"/>
        </w:rPr>
        <w:t> </w:t>
      </w:r>
      <w:r>
        <w:rPr>
          <w:sz w:val="20"/>
        </w:rPr>
        <w:t>por</w:t>
      </w:r>
      <w:r>
        <w:rPr>
          <w:spacing w:val="40"/>
          <w:sz w:val="20"/>
        </w:rPr>
        <w:t> </w:t>
      </w:r>
      <w:r>
        <w:rPr>
          <w:sz w:val="20"/>
        </w:rPr>
        <w:t>los</w:t>
      </w:r>
      <w:r>
        <w:rPr>
          <w:spacing w:val="40"/>
          <w:sz w:val="20"/>
        </w:rPr>
        <w:t> </w:t>
      </w:r>
      <w:r>
        <w:rPr>
          <w:sz w:val="20"/>
        </w:rPr>
        <w:t>cuales</w:t>
      </w:r>
      <w:r>
        <w:rPr>
          <w:spacing w:val="40"/>
          <w:sz w:val="20"/>
        </w:rPr>
        <w:t> </w:t>
      </w:r>
      <w:r>
        <w:rPr>
          <w:sz w:val="20"/>
        </w:rPr>
        <w:t>h</w:t>
      </w:r>
      <w:r>
        <w:rPr>
          <w:sz w:val="20"/>
        </w:rPr>
        <w:t>a</w:t>
      </w:r>
      <w:r>
        <w:rPr>
          <w:sz w:val="20"/>
        </w:rPr>
        <w:t> desembolsado la cantidad de</w:t>
      </w:r>
      <w:r>
        <w:rPr>
          <w:spacing w:val="-2"/>
          <w:sz w:val="20"/>
        </w:rPr>
        <w:t> </w:t>
      </w:r>
      <w:r>
        <w:rPr>
          <w:sz w:val="20"/>
        </w:rPr>
        <w:t>M$ 1.263.091 al 31</w:t>
      </w:r>
      <w:r>
        <w:rPr>
          <w:spacing w:val="-1"/>
          <w:sz w:val="20"/>
        </w:rPr>
        <w:t> </w:t>
      </w:r>
      <w:r>
        <w:rPr>
          <w:sz w:val="20"/>
        </w:rPr>
        <w:t>de diciembre de 2025 y M$ 1.760.382 al 31 d</w:t>
      </w:r>
      <w:r>
        <w:rPr>
          <w:sz w:val="20"/>
        </w:rPr>
        <w:t>e</w:t>
      </w:r>
      <w:r>
        <w:rPr>
          <w:sz w:val="20"/>
        </w:rPr>
        <w:t> diciembre de 2024.</w:t>
      </w:r>
    </w:p>
    <w:p>
      <w:pPr>
        <w:pStyle w:val="BodyText"/>
        <w:spacing w:before="206"/>
        <w:ind w:left="1613"/>
        <w:jc w:val="both"/>
      </w:pPr>
      <w:r>
        <w:rPr/>
        <w:t>La</w:t>
      </w:r>
      <w:r>
        <w:rPr>
          <w:spacing w:val="-4"/>
        </w:rPr>
        <w:t> </w:t>
      </w:r>
      <w:r>
        <w:rPr/>
        <w:t>tarifa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prestación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servicios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define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siguiente</w:t>
      </w:r>
      <w:r>
        <w:rPr>
          <w:spacing w:val="-5"/>
        </w:rPr>
        <w:t> </w:t>
      </w:r>
      <w:r>
        <w:rPr>
          <w:spacing w:val="-2"/>
        </w:rPr>
        <w:t>forma:</w:t>
      </w:r>
    </w:p>
    <w:p>
      <w:pPr>
        <w:pStyle w:val="BodyText"/>
        <w:spacing w:line="440" w:lineRule="exact" w:before="42"/>
        <w:ind w:left="1613" w:right="2906"/>
        <w:jc w:val="both"/>
      </w:pPr>
      <w:r>
        <w:rPr/>
        <w:t>Costo</w:t>
      </w:r>
      <w:r>
        <w:rPr>
          <w:spacing w:val="-2"/>
        </w:rPr>
        <w:t> </w:t>
      </w:r>
      <w:r>
        <w:rPr/>
        <w:t>Total</w:t>
      </w:r>
      <w:r>
        <w:rPr>
          <w:spacing w:val="-1"/>
        </w:rPr>
        <w:t> </w:t>
      </w:r>
      <w:r>
        <w:rPr/>
        <w:t>Área</w:t>
      </w:r>
      <w:r>
        <w:rPr>
          <w:spacing w:val="-2"/>
        </w:rPr>
        <w:t> </w:t>
      </w:r>
      <w:r>
        <w:rPr/>
        <w:t>x</w:t>
      </w:r>
      <w:r>
        <w:rPr>
          <w:spacing w:val="-2"/>
        </w:rPr>
        <w:t> </w:t>
      </w:r>
      <w:r>
        <w:rPr/>
        <w:t>Fee</w:t>
      </w:r>
      <w:r>
        <w:rPr>
          <w:spacing w:val="-3"/>
        </w:rPr>
        <w:t> </w:t>
      </w:r>
      <w:r>
        <w:rPr/>
        <w:t>(%)</w:t>
      </w:r>
      <w:r>
        <w:rPr>
          <w:spacing w:val="-3"/>
        </w:rPr>
        <w:t> </w:t>
      </w:r>
      <w:r>
        <w:rPr/>
        <w:t>x</w:t>
      </w:r>
      <w:r>
        <w:rPr>
          <w:spacing w:val="-4"/>
        </w:rPr>
        <w:t> </w:t>
      </w:r>
      <w:r>
        <w:rPr/>
        <w:t>Driver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Distribución</w:t>
      </w:r>
      <w:r>
        <w:rPr>
          <w:spacing w:val="-2"/>
        </w:rPr>
        <w:t> </w:t>
      </w:r>
      <w:r>
        <w:rPr/>
        <w:t>(%) +</w:t>
      </w:r>
      <w:r>
        <w:rPr>
          <w:spacing w:val="-5"/>
        </w:rPr>
        <w:t> </w:t>
      </w:r>
      <w:r>
        <w:rPr/>
        <w:t>Costo</w:t>
      </w:r>
      <w:r>
        <w:rPr>
          <w:spacing w:val="-2"/>
        </w:rPr>
        <w:t> </w:t>
      </w:r>
      <w:r>
        <w:rPr/>
        <w:t>Área</w:t>
      </w:r>
      <w:r>
        <w:rPr>
          <w:spacing w:val="-2"/>
        </w:rPr>
        <w:t> </w:t>
      </w:r>
      <w:r>
        <w:rPr/>
        <w:t>(Ad</w:t>
      </w:r>
      <w:r>
        <w:rPr/>
        <w:t>m)</w:t>
      </w:r>
      <w:r>
        <w:rPr/>
        <w:t> </w:t>
      </w:r>
      <w:r>
        <w:rPr>
          <w:spacing w:val="-2"/>
        </w:rPr>
        <w:t>Donde:</w:t>
      </w:r>
    </w:p>
    <w:p>
      <w:pPr>
        <w:pStyle w:val="BodyText"/>
        <w:spacing w:line="183" w:lineRule="exact"/>
        <w:ind w:left="1613"/>
        <w:jc w:val="both"/>
      </w:pPr>
      <w:r>
        <w:rPr>
          <w:b/>
          <w:spacing w:val="-2"/>
        </w:rPr>
        <w:t>Costo</w:t>
      </w:r>
      <w:r>
        <w:rPr>
          <w:b/>
          <w:spacing w:val="-4"/>
        </w:rPr>
        <w:t> </w:t>
      </w:r>
      <w:r>
        <w:rPr>
          <w:b/>
          <w:spacing w:val="-2"/>
        </w:rPr>
        <w:t>Total</w:t>
      </w:r>
      <w:r>
        <w:rPr>
          <w:b/>
          <w:spacing w:val="-4"/>
        </w:rPr>
        <w:t> </w:t>
      </w:r>
      <w:r>
        <w:rPr>
          <w:b/>
          <w:spacing w:val="-2"/>
        </w:rPr>
        <w:t>Área</w:t>
      </w:r>
      <w:r>
        <w:rPr>
          <w:b/>
          <w:spacing w:val="-4"/>
        </w:rPr>
        <w:t> </w:t>
      </w:r>
      <w:r>
        <w:rPr>
          <w:spacing w:val="-2"/>
        </w:rPr>
        <w:t>=</w:t>
      </w:r>
      <w:r>
        <w:rPr>
          <w:spacing w:val="-5"/>
        </w:rPr>
        <w:t> </w:t>
      </w:r>
      <w:r>
        <w:rPr>
          <w:spacing w:val="-2"/>
        </w:rPr>
        <w:t>corresponde</w:t>
      </w:r>
      <w:r>
        <w:rPr>
          <w:spacing w:val="-5"/>
        </w:rPr>
        <w:t> </w:t>
      </w:r>
      <w:r>
        <w:rPr>
          <w:spacing w:val="-2"/>
        </w:rPr>
        <w:t>al</w:t>
      </w:r>
      <w:r>
        <w:rPr>
          <w:spacing w:val="-5"/>
        </w:rPr>
        <w:t> </w:t>
      </w:r>
      <w:r>
        <w:rPr>
          <w:spacing w:val="-2"/>
        </w:rPr>
        <w:t>costo</w:t>
      </w:r>
      <w:r>
        <w:rPr>
          <w:spacing w:val="-4"/>
        </w:rPr>
        <w:t> </w:t>
      </w:r>
      <w:r>
        <w:rPr>
          <w:spacing w:val="-2"/>
        </w:rPr>
        <w:t>del</w:t>
      </w:r>
      <w:r>
        <w:rPr>
          <w:spacing w:val="-5"/>
        </w:rPr>
        <w:t> </w:t>
      </w:r>
      <w:r>
        <w:rPr>
          <w:spacing w:val="-2"/>
        </w:rPr>
        <w:t>personal</w:t>
      </w:r>
      <w:r>
        <w:rPr>
          <w:spacing w:val="-5"/>
        </w:rPr>
        <w:t> </w:t>
      </w:r>
      <w:r>
        <w:rPr>
          <w:spacing w:val="-2"/>
        </w:rPr>
        <w:t>contratado</w:t>
      </w:r>
      <w:r>
        <w:rPr>
          <w:spacing w:val="-4"/>
        </w:rPr>
        <w:t> </w:t>
      </w:r>
      <w:r>
        <w:rPr>
          <w:spacing w:val="-2"/>
        </w:rPr>
        <w:t>por</w:t>
      </w:r>
      <w:r>
        <w:rPr>
          <w:spacing w:val="-4"/>
        </w:rPr>
        <w:t> </w:t>
      </w:r>
      <w:r>
        <w:rPr>
          <w:spacing w:val="-2"/>
        </w:rPr>
        <w:t>Sura</w:t>
      </w:r>
      <w:r>
        <w:rPr>
          <w:spacing w:val="-5"/>
        </w:rPr>
        <w:t> </w:t>
      </w:r>
      <w:r>
        <w:rPr>
          <w:spacing w:val="-2"/>
        </w:rPr>
        <w:t>Servicios</w:t>
      </w:r>
      <w:r>
        <w:rPr>
          <w:spacing w:val="-6"/>
        </w:rPr>
        <w:t> </w:t>
      </w:r>
      <w:r>
        <w:rPr>
          <w:spacing w:val="-2"/>
        </w:rPr>
        <w:t>Profesionales</w:t>
      </w:r>
    </w:p>
    <w:p>
      <w:pPr>
        <w:pStyle w:val="BodyText"/>
        <w:ind w:left="1613"/>
        <w:jc w:val="both"/>
      </w:pPr>
      <w:r>
        <w:rPr/>
        <w:t>S.A.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prestar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servicios</w:t>
      </w:r>
      <w:r>
        <w:rPr>
          <w:spacing w:val="-7"/>
        </w:rPr>
        <w:t> </w:t>
      </w:r>
      <w:r>
        <w:rPr/>
        <w:t>específicos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>
          <w:spacing w:val="-2"/>
        </w:rPr>
        <w:t>área.</w:t>
      </w:r>
    </w:p>
    <w:p>
      <w:pPr>
        <w:pStyle w:val="BodyText"/>
        <w:spacing w:before="1"/>
        <w:ind w:left="1613" w:right="1440"/>
        <w:jc w:val="both"/>
      </w:pPr>
      <w:r>
        <w:rPr>
          <w:b/>
        </w:rPr>
        <w:t>Fee</w:t>
      </w:r>
      <w:r>
        <w:rPr>
          <w:b/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porcentaje</w:t>
      </w:r>
      <w:r>
        <w:rPr>
          <w:spacing w:val="-6"/>
        </w:rPr>
        <w:t> </w:t>
      </w:r>
      <w:r>
        <w:rPr/>
        <w:t>determinado,</w:t>
      </w:r>
      <w:r>
        <w:rPr>
          <w:spacing w:val="-9"/>
        </w:rPr>
        <w:t> </w:t>
      </w:r>
      <w:r>
        <w:rPr/>
        <w:t>con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una</w:t>
      </w:r>
      <w:r>
        <w:rPr>
          <w:spacing w:val="-6"/>
        </w:rPr>
        <w:t> </w:t>
      </w:r>
      <w:r>
        <w:rPr/>
        <w:t>tasación</w:t>
      </w:r>
      <w:r>
        <w:rPr>
          <w:spacing w:val="-6"/>
        </w:rPr>
        <w:t> </w:t>
      </w:r>
      <w:r>
        <w:rPr/>
        <w:t>del</w:t>
      </w:r>
      <w:r>
        <w:rPr>
          <w:spacing w:val="-7"/>
        </w:rPr>
        <w:t> </w:t>
      </w:r>
      <w:r>
        <w:rPr/>
        <w:t>servicio</w:t>
      </w:r>
      <w:r>
        <w:rPr>
          <w:spacing w:val="-6"/>
        </w:rPr>
        <w:t> </w:t>
      </w:r>
      <w:r>
        <w:rPr/>
        <w:t>basada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tarifas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mercad</w:t>
      </w:r>
      <w:r>
        <w:rPr/>
        <w:t>o</w:t>
      </w:r>
      <w:r>
        <w:rPr/>
        <w:t> vigentes, según estudio de precios de transferencia y márgenes de rentabilidad entre prestador</w:t>
      </w:r>
      <w:r>
        <w:rPr/>
        <w:t>es</w:t>
      </w:r>
      <w:r>
        <w:rPr/>
        <w:t> de servicios similares. Este estudio es realizado de forma anual.</w:t>
      </w:r>
    </w:p>
    <w:p>
      <w:pPr>
        <w:spacing w:before="1"/>
        <w:ind w:left="1613" w:right="1434" w:firstLine="0"/>
        <w:jc w:val="both"/>
        <w:rPr>
          <w:sz w:val="20"/>
        </w:rPr>
      </w:pPr>
      <w:r>
        <w:rPr>
          <w:b/>
          <w:sz w:val="20"/>
        </w:rPr>
        <w:t>Driver de distribución</w:t>
      </w:r>
      <w:r>
        <w:rPr>
          <w:sz w:val="20"/>
        </w:rPr>
        <w:t>: corresponde al porcentaje de la dotación que presta servicios a </w:t>
      </w:r>
      <w:r>
        <w:rPr>
          <w:sz w:val="20"/>
        </w:rPr>
        <w:t>la</w:t>
      </w:r>
      <w:r>
        <w:rPr>
          <w:sz w:val="20"/>
        </w:rPr>
        <w:t> </w:t>
      </w:r>
      <w:r>
        <w:rPr>
          <w:spacing w:val="-2"/>
          <w:sz w:val="20"/>
        </w:rPr>
        <w:t>Administradora.</w:t>
      </w:r>
    </w:p>
    <w:p>
      <w:pPr>
        <w:pStyle w:val="ListParagraph"/>
        <w:numPr>
          <w:ilvl w:val="0"/>
          <w:numId w:val="29"/>
        </w:numPr>
        <w:tabs>
          <w:tab w:pos="797" w:val="left" w:leader="none"/>
        </w:tabs>
        <w:spacing w:line="240" w:lineRule="auto" w:before="229" w:after="0"/>
        <w:ind w:left="797" w:right="0" w:hanging="317"/>
        <w:jc w:val="left"/>
        <w:rPr>
          <w:sz w:val="20"/>
        </w:rPr>
      </w:pPr>
      <w:r>
        <w:rPr>
          <w:sz w:val="20"/>
        </w:rPr>
        <w:t>Sura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Chile</w:t>
      </w:r>
      <w:r>
        <w:rPr>
          <w:spacing w:val="-4"/>
          <w:sz w:val="20"/>
        </w:rPr>
        <w:t> S.A.</w:t>
      </w:r>
    </w:p>
    <w:p>
      <w:pPr>
        <w:pStyle w:val="BodyText"/>
        <w:spacing w:before="1"/>
      </w:pPr>
    </w:p>
    <w:p>
      <w:pPr>
        <w:pStyle w:val="BodyText"/>
        <w:ind w:left="480" w:right="1429"/>
        <w:jc w:val="both"/>
      </w:pPr>
      <w:r>
        <w:rPr/>
        <w:t>La Sociedad mantiene un contrato de prestación de servicios con Sura Data Chile S.A., para la mantención d</w:t>
      </w:r>
      <w:r>
        <w:rPr/>
        <w:t>e</w:t>
      </w:r>
      <w:r>
        <w:rPr/>
        <w:t> los</w:t>
      </w:r>
      <w:r>
        <w:rPr>
          <w:spacing w:val="-1"/>
        </w:rPr>
        <w:t> </w:t>
      </w:r>
      <w:r>
        <w:rPr/>
        <w:t>equipos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redes</w:t>
      </w:r>
      <w:r>
        <w:rPr>
          <w:spacing w:val="-1"/>
        </w:rPr>
        <w:t> </w:t>
      </w:r>
      <w:r>
        <w:rPr/>
        <w:t>computacionales, y</w:t>
      </w:r>
      <w:r>
        <w:rPr>
          <w:spacing w:val="-1"/>
        </w:rPr>
        <w:t> </w:t>
      </w:r>
      <w:r>
        <w:rPr/>
        <w:t>proceso</w:t>
      </w:r>
      <w:r>
        <w:rPr>
          <w:spacing w:val="-1"/>
        </w:rPr>
        <w:t> </w:t>
      </w:r>
      <w:r>
        <w:rPr/>
        <w:t>de almacenamiento de</w:t>
      </w:r>
      <w:r>
        <w:rPr>
          <w:spacing w:val="-2"/>
        </w:rPr>
        <w:t> </w:t>
      </w:r>
      <w:r>
        <w:rPr/>
        <w:t>datos</w:t>
      </w:r>
      <w:r>
        <w:rPr>
          <w:spacing w:val="-1"/>
        </w:rPr>
        <w:t> </w:t>
      </w:r>
      <w:r>
        <w:rPr/>
        <w:t>(Administración de</w:t>
      </w:r>
      <w:r>
        <w:rPr>
          <w:spacing w:val="-2"/>
        </w:rPr>
        <w:t> </w:t>
      </w:r>
      <w:r>
        <w:rPr/>
        <w:t>plataforma d</w:t>
      </w:r>
      <w:r>
        <w:rPr/>
        <w:t>e</w:t>
      </w:r>
      <w:r>
        <w:rPr/>
        <w:t> servidores, equipos de comunicaciones, equipos de seguridad informática, entre otros), por los cuales h</w:t>
      </w:r>
      <w:r>
        <w:rPr/>
        <w:t>a</w:t>
      </w:r>
      <w:r>
        <w:rPr/>
        <w:t> desembolsado la cantidad de M$ 7.777.131 al 31 de diciembre de 2025 y M$ 6.610.993 al 31 de diciembre d</w:t>
      </w:r>
      <w:r>
        <w:rPr/>
        <w:t>e</w:t>
      </w:r>
      <w:r>
        <w:rPr/>
        <w:t> </w:t>
      </w:r>
      <w:r>
        <w:rPr>
          <w:spacing w:val="-2"/>
        </w:rPr>
        <w:t>2024.</w:t>
      </w:r>
    </w:p>
    <w:p>
      <w:pPr>
        <w:pStyle w:val="BodyText"/>
      </w:pPr>
    </w:p>
    <w:p>
      <w:pPr>
        <w:pStyle w:val="BodyText"/>
        <w:ind w:left="480" w:right="1444"/>
        <w:jc w:val="both"/>
      </w:pPr>
      <w:r>
        <w:rPr/>
        <w:t>El costo del servicio será igual a: Total de gastos mensuales de la empresa Sura Data Chile X % driver d</w:t>
      </w:r>
      <w:r>
        <w:rPr/>
        <w:t>e</w:t>
      </w:r>
      <w:r>
        <w:rPr/>
        <w:t> distribución de comisión.</w:t>
      </w:r>
    </w:p>
    <w:p>
      <w:pPr>
        <w:pStyle w:val="ListParagraph"/>
        <w:numPr>
          <w:ilvl w:val="0"/>
          <w:numId w:val="29"/>
        </w:numPr>
        <w:tabs>
          <w:tab w:pos="798" w:val="left" w:leader="none"/>
        </w:tabs>
        <w:spacing w:line="240" w:lineRule="auto" w:before="229" w:after="0"/>
        <w:ind w:left="798" w:right="0" w:hanging="318"/>
        <w:jc w:val="left"/>
        <w:rPr>
          <w:sz w:val="20"/>
        </w:rPr>
      </w:pPr>
      <w:r>
        <w:rPr>
          <w:sz w:val="20"/>
        </w:rPr>
        <w:t>Corredores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Bolsa</w:t>
      </w:r>
      <w:r>
        <w:rPr>
          <w:spacing w:val="-3"/>
          <w:sz w:val="20"/>
        </w:rPr>
        <w:t> </w:t>
      </w:r>
      <w:r>
        <w:rPr>
          <w:sz w:val="20"/>
        </w:rPr>
        <w:t>Sura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S.A.</w:t>
      </w:r>
    </w:p>
    <w:p>
      <w:pPr>
        <w:pStyle w:val="BodyText"/>
        <w:spacing w:before="1"/>
      </w:pPr>
    </w:p>
    <w:p>
      <w:pPr>
        <w:pStyle w:val="BodyText"/>
        <w:ind w:left="480" w:right="1431"/>
        <w:jc w:val="both"/>
      </w:pPr>
      <w:r>
        <w:rPr/>
        <w:t>La Administradora mantiene contratos por concepto de comisiones por ventas de producto APV y cuenta dos</w:t>
      </w:r>
      <w:r>
        <w:rPr/>
        <w:t>,</w:t>
      </w:r>
      <w:r>
        <w:rPr/>
        <w:t> por los cuales ha</w:t>
      </w:r>
      <w:r>
        <w:rPr>
          <w:spacing w:val="-2"/>
        </w:rPr>
        <w:t> </w:t>
      </w:r>
      <w:r>
        <w:rPr/>
        <w:t>desembolsado la cantidad</w:t>
      </w:r>
      <w:r>
        <w:rPr>
          <w:spacing w:val="-1"/>
        </w:rPr>
        <w:t> </w:t>
      </w:r>
      <w:r>
        <w:rPr/>
        <w:t>de M$ 1.293.156 al 31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diciembre de</w:t>
      </w:r>
      <w:r>
        <w:rPr>
          <w:spacing w:val="-2"/>
        </w:rPr>
        <w:t> </w:t>
      </w:r>
      <w:r>
        <w:rPr/>
        <w:t>2025 y</w:t>
      </w:r>
      <w:r>
        <w:rPr>
          <w:spacing w:val="-3"/>
        </w:rPr>
        <w:t> </w:t>
      </w:r>
      <w:r>
        <w:rPr/>
        <w:t>M$ 1.518.938 al</w:t>
      </w:r>
      <w:r>
        <w:rPr>
          <w:spacing w:val="-2"/>
        </w:rPr>
        <w:t> </w:t>
      </w:r>
      <w:r>
        <w:rPr/>
        <w:t>31</w:t>
      </w:r>
      <w:r>
        <w:rPr/>
        <w:t> de diciembre de 2024.</w:t>
      </w:r>
    </w:p>
    <w:p>
      <w:pPr>
        <w:pStyle w:val="BodyText"/>
        <w:spacing w:before="7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  <w:spacing w:before="135"/>
        <w:ind w:left="480"/>
        <w:rPr>
          <w:rFonts w:ascii="Cambria Math" w:hAnsi="Cambria Math" w:eastAsia="Cambria Math"/>
        </w:rPr>
      </w:pPr>
      <w:r>
        <w:rPr/>
        <w:t>La</w:t>
      </w:r>
      <w:r>
        <w:rPr>
          <w:spacing w:val="-4"/>
        </w:rPr>
        <w:t> </w:t>
      </w:r>
      <w:r>
        <w:rPr/>
        <w:t>comisión</w:t>
      </w:r>
      <w:r>
        <w:rPr>
          <w:spacing w:val="-3"/>
        </w:rPr>
        <w:t> </w:t>
      </w:r>
      <w:r>
        <w:rPr/>
        <w:t>por</w:t>
      </w:r>
      <w:r>
        <w:rPr>
          <w:spacing w:val="-4"/>
        </w:rPr>
        <w:t> </w:t>
      </w:r>
      <w:r>
        <w:rPr/>
        <w:t>cobrar se</w:t>
      </w:r>
      <w:r>
        <w:rPr>
          <w:spacing w:val="-4"/>
        </w:rPr>
        <w:t> </w:t>
      </w:r>
      <w:r>
        <w:rPr/>
        <w:t>calcula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acuerdo</w:t>
      </w:r>
      <w:r>
        <w:rPr>
          <w:spacing w:val="-3"/>
        </w:rPr>
        <w:t> </w:t>
      </w:r>
      <w:r>
        <w:rPr/>
        <w:t>con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siguiente</w:t>
      </w:r>
      <w:r>
        <w:rPr>
          <w:spacing w:val="-4"/>
        </w:rPr>
        <w:t> </w:t>
      </w:r>
      <w:r>
        <w:rPr/>
        <w:t>fórmula:</w:t>
      </w:r>
      <w:r>
        <w:rPr>
          <w:spacing w:val="42"/>
        </w:rPr>
        <w:t> </w:t>
      </w:r>
      <w:r>
        <w:rPr>
          <w:rFonts w:ascii="Cambria Math" w:hAnsi="Cambria Math" w:eastAsia="Cambria Math"/>
        </w:rPr>
        <w:t>𝑅𝑛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Cambria Math" w:hAnsi="Cambria Math" w:eastAsia="Cambria Math"/>
          <w:spacing w:val="-5"/>
        </w:rPr>
        <w:t>𝑅𝑒𝑚</w:t>
      </w:r>
    </w:p>
    <w:p>
      <w:pPr>
        <w:pStyle w:val="BodyText"/>
        <w:spacing w:line="229" w:lineRule="exact" w:before="91"/>
        <w:ind w:left="480"/>
      </w:pPr>
      <w:r>
        <w:rPr/>
        <w:t>En</w:t>
      </w:r>
      <w:r>
        <w:rPr>
          <w:spacing w:val="-2"/>
        </w:rPr>
        <w:t> donde:</w:t>
      </w:r>
    </w:p>
    <w:p>
      <w:pPr>
        <w:pStyle w:val="BodyText"/>
        <w:spacing w:line="229" w:lineRule="exact"/>
        <w:ind w:left="480"/>
      </w:pPr>
      <w:r>
        <w:rPr/>
        <w:t>Rn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Monto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cobrar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período</w:t>
      </w:r>
      <w:r>
        <w:rPr>
          <w:spacing w:val="-3"/>
        </w:rPr>
        <w:t> </w:t>
      </w:r>
      <w:r>
        <w:rPr>
          <w:spacing w:val="-5"/>
        </w:rPr>
        <w:t>n.</w:t>
      </w:r>
    </w:p>
    <w:p>
      <w:pPr>
        <w:pStyle w:val="BodyText"/>
        <w:spacing w:before="72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before="0"/>
        <w:ind w:left="0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sz w:val="14"/>
        </w:rPr>
        <w:t>𝑛−1</w:t>
      </w:r>
    </w:p>
    <w:p>
      <w:pPr>
        <w:spacing w:line="259" w:lineRule="exact" w:before="72"/>
        <w:ind w:left="12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w w:val="105"/>
          <w:sz w:val="20"/>
        </w:rPr>
        <w:t>𝑋</w:t>
      </w:r>
      <w:r>
        <w:rPr>
          <w:rFonts w:ascii="Cambria Math" w:eastAsia="Cambria Math"/>
          <w:spacing w:val="41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(</w:t>
      </w:r>
      <w:r>
        <w:rPr>
          <w:rFonts w:ascii="Cambria Math" w:eastAsia="Cambria Math"/>
          <w:w w:val="105"/>
          <w:position w:val="12"/>
          <w:sz w:val="14"/>
          <w:u w:val="single"/>
        </w:rPr>
        <w:t>𝐴𝑐</w:t>
      </w:r>
      <w:r>
        <w:rPr>
          <w:rFonts w:ascii="Cambria Math" w:eastAsia="Cambria Math"/>
          <w:w w:val="105"/>
          <w:position w:val="8"/>
          <w:sz w:val="12"/>
          <w:u w:val="single"/>
        </w:rPr>
        <w:t>𝑖</w:t>
      </w:r>
      <w:r>
        <w:rPr>
          <w:rFonts w:ascii="Cambria Math" w:eastAsia="Cambria Math"/>
          <w:w w:val="105"/>
          <w:sz w:val="20"/>
        </w:rPr>
        <w:t>)</w:t>
      </w:r>
      <w:r>
        <w:rPr>
          <w:rFonts w:ascii="Cambria Math" w:eastAsia="Cambria Math"/>
          <w:spacing w:val="37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𝑋</w:t>
      </w:r>
      <w:r>
        <w:rPr>
          <w:rFonts w:ascii="Cambria Math" w:eastAsia="Cambria Math"/>
          <w:spacing w:val="8"/>
          <w:w w:val="105"/>
          <w:sz w:val="20"/>
        </w:rPr>
        <w:t> </w:t>
      </w:r>
      <w:r>
        <w:rPr>
          <w:rFonts w:ascii="Cambria Math" w:eastAsia="Cambria Math"/>
          <w:spacing w:val="-5"/>
          <w:w w:val="105"/>
          <w:sz w:val="20"/>
        </w:rPr>
        <w:t>60%</w:t>
      </w:r>
    </w:p>
    <w:p>
      <w:pPr>
        <w:spacing w:line="170" w:lineRule="auto" w:before="0"/>
        <w:ind w:left="326" w:right="0" w:firstLine="0"/>
        <w:jc w:val="left"/>
        <w:rPr>
          <w:rFonts w:ascii="Cambria Math" w:eastAsia="Cambria Math"/>
          <w:position w:val="-2"/>
          <w:sz w:val="12"/>
        </w:rPr>
      </w:pPr>
      <w:r>
        <w:rPr>
          <w:rFonts w:ascii="Cambria Math" w:eastAsia="Cambria Math"/>
          <w:spacing w:val="-5"/>
          <w:w w:val="110"/>
          <w:sz w:val="14"/>
        </w:rPr>
        <w:t>𝐴𝑡</w:t>
      </w:r>
      <w:r>
        <w:rPr>
          <w:rFonts w:ascii="Cambria Math" w:eastAsia="Cambria Math"/>
          <w:spacing w:val="-5"/>
          <w:w w:val="110"/>
          <w:position w:val="-2"/>
          <w:sz w:val="12"/>
        </w:rPr>
        <w:t>𝑖</w:t>
      </w:r>
    </w:p>
    <w:p>
      <w:pPr>
        <w:spacing w:after="0" w:line="170" w:lineRule="auto"/>
        <w:jc w:val="left"/>
        <w:rPr>
          <w:rFonts w:ascii="Cambria Math" w:eastAsia="Cambria Math"/>
          <w:position w:val="-2"/>
          <w:sz w:val="12"/>
        </w:rPr>
        <w:sectPr>
          <w:type w:val="continuous"/>
          <w:pgSz w:w="12250" w:h="15850"/>
          <w:pgMar w:header="392" w:footer="893" w:top="400" w:bottom="280" w:left="1080" w:right="360"/>
          <w:cols w:num="3" w:equalWidth="0">
            <w:col w:w="7153" w:space="1"/>
            <w:col w:w="278" w:space="39"/>
            <w:col w:w="3339"/>
          </w:cols>
        </w:sectPr>
      </w:pPr>
    </w:p>
    <w:p>
      <w:pPr>
        <w:pStyle w:val="BodyText"/>
        <w:spacing w:line="216" w:lineRule="auto" w:before="16"/>
        <w:ind w:left="480" w:right="1432"/>
      </w:pPr>
      <w:r>
        <w:rPr>
          <w:rFonts w:ascii="Cambria Math" w:eastAsia="Cambria Math"/>
        </w:rPr>
        <w:t>𝐴𝑐</w:t>
      </w:r>
      <w:r>
        <w:rPr>
          <w:rFonts w:ascii="Cambria Math" w:eastAsia="Cambria Math"/>
          <w:position w:val="-3"/>
          <w:sz w:val="14"/>
        </w:rPr>
        <w:t>𝑖</w:t>
      </w:r>
      <w:r>
        <w:rPr/>
        <w:t>=</w:t>
      </w:r>
      <w:r>
        <w:rPr>
          <w:spacing w:val="-8"/>
        </w:rPr>
        <w:t> </w:t>
      </w:r>
      <w:r>
        <w:rPr/>
        <w:t>Saldos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activos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cartera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APV</w:t>
      </w:r>
      <w:r>
        <w:rPr>
          <w:spacing w:val="-8"/>
        </w:rPr>
        <w:t> </w:t>
      </w:r>
      <w:r>
        <w:rPr/>
        <w:t>y</w:t>
      </w:r>
      <w:r>
        <w:rPr>
          <w:spacing w:val="-5"/>
        </w:rPr>
        <w:t> </w:t>
      </w:r>
      <w:r>
        <w:rPr/>
        <w:t>Cuenta</w:t>
      </w:r>
      <w:r>
        <w:rPr>
          <w:spacing w:val="-8"/>
        </w:rPr>
        <w:t> </w:t>
      </w:r>
      <w:r>
        <w:rPr/>
        <w:t>Dos</w:t>
      </w:r>
      <w:r>
        <w:rPr>
          <w:spacing w:val="-8"/>
        </w:rPr>
        <w:t> </w:t>
      </w:r>
      <w:r>
        <w:rPr/>
        <w:t>atendidos</w:t>
      </w:r>
      <w:r>
        <w:rPr>
          <w:spacing w:val="-9"/>
        </w:rPr>
        <w:t> </w:t>
      </w:r>
      <w:r>
        <w:rPr/>
        <w:t>directamente</w:t>
      </w:r>
      <w:r>
        <w:rPr>
          <w:spacing w:val="-8"/>
        </w:rPr>
        <w:t> </w:t>
      </w:r>
      <w:r>
        <w:rPr/>
        <w:t>por</w:t>
      </w:r>
      <w:r>
        <w:rPr>
          <w:spacing w:val="-8"/>
        </w:rPr>
        <w:t> </w:t>
      </w:r>
      <w:r>
        <w:rPr/>
        <w:t>Corredores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Bolsa</w:t>
      </w:r>
      <w:r>
        <w:rPr>
          <w:spacing w:val="-6"/>
        </w:rPr>
        <w:t> </w:t>
      </w:r>
      <w:r>
        <w:rPr/>
        <w:t>Sura</w:t>
      </w:r>
      <w:r>
        <w:rPr/>
        <w:t> </w:t>
      </w:r>
      <w:r>
        <w:rPr>
          <w:spacing w:val="-4"/>
        </w:rPr>
        <w:t>S.A.</w:t>
      </w:r>
    </w:p>
    <w:p>
      <w:pPr>
        <w:pStyle w:val="BodyText"/>
        <w:spacing w:line="248" w:lineRule="exact" w:before="5"/>
        <w:ind w:left="480"/>
      </w:pPr>
      <w:r>
        <w:rPr>
          <w:rFonts w:ascii="Cambria Math" w:eastAsia="Cambria Math"/>
        </w:rPr>
        <w:t>𝐴𝑡</w:t>
      </w:r>
      <w:r>
        <w:rPr>
          <w:rFonts w:ascii="Cambria Math" w:eastAsia="Cambria Math"/>
          <w:position w:val="-3"/>
          <w:sz w:val="14"/>
        </w:rPr>
        <w:t>𝑖</w:t>
      </w:r>
      <w:r>
        <w:rPr/>
        <w:t>=</w:t>
      </w:r>
      <w:r>
        <w:rPr>
          <w:spacing w:val="-3"/>
        </w:rPr>
        <w:t> </w:t>
      </w:r>
      <w:r>
        <w:rPr/>
        <w:t>Saldos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activos</w:t>
      </w:r>
      <w:r>
        <w:rPr>
          <w:spacing w:val="-3"/>
        </w:rPr>
        <w:t> </w:t>
      </w:r>
      <w:r>
        <w:rPr/>
        <w:t>totales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ahorro</w:t>
      </w:r>
      <w:r>
        <w:rPr>
          <w:spacing w:val="-4"/>
        </w:rPr>
        <w:t> </w:t>
      </w:r>
      <w:r>
        <w:rPr/>
        <w:t>voluntario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>
          <w:spacing w:val="-4"/>
        </w:rPr>
        <w:t>AFP.</w:t>
      </w:r>
    </w:p>
    <w:p>
      <w:pPr>
        <w:pStyle w:val="BodyText"/>
        <w:spacing w:line="216" w:lineRule="exact"/>
        <w:ind w:left="480"/>
      </w:pP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Toma</w:t>
      </w:r>
      <w:r>
        <w:rPr>
          <w:spacing w:val="-4"/>
        </w:rPr>
        <w:t> </w:t>
      </w:r>
      <w:r>
        <w:rPr/>
        <w:t>valores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4,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función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reflejar</w:t>
      </w:r>
      <w:r>
        <w:rPr>
          <w:spacing w:val="-3"/>
        </w:rPr>
        <w:t> </w:t>
      </w:r>
      <w:r>
        <w:rPr/>
        <w:t>actualización</w:t>
      </w:r>
      <w:r>
        <w:rPr>
          <w:spacing w:val="-2"/>
        </w:rPr>
        <w:t> trimestral.</w:t>
      </w:r>
    </w:p>
    <w:p>
      <w:pPr>
        <w:pStyle w:val="BodyText"/>
        <w:spacing w:line="451" w:lineRule="auto"/>
        <w:ind w:left="480" w:right="2218"/>
      </w:pPr>
      <w:r>
        <w:rPr>
          <w:rFonts w:ascii="Cambria Math" w:hAnsi="Cambria Math" w:eastAsia="Cambria Math"/>
        </w:rPr>
        <w:t>𝑅𝑒𝑚</w:t>
      </w:r>
      <w:r>
        <w:rPr>
          <w:rFonts w:ascii="Cambria Math" w:hAnsi="Cambria Math" w:eastAsia="Cambria Math"/>
          <w:position w:val="-3"/>
          <w:sz w:val="14"/>
        </w:rPr>
        <w:t>𝑛−1</w:t>
      </w:r>
      <w:r>
        <w:rPr/>
        <w:t>= Ingresos</w:t>
      </w:r>
      <w:r>
        <w:rPr>
          <w:spacing w:val="-1"/>
        </w:rPr>
        <w:t> </w:t>
      </w:r>
      <w:r>
        <w:rPr/>
        <w:t>percibidos</w:t>
      </w:r>
      <w:r>
        <w:rPr>
          <w:spacing w:val="-1"/>
        </w:rPr>
        <w:t> </w:t>
      </w:r>
      <w:r>
        <w:rPr/>
        <w:t>por AFP</w:t>
      </w:r>
      <w:r>
        <w:rPr>
          <w:spacing w:val="-1"/>
        </w:rPr>
        <w:t> </w:t>
      </w:r>
      <w:r>
        <w:rPr/>
        <w:t>Capital</w:t>
      </w:r>
      <w:r>
        <w:rPr>
          <w:spacing w:val="-1"/>
        </w:rPr>
        <w:t> </w:t>
      </w:r>
      <w:r>
        <w:rPr/>
        <w:t>S.A. por los</w:t>
      </w:r>
      <w:r>
        <w:rPr>
          <w:spacing w:val="-1"/>
        </w:rPr>
        <w:t> </w:t>
      </w:r>
      <w:r>
        <w:rPr/>
        <w:t>activos</w:t>
      </w:r>
      <w:r>
        <w:rPr>
          <w:spacing w:val="-1"/>
        </w:rPr>
        <w:t> </w:t>
      </w:r>
      <w:r>
        <w:rPr/>
        <w:t>administrados</w:t>
      </w:r>
      <w:r>
        <w:rPr>
          <w:spacing w:val="-1"/>
        </w:rPr>
        <w:t> </w:t>
      </w:r>
      <w:r>
        <w:rPr/>
        <w:t>del mes</w:t>
      </w:r>
      <w:r>
        <w:rPr>
          <w:spacing w:val="-1"/>
        </w:rPr>
        <w:t> </w:t>
      </w:r>
      <w:r>
        <w:rPr/>
        <w:t>n-</w:t>
      </w:r>
      <w:r>
        <w:rPr/>
        <w:t>1.</w:t>
      </w:r>
      <w:r>
        <w:rPr/>
        <w:t> </w:t>
      </w:r>
      <w:r>
        <w:rPr>
          <w:u w:val="single"/>
        </w:rPr>
        <w:t>Aspectos Legales y Normativos</w:t>
      </w:r>
    </w:p>
    <w:p>
      <w:pPr>
        <w:pStyle w:val="BodyText"/>
        <w:spacing w:before="24"/>
        <w:ind w:left="480" w:right="1442"/>
        <w:jc w:val="both"/>
      </w:pPr>
      <w:r>
        <w:rPr/>
        <w:t>El</w:t>
      </w:r>
      <w:r>
        <w:rPr>
          <w:spacing w:val="-9"/>
        </w:rPr>
        <w:t> </w:t>
      </w:r>
      <w:r>
        <w:rPr/>
        <w:t>artículo</w:t>
      </w:r>
      <w:r>
        <w:rPr>
          <w:spacing w:val="-8"/>
        </w:rPr>
        <w:t> </w:t>
      </w:r>
      <w:r>
        <w:rPr/>
        <w:t>N°</w:t>
      </w:r>
      <w:r>
        <w:rPr>
          <w:spacing w:val="-10"/>
        </w:rPr>
        <w:t> </w:t>
      </w:r>
      <w:r>
        <w:rPr/>
        <w:t>40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Ley</w:t>
      </w:r>
      <w:r>
        <w:rPr>
          <w:spacing w:val="-8"/>
        </w:rPr>
        <w:t> </w:t>
      </w:r>
      <w:r>
        <w:rPr/>
        <w:t>18.046</w:t>
      </w:r>
      <w:r>
        <w:rPr>
          <w:spacing w:val="-8"/>
        </w:rPr>
        <w:t> </w:t>
      </w:r>
      <w:r>
        <w:rPr/>
        <w:t>sobre</w:t>
      </w:r>
      <w:r>
        <w:rPr>
          <w:spacing w:val="-9"/>
        </w:rPr>
        <w:t> </w:t>
      </w:r>
      <w:r>
        <w:rPr/>
        <w:t>sociedades</w:t>
      </w:r>
      <w:r>
        <w:rPr>
          <w:spacing w:val="-10"/>
        </w:rPr>
        <w:t> </w:t>
      </w:r>
      <w:r>
        <w:rPr/>
        <w:t>anónimas</w:t>
      </w:r>
      <w:r>
        <w:rPr>
          <w:spacing w:val="-10"/>
        </w:rPr>
        <w:t> </w:t>
      </w:r>
      <w:r>
        <w:rPr/>
        <w:t>faculta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los</w:t>
      </w:r>
      <w:r>
        <w:rPr>
          <w:spacing w:val="-10"/>
        </w:rPr>
        <w:t> </w:t>
      </w:r>
      <w:r>
        <w:rPr/>
        <w:t>directores,</w:t>
      </w:r>
      <w:r>
        <w:rPr>
          <w:spacing w:val="-9"/>
        </w:rPr>
        <w:t> </w:t>
      </w:r>
      <w:r>
        <w:rPr/>
        <w:t>gerentes</w:t>
      </w:r>
      <w:r>
        <w:rPr>
          <w:spacing w:val="-10"/>
        </w:rPr>
        <w:t> </w:t>
      </w:r>
      <w:r>
        <w:rPr/>
        <w:t>y</w:t>
      </w:r>
      <w:r>
        <w:rPr>
          <w:spacing w:val="-8"/>
        </w:rPr>
        <w:t> </w:t>
      </w:r>
      <w:r>
        <w:rPr/>
        <w:t>ejecutivos</w:t>
      </w:r>
      <w:r>
        <w:rPr>
          <w:spacing w:val="-10"/>
        </w:rPr>
        <w:t> </w:t>
      </w:r>
      <w:r>
        <w:rPr/>
        <w:t>par</w:t>
      </w:r>
      <w:r>
        <w:rPr/>
        <w:t>a</w:t>
      </w:r>
      <w:r>
        <w:rPr/>
        <w:t> representar a la Administradora en la celebración de actos y contratos con privados.</w:t>
      </w:r>
    </w:p>
    <w:p>
      <w:pPr>
        <w:pStyle w:val="BodyText"/>
        <w:spacing w:before="1"/>
      </w:pPr>
    </w:p>
    <w:p>
      <w:pPr>
        <w:pStyle w:val="BodyText"/>
        <w:ind w:left="480" w:right="1437"/>
        <w:jc w:val="both"/>
      </w:pPr>
      <w:r>
        <w:rPr/>
        <w:t>Por su parte, el Compendio de Normas del Sistema de Pensiones, señala en su Libro II, Título II, Letra C</w:t>
      </w:r>
      <w:r>
        <w:rPr/>
        <w:t>,</w:t>
      </w:r>
      <w:r>
        <w:rPr/>
        <w:t> Comercialización de Cotizaciones Voluntarias, Depósitos Convenidos y Depósitos de Ahorro Prevision</w:t>
      </w:r>
      <w:r>
        <w:rPr/>
        <w:t>al</w:t>
      </w:r>
      <w:r>
        <w:rPr/>
        <w:t> Colectivo,</w:t>
      </w:r>
      <w:r>
        <w:rPr>
          <w:spacing w:val="-9"/>
        </w:rPr>
        <w:t> </w:t>
      </w:r>
      <w:r>
        <w:rPr/>
        <w:t>Capítulo</w:t>
      </w:r>
      <w:r>
        <w:rPr>
          <w:spacing w:val="-9"/>
        </w:rPr>
        <w:t> </w:t>
      </w:r>
      <w:r>
        <w:rPr/>
        <w:t>II,</w:t>
      </w:r>
      <w:r>
        <w:rPr>
          <w:spacing w:val="-9"/>
        </w:rPr>
        <w:t> </w:t>
      </w:r>
      <w:r>
        <w:rPr/>
        <w:t>número</w:t>
      </w:r>
      <w:r>
        <w:rPr>
          <w:spacing w:val="-11"/>
        </w:rPr>
        <w:t> </w:t>
      </w:r>
      <w:r>
        <w:rPr/>
        <w:t>1</w:t>
      </w:r>
      <w:r>
        <w:rPr>
          <w:spacing w:val="-9"/>
        </w:rPr>
        <w:t> </w:t>
      </w:r>
      <w:r>
        <w:rPr/>
        <w:t>que</w:t>
      </w:r>
      <w:r>
        <w:rPr>
          <w:spacing w:val="-8"/>
        </w:rPr>
        <w:t> </w:t>
      </w:r>
      <w:r>
        <w:rPr/>
        <w:t>las</w:t>
      </w:r>
      <w:r>
        <w:rPr>
          <w:spacing w:val="-11"/>
        </w:rPr>
        <w:t> </w:t>
      </w:r>
      <w:r>
        <w:rPr/>
        <w:t>“administradoras</w:t>
      </w:r>
      <w:r>
        <w:rPr>
          <w:spacing w:val="-10"/>
        </w:rPr>
        <w:t> </w:t>
      </w:r>
      <w:r>
        <w:rPr/>
        <w:t>podrán</w:t>
      </w:r>
      <w:r>
        <w:rPr>
          <w:spacing w:val="-8"/>
        </w:rPr>
        <w:t> </w:t>
      </w:r>
      <w:r>
        <w:rPr/>
        <w:t>efectuar</w:t>
      </w:r>
      <w:r>
        <w:rPr>
          <w:spacing w:val="-9"/>
        </w:rPr>
        <w:t> </w:t>
      </w:r>
      <w:r>
        <w:rPr/>
        <w:t>la</w:t>
      </w:r>
      <w:r>
        <w:rPr>
          <w:spacing w:val="-10"/>
        </w:rPr>
        <w:t> </w:t>
      </w:r>
      <w:r>
        <w:rPr/>
        <w:t>comercialización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las</w:t>
      </w:r>
      <w:r>
        <w:rPr>
          <w:spacing w:val="-11"/>
        </w:rPr>
        <w:t> </w:t>
      </w:r>
      <w:r>
        <w:rPr/>
        <w:t>cuentas</w:t>
      </w:r>
      <w:r>
        <w:rPr>
          <w:spacing w:val="-11"/>
        </w:rPr>
        <w:t> </w:t>
      </w:r>
      <w:r>
        <w:rPr>
          <w:spacing w:val="-5"/>
        </w:rPr>
        <w:t>de</w:t>
      </w:r>
    </w:p>
    <w:p>
      <w:pPr>
        <w:pStyle w:val="BodyText"/>
        <w:spacing w:after="0"/>
        <w:jc w:val="both"/>
        <w:sectPr>
          <w:type w:val="continuous"/>
          <w:pgSz w:w="12250" w:h="15850"/>
          <w:pgMar w:header="392" w:footer="893" w:top="400" w:bottom="2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480" w:right="1441"/>
        <w:jc w:val="both"/>
      </w:pPr>
      <w:r>
        <w:rPr/>
        <w:t>ahorro voluntario, cotizaciones voluntarias, depósitos convenidos y aportes de ahorro previsional volun</w:t>
      </w:r>
      <w:r>
        <w:rPr/>
        <w:t>tario</w:t>
      </w:r>
      <w:r>
        <w:rPr/>
        <w:t> colectivo con personal propio o a través de la contratación de la función, directamente con comision</w:t>
      </w:r>
      <w:r>
        <w:rPr/>
        <w:t>istas</w:t>
      </w:r>
      <w:r>
        <w:rPr/>
        <w:t> independientes o con una persona jurídica que le preste servicios.”</w:t>
      </w:r>
    </w:p>
    <w:p>
      <w:pPr>
        <w:pStyle w:val="BodyText"/>
        <w:spacing w:before="229"/>
        <w:ind w:left="480" w:right="1436"/>
        <w:jc w:val="both"/>
      </w:pPr>
      <w:r>
        <w:rPr/>
        <w:t>El numeral 4 del mismo cuerpo legal establece lo siguiente “Cuando las Administradoras efectúen </w:t>
      </w:r>
      <w:r>
        <w:rPr/>
        <w:t>la</w:t>
      </w:r>
      <w:r>
        <w:rPr/>
        <w:t> comercialización de estos productos a través de una empresa externa deberá suscribir con ella un contrato d</w:t>
      </w:r>
      <w:r>
        <w:rPr/>
        <w:t>e</w:t>
      </w:r>
      <w:r>
        <w:rPr/>
        <w:t> prestación de servicios, respecto del cual le serán aplicables las normas del Título V del Libro V sob</w:t>
      </w:r>
      <w:r>
        <w:rPr/>
        <w:t>re</w:t>
      </w:r>
      <w:r>
        <w:rPr/>
        <w:t> Contratación de Servicios por las Administradoras de Fondos de Pensiones.”</w:t>
      </w:r>
    </w:p>
    <w:p>
      <w:pPr>
        <w:pStyle w:val="BodyText"/>
        <w:spacing w:before="2"/>
      </w:pPr>
    </w:p>
    <w:p>
      <w:pPr>
        <w:pStyle w:val="BodyText"/>
        <w:ind w:left="480" w:right="1438"/>
        <w:jc w:val="both"/>
      </w:pPr>
      <w:r>
        <w:rPr/>
        <w:t>El contrato de prestación de servicios entre la sociedad Corredores de Bolsa Sura S.A. y la socied</w:t>
      </w:r>
      <w:r>
        <w:rPr/>
        <w:t>ad</w:t>
      </w:r>
      <w:r>
        <w:rPr/>
        <w:t> Administradora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Fondos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Pensiones</w:t>
      </w:r>
      <w:r>
        <w:rPr>
          <w:spacing w:val="-11"/>
        </w:rPr>
        <w:t> </w:t>
      </w:r>
      <w:r>
        <w:rPr/>
        <w:t>Capital</w:t>
      </w:r>
      <w:r>
        <w:rPr>
          <w:spacing w:val="-10"/>
        </w:rPr>
        <w:t> </w:t>
      </w:r>
      <w:r>
        <w:rPr/>
        <w:t>S.A.</w:t>
      </w:r>
      <w:r>
        <w:rPr>
          <w:spacing w:val="-9"/>
        </w:rPr>
        <w:t> </w:t>
      </w:r>
      <w:r>
        <w:rPr/>
        <w:t>se</w:t>
      </w:r>
      <w:r>
        <w:rPr>
          <w:spacing w:val="-10"/>
        </w:rPr>
        <w:t> </w:t>
      </w:r>
      <w:r>
        <w:rPr/>
        <w:t>celebró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consideración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lo</w:t>
      </w:r>
      <w:r>
        <w:rPr>
          <w:spacing w:val="-9"/>
        </w:rPr>
        <w:t> </w:t>
      </w:r>
      <w:r>
        <w:rPr/>
        <w:t>establecido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el</w:t>
      </w:r>
      <w:r>
        <w:rPr>
          <w:spacing w:val="-10"/>
        </w:rPr>
        <w:t> </w:t>
      </w:r>
      <w:r>
        <w:rPr/>
        <w:t>artícul</w:t>
      </w:r>
      <w:r>
        <w:rPr/>
        <w:t>o</w:t>
      </w:r>
      <w:r>
        <w:rPr/>
        <w:t> 147 de la Ley 18.046.</w:t>
      </w:r>
    </w:p>
    <w:p>
      <w:pPr>
        <w:pStyle w:val="BodyText"/>
      </w:pPr>
    </w:p>
    <w:p>
      <w:pPr>
        <w:pStyle w:val="BodyText"/>
        <w:ind w:left="480" w:right="1442"/>
        <w:jc w:val="both"/>
      </w:pPr>
      <w:r>
        <w:rPr/>
        <w:t>En</w:t>
      </w:r>
      <w:r>
        <w:rPr>
          <w:spacing w:val="-7"/>
        </w:rPr>
        <w:t> </w:t>
      </w:r>
      <w:r>
        <w:rPr/>
        <w:t>cumplimiento</w:t>
      </w:r>
      <w:r>
        <w:rPr>
          <w:spacing w:val="-7"/>
        </w:rPr>
        <w:t> </w:t>
      </w:r>
      <w:r>
        <w:rPr/>
        <w:t>de</w:t>
      </w:r>
      <w:r>
        <w:rPr>
          <w:spacing w:val="-10"/>
        </w:rPr>
        <w:t> </w:t>
      </w:r>
      <w:r>
        <w:rPr/>
        <w:t>lo</w:t>
      </w:r>
      <w:r>
        <w:rPr>
          <w:spacing w:val="-7"/>
        </w:rPr>
        <w:t> </w:t>
      </w:r>
      <w:r>
        <w:rPr/>
        <w:t>establecido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el</w:t>
      </w:r>
      <w:r>
        <w:rPr>
          <w:spacing w:val="-8"/>
        </w:rPr>
        <w:t> </w:t>
      </w:r>
      <w:r>
        <w:rPr/>
        <w:t>artículo</w:t>
      </w:r>
      <w:r>
        <w:rPr>
          <w:spacing w:val="-7"/>
        </w:rPr>
        <w:t> </w:t>
      </w:r>
      <w:r>
        <w:rPr/>
        <w:t>147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Ley</w:t>
      </w:r>
      <w:r>
        <w:rPr>
          <w:spacing w:val="-7"/>
        </w:rPr>
        <w:t> </w:t>
      </w:r>
      <w:r>
        <w:rPr/>
        <w:t>18.046,</w:t>
      </w:r>
      <w:r>
        <w:rPr>
          <w:spacing w:val="-7"/>
        </w:rPr>
        <w:t> </w:t>
      </w:r>
      <w:r>
        <w:rPr/>
        <w:t>dicho</w:t>
      </w:r>
      <w:r>
        <w:rPr>
          <w:spacing w:val="-7"/>
        </w:rPr>
        <w:t> </w:t>
      </w:r>
      <w:r>
        <w:rPr/>
        <w:t>contrato</w:t>
      </w:r>
      <w:r>
        <w:rPr>
          <w:spacing w:val="-7"/>
        </w:rPr>
        <w:t> </w:t>
      </w:r>
      <w:r>
        <w:rPr/>
        <w:t>fue</w:t>
      </w:r>
      <w:r>
        <w:rPr>
          <w:spacing w:val="-7"/>
        </w:rPr>
        <w:t> </w:t>
      </w:r>
      <w:r>
        <w:rPr/>
        <w:t>también</w:t>
      </w:r>
      <w:r>
        <w:rPr>
          <w:spacing w:val="-7"/>
        </w:rPr>
        <w:t> </w:t>
      </w:r>
      <w:r>
        <w:rPr/>
        <w:t>aprobado</w:t>
      </w:r>
      <w:r>
        <w:rPr>
          <w:spacing w:val="-7"/>
        </w:rPr>
        <w:t> </w:t>
      </w:r>
      <w:r>
        <w:rPr/>
        <w:t>po</w:t>
      </w:r>
      <w:r>
        <w:rPr/>
        <w:t>r</w:t>
      </w:r>
      <w:r>
        <w:rPr/>
        <w:t> la junta ordinaria de accionistas de la administradora de fecha 28 de abril del año 2023.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29"/>
        </w:numPr>
        <w:tabs>
          <w:tab w:pos="798" w:val="left" w:leader="none"/>
        </w:tabs>
        <w:spacing w:line="240" w:lineRule="auto" w:before="0" w:after="0"/>
        <w:ind w:left="798" w:right="0" w:hanging="318"/>
        <w:jc w:val="left"/>
        <w:rPr>
          <w:sz w:val="20"/>
        </w:rPr>
      </w:pPr>
      <w:r>
        <w:rPr>
          <w:sz w:val="20"/>
        </w:rPr>
        <w:t>Servicios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Administración</w:t>
      </w:r>
      <w:r>
        <w:rPr>
          <w:spacing w:val="-6"/>
          <w:sz w:val="20"/>
        </w:rPr>
        <w:t> </w:t>
      </w:r>
      <w:r>
        <w:rPr>
          <w:sz w:val="20"/>
        </w:rPr>
        <w:t>Previsional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S.A.</w:t>
      </w:r>
    </w:p>
    <w:p>
      <w:pPr>
        <w:pStyle w:val="BodyText"/>
        <w:spacing w:before="22"/>
      </w:pPr>
    </w:p>
    <w:p>
      <w:pPr>
        <w:pStyle w:val="BodyText"/>
        <w:spacing w:before="1"/>
        <w:ind w:left="480" w:right="1430"/>
        <w:jc w:val="both"/>
      </w:pPr>
      <w:r>
        <w:rPr/>
        <w:t>La Administradora mantiene contratos de recaudación por los cuales ha desembolsado la cantidad d</w:t>
      </w:r>
      <w:r>
        <w:rPr/>
        <w:t>e</w:t>
      </w:r>
      <w:r>
        <w:rPr/>
        <w:t> M$1.545.926</w:t>
      </w:r>
      <w:r>
        <w:rPr>
          <w:spacing w:val="-7"/>
        </w:rPr>
        <w:t> </w:t>
      </w:r>
      <w:r>
        <w:rPr/>
        <w:t>al</w:t>
      </w:r>
      <w:r>
        <w:rPr>
          <w:spacing w:val="-11"/>
        </w:rPr>
        <w:t> </w:t>
      </w:r>
      <w:r>
        <w:rPr/>
        <w:t>31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diciembre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2025</w:t>
      </w:r>
      <w:r>
        <w:rPr>
          <w:spacing w:val="-6"/>
        </w:rPr>
        <w:t> </w:t>
      </w:r>
      <w:r>
        <w:rPr/>
        <w:t>y</w:t>
      </w:r>
      <w:r>
        <w:rPr>
          <w:spacing w:val="31"/>
        </w:rPr>
        <w:t> </w:t>
      </w:r>
      <w:r>
        <w:rPr/>
        <w:t>M$</w:t>
      </w:r>
      <w:r>
        <w:rPr>
          <w:spacing w:val="-10"/>
        </w:rPr>
        <w:t> </w:t>
      </w:r>
      <w:r>
        <w:rPr/>
        <w:t>1.530.284</w:t>
      </w:r>
      <w:r>
        <w:rPr>
          <w:spacing w:val="32"/>
        </w:rPr>
        <w:t> </w:t>
      </w:r>
      <w:r>
        <w:rPr/>
        <w:t>al</w:t>
      </w:r>
      <w:r>
        <w:rPr>
          <w:spacing w:val="-11"/>
        </w:rPr>
        <w:t> </w:t>
      </w:r>
      <w:r>
        <w:rPr/>
        <w:t>31</w:t>
      </w:r>
      <w:r>
        <w:rPr>
          <w:spacing w:val="-8"/>
        </w:rPr>
        <w:t> </w:t>
      </w:r>
      <w:r>
        <w:rPr/>
        <w:t>de</w:t>
      </w:r>
      <w:r>
        <w:rPr>
          <w:spacing w:val="-11"/>
        </w:rPr>
        <w:t> </w:t>
      </w:r>
      <w:r>
        <w:rPr/>
        <w:t>diciembre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2024.</w:t>
      </w:r>
      <w:r>
        <w:rPr>
          <w:spacing w:val="-11"/>
        </w:rPr>
        <w:t> </w:t>
      </w:r>
      <w:r>
        <w:rPr/>
        <w:t>Asimismo,</w:t>
      </w:r>
      <w:r>
        <w:rPr>
          <w:spacing w:val="34"/>
        </w:rPr>
        <w:t> </w:t>
      </w:r>
      <w:r>
        <w:rPr/>
        <w:t>por</w:t>
      </w:r>
      <w:r>
        <w:rPr>
          <w:spacing w:val="-8"/>
        </w:rPr>
        <w:t> </w:t>
      </w:r>
      <w:r>
        <w:rPr/>
        <w:t>servicio</w:t>
      </w:r>
      <w:r>
        <w:rPr/>
        <w:t>s</w:t>
      </w:r>
      <w:r>
        <w:rPr/>
        <w:t> tecnológicos ha</w:t>
      </w:r>
      <w:r>
        <w:rPr>
          <w:spacing w:val="-2"/>
        </w:rPr>
        <w:t> </w:t>
      </w:r>
      <w:r>
        <w:rPr/>
        <w:t>cancelado un</w:t>
      </w:r>
      <w:r>
        <w:rPr>
          <w:spacing w:val="-1"/>
        </w:rPr>
        <w:t> </w:t>
      </w:r>
      <w:r>
        <w:rPr/>
        <w:t>monto ascendente a M$ 912.969 al 31 de</w:t>
      </w:r>
      <w:r>
        <w:rPr>
          <w:spacing w:val="-2"/>
        </w:rPr>
        <w:t> </w:t>
      </w:r>
      <w:r>
        <w:rPr/>
        <w:t>diciembre de</w:t>
      </w:r>
      <w:r>
        <w:rPr>
          <w:spacing w:val="-2"/>
        </w:rPr>
        <w:t> </w:t>
      </w:r>
      <w:r>
        <w:rPr/>
        <w:t>2025 y M$ 817.323 al</w:t>
      </w:r>
      <w:r>
        <w:rPr>
          <w:spacing w:val="-2"/>
        </w:rPr>
        <w:t> </w:t>
      </w:r>
      <w:r>
        <w:rPr/>
        <w:t>3</w:t>
      </w:r>
      <w:r>
        <w:rPr/>
        <w:t>1</w:t>
      </w:r>
      <w:r>
        <w:rPr/>
        <w:t> de diciembre de 2024.</w:t>
      </w:r>
    </w:p>
    <w:p>
      <w:pPr>
        <w:pStyle w:val="BodyText"/>
        <w:spacing w:before="229"/>
        <w:ind w:left="480"/>
        <w:jc w:val="both"/>
      </w:pPr>
      <w:r>
        <w:rPr/>
        <w:t>La</w:t>
      </w:r>
      <w:r>
        <w:rPr>
          <w:spacing w:val="-4"/>
        </w:rPr>
        <w:t> </w:t>
      </w:r>
      <w:r>
        <w:rPr/>
        <w:t>definición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precios</w:t>
      </w:r>
      <w:r>
        <w:rPr>
          <w:spacing w:val="-6"/>
        </w:rPr>
        <w:t> </w:t>
      </w:r>
      <w:r>
        <w:rPr/>
        <w:t>para</w:t>
      </w:r>
      <w:r>
        <w:rPr>
          <w:spacing w:val="-4"/>
        </w:rPr>
        <w:t> </w:t>
      </w:r>
      <w:r>
        <w:rPr/>
        <w:t>los</w:t>
      </w:r>
      <w:r>
        <w:rPr>
          <w:spacing w:val="-6"/>
        </w:rPr>
        <w:t> </w:t>
      </w:r>
      <w:r>
        <w:rPr/>
        <w:t>principales</w:t>
      </w:r>
      <w:r>
        <w:rPr>
          <w:spacing w:val="-5"/>
        </w:rPr>
        <w:t> </w:t>
      </w:r>
      <w:r>
        <w:rPr/>
        <w:t>servicios</w:t>
      </w:r>
      <w:r>
        <w:rPr>
          <w:spacing w:val="-6"/>
        </w:rPr>
        <w:t> </w:t>
      </w:r>
      <w:r>
        <w:rPr/>
        <w:t>de</w:t>
      </w:r>
      <w:r>
        <w:rPr>
          <w:spacing w:val="1"/>
        </w:rPr>
        <w:t> </w:t>
      </w:r>
      <w:r>
        <w:rPr/>
        <w:t>Previred</w:t>
      </w:r>
      <w:r>
        <w:rPr>
          <w:spacing w:val="-4"/>
        </w:rPr>
        <w:t> son:</w:t>
      </w:r>
    </w:p>
    <w:p>
      <w:pPr>
        <w:pStyle w:val="BodyText"/>
        <w:spacing w:before="25"/>
      </w:pPr>
    </w:p>
    <w:p>
      <w:pPr>
        <w:pStyle w:val="BodyText"/>
        <w:ind w:left="480" w:right="1440"/>
        <w:jc w:val="both"/>
      </w:pPr>
      <w:r>
        <w:rPr>
          <w:b/>
        </w:rPr>
        <w:t>Recaudación</w:t>
      </w:r>
      <w:r>
        <w:rPr>
          <w:b/>
          <w:spacing w:val="-4"/>
        </w:rPr>
        <w:t> </w:t>
      </w:r>
      <w:r>
        <w:rPr>
          <w:b/>
        </w:rPr>
        <w:t>Electrónica: </w:t>
      </w:r>
      <w:r>
        <w:rPr/>
        <w:t>es</w:t>
      </w:r>
      <w:r>
        <w:rPr>
          <w:spacing w:val="-4"/>
        </w:rPr>
        <w:t> </w:t>
      </w:r>
      <w:r>
        <w:rPr/>
        <w:t>mensualmente</w:t>
      </w:r>
      <w:r>
        <w:rPr>
          <w:spacing w:val="-5"/>
        </w:rPr>
        <w:t> </w:t>
      </w:r>
      <w:r>
        <w:rPr/>
        <w:t>facturado</w:t>
      </w:r>
      <w:r>
        <w:rPr>
          <w:spacing w:val="-2"/>
        </w:rPr>
        <w:t> </w:t>
      </w:r>
      <w:r>
        <w:rPr/>
        <w:t>y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costo</w:t>
      </w:r>
      <w:r>
        <w:rPr>
          <w:spacing w:val="-2"/>
        </w:rPr>
        <w:t> </w:t>
      </w:r>
      <w:r>
        <w:rPr/>
        <w:t>viene</w:t>
      </w:r>
      <w:r>
        <w:rPr>
          <w:spacing w:val="-5"/>
        </w:rPr>
        <w:t> </w:t>
      </w:r>
      <w:r>
        <w:rPr/>
        <w:t>definido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un</w:t>
      </w:r>
      <w:r>
        <w:rPr>
          <w:spacing w:val="-2"/>
        </w:rPr>
        <w:t> </w:t>
      </w:r>
      <w:r>
        <w:rPr/>
        <w:t>tarifario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función</w:t>
      </w:r>
      <w:r>
        <w:rPr>
          <w:spacing w:val="-4"/>
        </w:rPr>
        <w:t> </w:t>
      </w:r>
      <w:r>
        <w:rPr/>
        <w:t>d</w:t>
      </w:r>
      <w:r>
        <w:rPr/>
        <w:t>el</w:t>
      </w:r>
      <w:r>
        <w:rPr/>
        <w:t> volumen de planillas.</w:t>
      </w:r>
    </w:p>
    <w:p>
      <w:pPr>
        <w:pStyle w:val="BodyText"/>
        <w:spacing w:before="23"/>
      </w:pPr>
    </w:p>
    <w:p>
      <w:pPr>
        <w:pStyle w:val="BodyText"/>
        <w:ind w:left="480" w:right="1430"/>
        <w:jc w:val="both"/>
      </w:pPr>
      <w:r>
        <w:rPr>
          <w:b/>
        </w:rPr>
        <w:t>Centro de Movimientos</w:t>
      </w:r>
      <w:r>
        <w:rPr>
          <w:b/>
          <w:spacing w:val="-1"/>
        </w:rPr>
        <w:t> </w:t>
      </w:r>
      <w:r>
        <w:rPr>
          <w:b/>
        </w:rPr>
        <w:t>Históricos: </w:t>
      </w:r>
      <w:r>
        <w:rPr/>
        <w:t>corresponde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registro centralizado de</w:t>
      </w:r>
      <w:r>
        <w:rPr>
          <w:spacing w:val="-2"/>
        </w:rPr>
        <w:t> </w:t>
      </w:r>
      <w:r>
        <w:rPr/>
        <w:t>los</w:t>
      </w:r>
      <w:r>
        <w:rPr>
          <w:spacing w:val="-1"/>
        </w:rPr>
        <w:t> </w:t>
      </w:r>
      <w:r>
        <w:rPr/>
        <w:t>traspasos</w:t>
      </w:r>
      <w:r>
        <w:rPr>
          <w:spacing w:val="-1"/>
        </w:rPr>
        <w:t> </w:t>
      </w:r>
      <w:r>
        <w:rPr/>
        <w:t>de los</w:t>
      </w:r>
      <w:r>
        <w:rPr>
          <w:spacing w:val="-1"/>
        </w:rPr>
        <w:t> </w:t>
      </w:r>
      <w:r>
        <w:rPr/>
        <w:t>afiliados</w:t>
      </w:r>
      <w:r>
        <w:rPr>
          <w:spacing w:val="-1"/>
        </w:rPr>
        <w:t> </w:t>
      </w:r>
      <w:r>
        <w:rPr/>
        <w:t>al</w:t>
      </w:r>
      <w:r>
        <w:rPr/>
        <w:t> sistema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pensiones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cuyo</w:t>
      </w:r>
      <w:r>
        <w:rPr>
          <w:spacing w:val="-6"/>
        </w:rPr>
        <w:t> </w:t>
      </w:r>
      <w:r>
        <w:rPr/>
        <w:t>costo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compone</w:t>
      </w:r>
      <w:r>
        <w:rPr>
          <w:spacing w:val="-4"/>
        </w:rPr>
        <w:t> </w:t>
      </w:r>
      <w:r>
        <w:rPr/>
        <w:t>por</w:t>
      </w:r>
      <w:r>
        <w:rPr>
          <w:spacing w:val="-6"/>
        </w:rPr>
        <w:t> </w:t>
      </w:r>
      <w:r>
        <w:rPr/>
        <w:t>dos</w:t>
      </w:r>
      <w:r>
        <w:rPr>
          <w:spacing w:val="-5"/>
        </w:rPr>
        <w:t> </w:t>
      </w:r>
      <w:r>
        <w:rPr/>
        <w:t>variables,</w:t>
      </w:r>
      <w:r>
        <w:rPr>
          <w:spacing w:val="-4"/>
        </w:rPr>
        <w:t> </w:t>
      </w:r>
      <w:r>
        <w:rPr/>
        <w:t>cuota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incorporación</w:t>
      </w:r>
      <w:r>
        <w:rPr>
          <w:spacing w:val="-6"/>
        </w:rPr>
        <w:t> </w:t>
      </w:r>
      <w:r>
        <w:rPr/>
        <w:t>de</w:t>
      </w:r>
      <w:r>
        <w:rPr>
          <w:spacing w:val="-1"/>
        </w:rPr>
        <w:t> </w:t>
      </w:r>
      <w:r>
        <w:rPr/>
        <w:t>UF</w:t>
      </w:r>
      <w:r>
        <w:rPr>
          <w:spacing w:val="-5"/>
        </w:rPr>
        <w:t> </w:t>
      </w:r>
      <w:r>
        <w:rPr/>
        <w:t>175</w:t>
      </w:r>
      <w:r>
        <w:rPr>
          <w:spacing w:val="-6"/>
        </w:rPr>
        <w:t> </w:t>
      </w:r>
      <w:r>
        <w:rPr/>
        <w:t>pagada</w:t>
      </w:r>
      <w:r>
        <w:rPr>
          <w:spacing w:val="-6"/>
        </w:rPr>
        <w:t> </w:t>
      </w:r>
      <w:r>
        <w:rPr/>
        <w:t>un</w:t>
      </w:r>
      <w:r>
        <w:rPr/>
        <w:t>a</w:t>
      </w:r>
      <w:r>
        <w:rPr/>
        <w:t> única vez y un componente variable cuyo cobro se calcula en función de los registros en el sistema de CM</w:t>
      </w:r>
      <w:r>
        <w:rPr/>
        <w:t>H</w:t>
      </w:r>
      <w:r>
        <w:rPr/>
        <w:t> (Plataforma que permite consultar por el historial de movimientos que ha tenido un afiliado).</w:t>
      </w:r>
    </w:p>
    <w:p>
      <w:pPr>
        <w:pStyle w:val="BodyText"/>
        <w:spacing w:before="22"/>
      </w:pPr>
    </w:p>
    <w:p>
      <w:pPr>
        <w:pStyle w:val="BodyText"/>
        <w:ind w:left="480" w:right="1440"/>
        <w:jc w:val="both"/>
      </w:pPr>
      <w:r>
        <w:rPr>
          <w:b/>
        </w:rPr>
        <w:t>Traspasos Web: </w:t>
      </w:r>
      <w:r>
        <w:rPr/>
        <w:t>el servicio de traspasos web mensualmente es facturado y su costo se compone por u</w:t>
      </w:r>
      <w:r>
        <w:rPr/>
        <w:t>n</w:t>
      </w:r>
      <w:r>
        <w:rPr/>
        <w:t> componente variable en función del volumen de traspasos y un componente fijo calculado en función de </w:t>
      </w:r>
      <w:r>
        <w:rPr/>
        <w:t>la</w:t>
      </w:r>
      <w:r>
        <w:rPr/>
        <w:t> participación de AFP Capital en el mercado.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9"/>
        </w:numPr>
        <w:tabs>
          <w:tab w:pos="797" w:val="left" w:leader="none"/>
        </w:tabs>
        <w:spacing w:line="240" w:lineRule="auto" w:before="0" w:after="0"/>
        <w:ind w:left="797" w:right="0" w:hanging="317"/>
        <w:jc w:val="left"/>
        <w:rPr>
          <w:sz w:val="20"/>
        </w:rPr>
      </w:pPr>
      <w:r>
        <w:rPr>
          <w:sz w:val="20"/>
        </w:rPr>
        <w:t>Seguros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Vida</w:t>
      </w:r>
      <w:r>
        <w:rPr>
          <w:spacing w:val="-6"/>
          <w:sz w:val="20"/>
        </w:rPr>
        <w:t> </w:t>
      </w:r>
      <w:r>
        <w:rPr>
          <w:sz w:val="20"/>
        </w:rPr>
        <w:t>Suramericana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S.A.</w:t>
      </w:r>
    </w:p>
    <w:p>
      <w:pPr>
        <w:pStyle w:val="BodyText"/>
        <w:spacing w:before="207"/>
        <w:ind w:left="480" w:right="1429"/>
        <w:jc w:val="both"/>
      </w:pPr>
      <w:r>
        <w:rPr/>
        <w:t>La Administradora mantiene contratos referidos a: Seguro dental, Seguro de Vida, y Seguro de Salud, por </w:t>
      </w:r>
      <w:r>
        <w:rPr/>
        <w:t>los</w:t>
      </w:r>
      <w:r>
        <w:rPr/>
        <w:t> cuales ha desembolsado la cantidad de M$ 1.275.986 al 31 de diciembre de 2025 y M$ 1.045.328 al 31 d</w:t>
      </w:r>
      <w:r>
        <w:rPr/>
        <w:t>e</w:t>
      </w:r>
      <w:r>
        <w:rPr/>
        <w:t> diciembre de 2024.</w:t>
      </w:r>
    </w:p>
    <w:p>
      <w:pPr>
        <w:pStyle w:val="BodyText"/>
        <w:spacing w:before="206"/>
        <w:ind w:left="480" w:right="1441"/>
        <w:jc w:val="both"/>
      </w:pPr>
      <w:r>
        <w:rPr/>
        <w:t>Las coberturas de las distintas pólizas se evalúan bajo la propuesta presentada por la compañía de Seguros d</w:t>
      </w:r>
      <w:r>
        <w:rPr/>
        <w:t>e</w:t>
      </w:r>
      <w:r>
        <w:rPr/>
        <w:t> acuerdo a: Siniestralidad período anterior, N asegurados, proyección de gastos, entre otras.</w:t>
      </w:r>
    </w:p>
    <w:p>
      <w:pPr>
        <w:pStyle w:val="ListParagraph"/>
        <w:numPr>
          <w:ilvl w:val="0"/>
          <w:numId w:val="29"/>
        </w:numPr>
        <w:tabs>
          <w:tab w:pos="797" w:val="left" w:leader="none"/>
        </w:tabs>
        <w:spacing w:line="240" w:lineRule="auto" w:before="207" w:after="0"/>
        <w:ind w:left="797" w:right="0" w:hanging="317"/>
        <w:jc w:val="left"/>
        <w:rPr>
          <w:sz w:val="20"/>
        </w:rPr>
      </w:pPr>
      <w:r>
        <w:rPr>
          <w:sz w:val="20"/>
        </w:rPr>
        <w:t>Administradora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Fondos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Cesantía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Chile</w:t>
      </w:r>
      <w:r>
        <w:rPr>
          <w:spacing w:val="-5"/>
          <w:sz w:val="20"/>
        </w:rPr>
        <w:t> </w:t>
      </w:r>
      <w:r>
        <w:rPr>
          <w:sz w:val="20"/>
        </w:rPr>
        <w:t>III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S.A.</w:t>
      </w:r>
    </w:p>
    <w:p>
      <w:pPr>
        <w:pStyle w:val="BodyText"/>
        <w:spacing w:before="1"/>
      </w:pPr>
    </w:p>
    <w:p>
      <w:pPr>
        <w:pStyle w:val="BodyText"/>
        <w:ind w:left="480" w:right="1434"/>
        <w:jc w:val="both"/>
      </w:pPr>
      <w:r>
        <w:rPr/>
        <w:t>La Sociedad en el mes de mayo de 2023 firmó un contrato de prestación de servicios administrativo</w:t>
      </w:r>
      <w:r>
        <w:rPr/>
        <w:t>s</w:t>
      </w:r>
      <w:r>
        <w:rPr/>
        <w:t> correspondiente</w:t>
      </w:r>
      <w:r>
        <w:rPr>
          <w:spacing w:val="-2"/>
        </w:rPr>
        <w:t> </w:t>
      </w:r>
      <w:r>
        <w:rPr/>
        <w:t>al</w:t>
      </w:r>
      <w:r>
        <w:rPr>
          <w:spacing w:val="-2"/>
        </w:rPr>
        <w:t> </w:t>
      </w:r>
      <w:r>
        <w:rPr/>
        <w:t>servicio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depósito,</w:t>
      </w:r>
      <w:r>
        <w:rPr>
          <w:spacing w:val="-2"/>
        </w:rPr>
        <w:t> </w:t>
      </w:r>
      <w:r>
        <w:rPr/>
        <w:t>custodia,</w:t>
      </w:r>
      <w:r>
        <w:rPr>
          <w:spacing w:val="-2"/>
        </w:rPr>
        <w:t> </w:t>
      </w:r>
      <w:r>
        <w:rPr/>
        <w:t>administración,</w:t>
      </w:r>
      <w:r>
        <w:rPr>
          <w:spacing w:val="-2"/>
        </w:rPr>
        <w:t> </w:t>
      </w:r>
      <w:r>
        <w:rPr/>
        <w:t>control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consulta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todos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documentos</w:t>
      </w:r>
      <w:r>
        <w:rPr>
          <w:spacing w:val="-5"/>
        </w:rPr>
        <w:t> </w:t>
      </w:r>
      <w:r>
        <w:rPr/>
        <w:t>y</w:t>
      </w:r>
      <w:r>
        <w:rPr/>
        <w:t> archivos del seguro de cesantía.</w:t>
      </w:r>
      <w:r>
        <w:rPr>
          <w:spacing w:val="40"/>
        </w:rPr>
        <w:t> </w:t>
      </w:r>
      <w:r>
        <w:rPr/>
        <w:t>El honorario mensual por los Servicios pactados será la suma equivalente e</w:t>
      </w:r>
      <w:r>
        <w:rPr/>
        <w:t>n</w:t>
      </w:r>
      <w:r>
        <w:rPr/>
        <w:t> moneda nacional a 25,59 Unidades de Fomento más IVA. La nueva tarifa a partir de agosto 2025 asciende </w:t>
      </w:r>
      <w:r>
        <w:rPr/>
        <w:t>a</w:t>
      </w:r>
      <w:r>
        <w:rPr/>
        <w:t> 17,27 UF más IVA.</w:t>
      </w:r>
    </w:p>
    <w:p>
      <w:pPr>
        <w:pStyle w:val="BodyText"/>
        <w:spacing w:after="0"/>
        <w:jc w:val="both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480" w:right="1435"/>
        <w:jc w:val="both"/>
      </w:pPr>
      <w:r>
        <w:rPr/>
        <w:t>La</w:t>
      </w:r>
      <w:r>
        <w:rPr>
          <w:spacing w:val="-4"/>
        </w:rPr>
        <w:t> </w:t>
      </w:r>
      <w:r>
        <w:rPr/>
        <w:t>Sociedad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mes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junio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2023 firmó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contrato</w:t>
      </w:r>
      <w:r>
        <w:rPr>
          <w:spacing w:val="-3"/>
        </w:rPr>
        <w:t> </w:t>
      </w:r>
      <w:r>
        <w:rPr/>
        <w:t>por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servicio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atención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afiliados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Seguro</w:t>
      </w:r>
      <w:r>
        <w:rPr>
          <w:spacing w:val="-3"/>
        </w:rPr>
        <w:t> </w:t>
      </w:r>
      <w:r>
        <w:rPr/>
        <w:t>d</w:t>
      </w:r>
      <w:r>
        <w:rPr/>
        <w:t>e</w:t>
      </w:r>
      <w:r>
        <w:rPr/>
        <w:t> Cesantía en la sucursal</w:t>
      </w:r>
      <w:r>
        <w:rPr>
          <w:spacing w:val="-2"/>
        </w:rPr>
        <w:t> </w:t>
      </w:r>
      <w:r>
        <w:rPr/>
        <w:t>que AFP</w:t>
      </w:r>
      <w:r>
        <w:rPr>
          <w:spacing w:val="-1"/>
        </w:rPr>
        <w:t> </w:t>
      </w:r>
      <w:r>
        <w:rPr/>
        <w:t>Capital dispone en</w:t>
      </w:r>
      <w:r>
        <w:rPr>
          <w:spacing w:val="-1"/>
        </w:rPr>
        <w:t> </w:t>
      </w:r>
      <w:r>
        <w:rPr/>
        <w:t>Isla de</w:t>
      </w:r>
      <w:r>
        <w:rPr>
          <w:spacing w:val="-4"/>
        </w:rPr>
        <w:t> </w:t>
      </w:r>
      <w:r>
        <w:rPr/>
        <w:t>Pascua. El honorario mensual</w:t>
      </w:r>
      <w:r>
        <w:rPr>
          <w:spacing w:val="-2"/>
        </w:rPr>
        <w:t> </w:t>
      </w:r>
      <w:r>
        <w:rPr/>
        <w:t>será equivalente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3</w:t>
      </w:r>
      <w:r>
        <w:rPr/>
        <w:t>0</w:t>
      </w:r>
      <w:r>
        <w:rPr/>
        <w:t> Unidades de Fomento en moneda nacional más IVA. Este servicio fue finalizado con fecha 31 de agosto d</w:t>
      </w:r>
      <w:r>
        <w:rPr/>
        <w:t>e</w:t>
      </w:r>
      <w:r>
        <w:rPr/>
        <w:t> </w:t>
      </w:r>
      <w:r>
        <w:rPr>
          <w:spacing w:val="-2"/>
        </w:rPr>
        <w:t>2025.</w:t>
      </w:r>
    </w:p>
    <w:p>
      <w:pPr>
        <w:pStyle w:val="BodyText"/>
        <w:spacing w:before="139"/>
        <w:ind w:left="480" w:right="1429"/>
        <w:jc w:val="both"/>
      </w:pPr>
      <w:r>
        <w:rPr/>
        <w:t>Por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servicios</w:t>
      </w:r>
      <w:r>
        <w:rPr>
          <w:spacing w:val="-8"/>
        </w:rPr>
        <w:t> </w:t>
      </w:r>
      <w:r>
        <w:rPr/>
        <w:t>indicados</w:t>
      </w:r>
      <w:r>
        <w:rPr>
          <w:spacing w:val="-8"/>
        </w:rPr>
        <w:t> </w:t>
      </w:r>
      <w:r>
        <w:rPr/>
        <w:t>en</w:t>
      </w:r>
      <w:r>
        <w:rPr>
          <w:spacing w:val="-5"/>
        </w:rPr>
        <w:t> </w:t>
      </w:r>
      <w:r>
        <w:rPr/>
        <w:t>los</w:t>
      </w:r>
      <w:r>
        <w:rPr>
          <w:spacing w:val="-8"/>
        </w:rPr>
        <w:t> </w:t>
      </w:r>
      <w:r>
        <w:rPr/>
        <w:t>párrafos</w:t>
      </w:r>
      <w:r>
        <w:rPr>
          <w:spacing w:val="-8"/>
        </w:rPr>
        <w:t> </w:t>
      </w:r>
      <w:r>
        <w:rPr/>
        <w:t>anteriores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sociedad</w:t>
      </w:r>
      <w:r>
        <w:rPr>
          <w:spacing w:val="-5"/>
        </w:rPr>
        <w:t> </w:t>
      </w:r>
      <w:r>
        <w:rPr/>
        <w:t>ha percibido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cantidad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M$</w:t>
      </w:r>
      <w:r>
        <w:rPr>
          <w:spacing w:val="-4"/>
        </w:rPr>
        <w:t> </w:t>
      </w:r>
      <w:r>
        <w:rPr/>
        <w:t>20.023</w:t>
      </w:r>
      <w:r>
        <w:rPr>
          <w:spacing w:val="-5"/>
        </w:rPr>
        <w:t> </w:t>
      </w:r>
      <w:r>
        <w:rPr/>
        <w:t>al</w:t>
      </w:r>
      <w:r>
        <w:rPr>
          <w:spacing w:val="-7"/>
        </w:rPr>
        <w:t> </w:t>
      </w:r>
      <w:r>
        <w:rPr/>
        <w:t>31</w:t>
      </w:r>
      <w:r>
        <w:rPr>
          <w:spacing w:val="-6"/>
        </w:rPr>
        <w:t> </w:t>
      </w:r>
      <w:r>
        <w:rPr/>
        <w:t>d</w:t>
      </w:r>
      <w:r>
        <w:rPr/>
        <w:t>e</w:t>
      </w:r>
      <w:r>
        <w:rPr/>
        <w:t> diciembre de 2025 y M$ 24.972 al 31 de diciembre de 2024.</w:t>
      </w:r>
    </w:p>
    <w:p>
      <w:pPr>
        <w:pStyle w:val="ListParagraph"/>
        <w:numPr>
          <w:ilvl w:val="0"/>
          <w:numId w:val="29"/>
        </w:numPr>
        <w:tabs>
          <w:tab w:pos="797" w:val="left" w:leader="none"/>
        </w:tabs>
        <w:spacing w:line="240" w:lineRule="auto" w:before="228" w:after="0"/>
        <w:ind w:left="797" w:right="0" w:hanging="317"/>
        <w:jc w:val="left"/>
        <w:rPr>
          <w:sz w:val="20"/>
        </w:rPr>
      </w:pPr>
      <w:r>
        <w:rPr>
          <w:sz w:val="20"/>
        </w:rPr>
        <w:t>Sura</w:t>
      </w:r>
      <w:r>
        <w:rPr>
          <w:spacing w:val="-7"/>
          <w:sz w:val="20"/>
        </w:rPr>
        <w:t> </w:t>
      </w:r>
      <w:r>
        <w:rPr>
          <w:sz w:val="20"/>
        </w:rPr>
        <w:t>Asset</w:t>
      </w:r>
      <w:r>
        <w:rPr>
          <w:spacing w:val="-7"/>
          <w:sz w:val="20"/>
        </w:rPr>
        <w:t> </w:t>
      </w:r>
      <w:r>
        <w:rPr>
          <w:sz w:val="20"/>
        </w:rPr>
        <w:t>Management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S.A.</w:t>
      </w:r>
    </w:p>
    <w:p>
      <w:pPr>
        <w:pStyle w:val="BodyText"/>
        <w:spacing w:before="140"/>
        <w:ind w:left="480" w:right="1430"/>
        <w:jc w:val="both"/>
      </w:pPr>
      <w:r>
        <w:rPr/>
        <w:t>La Sociedad mantiene un contrato de prestación de servicios con Sura Asset Management S.A. de soporte </w:t>
      </w:r>
      <w:r>
        <w:rPr/>
        <w:t>y</w:t>
      </w:r>
      <w:r>
        <w:rPr/>
        <w:t> mantenimiento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9"/>
        </w:rPr>
        <w:t> </w:t>
      </w:r>
      <w:r>
        <w:rPr/>
        <w:t>operación</w:t>
      </w:r>
      <w:r>
        <w:rPr>
          <w:spacing w:val="-6"/>
        </w:rPr>
        <w:t> </w:t>
      </w:r>
      <w:r>
        <w:rPr/>
        <w:t>del</w:t>
      </w:r>
      <w:r>
        <w:rPr>
          <w:spacing w:val="-7"/>
        </w:rPr>
        <w:t> </w:t>
      </w:r>
      <w:r>
        <w:rPr/>
        <w:t>ERP</w:t>
      </w:r>
      <w:r>
        <w:rPr>
          <w:spacing w:val="-7"/>
        </w:rPr>
        <w:t> </w:t>
      </w:r>
      <w:r>
        <w:rPr/>
        <w:t>SAP.</w:t>
      </w:r>
      <w:r>
        <w:rPr>
          <w:spacing w:val="-3"/>
        </w:rPr>
        <w:t> </w:t>
      </w:r>
      <w:r>
        <w:rPr/>
        <w:t>Las</w:t>
      </w:r>
      <w:r>
        <w:rPr>
          <w:spacing w:val="-7"/>
        </w:rPr>
        <w:t> </w:t>
      </w:r>
      <w:r>
        <w:rPr/>
        <w:t>actividades</w:t>
      </w:r>
      <w:r>
        <w:rPr>
          <w:spacing w:val="-7"/>
        </w:rPr>
        <w:t> </w:t>
      </w:r>
      <w:r>
        <w:rPr/>
        <w:t>contratadas</w:t>
      </w:r>
      <w:r>
        <w:rPr>
          <w:spacing w:val="-8"/>
        </w:rPr>
        <w:t> </w:t>
      </w:r>
      <w:r>
        <w:rPr/>
        <w:t>corresponden</w:t>
      </w:r>
      <w:r>
        <w:rPr>
          <w:spacing w:val="-5"/>
        </w:rPr>
        <w:t> </w:t>
      </w:r>
      <w:r>
        <w:rPr/>
        <w:t>a:</w:t>
      </w:r>
      <w:r>
        <w:rPr>
          <w:spacing w:val="-9"/>
        </w:rPr>
        <w:t> </w:t>
      </w:r>
      <w:r>
        <w:rPr/>
        <w:t>Administración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/>
        <w:t> Plataforma,</w:t>
      </w:r>
      <w:r>
        <w:rPr>
          <w:spacing w:val="-8"/>
        </w:rPr>
        <w:t> </w:t>
      </w:r>
      <w:r>
        <w:rPr/>
        <w:t>Mesa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Ayuda,</w:t>
      </w:r>
      <w:r>
        <w:rPr>
          <w:spacing w:val="-8"/>
        </w:rPr>
        <w:t> </w:t>
      </w:r>
      <w:r>
        <w:rPr/>
        <w:t>Mantenimientos</w:t>
      </w:r>
      <w:r>
        <w:rPr>
          <w:spacing w:val="-10"/>
        </w:rPr>
        <w:t> </w:t>
      </w:r>
      <w:r>
        <w:rPr/>
        <w:t>evolutivos,</w:t>
      </w:r>
      <w:r>
        <w:rPr>
          <w:spacing w:val="-9"/>
        </w:rPr>
        <w:t> </w:t>
      </w:r>
      <w:r>
        <w:rPr/>
        <w:t>Monitoreo,</w:t>
      </w:r>
      <w:r>
        <w:rPr>
          <w:spacing w:val="-9"/>
        </w:rPr>
        <w:t> </w:t>
      </w:r>
      <w:r>
        <w:rPr/>
        <w:t>Costo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Mantenimiento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Licencias,</w:t>
      </w:r>
      <w:r>
        <w:rPr>
          <w:spacing w:val="76"/>
        </w:rPr>
        <w:t> </w:t>
      </w:r>
      <w:r>
        <w:rPr/>
        <w:t>po</w:t>
      </w:r>
      <w:r>
        <w:rPr/>
        <w:t>r</w:t>
      </w:r>
      <w:r>
        <w:rPr/>
        <w:t> los cuales ha desembolsado la cantidad de M$ 102.616 al 31 de diciembre de 2025 y M$ 133.762 al 31 d</w:t>
      </w:r>
      <w:r>
        <w:rPr/>
        <w:t>e</w:t>
      </w:r>
      <w:r>
        <w:rPr/>
        <w:t> diciembre de 2024.</w:t>
      </w:r>
    </w:p>
    <w:p>
      <w:pPr>
        <w:pStyle w:val="BodyText"/>
        <w:spacing w:before="1"/>
      </w:pPr>
    </w:p>
    <w:p>
      <w:pPr>
        <w:pStyle w:val="Heading4"/>
        <w:numPr>
          <w:ilvl w:val="0"/>
          <w:numId w:val="24"/>
        </w:numPr>
        <w:tabs>
          <w:tab w:pos="1046" w:val="left" w:leader="none"/>
        </w:tabs>
        <w:spacing w:line="240" w:lineRule="auto" w:before="0" w:after="0"/>
        <w:ind w:left="1046" w:right="0" w:hanging="566"/>
        <w:jc w:val="left"/>
      </w:pPr>
      <w:r>
        <w:rPr/>
        <w:t>Valores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Filiales</w:t>
      </w:r>
      <w:r>
        <w:rPr>
          <w:spacing w:val="-6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relacionados.</w:t>
      </w:r>
    </w:p>
    <w:p>
      <w:pPr>
        <w:pStyle w:val="BodyText"/>
        <w:spacing w:before="10"/>
        <w:rPr>
          <w:b/>
          <w:sz w:val="11"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90"/>
        <w:gridCol w:w="994"/>
        <w:gridCol w:w="991"/>
        <w:gridCol w:w="941"/>
        <w:gridCol w:w="938"/>
        <w:gridCol w:w="902"/>
        <w:gridCol w:w="994"/>
      </w:tblGrid>
      <w:tr>
        <w:trPr>
          <w:trHeight w:val="198" w:hRule="atLeast"/>
        </w:trPr>
        <w:tc>
          <w:tcPr>
            <w:tcW w:w="4390" w:type="dxa"/>
            <w:vMerge w:val="restart"/>
          </w:tcPr>
          <w:p>
            <w:pPr>
              <w:pStyle w:val="TableParagraph"/>
              <w:spacing w:before="33"/>
              <w:rPr>
                <w:b/>
                <w:sz w:val="16"/>
              </w:rPr>
            </w:pPr>
          </w:p>
          <w:p>
            <w:pPr>
              <w:pStyle w:val="TableParagraph"/>
              <w:ind w:left="1415"/>
              <w:rPr>
                <w:b/>
                <w:sz w:val="16"/>
              </w:rPr>
            </w:pPr>
            <w:r>
              <w:rPr>
                <w:b/>
                <w:sz w:val="16"/>
              </w:rPr>
              <w:t>Filiales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2"/>
                <w:sz w:val="16"/>
              </w:rPr>
              <w:t> Relacionados</w:t>
            </w:r>
          </w:p>
        </w:tc>
        <w:tc>
          <w:tcPr>
            <w:tcW w:w="1985" w:type="dxa"/>
            <w:gridSpan w:val="2"/>
          </w:tcPr>
          <w:p>
            <w:pPr>
              <w:pStyle w:val="TableParagraph"/>
              <w:spacing w:line="163" w:lineRule="exact" w:before="16"/>
              <w:ind w:left="338"/>
              <w:rPr>
                <w:b/>
                <w:sz w:val="16"/>
              </w:rPr>
            </w:pPr>
            <w:r>
              <w:rPr>
                <w:b/>
                <w:sz w:val="16"/>
              </w:rPr>
              <w:t>%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participación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spacing w:line="163" w:lineRule="exact" w:before="16"/>
              <w:ind w:left="480"/>
              <w:rPr>
                <w:b/>
                <w:sz w:val="16"/>
              </w:rPr>
            </w:pPr>
            <w:r>
              <w:rPr>
                <w:b/>
                <w:sz w:val="16"/>
              </w:rPr>
              <w:t>Inversión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1896" w:type="dxa"/>
            <w:gridSpan w:val="2"/>
          </w:tcPr>
          <w:p>
            <w:pPr>
              <w:pStyle w:val="TableParagraph"/>
              <w:spacing w:line="163" w:lineRule="exact" w:before="16"/>
              <w:ind w:left="99"/>
              <w:rPr>
                <w:b/>
                <w:sz w:val="16"/>
              </w:rPr>
            </w:pPr>
            <w:r>
              <w:rPr>
                <w:b/>
                <w:sz w:val="16"/>
              </w:rPr>
              <w:t>Efecto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Resultados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M$</w:t>
            </w:r>
          </w:p>
        </w:tc>
      </w:tr>
      <w:tr>
        <w:trPr>
          <w:trHeight w:val="405" w:hRule="atLeast"/>
        </w:trPr>
        <w:tc>
          <w:tcPr>
            <w:tcW w:w="43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spacing w:line="206" w:lineRule="exact"/>
              <w:ind w:left="129" w:firstLine="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Ejercici</w:t>
            </w:r>
            <w:r>
              <w:rPr>
                <w:b/>
                <w:spacing w:val="-2"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31/12/2025</w:t>
            </w:r>
          </w:p>
        </w:tc>
        <w:tc>
          <w:tcPr>
            <w:tcW w:w="991" w:type="dxa"/>
          </w:tcPr>
          <w:p>
            <w:pPr>
              <w:pStyle w:val="TableParagraph"/>
              <w:spacing w:line="206" w:lineRule="exact"/>
              <w:ind w:left="127" w:firstLine="6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Ejercici</w:t>
            </w:r>
            <w:r>
              <w:rPr>
                <w:b/>
                <w:spacing w:val="-2"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31/12/2024</w:t>
            </w:r>
          </w:p>
        </w:tc>
        <w:tc>
          <w:tcPr>
            <w:tcW w:w="941" w:type="dxa"/>
          </w:tcPr>
          <w:p>
            <w:pPr>
              <w:pStyle w:val="TableParagraph"/>
              <w:spacing w:line="206" w:lineRule="exact"/>
              <w:ind w:left="103" w:firstLine="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Ejercici</w:t>
            </w:r>
            <w:r>
              <w:rPr>
                <w:b/>
                <w:spacing w:val="-2"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31/12/2025</w:t>
            </w:r>
          </w:p>
        </w:tc>
        <w:tc>
          <w:tcPr>
            <w:tcW w:w="938" w:type="dxa"/>
          </w:tcPr>
          <w:p>
            <w:pPr>
              <w:pStyle w:val="TableParagraph"/>
              <w:spacing w:line="206" w:lineRule="exact"/>
              <w:ind w:left="101" w:firstLine="6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Ejercici</w:t>
            </w:r>
            <w:r>
              <w:rPr>
                <w:b/>
                <w:spacing w:val="-2"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31/12/2024</w:t>
            </w:r>
          </w:p>
        </w:tc>
        <w:tc>
          <w:tcPr>
            <w:tcW w:w="902" w:type="dxa"/>
          </w:tcPr>
          <w:p>
            <w:pPr>
              <w:pStyle w:val="TableParagraph"/>
              <w:spacing w:line="206" w:lineRule="exact"/>
              <w:ind w:left="87" w:firstLine="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Ejercici</w:t>
            </w:r>
            <w:r>
              <w:rPr>
                <w:b/>
                <w:spacing w:val="-2"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31/12/2025</w:t>
            </w:r>
          </w:p>
        </w:tc>
        <w:tc>
          <w:tcPr>
            <w:tcW w:w="994" w:type="dxa"/>
          </w:tcPr>
          <w:p>
            <w:pPr>
              <w:pStyle w:val="TableParagraph"/>
              <w:spacing w:line="206" w:lineRule="exact"/>
              <w:ind w:left="130" w:firstLine="6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Ejercici</w:t>
            </w:r>
            <w:r>
              <w:rPr>
                <w:b/>
                <w:spacing w:val="-2"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31/12/2024</w:t>
            </w:r>
          </w:p>
        </w:tc>
      </w:tr>
      <w:tr>
        <w:trPr>
          <w:trHeight w:val="191" w:hRule="atLeast"/>
        </w:trPr>
        <w:tc>
          <w:tcPr>
            <w:tcW w:w="4390" w:type="dxa"/>
          </w:tcPr>
          <w:p>
            <w:pPr>
              <w:pStyle w:val="TableParagraph"/>
              <w:spacing w:line="170" w:lineRule="exact" w:before="2"/>
              <w:ind w:left="69"/>
              <w:rPr>
                <w:sz w:val="16"/>
              </w:rPr>
            </w:pPr>
            <w:r>
              <w:rPr>
                <w:sz w:val="16"/>
              </w:rPr>
              <w:t>Servicios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Administración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Previsional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994" w:type="dxa"/>
          </w:tcPr>
          <w:p>
            <w:pPr>
              <w:pStyle w:val="TableParagraph"/>
              <w:spacing w:line="170" w:lineRule="exact" w:before="2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22,64%</w:t>
            </w:r>
          </w:p>
        </w:tc>
        <w:tc>
          <w:tcPr>
            <w:tcW w:w="991" w:type="dxa"/>
          </w:tcPr>
          <w:p>
            <w:pPr>
              <w:pStyle w:val="TableParagraph"/>
              <w:spacing w:line="170" w:lineRule="exact" w:before="2"/>
              <w:ind w:left="1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22,64%</w:t>
            </w:r>
          </w:p>
        </w:tc>
        <w:tc>
          <w:tcPr>
            <w:tcW w:w="941" w:type="dxa"/>
          </w:tcPr>
          <w:p>
            <w:pPr>
              <w:pStyle w:val="TableParagraph"/>
              <w:spacing w:line="163" w:lineRule="exact" w:before="9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4.117.971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9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3.906.748</w:t>
            </w:r>
          </w:p>
        </w:tc>
        <w:tc>
          <w:tcPr>
            <w:tcW w:w="902" w:type="dxa"/>
          </w:tcPr>
          <w:p>
            <w:pPr>
              <w:pStyle w:val="TableParagraph"/>
              <w:spacing w:line="163" w:lineRule="exact" w:before="9"/>
              <w:ind w:left="13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3.988.718</w:t>
            </w:r>
          </w:p>
        </w:tc>
        <w:tc>
          <w:tcPr>
            <w:tcW w:w="994" w:type="dxa"/>
          </w:tcPr>
          <w:p>
            <w:pPr>
              <w:pStyle w:val="TableParagraph"/>
              <w:spacing w:line="163" w:lineRule="exact" w:before="9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3.748.076</w:t>
            </w:r>
          </w:p>
        </w:tc>
      </w:tr>
      <w:tr>
        <w:trPr>
          <w:trHeight w:val="198" w:hRule="atLeast"/>
        </w:trPr>
        <w:tc>
          <w:tcPr>
            <w:tcW w:w="4390" w:type="dxa"/>
          </w:tcPr>
          <w:p>
            <w:pPr>
              <w:pStyle w:val="TableParagraph"/>
              <w:spacing w:line="170" w:lineRule="exact" w:before="9"/>
              <w:ind w:left="69"/>
              <w:rPr>
                <w:sz w:val="16"/>
              </w:rPr>
            </w:pPr>
            <w:r>
              <w:rPr>
                <w:sz w:val="16"/>
              </w:rPr>
              <w:t>Inversiones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DCV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994" w:type="dxa"/>
          </w:tcPr>
          <w:p>
            <w:pPr>
              <w:pStyle w:val="TableParagraph"/>
              <w:spacing w:line="170" w:lineRule="exact" w:before="9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23,25%</w:t>
            </w:r>
          </w:p>
        </w:tc>
        <w:tc>
          <w:tcPr>
            <w:tcW w:w="991" w:type="dxa"/>
          </w:tcPr>
          <w:p>
            <w:pPr>
              <w:pStyle w:val="TableParagraph"/>
              <w:spacing w:line="170" w:lineRule="exact" w:before="9"/>
              <w:ind w:left="1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23,25%</w:t>
            </w:r>
          </w:p>
        </w:tc>
        <w:tc>
          <w:tcPr>
            <w:tcW w:w="941" w:type="dxa"/>
          </w:tcPr>
          <w:p>
            <w:pPr>
              <w:pStyle w:val="TableParagraph"/>
              <w:spacing w:line="163" w:lineRule="exact" w:before="16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2.666.565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2.353.499</w:t>
            </w:r>
          </w:p>
        </w:tc>
        <w:tc>
          <w:tcPr>
            <w:tcW w:w="902" w:type="dxa"/>
          </w:tcPr>
          <w:p>
            <w:pPr>
              <w:pStyle w:val="TableParagraph"/>
              <w:spacing w:line="163" w:lineRule="exact" w:before="16"/>
              <w:ind w:left="25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473.600</w:t>
            </w:r>
          </w:p>
        </w:tc>
        <w:tc>
          <w:tcPr>
            <w:tcW w:w="994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427.925</w:t>
            </w:r>
          </w:p>
        </w:tc>
      </w:tr>
      <w:tr>
        <w:trPr>
          <w:trHeight w:val="196" w:hRule="atLeast"/>
        </w:trPr>
        <w:tc>
          <w:tcPr>
            <w:tcW w:w="4390" w:type="dxa"/>
          </w:tcPr>
          <w:p>
            <w:pPr>
              <w:pStyle w:val="TableParagraph"/>
              <w:spacing w:line="170" w:lineRule="exact" w:before="6"/>
              <w:ind w:left="69"/>
              <w:rPr>
                <w:sz w:val="16"/>
              </w:rPr>
            </w:pPr>
            <w:r>
              <w:rPr>
                <w:sz w:val="16"/>
              </w:rPr>
              <w:t>Sociedad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Administradora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Fondos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Cesantía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Chile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II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994" w:type="dxa"/>
          </w:tcPr>
          <w:p>
            <w:pPr>
              <w:pStyle w:val="TableParagraph"/>
              <w:spacing w:line="170" w:lineRule="exact" w:before="6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29,40%</w:t>
            </w:r>
          </w:p>
        </w:tc>
        <w:tc>
          <w:tcPr>
            <w:tcW w:w="991" w:type="dxa"/>
          </w:tcPr>
          <w:p>
            <w:pPr>
              <w:pStyle w:val="TableParagraph"/>
              <w:spacing w:line="170" w:lineRule="exact" w:before="6"/>
              <w:ind w:left="1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29,40%</w:t>
            </w:r>
          </w:p>
        </w:tc>
        <w:tc>
          <w:tcPr>
            <w:tcW w:w="941" w:type="dxa"/>
          </w:tcPr>
          <w:p>
            <w:pPr>
              <w:pStyle w:val="TableParagraph"/>
              <w:spacing w:line="163" w:lineRule="exact" w:before="13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373.438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13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1.725.323</w:t>
            </w:r>
          </w:p>
        </w:tc>
        <w:tc>
          <w:tcPr>
            <w:tcW w:w="902" w:type="dxa"/>
          </w:tcPr>
          <w:p>
            <w:pPr>
              <w:pStyle w:val="TableParagraph"/>
              <w:spacing w:line="163" w:lineRule="exact" w:before="13"/>
              <w:ind w:left="255" w:right="2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(25.910)</w:t>
            </w:r>
          </w:p>
        </w:tc>
        <w:tc>
          <w:tcPr>
            <w:tcW w:w="994" w:type="dxa"/>
          </w:tcPr>
          <w:p>
            <w:pPr>
              <w:pStyle w:val="TableParagraph"/>
              <w:spacing w:line="163" w:lineRule="exact" w:before="13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100.849</w:t>
            </w:r>
          </w:p>
        </w:tc>
      </w:tr>
      <w:tr>
        <w:trPr>
          <w:trHeight w:val="198" w:hRule="atLeast"/>
        </w:trPr>
        <w:tc>
          <w:tcPr>
            <w:tcW w:w="4390" w:type="dxa"/>
          </w:tcPr>
          <w:p>
            <w:pPr>
              <w:pStyle w:val="TableParagraph"/>
              <w:spacing w:line="170" w:lineRule="exact" w:before="9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Coligadas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41" w:type="dxa"/>
          </w:tcPr>
          <w:p>
            <w:pPr>
              <w:pStyle w:val="TableParagraph"/>
              <w:spacing w:line="163" w:lineRule="exact" w:before="16"/>
              <w:ind w:right="5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7.157.974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7.985.570</w:t>
            </w:r>
          </w:p>
        </w:tc>
        <w:tc>
          <w:tcPr>
            <w:tcW w:w="902" w:type="dxa"/>
          </w:tcPr>
          <w:p>
            <w:pPr>
              <w:pStyle w:val="TableParagraph"/>
              <w:spacing w:line="163" w:lineRule="exact" w:before="16"/>
              <w:ind w:left="13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4.436.408</w:t>
            </w:r>
          </w:p>
        </w:tc>
        <w:tc>
          <w:tcPr>
            <w:tcW w:w="994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4.276.850</w:t>
            </w:r>
          </w:p>
        </w:tc>
      </w:tr>
      <w:tr>
        <w:trPr>
          <w:trHeight w:val="198" w:hRule="atLeast"/>
        </w:trPr>
        <w:tc>
          <w:tcPr>
            <w:tcW w:w="4390" w:type="dxa"/>
          </w:tcPr>
          <w:p>
            <w:pPr>
              <w:pStyle w:val="TableParagraph"/>
              <w:spacing w:line="170" w:lineRule="exact" w:before="9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Activo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AFP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Capital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S.A.</w:t>
            </w:r>
            <w:r>
              <w:rPr>
                <w:b/>
                <w:spacing w:val="-5"/>
                <w:sz w:val="16"/>
              </w:rPr>
              <w:t> (*)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41" w:type="dxa"/>
          </w:tcPr>
          <w:p>
            <w:pPr>
              <w:pStyle w:val="TableParagraph"/>
              <w:spacing w:line="163" w:lineRule="exact" w:before="16"/>
              <w:ind w:right="5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742.098.868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669.827.987</w:t>
            </w:r>
          </w:p>
        </w:tc>
        <w:tc>
          <w:tcPr>
            <w:tcW w:w="902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sz w:val="12"/>
              </w:rPr>
            </w:pPr>
          </w:p>
        </w:tc>
      </w:tr>
    </w:tbl>
    <w:p>
      <w:pPr>
        <w:pStyle w:val="BodyText"/>
        <w:spacing w:before="2"/>
        <w:rPr>
          <w:b/>
        </w:rPr>
      </w:pPr>
    </w:p>
    <w:p>
      <w:pPr>
        <w:pStyle w:val="BodyText"/>
        <w:ind w:left="480" w:right="1431"/>
        <w:jc w:val="both"/>
      </w:pPr>
      <w:r>
        <w:rPr/>
        <w:t>(*) Corresponde al valor del Activo de la Administradora, descontada la inversión mantenida en filiales </w:t>
      </w:r>
      <w:r>
        <w:rPr/>
        <w:t>y</w:t>
      </w:r>
      <w:r>
        <w:rPr/>
        <w:t> </w:t>
      </w:r>
      <w:r>
        <w:rPr>
          <w:spacing w:val="-2"/>
        </w:rPr>
        <w:t>coligadas.</w:t>
      </w:r>
    </w:p>
    <w:p>
      <w:pPr>
        <w:pStyle w:val="BodyText"/>
        <w:spacing w:before="2"/>
      </w:pPr>
    </w:p>
    <w:p>
      <w:pPr>
        <w:pStyle w:val="Heading3"/>
        <w:numPr>
          <w:ilvl w:val="0"/>
          <w:numId w:val="4"/>
        </w:numPr>
        <w:tabs>
          <w:tab w:pos="1358" w:val="left" w:leader="none"/>
        </w:tabs>
        <w:spacing w:line="240" w:lineRule="auto" w:before="0" w:after="0"/>
        <w:ind w:left="1358" w:right="0" w:hanging="878"/>
        <w:jc w:val="left"/>
      </w:pPr>
      <w:r>
        <w:rPr>
          <w:spacing w:val="-2"/>
        </w:rPr>
        <w:t>IMPUESTOS</w:t>
      </w:r>
    </w:p>
    <w:p>
      <w:pPr>
        <w:pStyle w:val="BodyText"/>
        <w:spacing w:before="137"/>
        <w:ind w:left="480" w:right="1428"/>
        <w:jc w:val="both"/>
      </w:pPr>
      <w:r>
        <w:rPr/>
        <w:t>Según</w:t>
      </w:r>
      <w:r>
        <w:rPr>
          <w:spacing w:val="-7"/>
        </w:rPr>
        <w:t> </w:t>
      </w:r>
      <w:r>
        <w:rPr/>
        <w:t>la</w:t>
      </w:r>
      <w:r>
        <w:rPr>
          <w:spacing w:val="-9"/>
        </w:rPr>
        <w:t> </w:t>
      </w:r>
      <w:r>
        <w:rPr/>
        <w:t>Ley</w:t>
      </w:r>
      <w:r>
        <w:rPr>
          <w:spacing w:val="-8"/>
        </w:rPr>
        <w:t> </w:t>
      </w:r>
      <w:r>
        <w:rPr/>
        <w:t>N°</w:t>
      </w:r>
      <w:r>
        <w:rPr>
          <w:spacing w:val="-7"/>
        </w:rPr>
        <w:t> </w:t>
      </w:r>
      <w:r>
        <w:rPr/>
        <w:t>21.210</w:t>
      </w:r>
      <w:r>
        <w:rPr>
          <w:spacing w:val="-8"/>
        </w:rPr>
        <w:t> </w:t>
      </w:r>
      <w:r>
        <w:rPr/>
        <w:t>publicada</w:t>
      </w:r>
      <w:r>
        <w:rPr>
          <w:spacing w:val="-7"/>
        </w:rPr>
        <w:t> </w:t>
      </w:r>
      <w:r>
        <w:rPr/>
        <w:t>con</w:t>
      </w:r>
      <w:r>
        <w:rPr>
          <w:spacing w:val="-8"/>
        </w:rPr>
        <w:t> </w:t>
      </w:r>
      <w:r>
        <w:rPr/>
        <w:t>fecha</w:t>
      </w:r>
      <w:r>
        <w:rPr>
          <w:spacing w:val="-9"/>
        </w:rPr>
        <w:t> </w:t>
      </w:r>
      <w:r>
        <w:rPr/>
        <w:t>24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febrero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2020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régimen</w:t>
      </w:r>
      <w:r>
        <w:rPr>
          <w:spacing w:val="-8"/>
        </w:rPr>
        <w:t> </w:t>
      </w:r>
      <w:r>
        <w:rPr/>
        <w:t>tributario aplicable</w:t>
      </w:r>
      <w:r>
        <w:rPr>
          <w:spacing w:val="-8"/>
        </w:rPr>
        <w:t> </w:t>
      </w:r>
      <w:r>
        <w:rPr/>
        <w:t>es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indicad</w:t>
      </w:r>
      <w:r>
        <w:rPr/>
        <w:t>o</w:t>
      </w:r>
      <w:r>
        <w:rPr/>
        <w:t> en el artículo 14 A) de la Ley de la Renta.</w:t>
      </w:r>
    </w:p>
    <w:p>
      <w:pPr>
        <w:pStyle w:val="BodyText"/>
        <w:spacing w:before="184"/>
        <w:ind w:left="480" w:right="1431"/>
        <w:jc w:val="both"/>
      </w:pPr>
      <w:r>
        <w:rPr/>
        <w:t>De</w:t>
      </w:r>
      <w:r>
        <w:rPr>
          <w:spacing w:val="-12"/>
        </w:rPr>
        <w:t> </w:t>
      </w:r>
      <w:r>
        <w:rPr/>
        <w:t>acuerdo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legislación</w:t>
      </w:r>
      <w:r>
        <w:rPr>
          <w:spacing w:val="-11"/>
        </w:rPr>
        <w:t> </w:t>
      </w:r>
      <w:r>
        <w:rPr/>
        <w:t>tributaria</w:t>
      </w:r>
      <w:r>
        <w:rPr>
          <w:spacing w:val="-11"/>
        </w:rPr>
        <w:t> </w:t>
      </w:r>
      <w:r>
        <w:rPr/>
        <w:t>vigente,</w:t>
      </w:r>
      <w:r>
        <w:rPr>
          <w:spacing w:val="-11"/>
        </w:rPr>
        <w:t> </w:t>
      </w:r>
      <w:r>
        <w:rPr/>
        <w:t>la</w:t>
      </w:r>
      <w:r>
        <w:rPr>
          <w:spacing w:val="-9"/>
        </w:rPr>
        <w:t> </w:t>
      </w:r>
      <w:r>
        <w:rPr/>
        <w:t>Administradora</w:t>
      </w:r>
      <w:r>
        <w:rPr>
          <w:spacing w:val="-9"/>
        </w:rPr>
        <w:t> </w:t>
      </w:r>
      <w:r>
        <w:rPr/>
        <w:t>constituye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provisión</w:t>
      </w:r>
      <w:r>
        <w:rPr>
          <w:spacing w:val="-11"/>
        </w:rPr>
        <w:t> </w:t>
      </w:r>
      <w:r>
        <w:rPr/>
        <w:t>por</w:t>
      </w:r>
      <w:r>
        <w:rPr>
          <w:spacing w:val="-13"/>
        </w:rPr>
        <w:t> </w:t>
      </w:r>
      <w:r>
        <w:rPr/>
        <w:t>impuesto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primer</w:t>
      </w:r>
      <w:r>
        <w:rPr/>
        <w:t>a</w:t>
      </w:r>
      <w:r>
        <w:rPr/>
        <w:t> categoría con cargo a los</w:t>
      </w:r>
      <w:r>
        <w:rPr>
          <w:spacing w:val="-1"/>
        </w:rPr>
        <w:t> </w:t>
      </w:r>
      <w:r>
        <w:rPr/>
        <w:t>resultados</w:t>
      </w:r>
      <w:r>
        <w:rPr>
          <w:spacing w:val="-1"/>
        </w:rPr>
        <w:t> </w:t>
      </w:r>
      <w:r>
        <w:rPr/>
        <w:t>del ejercicio utilizando la tasa normativa del 27% para 31 de diciembre</w:t>
      </w:r>
      <w:r>
        <w:rPr>
          <w:spacing w:val="-2"/>
        </w:rPr>
        <w:t> </w:t>
      </w:r>
      <w:r>
        <w:rPr/>
        <w:t>d</w:t>
      </w:r>
      <w:r>
        <w:rPr/>
        <w:t>e</w:t>
      </w:r>
      <w:r>
        <w:rPr/>
        <w:t> 2025 y 31 de diciembre de 2024, respectivamente.</w:t>
      </w:r>
    </w:p>
    <w:p>
      <w:pPr>
        <w:pStyle w:val="BodyText"/>
        <w:spacing w:before="23"/>
      </w:pPr>
    </w:p>
    <w:p>
      <w:pPr>
        <w:pStyle w:val="Heading4"/>
        <w:numPr>
          <w:ilvl w:val="0"/>
          <w:numId w:val="30"/>
        </w:numPr>
        <w:tabs>
          <w:tab w:pos="1046" w:val="left" w:leader="none"/>
        </w:tabs>
        <w:spacing w:line="240" w:lineRule="auto" w:before="0" w:after="0"/>
        <w:ind w:left="1046" w:right="0" w:hanging="566"/>
        <w:jc w:val="left"/>
      </w:pPr>
      <w:r>
        <w:rPr/>
        <w:t>Activos</w:t>
      </w:r>
      <w:r>
        <w:rPr>
          <w:spacing w:val="-7"/>
        </w:rPr>
        <w:t> </w:t>
      </w:r>
      <w:r>
        <w:rPr/>
        <w:t>por</w:t>
      </w:r>
      <w:r>
        <w:rPr>
          <w:spacing w:val="-5"/>
        </w:rPr>
        <w:t> </w:t>
      </w:r>
      <w:r>
        <w:rPr/>
        <w:t>impuestos</w:t>
      </w:r>
      <w:r>
        <w:rPr>
          <w:spacing w:val="-6"/>
        </w:rPr>
        <w:t> </w:t>
      </w:r>
      <w:r>
        <w:rPr>
          <w:spacing w:val="-2"/>
        </w:rPr>
        <w:t>diferidos.</w:t>
      </w:r>
    </w:p>
    <w:p>
      <w:pPr>
        <w:pStyle w:val="ListParagraph"/>
        <w:numPr>
          <w:ilvl w:val="1"/>
          <w:numId w:val="30"/>
        </w:numPr>
        <w:tabs>
          <w:tab w:pos="1046" w:val="left" w:leader="none"/>
        </w:tabs>
        <w:spacing w:line="240" w:lineRule="auto" w:before="139" w:after="0"/>
        <w:ind w:left="1046" w:right="0" w:hanging="566"/>
        <w:jc w:val="left"/>
        <w:rPr>
          <w:b/>
          <w:sz w:val="20"/>
        </w:rPr>
      </w:pPr>
      <w:r>
        <w:rPr>
          <w:b/>
          <w:sz w:val="20"/>
        </w:rPr>
        <w:t>Activos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sobre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impuestos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diferidos,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reconocidos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(Código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12.11.110)</w:t>
      </w:r>
    </w:p>
    <w:p>
      <w:pPr>
        <w:pStyle w:val="BodyText"/>
        <w:spacing w:before="10"/>
        <w:rPr>
          <w:b/>
          <w:sz w:val="15"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9"/>
        <w:gridCol w:w="1381"/>
        <w:gridCol w:w="1381"/>
      </w:tblGrid>
      <w:tr>
        <w:trPr>
          <w:trHeight w:val="636" w:hRule="atLeast"/>
        </w:trPr>
        <w:tc>
          <w:tcPr>
            <w:tcW w:w="66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spacing w:before="1"/>
              <w:ind w:left="12" w:righ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before="91"/>
              <w:ind w:left="12" w:righ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381" w:type="dxa"/>
          </w:tcPr>
          <w:p>
            <w:pPr>
              <w:pStyle w:val="TableParagraph"/>
              <w:spacing w:before="1"/>
              <w:ind w:left="12"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before="91"/>
              <w:ind w:left="12" w:righ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311" w:hRule="atLeast"/>
        </w:trPr>
        <w:tc>
          <w:tcPr>
            <w:tcW w:w="6659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Activos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diferidos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relativos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depreciaciones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82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574.852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82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580.179</w:t>
            </w:r>
          </w:p>
        </w:tc>
      </w:tr>
      <w:tr>
        <w:trPr>
          <w:trHeight w:val="311" w:hRule="atLeast"/>
        </w:trPr>
        <w:tc>
          <w:tcPr>
            <w:tcW w:w="6659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Activos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diferidos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relativos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provisiones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82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3.674.657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82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3.495.891</w:t>
            </w:r>
          </w:p>
        </w:tc>
      </w:tr>
      <w:tr>
        <w:trPr>
          <w:trHeight w:val="470" w:hRule="atLeast"/>
        </w:trPr>
        <w:tc>
          <w:tcPr>
            <w:tcW w:w="6659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Activos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diferidos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relativos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revalorizaciones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spacing w:line="210" w:lineRule="exact" w:before="10"/>
              <w:ind w:left="69"/>
              <w:rPr>
                <w:sz w:val="20"/>
              </w:rPr>
            </w:pPr>
            <w:r>
              <w:rPr>
                <w:sz w:val="20"/>
              </w:rPr>
              <w:t>instrumentos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financieros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311" w:hRule="atLeast"/>
        </w:trPr>
        <w:tc>
          <w:tcPr>
            <w:tcW w:w="6659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Activos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diferidos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relativos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pérdidas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fiscales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82"/>
              <w:ind w:right="5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82"/>
              <w:ind w:right="60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311" w:hRule="atLeast"/>
        </w:trPr>
        <w:tc>
          <w:tcPr>
            <w:tcW w:w="6659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Activos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diferidos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relativos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créditos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fiscales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82"/>
              <w:ind w:right="5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82"/>
              <w:ind w:right="60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311" w:hRule="atLeast"/>
        </w:trPr>
        <w:tc>
          <w:tcPr>
            <w:tcW w:w="6659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Activos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diferidos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relativos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otros</w:t>
            </w:r>
            <w:r>
              <w:rPr>
                <w:spacing w:val="-5"/>
                <w:sz w:val="20"/>
              </w:rPr>
              <w:t> (2)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82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90.994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82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61.418</w:t>
            </w:r>
          </w:p>
        </w:tc>
      </w:tr>
      <w:tr>
        <w:trPr>
          <w:trHeight w:val="313" w:hRule="atLeast"/>
        </w:trPr>
        <w:tc>
          <w:tcPr>
            <w:tcW w:w="6659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Reclasificación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de"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Pasivo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Impuesto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Diferido"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(22.11.070)</w:t>
            </w:r>
            <w:r>
              <w:rPr>
                <w:spacing w:val="-5"/>
                <w:sz w:val="20"/>
              </w:rPr>
              <w:t> (3)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84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(4.340.503)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84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(4.137.488)</w:t>
            </w:r>
          </w:p>
        </w:tc>
      </w:tr>
      <w:tr>
        <w:trPr>
          <w:trHeight w:val="312" w:hRule="atLeast"/>
        </w:trPr>
        <w:tc>
          <w:tcPr>
            <w:tcW w:w="6659" w:type="dxa"/>
          </w:tcPr>
          <w:p>
            <w:pPr>
              <w:pStyle w:val="TableParagraph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activos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impuestos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diferidos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82"/>
              <w:ind w:right="5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82"/>
              <w:ind w:right="6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-</w:t>
            </w:r>
          </w:p>
        </w:tc>
      </w:tr>
    </w:tbl>
    <w:p>
      <w:pPr>
        <w:pStyle w:val="ListParagraph"/>
        <w:numPr>
          <w:ilvl w:val="0"/>
          <w:numId w:val="31"/>
        </w:numPr>
        <w:tabs>
          <w:tab w:pos="764" w:val="left" w:leader="none"/>
        </w:tabs>
        <w:spacing w:line="240" w:lineRule="auto" w:before="4" w:after="0"/>
        <w:ind w:left="764" w:right="0" w:hanging="284"/>
        <w:jc w:val="left"/>
        <w:rPr>
          <w:sz w:val="20"/>
        </w:rPr>
      </w:pP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impuestos</w:t>
      </w:r>
      <w:r>
        <w:rPr>
          <w:spacing w:val="-6"/>
          <w:sz w:val="20"/>
        </w:rPr>
        <w:t> </w:t>
      </w:r>
      <w:r>
        <w:rPr>
          <w:sz w:val="20"/>
        </w:rPr>
        <w:t>diferidos</w:t>
      </w:r>
      <w:r>
        <w:rPr>
          <w:spacing w:val="-8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7"/>
          <w:sz w:val="20"/>
        </w:rPr>
        <w:t> </w:t>
      </w:r>
      <w:r>
        <w:rPr>
          <w:sz w:val="20"/>
        </w:rPr>
        <w:t>provisiones</w:t>
      </w:r>
      <w:r>
        <w:rPr>
          <w:spacing w:val="-6"/>
          <w:sz w:val="20"/>
        </w:rPr>
        <w:t> </w:t>
      </w:r>
      <w:r>
        <w:rPr>
          <w:sz w:val="20"/>
        </w:rPr>
        <w:t>consideradas</w:t>
      </w:r>
      <w:r>
        <w:rPr>
          <w:spacing w:val="-8"/>
          <w:sz w:val="20"/>
        </w:rPr>
        <w:t> </w:t>
      </w:r>
      <w:r>
        <w:rPr>
          <w:sz w:val="20"/>
        </w:rPr>
        <w:t>hacen</w:t>
      </w:r>
      <w:r>
        <w:rPr>
          <w:spacing w:val="-5"/>
          <w:sz w:val="20"/>
        </w:rPr>
        <w:t> </w:t>
      </w:r>
      <w:r>
        <w:rPr>
          <w:sz w:val="20"/>
        </w:rPr>
        <w:t>referencia</w:t>
      </w:r>
      <w:r>
        <w:rPr>
          <w:spacing w:val="-5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siguiente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detalle: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1" w:after="1"/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9"/>
        <w:gridCol w:w="1381"/>
        <w:gridCol w:w="1381"/>
      </w:tblGrid>
      <w:tr>
        <w:trPr>
          <w:trHeight w:val="530" w:hRule="atLeast"/>
        </w:trPr>
        <w:tc>
          <w:tcPr>
            <w:tcW w:w="66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ind w:left="12" w:righ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before="41"/>
              <w:ind w:left="12" w:righ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381" w:type="dxa"/>
          </w:tcPr>
          <w:p>
            <w:pPr>
              <w:pStyle w:val="TableParagraph"/>
              <w:ind w:left="12"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before="41"/>
              <w:ind w:left="12" w:righ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61" w:hRule="atLeast"/>
        </w:trPr>
        <w:tc>
          <w:tcPr>
            <w:tcW w:w="6659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Provisión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vacaciones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31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643.588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31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602.836</w:t>
            </w:r>
          </w:p>
        </w:tc>
      </w:tr>
      <w:tr>
        <w:trPr>
          <w:trHeight w:val="258" w:hRule="atLeast"/>
        </w:trPr>
        <w:tc>
          <w:tcPr>
            <w:tcW w:w="6659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Provisión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bono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desempeño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29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1.313.470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29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996.151</w:t>
            </w:r>
          </w:p>
        </w:tc>
      </w:tr>
      <w:tr>
        <w:trPr>
          <w:trHeight w:val="261" w:hRule="atLeast"/>
        </w:trPr>
        <w:tc>
          <w:tcPr>
            <w:tcW w:w="6659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Provisión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bono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desempeño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Fuerza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Ventas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31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51.353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31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84.957</w:t>
            </w:r>
          </w:p>
        </w:tc>
      </w:tr>
      <w:tr>
        <w:trPr>
          <w:trHeight w:val="258" w:hRule="atLeast"/>
        </w:trPr>
        <w:tc>
          <w:tcPr>
            <w:tcW w:w="6659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Provisión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bono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desempeño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diferido</w:t>
            </w:r>
            <w:r>
              <w:rPr>
                <w:spacing w:val="-5"/>
                <w:sz w:val="20"/>
              </w:rPr>
              <w:t> (2)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29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103.711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29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68.048</w:t>
            </w:r>
          </w:p>
        </w:tc>
      </w:tr>
      <w:tr>
        <w:trPr>
          <w:trHeight w:val="261" w:hRule="atLeast"/>
        </w:trPr>
        <w:tc>
          <w:tcPr>
            <w:tcW w:w="6659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Provisión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bono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desempeño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área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servicios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AFP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31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5.560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31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41.317</w:t>
            </w:r>
          </w:p>
        </w:tc>
      </w:tr>
      <w:tr>
        <w:trPr>
          <w:trHeight w:val="258" w:hRule="atLeast"/>
        </w:trPr>
        <w:tc>
          <w:tcPr>
            <w:tcW w:w="6659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Provisión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indemnización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(4)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29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9.239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29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121.018</w:t>
            </w:r>
          </w:p>
        </w:tc>
      </w:tr>
      <w:tr>
        <w:trPr>
          <w:trHeight w:val="261" w:hRule="atLeast"/>
        </w:trPr>
        <w:tc>
          <w:tcPr>
            <w:tcW w:w="6659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Provisión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incobrable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pensiones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31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539.459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31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539.459</w:t>
            </w:r>
          </w:p>
        </w:tc>
      </w:tr>
      <w:tr>
        <w:trPr>
          <w:trHeight w:val="258" w:hRule="atLeast"/>
        </w:trPr>
        <w:tc>
          <w:tcPr>
            <w:tcW w:w="6659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Provisión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facturas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cuentas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pagar</w:t>
            </w:r>
            <w:r>
              <w:rPr>
                <w:spacing w:val="-5"/>
                <w:sz w:val="20"/>
              </w:rPr>
              <w:t> (6)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29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1.008.277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29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1.042.105</w:t>
            </w:r>
          </w:p>
        </w:tc>
      </w:tr>
      <w:tr>
        <w:trPr>
          <w:trHeight w:val="261" w:hRule="atLeast"/>
        </w:trPr>
        <w:tc>
          <w:tcPr>
            <w:tcW w:w="6659" w:type="dxa"/>
          </w:tcPr>
          <w:p>
            <w:pPr>
              <w:pStyle w:val="TableParagraph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Totales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31"/>
              <w:ind w:right="6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3.674.657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31"/>
              <w:ind w:right="6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3.495.891</w:t>
            </w:r>
          </w:p>
        </w:tc>
      </w:tr>
    </w:tbl>
    <w:p>
      <w:pPr>
        <w:pStyle w:val="BodyText"/>
        <w:spacing w:before="50"/>
      </w:pPr>
    </w:p>
    <w:p>
      <w:pPr>
        <w:pStyle w:val="ListParagraph"/>
        <w:numPr>
          <w:ilvl w:val="0"/>
          <w:numId w:val="32"/>
        </w:numPr>
        <w:tabs>
          <w:tab w:pos="771" w:val="left" w:leader="none"/>
        </w:tabs>
        <w:spacing w:line="240" w:lineRule="auto" w:before="1" w:after="0"/>
        <w:ind w:left="480" w:right="1436" w:firstLine="0"/>
        <w:jc w:val="both"/>
        <w:rPr>
          <w:sz w:val="20"/>
        </w:rPr>
      </w:pPr>
      <w:r>
        <w:rPr>
          <w:sz w:val="20"/>
        </w:rPr>
        <w:t>Este es un bono al que tienen derecho, dentro de otras consideraciones, todos los colaboradores que haya</w:t>
      </w:r>
      <w:r>
        <w:rPr>
          <w:sz w:val="20"/>
        </w:rPr>
        <w:t>n</w:t>
      </w:r>
      <w:r>
        <w:rPr>
          <w:sz w:val="20"/>
        </w:rPr>
        <w:t> cumplido objetivos fijados y comunicados previamente en el inicio de cada año, y que son cancelados en</w:t>
      </w:r>
      <w:r>
        <w:rPr>
          <w:sz w:val="20"/>
        </w:rPr>
        <w:t>tre</w:t>
      </w:r>
      <w:r>
        <w:rPr>
          <w:sz w:val="20"/>
        </w:rPr>
        <w:t> enero y febrero del año siguiente.</w:t>
      </w:r>
    </w:p>
    <w:p>
      <w:pPr>
        <w:pStyle w:val="ListParagraph"/>
        <w:numPr>
          <w:ilvl w:val="0"/>
          <w:numId w:val="32"/>
        </w:numPr>
        <w:tabs>
          <w:tab w:pos="764" w:val="left" w:leader="none"/>
        </w:tabs>
        <w:spacing w:line="229" w:lineRule="exact" w:before="0" w:after="0"/>
        <w:ind w:left="764" w:right="0" w:hanging="284"/>
        <w:jc w:val="both"/>
        <w:rPr>
          <w:sz w:val="20"/>
        </w:rPr>
      </w:pPr>
      <w:r>
        <w:rPr>
          <w:sz w:val="20"/>
        </w:rPr>
        <w:t>Bono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desempeño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colaboradores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administrativos.</w:t>
      </w:r>
    </w:p>
    <w:p>
      <w:pPr>
        <w:pStyle w:val="ListParagraph"/>
        <w:numPr>
          <w:ilvl w:val="0"/>
          <w:numId w:val="32"/>
        </w:numPr>
        <w:tabs>
          <w:tab w:pos="764" w:val="left" w:leader="none"/>
        </w:tabs>
        <w:spacing w:line="240" w:lineRule="auto" w:before="0" w:after="0"/>
        <w:ind w:left="764" w:right="0" w:hanging="284"/>
        <w:jc w:val="both"/>
        <w:rPr>
          <w:sz w:val="20"/>
        </w:rPr>
      </w:pPr>
      <w:r>
        <w:rPr>
          <w:sz w:val="20"/>
        </w:rPr>
        <w:t>Bono</w:t>
      </w:r>
      <w:r>
        <w:rPr>
          <w:spacing w:val="-6"/>
          <w:sz w:val="20"/>
        </w:rPr>
        <w:t> </w:t>
      </w:r>
      <w:r>
        <w:rPr>
          <w:sz w:val="20"/>
        </w:rPr>
        <w:t>trimestral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cancela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ejecutivos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Servicios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AFP.</w:t>
      </w:r>
    </w:p>
    <w:p>
      <w:pPr>
        <w:pStyle w:val="ListParagraph"/>
        <w:numPr>
          <w:ilvl w:val="0"/>
          <w:numId w:val="32"/>
        </w:numPr>
        <w:tabs>
          <w:tab w:pos="764" w:val="left" w:leader="none"/>
        </w:tabs>
        <w:spacing w:line="240" w:lineRule="auto" w:before="0" w:after="0"/>
        <w:ind w:left="480" w:right="2707" w:firstLine="0"/>
        <w:jc w:val="left"/>
        <w:rPr>
          <w:sz w:val="20"/>
        </w:rPr>
      </w:pPr>
      <w:r>
        <w:rPr>
          <w:sz w:val="20"/>
        </w:rPr>
        <w:t>Monto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años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servicio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mes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aviso de</w:t>
      </w:r>
      <w:r>
        <w:rPr>
          <w:spacing w:val="-3"/>
          <w:sz w:val="20"/>
        </w:rPr>
        <w:t> </w:t>
      </w:r>
      <w:r>
        <w:rPr>
          <w:sz w:val="20"/>
        </w:rPr>
        <w:t>colaboradores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finalizan</w:t>
      </w:r>
      <w:r>
        <w:rPr>
          <w:spacing w:val="-2"/>
          <w:sz w:val="20"/>
        </w:rPr>
        <w:t> </w:t>
      </w:r>
      <w:r>
        <w:rPr>
          <w:sz w:val="20"/>
        </w:rPr>
        <w:t>su</w:t>
      </w:r>
      <w:r>
        <w:rPr>
          <w:spacing w:val="-2"/>
          <w:sz w:val="20"/>
        </w:rPr>
        <w:t> </w:t>
      </w:r>
      <w:r>
        <w:rPr>
          <w:sz w:val="20"/>
        </w:rPr>
        <w:t>vínculo</w:t>
      </w:r>
      <w:r>
        <w:rPr>
          <w:spacing w:val="-2"/>
          <w:sz w:val="20"/>
        </w:rPr>
        <w:t> </w:t>
      </w:r>
      <w:r>
        <w:rPr>
          <w:sz w:val="20"/>
        </w:rPr>
        <w:t>con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z w:val="20"/>
        </w:rPr>
        <w:t> </w:t>
      </w:r>
      <w:r>
        <w:rPr>
          <w:spacing w:val="-2"/>
          <w:sz w:val="20"/>
        </w:rPr>
        <w:t>Administradora.</w:t>
      </w:r>
    </w:p>
    <w:p>
      <w:pPr>
        <w:pStyle w:val="ListParagraph"/>
        <w:numPr>
          <w:ilvl w:val="0"/>
          <w:numId w:val="32"/>
        </w:numPr>
        <w:tabs>
          <w:tab w:pos="764" w:val="left" w:leader="none"/>
        </w:tabs>
        <w:spacing w:line="229" w:lineRule="exact" w:before="1" w:after="0"/>
        <w:ind w:left="764" w:right="0" w:hanging="284"/>
        <w:jc w:val="left"/>
        <w:rPr>
          <w:sz w:val="20"/>
        </w:rPr>
      </w:pPr>
      <w:r>
        <w:rPr>
          <w:sz w:val="20"/>
        </w:rPr>
        <w:t>Incobrabilidad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cuentas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cobrar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compañías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seguros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fecha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han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recuperado.</w:t>
      </w:r>
    </w:p>
    <w:p>
      <w:pPr>
        <w:pStyle w:val="ListParagraph"/>
        <w:numPr>
          <w:ilvl w:val="0"/>
          <w:numId w:val="32"/>
        </w:numPr>
        <w:tabs>
          <w:tab w:pos="763" w:val="left" w:leader="none"/>
        </w:tabs>
        <w:spacing w:line="240" w:lineRule="auto" w:before="0" w:after="0"/>
        <w:ind w:left="480" w:right="1796" w:firstLine="0"/>
        <w:jc w:val="left"/>
        <w:rPr>
          <w:sz w:val="20"/>
        </w:rPr>
      </w:pPr>
      <w:r>
        <w:rPr>
          <w:sz w:val="20"/>
        </w:rPr>
        <w:t>Corresponde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servicios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proveedores</w:t>
      </w:r>
      <w:r>
        <w:rPr>
          <w:spacing w:val="-3"/>
          <w:sz w:val="20"/>
        </w:rPr>
        <w:t> </w:t>
      </w:r>
      <w:r>
        <w:rPr>
          <w:sz w:val="20"/>
        </w:rPr>
        <w:t>devengados</w:t>
      </w:r>
      <w:r>
        <w:rPr>
          <w:spacing w:val="-5"/>
          <w:sz w:val="20"/>
        </w:rPr>
        <w:t> </w:t>
      </w:r>
      <w:r>
        <w:rPr>
          <w:sz w:val="20"/>
        </w:rPr>
        <w:t>al</w:t>
      </w:r>
      <w:r>
        <w:rPr>
          <w:spacing w:val="-2"/>
          <w:sz w:val="20"/>
        </w:rPr>
        <w:t> </w:t>
      </w:r>
      <w:r>
        <w:rPr>
          <w:sz w:val="20"/>
        </w:rPr>
        <w:t>cierre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-2"/>
          <w:sz w:val="20"/>
        </w:rPr>
        <w:t> </w:t>
      </w:r>
      <w:r>
        <w:rPr>
          <w:sz w:val="20"/>
        </w:rPr>
        <w:t>período</w:t>
      </w:r>
      <w:r>
        <w:rPr>
          <w:spacing w:val="-3"/>
          <w:sz w:val="20"/>
        </w:rPr>
        <w:t> </w:t>
      </w:r>
      <w:r>
        <w:rPr>
          <w:sz w:val="20"/>
        </w:rPr>
        <w:t>y que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esa</w:t>
      </w:r>
      <w:r>
        <w:rPr>
          <w:spacing w:val="-2"/>
          <w:sz w:val="20"/>
        </w:rPr>
        <w:t> </w:t>
      </w:r>
      <w:r>
        <w:rPr>
          <w:sz w:val="20"/>
        </w:rPr>
        <w:t>fecha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1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h</w:t>
      </w:r>
      <w:r>
        <w:rPr>
          <w:sz w:val="20"/>
        </w:rPr>
        <w:t>a</w:t>
      </w:r>
      <w:r>
        <w:rPr>
          <w:sz w:val="20"/>
        </w:rPr>
        <w:t> recibido el respectivo documento de cobro.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31"/>
        </w:numPr>
        <w:tabs>
          <w:tab w:pos="763" w:val="left" w:leader="none"/>
        </w:tabs>
        <w:spacing w:line="240" w:lineRule="auto" w:before="0" w:after="0"/>
        <w:ind w:left="763" w:right="0" w:hanging="283"/>
        <w:jc w:val="left"/>
        <w:rPr>
          <w:sz w:val="20"/>
        </w:rPr>
      </w:pP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detalle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Activos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impuestos</w:t>
      </w:r>
      <w:r>
        <w:rPr>
          <w:spacing w:val="-5"/>
          <w:sz w:val="20"/>
        </w:rPr>
        <w:t> </w:t>
      </w:r>
      <w:r>
        <w:rPr>
          <w:sz w:val="20"/>
        </w:rPr>
        <w:t>diferidos</w:t>
      </w:r>
      <w:r>
        <w:rPr>
          <w:spacing w:val="-4"/>
          <w:sz w:val="20"/>
        </w:rPr>
        <w:t> </w:t>
      </w:r>
      <w:r>
        <w:rPr>
          <w:sz w:val="20"/>
        </w:rPr>
        <w:t>relativos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otros,</w:t>
      </w:r>
      <w:r>
        <w:rPr>
          <w:spacing w:val="-4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siguiente:</w:t>
      </w:r>
    </w:p>
    <w:p>
      <w:pPr>
        <w:pStyle w:val="BodyText"/>
        <w:spacing w:before="1"/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9"/>
        <w:gridCol w:w="1381"/>
        <w:gridCol w:w="1381"/>
      </w:tblGrid>
      <w:tr>
        <w:trPr>
          <w:trHeight w:val="530" w:hRule="atLeast"/>
        </w:trPr>
        <w:tc>
          <w:tcPr>
            <w:tcW w:w="66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ind w:left="12" w:righ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before="41"/>
              <w:ind w:left="12" w:righ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381" w:type="dxa"/>
          </w:tcPr>
          <w:p>
            <w:pPr>
              <w:pStyle w:val="TableParagraph"/>
              <w:ind w:left="12"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before="41"/>
              <w:ind w:left="12" w:righ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61" w:hRule="atLeast"/>
        </w:trPr>
        <w:tc>
          <w:tcPr>
            <w:tcW w:w="6659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Obligación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Activo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IFRS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31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90.994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31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61.418</w:t>
            </w:r>
          </w:p>
        </w:tc>
      </w:tr>
      <w:tr>
        <w:trPr>
          <w:trHeight w:val="258" w:hRule="atLeast"/>
        </w:trPr>
        <w:tc>
          <w:tcPr>
            <w:tcW w:w="6659" w:type="dxa"/>
          </w:tcPr>
          <w:p>
            <w:pPr>
              <w:pStyle w:val="TableParagraph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Totales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29"/>
              <w:ind w:right="6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90.994</w:t>
            </w:r>
          </w:p>
        </w:tc>
        <w:tc>
          <w:tcPr>
            <w:tcW w:w="1381" w:type="dxa"/>
          </w:tcPr>
          <w:p>
            <w:pPr>
              <w:pStyle w:val="TableParagraph"/>
              <w:spacing w:line="210" w:lineRule="exact" w:before="29"/>
              <w:ind w:right="6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61.418</w:t>
            </w:r>
          </w:p>
        </w:tc>
      </w:tr>
    </w:tbl>
    <w:p>
      <w:pPr>
        <w:pStyle w:val="BodyText"/>
        <w:spacing w:before="47"/>
      </w:pPr>
    </w:p>
    <w:p>
      <w:pPr>
        <w:pStyle w:val="ListParagraph"/>
        <w:numPr>
          <w:ilvl w:val="0"/>
          <w:numId w:val="31"/>
        </w:numPr>
        <w:tabs>
          <w:tab w:pos="764" w:val="left" w:leader="none"/>
        </w:tabs>
        <w:spacing w:line="240" w:lineRule="auto" w:before="0" w:after="0"/>
        <w:ind w:left="764" w:right="0" w:hanging="284"/>
        <w:jc w:val="left"/>
        <w:rPr>
          <w:sz w:val="20"/>
        </w:rPr>
      </w:pPr>
      <w:r>
        <w:rPr>
          <w:sz w:val="20"/>
        </w:rPr>
        <w:t>Corresponde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reclasificación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compensación</w:t>
      </w:r>
      <w:r>
        <w:rPr>
          <w:spacing w:val="-5"/>
          <w:sz w:val="20"/>
        </w:rPr>
        <w:t> </w:t>
      </w:r>
      <w:r>
        <w:rPr>
          <w:sz w:val="20"/>
        </w:rPr>
        <w:t>referente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NIC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12.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4"/>
        <w:numPr>
          <w:ilvl w:val="0"/>
          <w:numId w:val="30"/>
        </w:numPr>
        <w:tabs>
          <w:tab w:pos="1046" w:val="left" w:leader="none"/>
        </w:tabs>
        <w:spacing w:line="240" w:lineRule="auto" w:before="0" w:after="0"/>
        <w:ind w:left="1046" w:right="0" w:hanging="566"/>
        <w:jc w:val="left"/>
      </w:pPr>
      <w:r>
        <w:rPr/>
        <w:t>Pasivos</w:t>
      </w:r>
      <w:r>
        <w:rPr>
          <w:spacing w:val="-7"/>
        </w:rPr>
        <w:t> </w:t>
      </w:r>
      <w:r>
        <w:rPr/>
        <w:t>por</w:t>
      </w:r>
      <w:r>
        <w:rPr>
          <w:spacing w:val="-6"/>
        </w:rPr>
        <w:t> </w:t>
      </w:r>
      <w:r>
        <w:rPr/>
        <w:t>impuestos</w:t>
      </w:r>
      <w:r>
        <w:rPr>
          <w:spacing w:val="-6"/>
        </w:rPr>
        <w:t> </w:t>
      </w:r>
      <w:r>
        <w:rPr>
          <w:spacing w:val="-2"/>
        </w:rPr>
        <w:t>diferidos</w:t>
      </w:r>
    </w:p>
    <w:p>
      <w:pPr>
        <w:pStyle w:val="ListParagraph"/>
        <w:numPr>
          <w:ilvl w:val="1"/>
          <w:numId w:val="30"/>
        </w:numPr>
        <w:tabs>
          <w:tab w:pos="1046" w:val="left" w:leader="none"/>
        </w:tabs>
        <w:spacing w:line="240" w:lineRule="auto" w:before="228" w:after="0"/>
        <w:ind w:left="1046" w:right="0" w:hanging="566"/>
        <w:jc w:val="left"/>
        <w:rPr>
          <w:b/>
          <w:sz w:val="20"/>
        </w:rPr>
      </w:pPr>
      <w:r>
        <w:rPr>
          <w:b/>
          <w:sz w:val="20"/>
        </w:rPr>
        <w:t>Pasivos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por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impuestos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diferidos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reconocidos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(Código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22.11.070)</w:t>
      </w: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2"/>
        <w:gridCol w:w="1380"/>
        <w:gridCol w:w="1380"/>
      </w:tblGrid>
      <w:tr>
        <w:trPr>
          <w:trHeight w:val="470" w:hRule="atLeast"/>
        </w:trPr>
        <w:tc>
          <w:tcPr>
            <w:tcW w:w="694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 w:before="10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380" w:type="dxa"/>
          </w:tcPr>
          <w:p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 w:before="10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30" w:hRule="atLeast"/>
        </w:trPr>
        <w:tc>
          <w:tcPr>
            <w:tcW w:w="6942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Pasivos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diferidos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relativos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depreciaciones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6942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Pasivos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diferidos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relativos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amortizaciones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291.047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276.771</w:t>
            </w:r>
          </w:p>
        </w:tc>
      </w:tr>
      <w:tr>
        <w:trPr>
          <w:trHeight w:val="470" w:hRule="atLeast"/>
        </w:trPr>
        <w:tc>
          <w:tcPr>
            <w:tcW w:w="6942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Pasivos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diferidos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relativos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revalorizaciones</w:t>
            </w:r>
          </w:p>
          <w:p>
            <w:pPr>
              <w:pStyle w:val="TableParagraph"/>
              <w:spacing w:line="210" w:lineRule="exact" w:before="10"/>
              <w:ind w:left="69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activos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intangibles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470" w:hRule="atLeast"/>
        </w:trPr>
        <w:tc>
          <w:tcPr>
            <w:tcW w:w="6942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Pasivos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diferidos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relativo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revalorizaciones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spacing w:line="210" w:lineRule="exact" w:before="10"/>
              <w:ind w:left="69"/>
              <w:rPr>
                <w:sz w:val="20"/>
              </w:rPr>
            </w:pPr>
            <w:r>
              <w:rPr>
                <w:sz w:val="20"/>
              </w:rPr>
              <w:t>instrumentos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financieros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6.890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1.092</w:t>
            </w:r>
          </w:p>
        </w:tc>
      </w:tr>
      <w:tr>
        <w:trPr>
          <w:trHeight w:val="470" w:hRule="atLeast"/>
        </w:trPr>
        <w:tc>
          <w:tcPr>
            <w:tcW w:w="6942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Pasivo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impuesto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diferido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relativo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revalorizaciones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spacing w:line="210" w:lineRule="exact" w:before="10"/>
              <w:ind w:left="69"/>
              <w:rPr>
                <w:sz w:val="20"/>
              </w:rPr>
            </w:pPr>
            <w:r>
              <w:rPr>
                <w:sz w:val="20"/>
              </w:rPr>
              <w:t>las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cuotas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Encaje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sido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enajenadas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93.868.361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78.903.691</w:t>
            </w:r>
          </w:p>
        </w:tc>
      </w:tr>
      <w:tr>
        <w:trPr>
          <w:trHeight w:val="229" w:hRule="atLeast"/>
        </w:trPr>
        <w:tc>
          <w:tcPr>
            <w:tcW w:w="6942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Pasivos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diferidos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relativos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otros</w:t>
            </w:r>
            <w:r>
              <w:rPr>
                <w:spacing w:val="-5"/>
                <w:sz w:val="20"/>
              </w:rPr>
              <w:t> (1)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924.272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415.050</w:t>
            </w:r>
          </w:p>
        </w:tc>
      </w:tr>
      <w:tr>
        <w:trPr>
          <w:trHeight w:val="230" w:hRule="atLeast"/>
        </w:trPr>
        <w:tc>
          <w:tcPr>
            <w:tcW w:w="6942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Reclasificación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"Activo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Impuesto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Diferido"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(12.11.110)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(4.340.503)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(4.137.488)</w:t>
            </w:r>
          </w:p>
        </w:tc>
      </w:tr>
      <w:tr>
        <w:trPr>
          <w:trHeight w:val="229" w:hRule="atLeast"/>
        </w:trPr>
        <w:tc>
          <w:tcPr>
            <w:tcW w:w="6942" w:type="dxa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pasivos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impuestos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diferidos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90.750.067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75.459.116</w:t>
            </w:r>
          </w:p>
        </w:tc>
      </w:tr>
    </w:tbl>
    <w:p>
      <w:pPr>
        <w:pStyle w:val="BodyText"/>
        <w:spacing w:before="49"/>
        <w:rPr>
          <w:b/>
        </w:rPr>
      </w:pPr>
    </w:p>
    <w:p>
      <w:pPr>
        <w:pStyle w:val="ListParagraph"/>
        <w:numPr>
          <w:ilvl w:val="0"/>
          <w:numId w:val="33"/>
        </w:numPr>
        <w:tabs>
          <w:tab w:pos="763" w:val="left" w:leader="none"/>
        </w:tabs>
        <w:spacing w:line="240" w:lineRule="auto" w:before="0" w:after="0"/>
        <w:ind w:left="763" w:right="0" w:hanging="283"/>
        <w:jc w:val="left"/>
        <w:rPr>
          <w:sz w:val="20"/>
        </w:rPr>
      </w:pP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detalle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Pasivo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impuestos</w:t>
      </w:r>
      <w:r>
        <w:rPr>
          <w:spacing w:val="-5"/>
          <w:sz w:val="20"/>
        </w:rPr>
        <w:t> </w:t>
      </w:r>
      <w:r>
        <w:rPr>
          <w:sz w:val="20"/>
        </w:rPr>
        <w:t>diferidos</w:t>
      </w:r>
      <w:r>
        <w:rPr>
          <w:spacing w:val="-5"/>
          <w:sz w:val="20"/>
        </w:rPr>
        <w:t> </w:t>
      </w:r>
      <w:r>
        <w:rPr>
          <w:sz w:val="20"/>
        </w:rPr>
        <w:t>relativos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otros,</w:t>
      </w:r>
      <w:r>
        <w:rPr>
          <w:spacing w:val="-3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siguiente: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1" w:after="1"/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2"/>
        <w:gridCol w:w="1380"/>
        <w:gridCol w:w="1380"/>
      </w:tblGrid>
      <w:tr>
        <w:trPr>
          <w:trHeight w:val="530" w:hRule="atLeast"/>
        </w:trPr>
        <w:tc>
          <w:tcPr>
            <w:tcW w:w="694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before="41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380" w:type="dxa"/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before="41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61" w:hRule="atLeast"/>
        </w:trPr>
        <w:tc>
          <w:tcPr>
            <w:tcW w:w="6942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Estándar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 w:before="31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924.272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 w:before="31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415.050</w:t>
            </w:r>
          </w:p>
        </w:tc>
      </w:tr>
      <w:tr>
        <w:trPr>
          <w:trHeight w:val="261" w:hRule="atLeast"/>
        </w:trPr>
        <w:tc>
          <w:tcPr>
            <w:tcW w:w="6942" w:type="dxa"/>
          </w:tcPr>
          <w:p>
            <w:pPr>
              <w:pStyle w:val="TableParagraph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Totales</w:t>
            </w:r>
          </w:p>
        </w:tc>
        <w:tc>
          <w:tcPr>
            <w:tcW w:w="1380" w:type="dxa"/>
          </w:tcPr>
          <w:p>
            <w:pPr>
              <w:pStyle w:val="TableParagraph"/>
              <w:spacing w:line="212" w:lineRule="exact" w:before="29"/>
              <w:ind w:right="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924.272</w:t>
            </w:r>
          </w:p>
        </w:tc>
        <w:tc>
          <w:tcPr>
            <w:tcW w:w="1380" w:type="dxa"/>
          </w:tcPr>
          <w:p>
            <w:pPr>
              <w:pStyle w:val="TableParagraph"/>
              <w:spacing w:line="212" w:lineRule="exact" w:before="29"/>
              <w:ind w:right="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415.050</w:t>
            </w:r>
          </w:p>
        </w:tc>
      </w:tr>
    </w:tbl>
    <w:p>
      <w:pPr>
        <w:pStyle w:val="BodyText"/>
        <w:spacing w:before="44"/>
      </w:pPr>
    </w:p>
    <w:p>
      <w:pPr>
        <w:pStyle w:val="ListParagraph"/>
        <w:numPr>
          <w:ilvl w:val="0"/>
          <w:numId w:val="33"/>
        </w:numPr>
        <w:tabs>
          <w:tab w:pos="764" w:val="left" w:leader="none"/>
        </w:tabs>
        <w:spacing w:line="240" w:lineRule="auto" w:before="0" w:after="0"/>
        <w:ind w:left="764" w:right="0" w:hanging="284"/>
        <w:jc w:val="left"/>
        <w:rPr>
          <w:sz w:val="20"/>
        </w:rPr>
      </w:pPr>
      <w:r>
        <w:rPr>
          <w:sz w:val="20"/>
        </w:rPr>
        <w:t>Corresponde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reclasificación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compensación</w:t>
      </w:r>
      <w:r>
        <w:rPr>
          <w:spacing w:val="-5"/>
          <w:sz w:val="20"/>
        </w:rPr>
        <w:t> </w:t>
      </w:r>
      <w:r>
        <w:rPr>
          <w:sz w:val="20"/>
        </w:rPr>
        <w:t>referente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NIC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12.</w:t>
      </w:r>
    </w:p>
    <w:p>
      <w:pPr>
        <w:pStyle w:val="BodyText"/>
      </w:pPr>
    </w:p>
    <w:p>
      <w:pPr>
        <w:pStyle w:val="Heading4"/>
        <w:numPr>
          <w:ilvl w:val="1"/>
          <w:numId w:val="30"/>
        </w:numPr>
        <w:tabs>
          <w:tab w:pos="1380" w:val="left" w:leader="none"/>
        </w:tabs>
        <w:spacing w:line="240" w:lineRule="auto" w:before="1" w:after="0"/>
        <w:ind w:left="1380" w:right="0" w:hanging="900"/>
        <w:jc w:val="left"/>
      </w:pPr>
      <w:r>
        <w:rPr/>
        <w:t>Movimientos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pasivos</w:t>
      </w:r>
      <w:r>
        <w:rPr>
          <w:spacing w:val="-7"/>
        </w:rPr>
        <w:t> </w:t>
      </w:r>
      <w:r>
        <w:rPr/>
        <w:t>por</w:t>
      </w:r>
      <w:r>
        <w:rPr>
          <w:spacing w:val="-6"/>
        </w:rPr>
        <w:t> </w:t>
      </w:r>
      <w:r>
        <w:rPr/>
        <w:t>impuestos</w:t>
      </w:r>
      <w:r>
        <w:rPr>
          <w:spacing w:val="-6"/>
        </w:rPr>
        <w:t> </w:t>
      </w:r>
      <w:r>
        <w:rPr>
          <w:spacing w:val="-2"/>
        </w:rPr>
        <w:t>diferidos</w:t>
      </w:r>
    </w:p>
    <w:p>
      <w:pPr>
        <w:pStyle w:val="BodyText"/>
        <w:rPr>
          <w:b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2"/>
        <w:gridCol w:w="1380"/>
        <w:gridCol w:w="1380"/>
      </w:tblGrid>
      <w:tr>
        <w:trPr>
          <w:trHeight w:val="577" w:hRule="atLeast"/>
        </w:trPr>
        <w:tc>
          <w:tcPr>
            <w:tcW w:w="694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before="63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380" w:type="dxa"/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before="63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83" w:hRule="atLeast"/>
        </w:trPr>
        <w:tc>
          <w:tcPr>
            <w:tcW w:w="6942" w:type="dxa"/>
          </w:tcPr>
          <w:p>
            <w:pPr>
              <w:pStyle w:val="TableParagraph"/>
              <w:spacing w:before="1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Pasivos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impuestos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diferidos,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saldo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inicial</w:t>
            </w:r>
          </w:p>
        </w:tc>
        <w:tc>
          <w:tcPr>
            <w:tcW w:w="1380" w:type="dxa"/>
          </w:tcPr>
          <w:p>
            <w:pPr>
              <w:pStyle w:val="TableParagraph"/>
              <w:spacing w:before="1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75.459.116</w:t>
            </w:r>
          </w:p>
        </w:tc>
        <w:tc>
          <w:tcPr>
            <w:tcW w:w="1380" w:type="dxa"/>
          </w:tcPr>
          <w:p>
            <w:pPr>
              <w:pStyle w:val="TableParagraph"/>
              <w:spacing w:before="1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69.092.550</w:t>
            </w:r>
          </w:p>
        </w:tc>
      </w:tr>
      <w:tr>
        <w:trPr>
          <w:trHeight w:val="285" w:hRule="atLeast"/>
        </w:trPr>
        <w:tc>
          <w:tcPr>
            <w:tcW w:w="8322" w:type="dxa"/>
            <w:gridSpan w:val="2"/>
          </w:tcPr>
          <w:p>
            <w:pPr>
              <w:pStyle w:val="TableParagraph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Cambios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pasivos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impuestos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diferidos: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2" w:hRule="atLeast"/>
        </w:trPr>
        <w:tc>
          <w:tcPr>
            <w:tcW w:w="6942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Incremento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(disminución)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pasivo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diferidos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 w:before="53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523.499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 w:before="53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(359.835)</w:t>
            </w:r>
          </w:p>
        </w:tc>
      </w:tr>
      <w:tr>
        <w:trPr>
          <w:trHeight w:val="577" w:hRule="atLeast"/>
        </w:trPr>
        <w:tc>
          <w:tcPr>
            <w:tcW w:w="6942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Incremento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(disminución)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impuesto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diferido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concepto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las</w:t>
            </w:r>
          </w:p>
          <w:p>
            <w:pPr>
              <w:pStyle w:val="TableParagraph"/>
              <w:spacing w:before="65"/>
              <w:ind w:left="69"/>
              <w:rPr>
                <w:sz w:val="20"/>
              </w:rPr>
            </w:pPr>
            <w:r>
              <w:rPr>
                <w:sz w:val="20"/>
              </w:rPr>
              <w:t>cuotas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Encaje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aún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sido</w:t>
            </w:r>
            <w:r>
              <w:rPr>
                <w:spacing w:val="-2"/>
                <w:sz w:val="20"/>
              </w:rPr>
              <w:t> enajenadas</w:t>
            </w:r>
          </w:p>
        </w:tc>
        <w:tc>
          <w:tcPr>
            <w:tcW w:w="1380" w:type="dxa"/>
          </w:tcPr>
          <w:p>
            <w:pPr>
              <w:pStyle w:val="TableParagraph"/>
              <w:spacing w:before="118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14.964.671</w:t>
            </w:r>
          </w:p>
        </w:tc>
        <w:tc>
          <w:tcPr>
            <w:tcW w:w="1380" w:type="dxa"/>
          </w:tcPr>
          <w:p>
            <w:pPr>
              <w:pStyle w:val="TableParagraph"/>
              <w:spacing w:before="118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7.029.350</w:t>
            </w:r>
          </w:p>
        </w:tc>
      </w:tr>
      <w:tr>
        <w:trPr>
          <w:trHeight w:val="285" w:hRule="atLeast"/>
        </w:trPr>
        <w:tc>
          <w:tcPr>
            <w:tcW w:w="6942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Otros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incrementos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(disminuciones),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pasivos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diferidos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 w:before="55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5.797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 w:before="55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(29.577)</w:t>
            </w:r>
          </w:p>
        </w:tc>
      </w:tr>
      <w:tr>
        <w:trPr>
          <w:trHeight w:val="282" w:hRule="atLeast"/>
        </w:trPr>
        <w:tc>
          <w:tcPr>
            <w:tcW w:w="6942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Reclasificación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"Activo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Impuesto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Diferido"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(12.11.110)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 w:before="53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(203.016)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 w:before="53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(273.372)</w:t>
            </w:r>
          </w:p>
        </w:tc>
      </w:tr>
      <w:tr>
        <w:trPr>
          <w:trHeight w:val="285" w:hRule="atLeast"/>
        </w:trPr>
        <w:tc>
          <w:tcPr>
            <w:tcW w:w="6942" w:type="dxa"/>
          </w:tcPr>
          <w:p>
            <w:pPr>
              <w:pStyle w:val="TableParagraph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cambios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en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pasivos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impuestos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diferidos,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 w:before="55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15.290.951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 w:before="55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6.366.566</w:t>
            </w:r>
          </w:p>
        </w:tc>
      </w:tr>
      <w:tr>
        <w:trPr>
          <w:trHeight w:val="282" w:hRule="atLeast"/>
        </w:trPr>
        <w:tc>
          <w:tcPr>
            <w:tcW w:w="6942" w:type="dxa"/>
          </w:tcPr>
          <w:p>
            <w:pPr>
              <w:pStyle w:val="TableParagraph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Pasivos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impuestos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diferidos,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saldo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final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 w:before="53"/>
              <w:ind w:right="6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90.750.067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 w:before="53"/>
              <w:ind w:right="6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75.459.116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6"/>
        <w:rPr>
          <w:b/>
        </w:rPr>
      </w:pPr>
    </w:p>
    <w:p>
      <w:pPr>
        <w:pStyle w:val="Heading4"/>
        <w:numPr>
          <w:ilvl w:val="0"/>
          <w:numId w:val="30"/>
        </w:numPr>
        <w:tabs>
          <w:tab w:pos="1046" w:val="left" w:leader="none"/>
        </w:tabs>
        <w:spacing w:line="240" w:lineRule="auto" w:before="0" w:after="0"/>
        <w:ind w:left="1046" w:right="0" w:hanging="566"/>
        <w:jc w:val="left"/>
      </w:pPr>
      <w:r>
        <w:rPr/>
        <w:t>Componentes</w:t>
      </w:r>
      <w:r>
        <w:rPr>
          <w:spacing w:val="53"/>
        </w:rPr>
        <w:t> </w:t>
      </w:r>
      <w:r>
        <w:rPr/>
        <w:t>del</w:t>
      </w:r>
      <w:r>
        <w:rPr>
          <w:spacing w:val="53"/>
        </w:rPr>
        <w:t> </w:t>
      </w:r>
      <w:r>
        <w:rPr/>
        <w:t>gasto</w:t>
      </w:r>
      <w:r>
        <w:rPr>
          <w:spacing w:val="54"/>
        </w:rPr>
        <w:t> </w:t>
      </w:r>
      <w:r>
        <w:rPr/>
        <w:t>(ingreso)</w:t>
      </w:r>
      <w:r>
        <w:rPr>
          <w:spacing w:val="54"/>
        </w:rPr>
        <w:t> </w:t>
      </w:r>
      <w:r>
        <w:rPr/>
        <w:t>por</w:t>
      </w:r>
      <w:r>
        <w:rPr>
          <w:spacing w:val="54"/>
        </w:rPr>
        <w:t> </w:t>
      </w:r>
      <w:r>
        <w:rPr/>
        <w:t>impuesto</w:t>
      </w:r>
      <w:r>
        <w:rPr>
          <w:spacing w:val="55"/>
        </w:rPr>
        <w:t> </w:t>
      </w:r>
      <w:r>
        <w:rPr/>
        <w:t>a</w:t>
      </w:r>
      <w:r>
        <w:rPr>
          <w:spacing w:val="54"/>
        </w:rPr>
        <w:t> </w:t>
      </w:r>
      <w:r>
        <w:rPr/>
        <w:t>las</w:t>
      </w:r>
      <w:r>
        <w:rPr>
          <w:spacing w:val="52"/>
        </w:rPr>
        <w:t> </w:t>
      </w:r>
      <w:r>
        <w:rPr>
          <w:spacing w:val="-2"/>
        </w:rPr>
        <w:t>ganancias: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1"/>
          <w:numId w:val="30"/>
        </w:numPr>
        <w:tabs>
          <w:tab w:pos="1046" w:val="left" w:leader="none"/>
        </w:tabs>
        <w:spacing w:line="240" w:lineRule="auto" w:before="0" w:after="0"/>
        <w:ind w:left="1046" w:right="0" w:hanging="566"/>
        <w:jc w:val="left"/>
        <w:rPr>
          <w:b/>
          <w:sz w:val="20"/>
        </w:rPr>
      </w:pPr>
      <w:r>
        <w:rPr>
          <w:b/>
          <w:sz w:val="20"/>
        </w:rPr>
        <w:t>Gasto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(Ingreso)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por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impuesto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las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ganancias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por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partes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corriente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diferida.</w:t>
      </w:r>
    </w:p>
    <w:p>
      <w:pPr>
        <w:pStyle w:val="BodyText"/>
        <w:spacing w:before="9" w:after="1"/>
        <w:rPr>
          <w:b/>
          <w:sz w:val="19"/>
        </w:rPr>
      </w:pPr>
    </w:p>
    <w:tbl>
      <w:tblPr>
        <w:tblW w:w="0" w:type="auto"/>
        <w:jc w:val="left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5"/>
        <w:gridCol w:w="1561"/>
        <w:gridCol w:w="1561"/>
      </w:tblGrid>
      <w:tr>
        <w:trPr>
          <w:trHeight w:val="470" w:hRule="atLeast"/>
        </w:trPr>
        <w:tc>
          <w:tcPr>
            <w:tcW w:w="680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 w:before="10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561" w:type="dxa"/>
          </w:tcPr>
          <w:p>
            <w:pPr>
              <w:pStyle w:val="TableParagraph"/>
              <w:ind w:left="9" w:righ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 w:before="10"/>
              <w:ind w:left="9" w:righ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30" w:hRule="atLeast"/>
        </w:trPr>
        <w:tc>
          <w:tcPr>
            <w:tcW w:w="9927" w:type="dxa"/>
            <w:gridSpan w:val="3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Gasto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impuestos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corrientes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las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ganancias</w:t>
            </w:r>
          </w:p>
        </w:tc>
      </w:tr>
      <w:tr>
        <w:trPr>
          <w:trHeight w:val="230" w:hRule="atLeast"/>
        </w:trPr>
        <w:tc>
          <w:tcPr>
            <w:tcW w:w="6805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Gasto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corrientes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28.832.264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right="6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29.303.551</w:t>
            </w:r>
          </w:p>
        </w:tc>
      </w:tr>
      <w:tr>
        <w:trPr>
          <w:trHeight w:val="460" w:hRule="atLeast"/>
        </w:trPr>
        <w:tc>
          <w:tcPr>
            <w:tcW w:w="6805" w:type="dxa"/>
          </w:tcPr>
          <w:p>
            <w:pPr>
              <w:pStyle w:val="TableParagraph"/>
              <w:spacing w:line="230" w:lineRule="atLeast"/>
              <w:ind w:left="119" w:right="421" w:hanging="51"/>
              <w:rPr>
                <w:sz w:val="20"/>
              </w:rPr>
            </w:pPr>
            <w:r>
              <w:rPr>
                <w:sz w:val="20"/>
              </w:rPr>
              <w:t>Beneficio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fiscal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surge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activos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reconocido</w:t>
            </w:r>
            <w:r>
              <w:rPr>
                <w:sz w:val="20"/>
              </w:rPr>
              <w:t>s</w:t>
            </w:r>
            <w:r>
              <w:rPr>
                <w:sz w:val="20"/>
              </w:rPr>
              <w:t> previamente usados para reducir el gasto por impuesto corriente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right="62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6805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Ajustes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impuesto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corriente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ejercicio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anterior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17.169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119.853</w:t>
            </w:r>
          </w:p>
        </w:tc>
      </w:tr>
      <w:tr>
        <w:trPr>
          <w:trHeight w:val="230" w:hRule="atLeast"/>
        </w:trPr>
        <w:tc>
          <w:tcPr>
            <w:tcW w:w="6805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Otro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gasto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impuesto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corriente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13.948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14.620</w:t>
            </w:r>
          </w:p>
        </w:tc>
      </w:tr>
      <w:tr>
        <w:trPr>
          <w:trHeight w:val="230" w:hRule="atLeast"/>
        </w:trPr>
        <w:tc>
          <w:tcPr>
            <w:tcW w:w="6805" w:type="dxa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gasto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impuestos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corrientes,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neto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28.863.381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right="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29.438.024</w:t>
            </w:r>
          </w:p>
        </w:tc>
      </w:tr>
      <w:tr>
        <w:trPr>
          <w:trHeight w:val="230" w:hRule="atLeast"/>
        </w:trPr>
        <w:tc>
          <w:tcPr>
            <w:tcW w:w="9927" w:type="dxa"/>
            <w:gridSpan w:val="3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Gasto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impuestos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diferidos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las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ganancias</w:t>
            </w:r>
          </w:p>
        </w:tc>
      </w:tr>
      <w:tr>
        <w:trPr>
          <w:trHeight w:val="470" w:hRule="atLeast"/>
        </w:trPr>
        <w:tc>
          <w:tcPr>
            <w:tcW w:w="6805" w:type="dxa"/>
          </w:tcPr>
          <w:p>
            <w:pPr>
              <w:pStyle w:val="TableParagraph"/>
              <w:spacing w:before="1"/>
              <w:ind w:left="69"/>
              <w:rPr>
                <w:sz w:val="20"/>
              </w:rPr>
            </w:pPr>
            <w:r>
              <w:rPr>
                <w:sz w:val="20"/>
              </w:rPr>
              <w:t>Gasto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diferido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(ingreso)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relativos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creación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10" w:lineRule="exact" w:before="10"/>
              <w:ind w:left="69"/>
              <w:rPr>
                <w:sz w:val="20"/>
              </w:rPr>
            </w:pPr>
            <w:r>
              <w:rPr>
                <w:sz w:val="20"/>
              </w:rPr>
              <w:t>reversión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diferencias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temporarias</w:t>
            </w:r>
          </w:p>
        </w:tc>
        <w:tc>
          <w:tcPr>
            <w:tcW w:w="1561" w:type="dxa"/>
          </w:tcPr>
          <w:p>
            <w:pPr>
              <w:pStyle w:val="TableParagraph"/>
              <w:spacing w:before="1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 w:before="1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15.290.951</w:t>
            </w:r>
          </w:p>
        </w:tc>
        <w:tc>
          <w:tcPr>
            <w:tcW w:w="1561" w:type="dxa"/>
          </w:tcPr>
          <w:p>
            <w:pPr>
              <w:pStyle w:val="TableParagraph"/>
              <w:spacing w:before="1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 w:before="1"/>
              <w:ind w:right="6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6.366.566</w:t>
            </w:r>
          </w:p>
        </w:tc>
      </w:tr>
      <w:tr>
        <w:trPr>
          <w:trHeight w:val="470" w:hRule="atLeast"/>
        </w:trPr>
        <w:tc>
          <w:tcPr>
            <w:tcW w:w="6805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Gasto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diferido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(ingreso)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relativo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cambios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tasa</w:t>
            </w:r>
          </w:p>
          <w:p>
            <w:pPr>
              <w:pStyle w:val="TableParagraph"/>
              <w:spacing w:line="210" w:lineRule="exact" w:before="10"/>
              <w:ind w:left="69"/>
              <w:rPr>
                <w:sz w:val="20"/>
              </w:rPr>
            </w:pPr>
            <w:r>
              <w:rPr>
                <w:sz w:val="20"/>
              </w:rPr>
              <w:t>impositiva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nuevas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tasas</w:t>
            </w:r>
          </w:p>
        </w:tc>
        <w:tc>
          <w:tcPr>
            <w:tcW w:w="1561" w:type="dxa"/>
          </w:tcPr>
          <w:p>
            <w:pPr>
              <w:pStyle w:val="TableParagraph"/>
              <w:spacing w:before="1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61" w:type="dxa"/>
          </w:tcPr>
          <w:p>
            <w:pPr>
              <w:pStyle w:val="TableParagraph"/>
              <w:spacing w:before="1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right="62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6805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Otro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gasto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impuesto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diferido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6805" w:type="dxa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gasto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impuestos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diferidos,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neto.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15.290.951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right="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6.366.566</w:t>
            </w:r>
          </w:p>
        </w:tc>
      </w:tr>
      <w:tr>
        <w:trPr>
          <w:trHeight w:val="230" w:hRule="atLeast"/>
        </w:trPr>
        <w:tc>
          <w:tcPr>
            <w:tcW w:w="6805" w:type="dxa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Gasto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(ingreso)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impuesto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las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ganancias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44.154.332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right="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35.804.590</w:t>
            </w:r>
          </w:p>
        </w:tc>
      </w:tr>
    </w:tbl>
    <w:p>
      <w:pPr>
        <w:pStyle w:val="TableParagraph"/>
        <w:spacing w:after="0" w:line="210" w:lineRule="exact"/>
        <w:jc w:val="right"/>
        <w:rPr>
          <w:b/>
          <w:sz w:val="20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  <w:rPr>
          <w:b/>
        </w:rPr>
      </w:pPr>
    </w:p>
    <w:p>
      <w:pPr>
        <w:pStyle w:val="BodyText"/>
        <w:spacing w:before="32"/>
        <w:rPr>
          <w:b/>
        </w:rPr>
      </w:pPr>
    </w:p>
    <w:p>
      <w:pPr>
        <w:pStyle w:val="Heading4"/>
        <w:numPr>
          <w:ilvl w:val="1"/>
          <w:numId w:val="30"/>
        </w:numPr>
        <w:tabs>
          <w:tab w:pos="1046" w:val="left" w:leader="none"/>
        </w:tabs>
        <w:spacing w:line="240" w:lineRule="auto" w:before="0" w:after="0"/>
        <w:ind w:left="1046" w:right="0" w:hanging="566"/>
        <w:jc w:val="left"/>
      </w:pPr>
      <w:r>
        <w:rPr/>
        <w:t>Gasto</w:t>
      </w:r>
      <w:r>
        <w:rPr>
          <w:spacing w:val="-4"/>
        </w:rPr>
        <w:t> </w:t>
      </w:r>
      <w:r>
        <w:rPr/>
        <w:t>por</w:t>
      </w:r>
      <w:r>
        <w:rPr>
          <w:spacing w:val="-5"/>
        </w:rPr>
        <w:t> </w:t>
      </w:r>
      <w:r>
        <w:rPr/>
        <w:t>impuestos</w:t>
      </w:r>
      <w:r>
        <w:rPr>
          <w:spacing w:val="-6"/>
        </w:rPr>
        <w:t> </w:t>
      </w:r>
      <w:r>
        <w:rPr/>
        <w:t>corrientes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las</w:t>
      </w:r>
      <w:r>
        <w:rPr>
          <w:spacing w:val="-6"/>
        </w:rPr>
        <w:t> </w:t>
      </w:r>
      <w:r>
        <w:rPr/>
        <w:t>ganancias</w:t>
      </w:r>
      <w:r>
        <w:rPr>
          <w:spacing w:val="-6"/>
        </w:rPr>
        <w:t> </w:t>
      </w:r>
      <w:r>
        <w:rPr/>
        <w:t>por</w:t>
      </w:r>
      <w:r>
        <w:rPr>
          <w:spacing w:val="-4"/>
        </w:rPr>
        <w:t> </w:t>
      </w:r>
      <w:r>
        <w:rPr/>
        <w:t>partes</w:t>
      </w:r>
      <w:r>
        <w:rPr>
          <w:spacing w:val="-6"/>
        </w:rPr>
        <w:t> </w:t>
      </w:r>
      <w:r>
        <w:rPr/>
        <w:t>extranjera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>
          <w:spacing w:val="-2"/>
        </w:rPr>
        <w:t>nacional.</w:t>
      </w:r>
    </w:p>
    <w:p>
      <w:pPr>
        <w:pStyle w:val="BodyText"/>
        <w:spacing w:before="29"/>
        <w:rPr>
          <w:b/>
        </w:rPr>
      </w:pPr>
    </w:p>
    <w:tbl>
      <w:tblPr>
        <w:tblW w:w="0" w:type="auto"/>
        <w:jc w:val="left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5"/>
        <w:gridCol w:w="1561"/>
        <w:gridCol w:w="1558"/>
      </w:tblGrid>
      <w:tr>
        <w:trPr>
          <w:trHeight w:val="470" w:hRule="atLeast"/>
        </w:trPr>
        <w:tc>
          <w:tcPr>
            <w:tcW w:w="680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ind w:left="9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 w:before="10"/>
              <w:ind w:left="9" w:righ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558" w:type="dxa"/>
          </w:tcPr>
          <w:p>
            <w:pPr>
              <w:pStyle w:val="TableParagraph"/>
              <w:ind w:left="67" w:right="6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 w:before="10"/>
              <w:ind w:left="118" w:right="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30" w:hRule="atLeast"/>
        </w:trPr>
        <w:tc>
          <w:tcPr>
            <w:tcW w:w="9924" w:type="dxa"/>
            <w:gridSpan w:val="3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Gasto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impuestos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corrientes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las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ganancias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partes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extranjera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nacional,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neto</w:t>
            </w:r>
          </w:p>
        </w:tc>
      </w:tr>
      <w:tr>
        <w:trPr>
          <w:trHeight w:val="230" w:hRule="atLeast"/>
        </w:trPr>
        <w:tc>
          <w:tcPr>
            <w:tcW w:w="6805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Gasto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corrientes,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neto,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extranjero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6805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Gasto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corrientes,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neto,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nacional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28.863.381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29.438.024</w:t>
            </w:r>
          </w:p>
        </w:tc>
      </w:tr>
      <w:tr>
        <w:trPr>
          <w:trHeight w:val="230" w:hRule="atLeast"/>
        </w:trPr>
        <w:tc>
          <w:tcPr>
            <w:tcW w:w="6805" w:type="dxa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gasto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impuestos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corrientes,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neto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right="6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28.863.381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right="6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29.438.024</w:t>
            </w:r>
          </w:p>
        </w:tc>
      </w:tr>
      <w:tr>
        <w:trPr>
          <w:trHeight w:val="230" w:hRule="atLeast"/>
        </w:trPr>
        <w:tc>
          <w:tcPr>
            <w:tcW w:w="9924" w:type="dxa"/>
            <w:gridSpan w:val="3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Gasto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impuestos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diferidos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las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ganancias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partes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extranjera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nacional,</w:t>
            </w:r>
            <w:r>
              <w:rPr>
                <w:b/>
                <w:spacing w:val="-4"/>
                <w:sz w:val="20"/>
              </w:rPr>
              <w:t> neto</w:t>
            </w:r>
          </w:p>
        </w:tc>
      </w:tr>
      <w:tr>
        <w:trPr>
          <w:trHeight w:val="230" w:hRule="atLeast"/>
        </w:trPr>
        <w:tc>
          <w:tcPr>
            <w:tcW w:w="6805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Gasto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corrientes,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neto,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extranjero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6805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Gasto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diferidos,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neto,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nacional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15.290.951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6.366.566</w:t>
            </w:r>
          </w:p>
        </w:tc>
      </w:tr>
      <w:tr>
        <w:trPr>
          <w:trHeight w:val="230" w:hRule="atLeast"/>
        </w:trPr>
        <w:tc>
          <w:tcPr>
            <w:tcW w:w="6805" w:type="dxa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gasto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impuestos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diferidos,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neto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right="6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15.290.951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right="6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6.366.566</w:t>
            </w:r>
          </w:p>
        </w:tc>
      </w:tr>
      <w:tr>
        <w:trPr>
          <w:trHeight w:val="230" w:hRule="atLeast"/>
        </w:trPr>
        <w:tc>
          <w:tcPr>
            <w:tcW w:w="6805" w:type="dxa"/>
          </w:tcPr>
          <w:p>
            <w:pPr>
              <w:pStyle w:val="TableParagraph"/>
              <w:spacing w:line="210" w:lineRule="exact" w:before="1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Gasto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(ingreso)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impuesto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las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ganancias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 w:before="1"/>
              <w:ind w:right="6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44.154.332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 w:before="1"/>
              <w:ind w:right="6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35.804.590</w:t>
            </w:r>
          </w:p>
        </w:tc>
      </w:tr>
    </w:tbl>
    <w:p>
      <w:pPr>
        <w:pStyle w:val="BodyText"/>
        <w:spacing w:before="29"/>
        <w:rPr>
          <w:b/>
        </w:rPr>
      </w:pPr>
    </w:p>
    <w:p>
      <w:pPr>
        <w:pStyle w:val="Heading4"/>
        <w:numPr>
          <w:ilvl w:val="1"/>
          <w:numId w:val="30"/>
        </w:numPr>
        <w:tabs>
          <w:tab w:pos="1046" w:val="left" w:leader="none"/>
        </w:tabs>
        <w:spacing w:line="240" w:lineRule="auto" w:before="1" w:after="0"/>
        <w:ind w:left="1046" w:right="0" w:hanging="566"/>
        <w:jc w:val="left"/>
      </w:pPr>
      <w:r>
        <w:rPr/>
        <w:t>Conciliación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tributación</w:t>
      </w:r>
      <w:r>
        <w:rPr>
          <w:spacing w:val="-5"/>
        </w:rPr>
        <w:t> </w:t>
      </w:r>
      <w:r>
        <w:rPr>
          <w:spacing w:val="-2"/>
        </w:rPr>
        <w:t>aplicable</w:t>
      </w:r>
    </w:p>
    <w:p>
      <w:pPr>
        <w:pStyle w:val="BodyText"/>
        <w:spacing w:before="29"/>
        <w:rPr>
          <w:b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0"/>
        <w:gridCol w:w="1560"/>
        <w:gridCol w:w="1557"/>
      </w:tblGrid>
      <w:tr>
        <w:trPr>
          <w:trHeight w:val="469" w:hRule="atLeast"/>
        </w:trPr>
        <w:tc>
          <w:tcPr>
            <w:tcW w:w="68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 w:before="10"/>
              <w:ind w:left="11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557" w:type="dxa"/>
          </w:tcPr>
          <w:p>
            <w:pPr>
              <w:pStyle w:val="TableParagraph"/>
              <w:ind w:left="51" w:right="4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 w:before="10"/>
              <w:ind w:left="51" w:right="4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30" w:hRule="atLeast"/>
        </w:trPr>
        <w:tc>
          <w:tcPr>
            <w:tcW w:w="6800" w:type="dxa"/>
          </w:tcPr>
          <w:p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Gasto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impuestos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utilizando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tasa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legal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9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46.206.466</w:t>
            </w:r>
          </w:p>
        </w:tc>
        <w:tc>
          <w:tcPr>
            <w:tcW w:w="1557" w:type="dxa"/>
          </w:tcPr>
          <w:p>
            <w:pPr>
              <w:pStyle w:val="TableParagraph"/>
              <w:spacing w:line="210" w:lineRule="exact"/>
              <w:ind w:right="9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37.399.792</w:t>
            </w:r>
          </w:p>
        </w:tc>
      </w:tr>
      <w:tr>
        <w:trPr>
          <w:trHeight w:val="230" w:hRule="atLeast"/>
        </w:trPr>
        <w:tc>
          <w:tcPr>
            <w:tcW w:w="680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57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6800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Efecto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impositivo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tasas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otras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jurisdicciones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96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57" w:type="dxa"/>
          </w:tcPr>
          <w:p>
            <w:pPr>
              <w:pStyle w:val="TableParagraph"/>
              <w:spacing w:line="210" w:lineRule="exact"/>
              <w:ind w:right="95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6800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Efecto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impositivo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ingresos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ordinarios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imponibles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9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(1.213.280)</w:t>
            </w:r>
          </w:p>
        </w:tc>
        <w:tc>
          <w:tcPr>
            <w:tcW w:w="1557" w:type="dxa"/>
          </w:tcPr>
          <w:p>
            <w:pPr>
              <w:pStyle w:val="TableParagraph"/>
              <w:spacing w:line="210" w:lineRule="exact"/>
              <w:ind w:right="9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(1.226.244)</w:t>
            </w:r>
          </w:p>
        </w:tc>
      </w:tr>
      <w:tr>
        <w:trPr>
          <w:trHeight w:val="230" w:hRule="atLeast"/>
        </w:trPr>
        <w:tc>
          <w:tcPr>
            <w:tcW w:w="6800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Efecto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impositivo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gastos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deducibles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impositivamente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65.661</w:t>
            </w:r>
          </w:p>
        </w:tc>
        <w:tc>
          <w:tcPr>
            <w:tcW w:w="1557" w:type="dxa"/>
          </w:tcPr>
          <w:p>
            <w:pPr>
              <w:pStyle w:val="TableParagraph"/>
              <w:spacing w:line="210" w:lineRule="exact"/>
              <w:ind w:right="9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65.551</w:t>
            </w:r>
          </w:p>
        </w:tc>
      </w:tr>
      <w:tr>
        <w:trPr>
          <w:trHeight w:val="230" w:hRule="atLeast"/>
        </w:trPr>
        <w:tc>
          <w:tcPr>
            <w:tcW w:w="6800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Efecto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impositivo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cambio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tasas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impositivas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96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57" w:type="dxa"/>
          </w:tcPr>
          <w:p>
            <w:pPr>
              <w:pStyle w:val="TableParagraph"/>
              <w:spacing w:line="210" w:lineRule="exact"/>
              <w:ind w:right="95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6800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Efecto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impositivo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impuesto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provisto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exceso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ejercicios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anteriores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17.169</w:t>
            </w:r>
          </w:p>
        </w:tc>
        <w:tc>
          <w:tcPr>
            <w:tcW w:w="1557" w:type="dxa"/>
          </w:tcPr>
          <w:p>
            <w:pPr>
              <w:pStyle w:val="TableParagraph"/>
              <w:spacing w:line="210" w:lineRule="exact"/>
              <w:ind w:right="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119.853</w:t>
            </w:r>
          </w:p>
        </w:tc>
      </w:tr>
      <w:tr>
        <w:trPr>
          <w:trHeight w:val="230" w:hRule="atLeast"/>
        </w:trPr>
        <w:tc>
          <w:tcPr>
            <w:tcW w:w="6800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Otro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incremento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(disminución)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cargo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legales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9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(921.684)</w:t>
            </w:r>
          </w:p>
        </w:tc>
        <w:tc>
          <w:tcPr>
            <w:tcW w:w="1557" w:type="dxa"/>
          </w:tcPr>
          <w:p>
            <w:pPr>
              <w:pStyle w:val="TableParagraph"/>
              <w:spacing w:line="210" w:lineRule="exact"/>
              <w:ind w:right="9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(554.362)</w:t>
            </w:r>
          </w:p>
        </w:tc>
      </w:tr>
      <w:tr>
        <w:trPr>
          <w:trHeight w:val="230" w:hRule="atLeast"/>
        </w:trPr>
        <w:tc>
          <w:tcPr>
            <w:tcW w:w="6800" w:type="dxa"/>
          </w:tcPr>
          <w:p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ajustes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gasto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impuestos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utilizando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tasa</w:t>
            </w:r>
            <w:r>
              <w:rPr>
                <w:b/>
                <w:spacing w:val="-4"/>
                <w:sz w:val="20"/>
              </w:rPr>
              <w:t> legal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9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(2.052.134)</w:t>
            </w:r>
          </w:p>
        </w:tc>
        <w:tc>
          <w:tcPr>
            <w:tcW w:w="1557" w:type="dxa"/>
          </w:tcPr>
          <w:p>
            <w:pPr>
              <w:pStyle w:val="TableParagraph"/>
              <w:spacing w:line="210" w:lineRule="exact"/>
              <w:ind w:right="9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(1.595.202)</w:t>
            </w:r>
          </w:p>
        </w:tc>
      </w:tr>
      <w:tr>
        <w:trPr>
          <w:trHeight w:val="230" w:hRule="atLeast"/>
        </w:trPr>
        <w:tc>
          <w:tcPr>
            <w:tcW w:w="680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57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6800" w:type="dxa"/>
          </w:tcPr>
          <w:p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Gasto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impuestos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utilizando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tasa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efectiva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9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44.154.332</w:t>
            </w:r>
          </w:p>
        </w:tc>
        <w:tc>
          <w:tcPr>
            <w:tcW w:w="1557" w:type="dxa"/>
          </w:tcPr>
          <w:p>
            <w:pPr>
              <w:pStyle w:val="TableParagraph"/>
              <w:spacing w:line="210" w:lineRule="exact"/>
              <w:ind w:right="9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35.804.590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57"/>
        <w:rPr>
          <w:b/>
        </w:rPr>
      </w:pPr>
    </w:p>
    <w:p>
      <w:pPr>
        <w:pStyle w:val="Heading4"/>
        <w:numPr>
          <w:ilvl w:val="1"/>
          <w:numId w:val="30"/>
        </w:numPr>
        <w:tabs>
          <w:tab w:pos="1020" w:val="left" w:leader="none"/>
        </w:tabs>
        <w:spacing w:line="240" w:lineRule="auto" w:before="0" w:after="0"/>
        <w:ind w:left="1020" w:right="0" w:hanging="540"/>
        <w:jc w:val="left"/>
      </w:pPr>
      <w:r>
        <w:rPr/>
        <w:t>Conciliación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tasa</w:t>
      </w:r>
      <w:r>
        <w:rPr>
          <w:spacing w:val="-4"/>
        </w:rPr>
        <w:t> </w:t>
      </w:r>
      <w:r>
        <w:rPr/>
        <w:t>impositiva</w:t>
      </w:r>
      <w:r>
        <w:rPr>
          <w:spacing w:val="-3"/>
        </w:rPr>
        <w:t> </w:t>
      </w:r>
      <w:r>
        <w:rPr/>
        <w:t>legal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tasa</w:t>
      </w:r>
      <w:r>
        <w:rPr>
          <w:spacing w:val="-4"/>
        </w:rPr>
        <w:t> </w:t>
      </w:r>
      <w:r>
        <w:rPr/>
        <w:t>impositiva</w:t>
      </w:r>
      <w:r>
        <w:rPr>
          <w:spacing w:val="-4"/>
        </w:rPr>
        <w:t> </w:t>
      </w:r>
      <w:r>
        <w:rPr>
          <w:spacing w:val="-2"/>
        </w:rPr>
        <w:t>efectiva</w:t>
      </w:r>
    </w:p>
    <w:p>
      <w:pPr>
        <w:pStyle w:val="BodyText"/>
        <w:spacing w:after="1"/>
        <w:rPr>
          <w:b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67"/>
        <w:gridCol w:w="1277"/>
        <w:gridCol w:w="1277"/>
      </w:tblGrid>
      <w:tr>
        <w:trPr>
          <w:trHeight w:val="719" w:hRule="atLeast"/>
        </w:trPr>
        <w:tc>
          <w:tcPr>
            <w:tcW w:w="736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3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</w:tc>
        <w:tc>
          <w:tcPr>
            <w:tcW w:w="1277" w:type="dxa"/>
          </w:tcPr>
          <w:p>
            <w:pPr>
              <w:pStyle w:val="TableParagraph"/>
              <w:spacing w:before="3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</w:tc>
      </w:tr>
      <w:tr>
        <w:trPr>
          <w:trHeight w:val="261" w:hRule="atLeast"/>
        </w:trPr>
        <w:tc>
          <w:tcPr>
            <w:tcW w:w="7367" w:type="dxa"/>
          </w:tcPr>
          <w:p>
            <w:pPr>
              <w:pStyle w:val="TableParagraph"/>
              <w:spacing w:line="210" w:lineRule="exact" w:before="31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Tasa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impositiva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legal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31"/>
              <w:ind w:right="5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27,00%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31"/>
              <w:ind w:right="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27,00%</w:t>
            </w:r>
          </w:p>
        </w:tc>
      </w:tr>
      <w:tr>
        <w:trPr>
          <w:trHeight w:val="258" w:hRule="atLeast"/>
        </w:trPr>
        <w:tc>
          <w:tcPr>
            <w:tcW w:w="736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1" w:hRule="atLeast"/>
        </w:trPr>
        <w:tc>
          <w:tcPr>
            <w:tcW w:w="7367" w:type="dxa"/>
          </w:tcPr>
          <w:p>
            <w:pPr>
              <w:pStyle w:val="TableParagraph"/>
              <w:spacing w:line="210" w:lineRule="exact" w:before="32"/>
              <w:ind w:left="69"/>
              <w:rPr>
                <w:sz w:val="20"/>
              </w:rPr>
            </w:pPr>
            <w:r>
              <w:rPr>
                <w:sz w:val="20"/>
              </w:rPr>
              <w:t>Efecto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impositiva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tasas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otras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jurisdicciones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32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0,00%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32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0,00%</w:t>
            </w:r>
          </w:p>
        </w:tc>
      </w:tr>
      <w:tr>
        <w:trPr>
          <w:trHeight w:val="258" w:hRule="atLeast"/>
        </w:trPr>
        <w:tc>
          <w:tcPr>
            <w:tcW w:w="7367" w:type="dxa"/>
          </w:tcPr>
          <w:p>
            <w:pPr>
              <w:pStyle w:val="TableParagraph"/>
              <w:spacing w:line="210" w:lineRule="exact" w:before="29"/>
              <w:ind w:left="69"/>
              <w:rPr>
                <w:sz w:val="20"/>
              </w:rPr>
            </w:pPr>
            <w:r>
              <w:rPr>
                <w:sz w:val="20"/>
              </w:rPr>
              <w:t>Efecto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tasa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impositiva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ingresos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ordinarios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imponibles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29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-0,71%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29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-0,89%</w:t>
            </w:r>
          </w:p>
        </w:tc>
      </w:tr>
      <w:tr>
        <w:trPr>
          <w:trHeight w:val="261" w:hRule="atLeast"/>
        </w:trPr>
        <w:tc>
          <w:tcPr>
            <w:tcW w:w="7367" w:type="dxa"/>
          </w:tcPr>
          <w:p>
            <w:pPr>
              <w:pStyle w:val="TableParagraph"/>
              <w:spacing w:line="210" w:lineRule="exact" w:before="31"/>
              <w:ind w:left="69"/>
              <w:rPr>
                <w:sz w:val="20"/>
              </w:rPr>
            </w:pPr>
            <w:r>
              <w:rPr>
                <w:sz w:val="20"/>
              </w:rPr>
              <w:t>Efecto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impositiva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gastos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deducibles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31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0,04%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31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0,05%</w:t>
            </w:r>
          </w:p>
        </w:tc>
      </w:tr>
      <w:tr>
        <w:trPr>
          <w:trHeight w:val="258" w:hRule="atLeast"/>
        </w:trPr>
        <w:tc>
          <w:tcPr>
            <w:tcW w:w="7367" w:type="dxa"/>
          </w:tcPr>
          <w:p>
            <w:pPr>
              <w:pStyle w:val="TableParagraph"/>
              <w:spacing w:line="210" w:lineRule="exact" w:before="29"/>
              <w:ind w:left="69"/>
              <w:rPr>
                <w:sz w:val="20"/>
              </w:rPr>
            </w:pPr>
            <w:r>
              <w:rPr>
                <w:sz w:val="20"/>
              </w:rPr>
              <w:t>Efecto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tasa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impositiva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utilización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pérdidas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fiscales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reconocidas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anteriormente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29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0,00%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29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0,00%</w:t>
            </w:r>
          </w:p>
        </w:tc>
      </w:tr>
      <w:tr>
        <w:trPr>
          <w:trHeight w:val="460" w:hRule="atLeast"/>
        </w:trPr>
        <w:tc>
          <w:tcPr>
            <w:tcW w:w="7367" w:type="dxa"/>
          </w:tcPr>
          <w:p>
            <w:pPr>
              <w:pStyle w:val="TableParagraph"/>
              <w:spacing w:line="230" w:lineRule="atLeast"/>
              <w:ind w:left="69"/>
              <w:rPr>
                <w:sz w:val="20"/>
              </w:rPr>
            </w:pPr>
            <w:r>
              <w:rPr>
                <w:sz w:val="20"/>
              </w:rPr>
              <w:t>Efecto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impositiva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beneficio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fiscal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reconocido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anteriormente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estado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resultados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0,00%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0,00%</w:t>
            </w:r>
          </w:p>
        </w:tc>
      </w:tr>
      <w:tr>
        <w:trPr>
          <w:trHeight w:val="460" w:hRule="atLeast"/>
        </w:trPr>
        <w:tc>
          <w:tcPr>
            <w:tcW w:w="7367" w:type="dxa"/>
          </w:tcPr>
          <w:p>
            <w:pPr>
              <w:pStyle w:val="TableParagraph"/>
              <w:spacing w:line="230" w:lineRule="atLeast"/>
              <w:ind w:left="69"/>
              <w:rPr>
                <w:sz w:val="20"/>
              </w:rPr>
            </w:pPr>
            <w:r>
              <w:rPr>
                <w:sz w:val="20"/>
              </w:rPr>
              <w:t>Efecto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impositiva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nueva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evaluación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activos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diferidos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>o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reconocidos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0,00%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0,00%</w:t>
            </w:r>
          </w:p>
        </w:tc>
      </w:tr>
      <w:tr>
        <w:trPr>
          <w:trHeight w:val="261" w:hRule="atLeast"/>
        </w:trPr>
        <w:tc>
          <w:tcPr>
            <w:tcW w:w="7367" w:type="dxa"/>
          </w:tcPr>
          <w:p>
            <w:pPr>
              <w:pStyle w:val="TableParagraph"/>
              <w:spacing w:line="210" w:lineRule="exact" w:before="31"/>
              <w:ind w:left="69"/>
              <w:rPr>
                <w:sz w:val="20"/>
              </w:rPr>
            </w:pPr>
            <w:r>
              <w:rPr>
                <w:sz w:val="20"/>
              </w:rPr>
              <w:t>Efecto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impositiva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cambios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tasa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normativa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31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0,00%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31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0,00%</w:t>
            </w:r>
          </w:p>
        </w:tc>
      </w:tr>
      <w:tr>
        <w:trPr>
          <w:trHeight w:val="258" w:hRule="atLeast"/>
        </w:trPr>
        <w:tc>
          <w:tcPr>
            <w:tcW w:w="7367" w:type="dxa"/>
          </w:tcPr>
          <w:p>
            <w:pPr>
              <w:pStyle w:val="TableParagraph"/>
              <w:spacing w:line="210" w:lineRule="exact" w:before="29"/>
              <w:ind w:left="69"/>
              <w:rPr>
                <w:sz w:val="20"/>
              </w:rPr>
            </w:pPr>
            <w:r>
              <w:rPr>
                <w:sz w:val="20"/>
              </w:rPr>
              <w:t>Efecto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impositiva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impuesto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provisto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exceso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ejercicio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anterior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29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0,01%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29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0,09%</w:t>
            </w:r>
          </w:p>
        </w:tc>
      </w:tr>
      <w:tr>
        <w:trPr>
          <w:trHeight w:val="261" w:hRule="atLeast"/>
        </w:trPr>
        <w:tc>
          <w:tcPr>
            <w:tcW w:w="7367" w:type="dxa"/>
          </w:tcPr>
          <w:p>
            <w:pPr>
              <w:pStyle w:val="TableParagraph"/>
              <w:spacing w:line="210" w:lineRule="exact" w:before="31"/>
              <w:ind w:left="69"/>
              <w:rPr>
                <w:sz w:val="20"/>
              </w:rPr>
            </w:pPr>
            <w:r>
              <w:rPr>
                <w:sz w:val="20"/>
              </w:rPr>
              <w:t>Otro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incremento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(disminución)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tasa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impositiva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legal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31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-0,54%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31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-0,40%</w:t>
            </w:r>
          </w:p>
        </w:tc>
      </w:tr>
      <w:tr>
        <w:trPr>
          <w:trHeight w:val="258" w:hRule="atLeast"/>
        </w:trPr>
        <w:tc>
          <w:tcPr>
            <w:tcW w:w="7367" w:type="dxa"/>
          </w:tcPr>
          <w:p>
            <w:pPr>
              <w:pStyle w:val="TableParagraph"/>
              <w:spacing w:line="210" w:lineRule="exact" w:before="29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ajustes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tasa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impositiva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legal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29"/>
              <w:ind w:right="5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-1,20%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29"/>
              <w:ind w:right="5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-1,15%</w:t>
            </w:r>
          </w:p>
        </w:tc>
      </w:tr>
      <w:tr>
        <w:trPr>
          <w:trHeight w:val="261" w:hRule="atLeast"/>
        </w:trPr>
        <w:tc>
          <w:tcPr>
            <w:tcW w:w="736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7367" w:type="dxa"/>
          </w:tcPr>
          <w:p>
            <w:pPr>
              <w:pStyle w:val="TableParagraph"/>
              <w:spacing w:line="210" w:lineRule="exact" w:before="29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Tasa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impositiva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efectiva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29"/>
              <w:ind w:right="5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25,80%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29"/>
              <w:ind w:right="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25,85%</w:t>
            </w:r>
          </w:p>
        </w:tc>
      </w:tr>
    </w:tbl>
    <w:p>
      <w:pPr>
        <w:pStyle w:val="TableParagraph"/>
        <w:spacing w:after="0" w:line="210" w:lineRule="exact"/>
        <w:jc w:val="right"/>
        <w:rPr>
          <w:b/>
          <w:sz w:val="20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  <w:rPr>
          <w:b/>
        </w:rPr>
      </w:pPr>
    </w:p>
    <w:p>
      <w:pPr>
        <w:pStyle w:val="BodyText"/>
        <w:spacing w:before="32"/>
        <w:rPr>
          <w:b/>
        </w:rPr>
      </w:pPr>
    </w:p>
    <w:p>
      <w:pPr>
        <w:pStyle w:val="Heading4"/>
        <w:numPr>
          <w:ilvl w:val="1"/>
          <w:numId w:val="30"/>
        </w:numPr>
        <w:tabs>
          <w:tab w:pos="1046" w:val="left" w:leader="none"/>
        </w:tabs>
        <w:spacing w:line="240" w:lineRule="auto" w:before="0" w:after="0"/>
        <w:ind w:left="1046" w:right="0" w:hanging="566"/>
        <w:jc w:val="left"/>
      </w:pPr>
      <w:r>
        <w:rPr/>
        <w:t>Cuentas</w:t>
      </w:r>
      <w:r>
        <w:rPr>
          <w:spacing w:val="-6"/>
        </w:rPr>
        <w:t> </w:t>
      </w:r>
      <w:r>
        <w:rPr/>
        <w:t>por</w:t>
      </w:r>
      <w:r>
        <w:rPr>
          <w:spacing w:val="-4"/>
        </w:rPr>
        <w:t> </w:t>
      </w:r>
      <w:r>
        <w:rPr/>
        <w:t>cobrar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pagar</w:t>
      </w:r>
      <w:r>
        <w:rPr>
          <w:spacing w:val="-7"/>
        </w:rPr>
        <w:t> </w:t>
      </w:r>
      <w:r>
        <w:rPr/>
        <w:t>por</w:t>
      </w:r>
      <w:r>
        <w:rPr>
          <w:spacing w:val="-4"/>
        </w:rPr>
        <w:t> </w:t>
      </w:r>
      <w:r>
        <w:rPr/>
        <w:t>impuestos</w:t>
      </w:r>
      <w:r>
        <w:rPr>
          <w:spacing w:val="-5"/>
        </w:rPr>
        <w:t> </w:t>
      </w:r>
      <w:r>
        <w:rPr/>
        <w:t>corrientes</w:t>
      </w:r>
      <w:r>
        <w:rPr>
          <w:spacing w:val="-6"/>
        </w:rPr>
        <w:t> </w:t>
      </w:r>
      <w:r>
        <w:rPr/>
        <w:t>(Código</w:t>
      </w:r>
      <w:r>
        <w:rPr>
          <w:spacing w:val="-3"/>
        </w:rPr>
        <w:t> </w:t>
      </w:r>
      <w:r>
        <w:rPr/>
        <w:t>11.11.110</w:t>
      </w:r>
      <w:r>
        <w:rPr>
          <w:spacing w:val="-6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21.11.070)</w:t>
      </w:r>
    </w:p>
    <w:p>
      <w:pPr>
        <w:pStyle w:val="BodyText"/>
        <w:spacing w:before="29"/>
        <w:rPr>
          <w:b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67"/>
        <w:gridCol w:w="1277"/>
        <w:gridCol w:w="1277"/>
      </w:tblGrid>
      <w:tr>
        <w:trPr>
          <w:trHeight w:val="530" w:hRule="atLeast"/>
        </w:trPr>
        <w:tc>
          <w:tcPr>
            <w:tcW w:w="7367" w:type="dxa"/>
          </w:tcPr>
          <w:p>
            <w:pPr>
              <w:pStyle w:val="TableParagraph"/>
              <w:spacing w:before="151"/>
              <w:ind w:left="87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277" w:type="dxa"/>
          </w:tcPr>
          <w:p>
            <w:pPr>
              <w:pStyle w:val="TableParagraph"/>
              <w:ind w:left="111" w:right="10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before="41"/>
              <w:ind w:left="109" w:right="10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277" w:type="dxa"/>
          </w:tcPr>
          <w:p>
            <w:pPr>
              <w:pStyle w:val="TableParagraph"/>
              <w:ind w:left="111" w:right="10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before="41"/>
              <w:ind w:left="109" w:right="10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61" w:hRule="atLeast"/>
        </w:trPr>
        <w:tc>
          <w:tcPr>
            <w:tcW w:w="7367" w:type="dxa"/>
          </w:tcPr>
          <w:p>
            <w:pPr>
              <w:pStyle w:val="TableParagraph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Impuestos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corrientes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cobrar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7367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Impuestos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Recuperar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29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4.553.599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29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2.811.789</w:t>
            </w:r>
          </w:p>
        </w:tc>
      </w:tr>
      <w:tr>
        <w:trPr>
          <w:trHeight w:val="261" w:hRule="atLeast"/>
        </w:trPr>
        <w:tc>
          <w:tcPr>
            <w:tcW w:w="7367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Créditos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Pagos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Provisionales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Mensuales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31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26.845.961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31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27.508.215</w:t>
            </w:r>
          </w:p>
        </w:tc>
      </w:tr>
      <w:tr>
        <w:trPr>
          <w:trHeight w:val="258" w:hRule="atLeast"/>
        </w:trPr>
        <w:tc>
          <w:tcPr>
            <w:tcW w:w="7367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Crédito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Gastos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Capacitación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29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292.104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29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280.922</w:t>
            </w:r>
          </w:p>
        </w:tc>
      </w:tr>
      <w:tr>
        <w:trPr>
          <w:trHeight w:val="261" w:hRule="atLeast"/>
        </w:trPr>
        <w:tc>
          <w:tcPr>
            <w:tcW w:w="7367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Crédito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Donaciones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31"/>
              <w:ind w:right="61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31"/>
              <w:ind w:right="60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58" w:hRule="atLeast"/>
        </w:trPr>
        <w:tc>
          <w:tcPr>
            <w:tcW w:w="7367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Crédito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4%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Activo</w:t>
            </w:r>
            <w:r>
              <w:rPr>
                <w:spacing w:val="-4"/>
                <w:sz w:val="20"/>
              </w:rPr>
              <w:t> Fijo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29"/>
              <w:ind w:right="61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29"/>
              <w:ind w:right="60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61" w:hRule="atLeast"/>
        </w:trPr>
        <w:tc>
          <w:tcPr>
            <w:tcW w:w="7367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Reclasificación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"Cuentas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pagar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corrientes"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(21.11.070)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31"/>
              <w:ind w:right="61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31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(30.600.926)</w:t>
            </w:r>
          </w:p>
        </w:tc>
      </w:tr>
      <w:tr>
        <w:trPr>
          <w:trHeight w:val="259" w:hRule="atLeast"/>
        </w:trPr>
        <w:tc>
          <w:tcPr>
            <w:tcW w:w="7367" w:type="dxa"/>
          </w:tcPr>
          <w:p>
            <w:pPr>
              <w:pStyle w:val="TableParagraph"/>
              <w:spacing w:before="1"/>
              <w:ind w:left="69"/>
              <w:rPr>
                <w:sz w:val="20"/>
              </w:rPr>
            </w:pPr>
            <w:r>
              <w:rPr>
                <w:sz w:val="20"/>
              </w:rPr>
              <w:t>Reclasificación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desde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"Cuentas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pagar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corrientes"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(21.11.070)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29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(30.981.379)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29"/>
              <w:ind w:right="60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61" w:hRule="atLeast"/>
        </w:trPr>
        <w:tc>
          <w:tcPr>
            <w:tcW w:w="7367" w:type="dxa"/>
          </w:tcPr>
          <w:p>
            <w:pPr>
              <w:pStyle w:val="TableParagraph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cuentas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cobrar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impuestos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corrientes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31"/>
              <w:ind w:right="6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710.285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31"/>
              <w:ind w:right="6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-</w:t>
            </w:r>
          </w:p>
        </w:tc>
      </w:tr>
      <w:tr>
        <w:trPr>
          <w:trHeight w:val="258" w:hRule="atLeast"/>
        </w:trPr>
        <w:tc>
          <w:tcPr>
            <w:tcW w:w="736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1" w:hRule="atLeast"/>
        </w:trPr>
        <w:tc>
          <w:tcPr>
            <w:tcW w:w="7367" w:type="dxa"/>
          </w:tcPr>
          <w:p>
            <w:pPr>
              <w:pStyle w:val="TableParagraph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Impuestos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corrientes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pagar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7367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Provisión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impuesto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renta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29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28.832.264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29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29.303.551</w:t>
            </w:r>
          </w:p>
        </w:tc>
      </w:tr>
      <w:tr>
        <w:trPr>
          <w:trHeight w:val="261" w:hRule="atLeast"/>
        </w:trPr>
        <w:tc>
          <w:tcPr>
            <w:tcW w:w="7367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Provisión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impuesto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único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31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13.947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31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14.618</w:t>
            </w:r>
          </w:p>
        </w:tc>
      </w:tr>
      <w:tr>
        <w:trPr>
          <w:trHeight w:val="258" w:hRule="atLeast"/>
        </w:trPr>
        <w:tc>
          <w:tcPr>
            <w:tcW w:w="7367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Provisión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Pagos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Provisionales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Mensuales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29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2.135.168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29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2.267.271</w:t>
            </w:r>
          </w:p>
        </w:tc>
      </w:tr>
      <w:tr>
        <w:trPr>
          <w:trHeight w:val="460" w:hRule="atLeast"/>
        </w:trPr>
        <w:tc>
          <w:tcPr>
            <w:tcW w:w="7367" w:type="dxa"/>
          </w:tcPr>
          <w:p>
            <w:pPr>
              <w:pStyle w:val="TableParagraph"/>
              <w:spacing w:line="230" w:lineRule="atLeast"/>
              <w:ind w:left="69"/>
              <w:rPr>
                <w:sz w:val="20"/>
              </w:rPr>
            </w:pPr>
            <w:r>
              <w:rPr>
                <w:sz w:val="20"/>
              </w:rPr>
              <w:t>Reclasificación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"Cuentas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cobrar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corrien</w:t>
            </w:r>
            <w:r>
              <w:rPr>
                <w:sz w:val="20"/>
              </w:rPr>
              <w:t>tes"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(11.11.110)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(30.600.926)</w:t>
            </w:r>
          </w:p>
        </w:tc>
      </w:tr>
      <w:tr>
        <w:trPr>
          <w:trHeight w:val="258" w:hRule="atLeast"/>
        </w:trPr>
        <w:tc>
          <w:tcPr>
            <w:tcW w:w="7367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Reclasificación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"Cuentas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cobrar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impuestos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corrientes"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(11.11.110)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29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(30.981.379)</w:t>
            </w:r>
          </w:p>
        </w:tc>
        <w:tc>
          <w:tcPr>
            <w:tcW w:w="1277" w:type="dxa"/>
          </w:tcPr>
          <w:p>
            <w:pPr>
              <w:pStyle w:val="TableParagraph"/>
              <w:spacing w:line="210" w:lineRule="exact" w:before="29"/>
              <w:ind w:right="60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61" w:hRule="atLeast"/>
        </w:trPr>
        <w:tc>
          <w:tcPr>
            <w:tcW w:w="736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1" w:hRule="atLeast"/>
        </w:trPr>
        <w:tc>
          <w:tcPr>
            <w:tcW w:w="7367" w:type="dxa"/>
          </w:tcPr>
          <w:p>
            <w:pPr>
              <w:pStyle w:val="TableParagraph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cuentas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pagar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impuestos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corrientes</w:t>
            </w:r>
          </w:p>
        </w:tc>
        <w:tc>
          <w:tcPr>
            <w:tcW w:w="1277" w:type="dxa"/>
          </w:tcPr>
          <w:p>
            <w:pPr>
              <w:pStyle w:val="TableParagraph"/>
              <w:spacing w:line="212" w:lineRule="exact" w:before="29"/>
              <w:ind w:right="6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277" w:type="dxa"/>
          </w:tcPr>
          <w:p>
            <w:pPr>
              <w:pStyle w:val="TableParagraph"/>
              <w:spacing w:line="212" w:lineRule="exact" w:before="29"/>
              <w:ind w:right="6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984.514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39"/>
        <w:rPr>
          <w:b/>
        </w:rPr>
      </w:pPr>
    </w:p>
    <w:p>
      <w:pPr>
        <w:pStyle w:val="Heading3"/>
        <w:numPr>
          <w:ilvl w:val="0"/>
          <w:numId w:val="4"/>
        </w:numPr>
        <w:tabs>
          <w:tab w:pos="1332" w:val="left" w:leader="none"/>
        </w:tabs>
        <w:spacing w:line="240" w:lineRule="auto" w:before="0" w:after="0"/>
        <w:ind w:left="480" w:right="1433" w:firstLine="0"/>
        <w:jc w:val="left"/>
      </w:pPr>
      <w:r>
        <w:rPr/>
        <w:t>SEGURO</w:t>
      </w:r>
      <w:r>
        <w:rPr>
          <w:spacing w:val="80"/>
        </w:rPr>
        <w:t> </w:t>
      </w:r>
      <w:r>
        <w:rPr/>
        <w:t>PARA</w:t>
      </w:r>
      <w:r>
        <w:rPr>
          <w:spacing w:val="80"/>
        </w:rPr>
        <w:t> </w:t>
      </w:r>
      <w:r>
        <w:rPr/>
        <w:t>PENSIONES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INVALIDEZ</w:t>
      </w:r>
      <w:r>
        <w:rPr>
          <w:spacing w:val="80"/>
        </w:rPr>
        <w:t> </w:t>
      </w:r>
      <w:r>
        <w:rPr/>
        <w:t>Y</w:t>
      </w:r>
      <w:r>
        <w:rPr>
          <w:spacing w:val="80"/>
        </w:rPr>
        <w:t> </w:t>
      </w:r>
      <w:r>
        <w:rPr/>
        <w:t>SOBREVIVENCIA</w:t>
      </w:r>
      <w:r>
        <w:rPr>
          <w:spacing w:val="80"/>
        </w:rPr>
        <w:t> </w:t>
      </w:r>
      <w:r>
        <w:rPr/>
        <w:t>CAUSADA</w:t>
      </w:r>
      <w:r>
        <w:rPr/>
        <w:t>S</w:t>
      </w:r>
      <w:r>
        <w:rPr>
          <w:spacing w:val="40"/>
        </w:rPr>
        <w:t> </w:t>
      </w:r>
      <w:r>
        <w:rPr/>
        <w:t>DURANTE LA VIDA ACTIVA DE LOS AFILIADOS</w:t>
      </w:r>
    </w:p>
    <w:p>
      <w:pPr>
        <w:pStyle w:val="BodyText"/>
        <w:spacing w:before="46"/>
        <w:rPr>
          <w:b/>
        </w:rPr>
      </w:pPr>
    </w:p>
    <w:p>
      <w:pPr>
        <w:pStyle w:val="ListParagraph"/>
        <w:numPr>
          <w:ilvl w:val="0"/>
          <w:numId w:val="34"/>
        </w:numPr>
        <w:tabs>
          <w:tab w:pos="1046" w:val="left" w:leader="none"/>
        </w:tabs>
        <w:spacing w:line="240" w:lineRule="auto" w:before="1" w:after="0"/>
        <w:ind w:left="1046" w:right="0" w:hanging="566"/>
        <w:jc w:val="left"/>
        <w:rPr>
          <w:b/>
          <w:sz w:val="20"/>
        </w:rPr>
      </w:pPr>
      <w:r>
        <w:rPr>
          <w:b/>
          <w:sz w:val="20"/>
          <w:u w:val="single"/>
        </w:rPr>
        <w:t>Financiamiento</w:t>
      </w:r>
      <w:r>
        <w:rPr>
          <w:b/>
          <w:spacing w:val="-6"/>
          <w:sz w:val="20"/>
          <w:u w:val="single"/>
        </w:rPr>
        <w:t> </w:t>
      </w:r>
      <w:r>
        <w:rPr>
          <w:b/>
          <w:sz w:val="20"/>
          <w:u w:val="single"/>
        </w:rPr>
        <w:t>de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las</w:t>
      </w:r>
      <w:r>
        <w:rPr>
          <w:b/>
          <w:spacing w:val="-7"/>
          <w:sz w:val="20"/>
          <w:u w:val="single"/>
        </w:rPr>
        <w:t> </w:t>
      </w:r>
      <w:r>
        <w:rPr>
          <w:b/>
          <w:sz w:val="20"/>
          <w:u w:val="single"/>
        </w:rPr>
        <w:t>pensiones</w:t>
      </w:r>
      <w:r>
        <w:rPr>
          <w:b/>
          <w:spacing w:val="-7"/>
          <w:sz w:val="20"/>
          <w:u w:val="single"/>
        </w:rPr>
        <w:t> </w:t>
      </w:r>
      <w:r>
        <w:rPr>
          <w:b/>
          <w:sz w:val="20"/>
          <w:u w:val="single"/>
        </w:rPr>
        <w:t>de</w:t>
      </w:r>
      <w:r>
        <w:rPr>
          <w:b/>
          <w:spacing w:val="-6"/>
          <w:sz w:val="20"/>
          <w:u w:val="single"/>
        </w:rPr>
        <w:t> </w:t>
      </w:r>
      <w:r>
        <w:rPr>
          <w:b/>
          <w:sz w:val="20"/>
          <w:u w:val="single"/>
        </w:rPr>
        <w:t>invalidez</w:t>
      </w:r>
      <w:r>
        <w:rPr>
          <w:b/>
          <w:spacing w:val="-6"/>
          <w:sz w:val="20"/>
          <w:u w:val="single"/>
        </w:rPr>
        <w:t> </w:t>
      </w:r>
      <w:r>
        <w:rPr>
          <w:b/>
          <w:sz w:val="20"/>
          <w:u w:val="single"/>
        </w:rPr>
        <w:t>y</w:t>
      </w:r>
      <w:r>
        <w:rPr>
          <w:b/>
          <w:spacing w:val="-5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sobrevivencia</w:t>
      </w:r>
    </w:p>
    <w:p>
      <w:pPr>
        <w:pStyle w:val="BodyText"/>
        <w:spacing w:before="46"/>
        <w:rPr>
          <w:b/>
        </w:rPr>
      </w:pPr>
    </w:p>
    <w:p>
      <w:pPr>
        <w:pStyle w:val="BodyText"/>
        <w:ind w:left="480" w:right="1438"/>
        <w:jc w:val="both"/>
      </w:pPr>
      <w:r>
        <w:rPr/>
        <w:t>El D.L. 3.500 de 1980, establece que las</w:t>
      </w:r>
      <w:r>
        <w:rPr>
          <w:spacing w:val="-1"/>
        </w:rPr>
        <w:t> </w:t>
      </w:r>
      <w:r>
        <w:rPr/>
        <w:t>pensiones de invalidez y sobrevivencia se financiarán con el saldo d</w:t>
      </w:r>
      <w:r>
        <w:rPr/>
        <w:t>e</w:t>
      </w:r>
      <w:r>
        <w:rPr/>
        <w:t> la</w:t>
      </w:r>
      <w:r>
        <w:rPr>
          <w:spacing w:val="-7"/>
        </w:rPr>
        <w:t> </w:t>
      </w:r>
      <w:r>
        <w:rPr/>
        <w:t>cuenta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capitalización</w:t>
      </w:r>
      <w:r>
        <w:rPr>
          <w:spacing w:val="-6"/>
        </w:rPr>
        <w:t> </w:t>
      </w:r>
      <w:r>
        <w:rPr/>
        <w:t>individual</w:t>
      </w:r>
      <w:r>
        <w:rPr>
          <w:spacing w:val="-7"/>
        </w:rPr>
        <w:t> </w:t>
      </w:r>
      <w:r>
        <w:rPr/>
        <w:t>del</w:t>
      </w:r>
      <w:r>
        <w:rPr>
          <w:spacing w:val="-7"/>
        </w:rPr>
        <w:t> </w:t>
      </w:r>
      <w:r>
        <w:rPr/>
        <w:t>afiliado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garantía</w:t>
      </w:r>
      <w:r>
        <w:rPr>
          <w:spacing w:val="-7"/>
        </w:rPr>
        <w:t> </w:t>
      </w:r>
      <w:r>
        <w:rPr/>
        <w:t>estatal,</w:t>
      </w:r>
      <w:r>
        <w:rPr>
          <w:spacing w:val="-6"/>
        </w:rPr>
        <w:t> </w:t>
      </w:r>
      <w:r>
        <w:rPr/>
        <w:t>cuando</w:t>
      </w:r>
      <w:r>
        <w:rPr>
          <w:spacing w:val="-6"/>
        </w:rPr>
        <w:t> </w:t>
      </w:r>
      <w:r>
        <w:rPr/>
        <w:t>ésta</w:t>
      </w:r>
      <w:r>
        <w:rPr>
          <w:spacing w:val="-7"/>
        </w:rPr>
        <w:t> </w:t>
      </w:r>
      <w:r>
        <w:rPr/>
        <w:t>proceda.</w:t>
      </w:r>
      <w:r>
        <w:rPr>
          <w:spacing w:val="-6"/>
        </w:rPr>
        <w:t> </w:t>
      </w:r>
      <w:r>
        <w:rPr/>
        <w:t>Sin</w:t>
      </w:r>
      <w:r>
        <w:rPr>
          <w:spacing w:val="-6"/>
        </w:rPr>
        <w:t> </w:t>
      </w:r>
      <w:r>
        <w:rPr/>
        <w:t>perjuicio</w:t>
      </w:r>
      <w:r>
        <w:rPr>
          <w:spacing w:val="-6"/>
        </w:rPr>
        <w:t> </w:t>
      </w:r>
      <w:r>
        <w:rPr/>
        <w:t>d</w:t>
      </w:r>
      <w:r>
        <w:rPr/>
        <w:t>e</w:t>
      </w:r>
      <w:r>
        <w:rPr/>
        <w:t> lo anterior, las pensiones de invalidez parciales y totales, otorgadas conforme al primer dictamen, ser</w:t>
      </w:r>
      <w:r>
        <w:rPr/>
        <w:t>án</w:t>
      </w:r>
      <w:r>
        <w:rPr/>
        <w:t> financiadas por la</w:t>
      </w:r>
      <w:r>
        <w:rPr>
          <w:spacing w:val="-1"/>
        </w:rPr>
        <w:t> </w:t>
      </w:r>
      <w:r>
        <w:rPr/>
        <w:t>Administradora a la cual el trabajador se encuentra afiliado y con la garantía estatal, cuand</w:t>
      </w:r>
      <w:r>
        <w:rPr/>
        <w:t>o</w:t>
      </w:r>
      <w:r>
        <w:rPr/>
        <w:t> ésta proceda.</w:t>
      </w:r>
    </w:p>
    <w:p>
      <w:pPr>
        <w:pStyle w:val="BodyText"/>
        <w:spacing w:before="46"/>
      </w:pPr>
    </w:p>
    <w:p>
      <w:pPr>
        <w:pStyle w:val="BodyText"/>
        <w:ind w:left="480" w:right="1440"/>
        <w:jc w:val="both"/>
      </w:pPr>
      <w:r>
        <w:rPr/>
        <w:t>El saldo de la cuenta de capitalización individual estará constituido por el capital acumulado por el afiliado</w:t>
      </w:r>
      <w:r>
        <w:rPr/>
        <w:t>,</w:t>
      </w:r>
      <w:r>
        <w:rPr/>
        <w:t> incluida la contribución del artículo Nº 53 y, cuando corresponda, por el Bono de Reconocimiento y </w:t>
      </w:r>
      <w:r>
        <w:rPr/>
        <w:t>el</w:t>
      </w:r>
      <w:r>
        <w:rPr/>
        <w:t> complemento de éste en los casos contemplados por la Ley, el aporte adicional que deba realizar </w:t>
      </w:r>
      <w:r>
        <w:rPr/>
        <w:t>la</w:t>
      </w:r>
      <w:r>
        <w:rPr/>
        <w:t> Administradora y el traspaso que el afiliado realice desde su cuenta de ahorro voluntario.</w:t>
      </w:r>
    </w:p>
    <w:p>
      <w:pPr>
        <w:pStyle w:val="BodyText"/>
        <w:spacing w:before="46"/>
      </w:pPr>
    </w:p>
    <w:p>
      <w:pPr>
        <w:pStyle w:val="BodyText"/>
        <w:ind w:left="480" w:right="1435"/>
        <w:jc w:val="both"/>
      </w:pPr>
      <w:r>
        <w:rPr/>
        <w:t>El aporte adicional que debe enterar la Administradora, corresponde a la diferencia positiva resultante entre </w:t>
      </w:r>
      <w:r>
        <w:rPr/>
        <w:t>el</w:t>
      </w:r>
      <w:r>
        <w:rPr/>
        <w:t> capital</w:t>
      </w:r>
      <w:r>
        <w:rPr>
          <w:spacing w:val="-5"/>
        </w:rPr>
        <w:t> </w:t>
      </w:r>
      <w:r>
        <w:rPr/>
        <w:t>necesario</w:t>
      </w:r>
      <w:r>
        <w:rPr>
          <w:spacing w:val="-4"/>
        </w:rPr>
        <w:t> </w:t>
      </w:r>
      <w:r>
        <w:rPr/>
        <w:t>para</w:t>
      </w:r>
      <w:r>
        <w:rPr>
          <w:spacing w:val="-6"/>
        </w:rPr>
        <w:t> </w:t>
      </w:r>
      <w:r>
        <w:rPr/>
        <w:t>financiar</w:t>
      </w:r>
      <w:r>
        <w:rPr>
          <w:spacing w:val="-4"/>
        </w:rPr>
        <w:t> </w:t>
      </w:r>
      <w:r>
        <w:rPr/>
        <w:t>las</w:t>
      </w:r>
      <w:r>
        <w:rPr>
          <w:spacing w:val="-5"/>
        </w:rPr>
        <w:t> </w:t>
      </w:r>
      <w:r>
        <w:rPr/>
        <w:t>pensiones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invalidez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sobrevivencia,</w:t>
      </w:r>
      <w:r>
        <w:rPr>
          <w:spacing w:val="-6"/>
        </w:rPr>
        <w:t> </w:t>
      </w:r>
      <w:r>
        <w:rPr/>
        <w:t>y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suma</w:t>
      </w:r>
      <w:r>
        <w:rPr>
          <w:spacing w:val="-6"/>
        </w:rPr>
        <w:t> </w:t>
      </w:r>
      <w:r>
        <w:rPr/>
        <w:t>del</w:t>
      </w:r>
      <w:r>
        <w:rPr>
          <w:spacing w:val="-4"/>
        </w:rPr>
        <w:t> </w:t>
      </w:r>
      <w:r>
        <w:rPr/>
        <w:t>capital</w:t>
      </w:r>
      <w:r>
        <w:rPr>
          <w:spacing w:val="-5"/>
        </w:rPr>
        <w:t> </w:t>
      </w:r>
      <w:r>
        <w:rPr/>
        <w:t>acumulado</w:t>
      </w:r>
      <w:r>
        <w:rPr>
          <w:spacing w:val="-6"/>
        </w:rPr>
        <w:t> </w:t>
      </w:r>
      <w:r>
        <w:rPr/>
        <w:t>po</w:t>
      </w:r>
      <w:r>
        <w:rPr/>
        <w:t>r</w:t>
      </w:r>
      <w:r>
        <w:rPr/>
        <w:t> el afiliado y el Bono de Reconocimiento, a la fecha que ocurra el siniestro. La Administradora ser</w:t>
      </w:r>
      <w:r>
        <w:rPr/>
        <w:t>á</w:t>
      </w:r>
      <w:r>
        <w:rPr/>
        <w:t> exclusivamente responsable y obligada al pago de las pensiones parciales y totales originadas por el p</w:t>
      </w:r>
      <w:r>
        <w:rPr/>
        <w:t>rimer</w:t>
      </w:r>
      <w:r>
        <w:rPr/>
        <w:t> dictamen de invalidez y enterar el aporte adicional para aquellos afiliados que puedan obtener una pensión d</w:t>
      </w:r>
      <w:r>
        <w:rPr/>
        <w:t>e</w:t>
      </w:r>
      <w:r>
        <w:rPr/>
        <w:t> invalidez o de sobrevivencia, en los casos contemplados por la Ley.</w:t>
      </w:r>
    </w:p>
    <w:p>
      <w:pPr>
        <w:pStyle w:val="BodyText"/>
        <w:spacing w:before="46"/>
      </w:pPr>
    </w:p>
    <w:p>
      <w:pPr>
        <w:pStyle w:val="BodyText"/>
        <w:ind w:left="480" w:right="1442"/>
        <w:jc w:val="both"/>
      </w:pPr>
      <w:r>
        <w:rPr/>
        <w:t>La Ley de Reforma Previsional eliminó la responsabilidad individual de las AFP en el seguro de invalidez </w:t>
      </w:r>
      <w:r>
        <w:rPr/>
        <w:t>y</w:t>
      </w:r>
      <w:r>
        <w:rPr/>
        <w:t> sobrevivencia</w:t>
      </w:r>
      <w:r>
        <w:rPr>
          <w:spacing w:val="30"/>
        </w:rPr>
        <w:t> </w:t>
      </w:r>
      <w:r>
        <w:rPr/>
        <w:t>al</w:t>
      </w:r>
      <w:r>
        <w:rPr>
          <w:spacing w:val="33"/>
        </w:rPr>
        <w:t> </w:t>
      </w:r>
      <w:r>
        <w:rPr/>
        <w:t>establecer</w:t>
      </w:r>
      <w:r>
        <w:rPr>
          <w:spacing w:val="31"/>
        </w:rPr>
        <w:t> </w:t>
      </w:r>
      <w:r>
        <w:rPr/>
        <w:t>que</w:t>
      </w:r>
      <w:r>
        <w:rPr>
          <w:spacing w:val="34"/>
        </w:rPr>
        <w:t> </w:t>
      </w:r>
      <w:r>
        <w:rPr/>
        <w:t>este</w:t>
      </w:r>
      <w:r>
        <w:rPr>
          <w:spacing w:val="33"/>
        </w:rPr>
        <w:t> </w:t>
      </w:r>
      <w:r>
        <w:rPr/>
        <w:t>proceso</w:t>
      </w:r>
      <w:r>
        <w:rPr>
          <w:spacing w:val="33"/>
        </w:rPr>
        <w:t> </w:t>
      </w:r>
      <w:r>
        <w:rPr/>
        <w:t>sea</w:t>
      </w:r>
      <w:r>
        <w:rPr>
          <w:spacing w:val="34"/>
        </w:rPr>
        <w:t> </w:t>
      </w:r>
      <w:r>
        <w:rPr/>
        <w:t>realizado</w:t>
      </w:r>
      <w:r>
        <w:rPr>
          <w:spacing w:val="34"/>
        </w:rPr>
        <w:t> </w:t>
      </w:r>
      <w:r>
        <w:rPr/>
        <w:t>mediante</w:t>
      </w:r>
      <w:r>
        <w:rPr>
          <w:spacing w:val="31"/>
        </w:rPr>
        <w:t> </w:t>
      </w:r>
      <w:r>
        <w:rPr/>
        <w:t>una</w:t>
      </w:r>
      <w:r>
        <w:rPr>
          <w:spacing w:val="31"/>
        </w:rPr>
        <w:t> </w:t>
      </w:r>
      <w:r>
        <w:rPr/>
        <w:t>licitación</w:t>
      </w:r>
      <w:r>
        <w:rPr>
          <w:spacing w:val="31"/>
        </w:rPr>
        <w:t> </w:t>
      </w:r>
      <w:r>
        <w:rPr/>
        <w:t>pública.</w:t>
      </w:r>
      <w:r>
        <w:rPr>
          <w:spacing w:val="34"/>
        </w:rPr>
        <w:t> </w:t>
      </w:r>
      <w:r>
        <w:rPr/>
        <w:t>El</w:t>
      </w:r>
      <w:r>
        <w:rPr>
          <w:spacing w:val="33"/>
        </w:rPr>
        <w:t> </w:t>
      </w:r>
      <w:r>
        <w:rPr/>
        <w:t>proceso</w:t>
      </w:r>
      <w:r>
        <w:rPr>
          <w:spacing w:val="32"/>
        </w:rPr>
        <w:t> </w:t>
      </w:r>
      <w:r>
        <w:rPr>
          <w:spacing w:val="-5"/>
        </w:rPr>
        <w:t>de</w:t>
      </w:r>
    </w:p>
    <w:p>
      <w:pPr>
        <w:pStyle w:val="BodyText"/>
        <w:spacing w:after="0"/>
        <w:jc w:val="both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480" w:right="1441"/>
        <w:jc w:val="both"/>
      </w:pPr>
      <w:r>
        <w:rPr/>
        <w:t>licitación es efectuado por las Administradoras de Fondos de Pensiones, en conjunto, y se rige por las norm</w:t>
      </w:r>
      <w:r>
        <w:rPr/>
        <w:t>as</w:t>
      </w:r>
      <w:r>
        <w:rPr/>
        <w:t> establecidas en la ley y en las respectivas Bases de Licitación.</w:t>
      </w:r>
    </w:p>
    <w:p>
      <w:pPr>
        <w:pStyle w:val="BodyText"/>
        <w:spacing w:before="47"/>
      </w:pPr>
    </w:p>
    <w:p>
      <w:pPr>
        <w:pStyle w:val="BodyText"/>
        <w:ind w:left="480" w:right="1438"/>
        <w:jc w:val="both"/>
      </w:pPr>
      <w:r>
        <w:rPr/>
        <w:t>Pueden</w:t>
      </w:r>
      <w:r>
        <w:rPr>
          <w:spacing w:val="-1"/>
        </w:rPr>
        <w:t> </w:t>
      </w:r>
      <w:r>
        <w:rPr/>
        <w:t>participar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licitación</w:t>
      </w:r>
      <w:r>
        <w:rPr>
          <w:spacing w:val="-1"/>
        </w:rPr>
        <w:t> </w:t>
      </w:r>
      <w:r>
        <w:rPr/>
        <w:t>del</w:t>
      </w:r>
      <w:r>
        <w:rPr>
          <w:spacing w:val="-2"/>
        </w:rPr>
        <w:t> </w:t>
      </w:r>
      <w:r>
        <w:rPr/>
        <w:t>seguro,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/>
        <w:t>Compañías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Seguros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Vida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encuentren</w:t>
      </w:r>
      <w:r>
        <w:rPr>
          <w:spacing w:val="-1"/>
        </w:rPr>
        <w:t> </w:t>
      </w:r>
      <w:r>
        <w:rPr/>
        <w:t>constituid</w:t>
      </w:r>
      <w:r>
        <w:rPr/>
        <w:t>as</w:t>
      </w:r>
      <w:r>
        <w:rPr/>
        <w:t> a la fecha de la licitación. El seguro deberá ser adjudicado a la o las Compañías que presente la mejor ofer</w:t>
      </w:r>
      <w:r>
        <w:rPr/>
        <w:t>ta</w:t>
      </w:r>
      <w:r>
        <w:rPr/>
        <w:t> económica,</w:t>
      </w:r>
      <w:r>
        <w:rPr>
          <w:spacing w:val="-2"/>
        </w:rPr>
        <w:t> </w:t>
      </w:r>
      <w:r>
        <w:rPr/>
        <w:t>pudiendo</w:t>
      </w:r>
      <w:r>
        <w:rPr>
          <w:spacing w:val="-2"/>
        </w:rPr>
        <w:t> </w:t>
      </w:r>
      <w:r>
        <w:rPr/>
        <w:t>adjudicarse a más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Compañía</w:t>
      </w:r>
      <w:r>
        <w:rPr>
          <w:spacing w:val="-3"/>
        </w:rPr>
        <w:t> </w:t>
      </w:r>
      <w:r>
        <w:rPr/>
        <w:t>con el</w:t>
      </w:r>
      <w:r>
        <w:rPr>
          <w:spacing w:val="-1"/>
        </w:rPr>
        <w:t> </w:t>
      </w:r>
      <w:r>
        <w:rPr/>
        <w:t>objeto de</w:t>
      </w:r>
      <w:r>
        <w:rPr>
          <w:spacing w:val="-3"/>
        </w:rPr>
        <w:t> </w:t>
      </w:r>
      <w:r>
        <w:rPr/>
        <w:t>evitar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/>
        <w:t>concentración excesiva </w:t>
      </w:r>
      <w:r>
        <w:rPr/>
        <w:t>y</w:t>
      </w:r>
      <w:r>
        <w:rPr/>
        <w:t> cubrir la totalidad del riesgo de invalidez y sobrevivencia.</w:t>
      </w:r>
    </w:p>
    <w:p>
      <w:pPr>
        <w:pStyle w:val="BodyText"/>
        <w:spacing w:before="45"/>
      </w:pPr>
    </w:p>
    <w:p>
      <w:pPr>
        <w:pStyle w:val="BodyText"/>
        <w:ind w:left="480" w:right="1433"/>
        <w:jc w:val="both"/>
      </w:pPr>
      <w:r>
        <w:rPr/>
        <w:t>Los criterios de adjudicación son establecidos por norma de carácter general de las Superintendencias d</w:t>
      </w:r>
      <w:r>
        <w:rPr/>
        <w:t>e</w:t>
      </w:r>
      <w:r>
        <w:rPr/>
        <w:t> Pensiones y la Comisión para el Mercado Financiero. Por su parte, la cotización de los afiliados destinada </w:t>
      </w:r>
      <w:r>
        <w:rPr/>
        <w:t>al</w:t>
      </w:r>
      <w:r>
        <w:rPr/>
        <w:t> financiamiento del seguro, expresada como un porcentaje de las remuneraciones y rentas imponibles, tiene e</w:t>
      </w:r>
      <w:r>
        <w:rPr/>
        <w:t>l</w:t>
      </w:r>
      <w:r>
        <w:rPr/>
        <w:t> carácter de uniforme para todos los afiliados al Sistema, independientemente de la prima establecida en </w:t>
      </w:r>
      <w:r>
        <w:rPr/>
        <w:t>los</w:t>
      </w:r>
      <w:r>
        <w:rPr/>
        <w:t> contratos que las Administradoras celebren con cada Compañía de Seguros, en el respectivo proceso d</w:t>
      </w:r>
      <w:r>
        <w:rPr/>
        <w:t>e</w:t>
      </w:r>
      <w:r>
        <w:rPr/>
        <w:t> </w:t>
      </w:r>
      <w:r>
        <w:rPr>
          <w:spacing w:val="-2"/>
        </w:rPr>
        <w:t>licitación.</w:t>
      </w:r>
    </w:p>
    <w:p>
      <w:pPr>
        <w:pStyle w:val="BodyText"/>
        <w:spacing w:before="47"/>
      </w:pPr>
    </w:p>
    <w:p>
      <w:pPr>
        <w:pStyle w:val="BodyText"/>
        <w:ind w:left="480" w:right="1433"/>
        <w:jc w:val="both"/>
      </w:pPr>
      <w:r>
        <w:rPr/>
        <w:t>Las</w:t>
      </w:r>
      <w:r>
        <w:rPr>
          <w:spacing w:val="-6"/>
        </w:rPr>
        <w:t> </w:t>
      </w:r>
      <w:r>
        <w:rPr/>
        <w:t>Administradoras</w:t>
      </w:r>
      <w:r>
        <w:rPr>
          <w:spacing w:val="-6"/>
        </w:rPr>
        <w:t> </w:t>
      </w:r>
      <w:r>
        <w:rPr/>
        <w:t>deberán</w:t>
      </w:r>
      <w:r>
        <w:rPr>
          <w:spacing w:val="-6"/>
        </w:rPr>
        <w:t> </w:t>
      </w:r>
      <w:r>
        <w:rPr/>
        <w:t>transferir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/>
        <w:t>cotización</w:t>
      </w:r>
      <w:r>
        <w:rPr>
          <w:spacing w:val="-7"/>
        </w:rPr>
        <w:t> </w:t>
      </w:r>
      <w:r>
        <w:rPr/>
        <w:t>destinada</w:t>
      </w:r>
      <w:r>
        <w:rPr>
          <w:spacing w:val="-5"/>
        </w:rPr>
        <w:t> </w:t>
      </w:r>
      <w:r>
        <w:rPr/>
        <w:t>al</w:t>
      </w:r>
      <w:r>
        <w:rPr>
          <w:spacing w:val="-5"/>
        </w:rPr>
        <w:t> </w:t>
      </w:r>
      <w:r>
        <w:rPr/>
        <w:t>financiamiento</w:t>
      </w:r>
      <w:r>
        <w:rPr>
          <w:spacing w:val="-7"/>
        </w:rPr>
        <w:t> </w:t>
      </w:r>
      <w:r>
        <w:rPr/>
        <w:t>del</w:t>
      </w:r>
      <w:r>
        <w:rPr>
          <w:spacing w:val="-5"/>
        </w:rPr>
        <w:t> </w:t>
      </w:r>
      <w:r>
        <w:rPr/>
        <w:t>seguro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las</w:t>
      </w:r>
      <w:r>
        <w:rPr>
          <w:spacing w:val="-6"/>
        </w:rPr>
        <w:t> </w:t>
      </w:r>
      <w:r>
        <w:rPr/>
        <w:t>Compañías</w:t>
      </w:r>
      <w:r>
        <w:rPr>
          <w:spacing w:val="-6"/>
        </w:rPr>
        <w:t> </w:t>
      </w:r>
      <w:r>
        <w:rPr/>
        <w:t>d</w:t>
      </w:r>
      <w:r>
        <w:rPr/>
        <w:t>e</w:t>
      </w:r>
      <w:r>
        <w:rPr/>
        <w:t> Seguros adjudicatarias. En caso de existir una diferencia, en razón del sexo de los afiliados, entre la co</w:t>
      </w:r>
      <w:r>
        <w:rPr/>
        <w:t>tización</w:t>
      </w:r>
      <w:r>
        <w:rPr/>
        <w:t> destinada</w:t>
      </w:r>
      <w:r>
        <w:rPr>
          <w:spacing w:val="-13"/>
        </w:rPr>
        <w:t> </w:t>
      </w:r>
      <w:r>
        <w:rPr/>
        <w:t>al</w:t>
      </w:r>
      <w:r>
        <w:rPr>
          <w:spacing w:val="-12"/>
        </w:rPr>
        <w:t> </w:t>
      </w:r>
      <w:r>
        <w:rPr/>
        <w:t>financiamiento</w:t>
      </w:r>
      <w:r>
        <w:rPr>
          <w:spacing w:val="-13"/>
        </w:rPr>
        <w:t> </w:t>
      </w:r>
      <w:r>
        <w:rPr/>
        <w:t>del</w:t>
      </w:r>
      <w:r>
        <w:rPr>
          <w:spacing w:val="-12"/>
        </w:rPr>
        <w:t> </w:t>
      </w:r>
      <w:r>
        <w:rPr/>
        <w:t>seguro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prima</w:t>
      </w:r>
      <w:r>
        <w:rPr>
          <w:spacing w:val="-12"/>
        </w:rPr>
        <w:t> </w:t>
      </w:r>
      <w:r>
        <w:rPr/>
        <w:t>necesaria</w:t>
      </w:r>
      <w:r>
        <w:rPr>
          <w:spacing w:val="-13"/>
        </w:rPr>
        <w:t> </w:t>
      </w:r>
      <w:r>
        <w:rPr/>
        <w:t>para</w:t>
      </w:r>
      <w:r>
        <w:rPr>
          <w:spacing w:val="-12"/>
        </w:rPr>
        <w:t> </w:t>
      </w:r>
      <w:r>
        <w:rPr/>
        <w:t>financiarlo,</w:t>
      </w:r>
      <w:r>
        <w:rPr>
          <w:spacing w:val="-13"/>
        </w:rPr>
        <w:t> </w:t>
      </w:r>
      <w:r>
        <w:rPr/>
        <w:t>las</w:t>
      </w:r>
      <w:r>
        <w:rPr>
          <w:spacing w:val="-12"/>
        </w:rPr>
        <w:t> </w:t>
      </w:r>
      <w:r>
        <w:rPr/>
        <w:t>Administradoras</w:t>
      </w:r>
      <w:r>
        <w:rPr>
          <w:spacing w:val="-13"/>
        </w:rPr>
        <w:t> </w:t>
      </w:r>
      <w:r>
        <w:rPr/>
        <w:t>deberán</w:t>
      </w:r>
      <w:r>
        <w:rPr>
          <w:spacing w:val="-12"/>
        </w:rPr>
        <w:t> </w:t>
      </w:r>
      <w:r>
        <w:rPr/>
        <w:t>entera</w:t>
      </w:r>
      <w:r>
        <w:rPr/>
        <w:t>r</w:t>
      </w:r>
      <w:r>
        <w:rPr/>
        <w:t> la diferencia en cada una de las cuentas de capitalización individual de aquellos afiliados que pagaron un</w:t>
      </w:r>
      <w:r>
        <w:rPr/>
        <w:t>a</w:t>
      </w:r>
      <w:r>
        <w:rPr/>
        <w:t> cotización superior a dicha prima. En caso de quiebra de alguna de las compañías de seguros adjudicatarias d</w:t>
      </w:r>
      <w:r>
        <w:rPr/>
        <w:t>e</w:t>
      </w:r>
      <w:r>
        <w:rPr/>
        <w:t> la</w:t>
      </w:r>
      <w:r>
        <w:rPr>
          <w:spacing w:val="-8"/>
        </w:rPr>
        <w:t> </w:t>
      </w:r>
      <w:r>
        <w:rPr/>
        <w:t>licitación,</w:t>
      </w:r>
      <w:r>
        <w:rPr>
          <w:spacing w:val="-7"/>
        </w:rPr>
        <w:t> </w:t>
      </w:r>
      <w:r>
        <w:rPr/>
        <w:t>las</w:t>
      </w:r>
      <w:r>
        <w:rPr>
          <w:spacing w:val="-9"/>
        </w:rPr>
        <w:t> </w:t>
      </w:r>
      <w:r>
        <w:rPr/>
        <w:t>restantes</w:t>
      </w:r>
      <w:r>
        <w:rPr>
          <w:spacing w:val="-9"/>
        </w:rPr>
        <w:t> </w:t>
      </w:r>
      <w:r>
        <w:rPr/>
        <w:t>compañías</w:t>
      </w:r>
      <w:r>
        <w:rPr>
          <w:spacing w:val="-9"/>
        </w:rPr>
        <w:t> </w:t>
      </w:r>
      <w:r>
        <w:rPr/>
        <w:t>adjudicatarias</w:t>
      </w:r>
      <w:r>
        <w:rPr>
          <w:spacing w:val="-9"/>
        </w:rPr>
        <w:t> </w:t>
      </w:r>
      <w:r>
        <w:rPr/>
        <w:t>asumirán</w:t>
      </w:r>
      <w:r>
        <w:rPr>
          <w:spacing w:val="-9"/>
        </w:rPr>
        <w:t> </w:t>
      </w:r>
      <w:r>
        <w:rPr/>
        <w:t>el</w:t>
      </w:r>
      <w:r>
        <w:rPr>
          <w:spacing w:val="-8"/>
        </w:rPr>
        <w:t> </w:t>
      </w:r>
      <w:r>
        <w:rPr/>
        <w:t>riesgo</w:t>
      </w:r>
      <w:r>
        <w:rPr>
          <w:spacing w:val="-7"/>
        </w:rPr>
        <w:t> </w:t>
      </w:r>
      <w:r>
        <w:rPr/>
        <w:t>correspondiente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los</w:t>
      </w:r>
      <w:r>
        <w:rPr>
          <w:spacing w:val="-9"/>
        </w:rPr>
        <w:t> </w:t>
      </w:r>
      <w:r>
        <w:rPr/>
        <w:t>siniestros</w:t>
      </w:r>
      <w:r>
        <w:rPr>
          <w:spacing w:val="-9"/>
        </w:rPr>
        <w:t> </w:t>
      </w:r>
      <w:r>
        <w:rPr/>
        <w:t>ocurrido</w:t>
      </w:r>
      <w:r>
        <w:rPr/>
        <w:t>s</w:t>
      </w:r>
      <w:r>
        <w:rPr/>
        <w:t> desde la quiebra de la compañía y hasta que expire el período de vigencia del contrato.</w:t>
      </w:r>
    </w:p>
    <w:p>
      <w:pPr>
        <w:pStyle w:val="BodyText"/>
        <w:spacing w:before="229"/>
      </w:pPr>
    </w:p>
    <w:p>
      <w:pPr>
        <w:pStyle w:val="ListParagraph"/>
        <w:numPr>
          <w:ilvl w:val="0"/>
          <w:numId w:val="34"/>
        </w:numPr>
        <w:tabs>
          <w:tab w:pos="1046" w:val="left" w:leader="none"/>
        </w:tabs>
        <w:spacing w:line="240" w:lineRule="auto" w:before="0" w:after="0"/>
        <w:ind w:left="1046" w:right="0" w:hanging="566"/>
        <w:jc w:val="left"/>
        <w:rPr>
          <w:b/>
          <w:sz w:val="20"/>
        </w:rPr>
      </w:pPr>
      <w:r>
        <w:rPr>
          <w:b/>
          <w:sz w:val="20"/>
          <w:u w:val="single"/>
        </w:rPr>
        <w:t>Contrato</w:t>
      </w:r>
      <w:r>
        <w:rPr>
          <w:b/>
          <w:spacing w:val="-3"/>
          <w:sz w:val="20"/>
          <w:u w:val="single"/>
        </w:rPr>
        <w:t> </w:t>
      </w:r>
      <w:r>
        <w:rPr>
          <w:b/>
          <w:sz w:val="20"/>
          <w:u w:val="single"/>
        </w:rPr>
        <w:t>de</w:t>
      </w:r>
      <w:r>
        <w:rPr>
          <w:b/>
          <w:spacing w:val="-4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Seguros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1"/>
          <w:numId w:val="34"/>
        </w:numPr>
        <w:tabs>
          <w:tab w:pos="1046" w:val="left" w:leader="none"/>
        </w:tabs>
        <w:spacing w:line="240" w:lineRule="auto" w:before="0" w:after="0"/>
        <w:ind w:left="1046" w:right="0" w:hanging="566"/>
        <w:jc w:val="left"/>
        <w:rPr>
          <w:sz w:val="20"/>
        </w:rPr>
      </w:pPr>
      <w:r>
        <w:rPr>
          <w:sz w:val="20"/>
        </w:rPr>
        <w:t>Contrato</w:t>
      </w:r>
      <w:r>
        <w:rPr>
          <w:spacing w:val="-2"/>
          <w:sz w:val="20"/>
        </w:rPr>
        <w:t> </w:t>
      </w:r>
      <w:r>
        <w:rPr>
          <w:sz w:val="20"/>
        </w:rPr>
        <w:t>N°</w:t>
      </w:r>
      <w:r>
        <w:rPr>
          <w:spacing w:val="-4"/>
          <w:sz w:val="20"/>
        </w:rPr>
        <w:t> </w:t>
      </w:r>
      <w:r>
        <w:rPr>
          <w:sz w:val="20"/>
        </w:rPr>
        <w:t>1</w:t>
      </w:r>
      <w:r>
        <w:rPr>
          <w:spacing w:val="-1"/>
          <w:sz w:val="20"/>
        </w:rPr>
        <w:t> </w:t>
      </w:r>
      <w:r>
        <w:rPr>
          <w:sz w:val="20"/>
        </w:rPr>
        <w:t>-</w:t>
      </w:r>
      <w:r>
        <w:rPr>
          <w:spacing w:val="-1"/>
          <w:sz w:val="20"/>
        </w:rPr>
        <w:t> </w:t>
      </w:r>
      <w:r>
        <w:rPr>
          <w:sz w:val="20"/>
        </w:rPr>
        <w:t>Cobertura</w:t>
      </w:r>
      <w:r>
        <w:rPr>
          <w:spacing w:val="-3"/>
          <w:sz w:val="20"/>
        </w:rPr>
        <w:t> </w:t>
      </w:r>
      <w:r>
        <w:rPr>
          <w:sz w:val="20"/>
        </w:rPr>
        <w:t>1°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julio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2009</w:t>
      </w:r>
      <w:r>
        <w:rPr>
          <w:spacing w:val="-1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30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junio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2010</w:t>
      </w:r>
    </w:p>
    <w:p>
      <w:pPr>
        <w:pStyle w:val="BodyText"/>
        <w:spacing w:before="185"/>
        <w:ind w:left="480" w:right="1432"/>
      </w:pPr>
      <w:r>
        <w:rPr/>
        <w:t>Las Administradoras de Fondos de Pensiones suscribieron el 25 de mayo de 2010, los contratos del seguro d</w:t>
      </w:r>
      <w:r>
        <w:rPr/>
        <w:t>e</w:t>
      </w:r>
      <w:r>
        <w:rPr/>
        <w:t> invalidez y sobrevivencia en forma conjunta.</w:t>
      </w:r>
    </w:p>
    <w:p>
      <w:pPr>
        <w:pStyle w:val="BodyText"/>
        <w:spacing w:before="184"/>
        <w:ind w:left="480" w:right="1432"/>
      </w:pPr>
      <w:r>
        <w:rPr/>
        <w:t>Se</w:t>
      </w:r>
      <w:r>
        <w:rPr>
          <w:spacing w:val="26"/>
        </w:rPr>
        <w:t> </w:t>
      </w:r>
      <w:r>
        <w:rPr/>
        <w:t>suscribieron</w:t>
      </w:r>
      <w:r>
        <w:rPr>
          <w:spacing w:val="27"/>
        </w:rPr>
        <w:t> </w:t>
      </w:r>
      <w:r>
        <w:rPr/>
        <w:t>primas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seguros</w:t>
      </w:r>
      <w:r>
        <w:rPr>
          <w:spacing w:val="25"/>
        </w:rPr>
        <w:t> </w:t>
      </w:r>
      <w:r>
        <w:rPr/>
        <w:t>diferenciadas</w:t>
      </w:r>
      <w:r>
        <w:rPr>
          <w:spacing w:val="25"/>
        </w:rPr>
        <w:t> </w:t>
      </w:r>
      <w:r>
        <w:rPr/>
        <w:t>entre</w:t>
      </w:r>
      <w:r>
        <w:rPr>
          <w:spacing w:val="26"/>
        </w:rPr>
        <w:t> </w:t>
      </w:r>
      <w:r>
        <w:rPr/>
        <w:t>hombres</w:t>
      </w:r>
      <w:r>
        <w:rPr>
          <w:spacing w:val="25"/>
        </w:rPr>
        <w:t> </w:t>
      </w:r>
      <w:r>
        <w:rPr/>
        <w:t>y</w:t>
      </w:r>
      <w:r>
        <w:rPr>
          <w:spacing w:val="27"/>
        </w:rPr>
        <w:t> </w:t>
      </w:r>
      <w:r>
        <w:rPr/>
        <w:t>mujeres,</w:t>
      </w:r>
      <w:r>
        <w:rPr>
          <w:spacing w:val="26"/>
        </w:rPr>
        <w:t> </w:t>
      </w:r>
      <w:r>
        <w:rPr/>
        <w:t>adjudicándose</w:t>
      </w:r>
      <w:r>
        <w:rPr>
          <w:spacing w:val="26"/>
        </w:rPr>
        <w:t> </w:t>
      </w:r>
      <w:r>
        <w:rPr/>
        <w:t>cada</w:t>
      </w:r>
      <w:r>
        <w:rPr>
          <w:spacing w:val="26"/>
        </w:rPr>
        <w:t> </w:t>
      </w:r>
      <w:r>
        <w:rPr/>
        <w:t>asegurado</w:t>
      </w:r>
      <w:r>
        <w:rPr/>
        <w:t>ra</w:t>
      </w:r>
      <w:r>
        <w:rPr/>
        <w:t> parcialidades, denominadas fracciones, de la cartera de afiliados según sexo.</w:t>
      </w:r>
    </w:p>
    <w:p>
      <w:pPr>
        <w:pStyle w:val="BodyText"/>
        <w:spacing w:before="183"/>
        <w:ind w:left="480" w:right="1432"/>
      </w:pPr>
      <w:r>
        <w:rPr/>
        <w:t>Estos contratos tienen cobertura de dos años y las fracciones adjudicadas por cada compañía de seguro son </w:t>
      </w:r>
      <w:r>
        <w:rPr/>
        <w:t>las</w:t>
      </w:r>
      <w:r>
        <w:rPr/>
        <w:t> </w:t>
      </w:r>
      <w:r>
        <w:rPr>
          <w:spacing w:val="-2"/>
        </w:rPr>
        <w:t>siguientes:</w:t>
      </w:r>
    </w:p>
    <w:p>
      <w:pPr>
        <w:pStyle w:val="BodyText"/>
        <w:spacing w:before="46"/>
      </w:pPr>
    </w:p>
    <w:tbl>
      <w:tblPr>
        <w:tblW w:w="0" w:type="auto"/>
        <w:jc w:val="left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4"/>
        <w:gridCol w:w="3939"/>
        <w:gridCol w:w="1008"/>
        <w:gridCol w:w="1321"/>
      </w:tblGrid>
      <w:tr>
        <w:trPr>
          <w:trHeight w:val="460" w:hRule="atLeast"/>
        </w:trPr>
        <w:tc>
          <w:tcPr>
            <w:tcW w:w="1244" w:type="dxa"/>
            <w:shd w:val="clear" w:color="auto" w:fill="D9D9D9"/>
          </w:tcPr>
          <w:p>
            <w:pPr>
              <w:pStyle w:val="TableParagraph"/>
              <w:spacing w:before="115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Rut</w:t>
            </w:r>
          </w:p>
        </w:tc>
        <w:tc>
          <w:tcPr>
            <w:tcW w:w="3939" w:type="dxa"/>
            <w:shd w:val="clear" w:color="auto" w:fill="D9D9D9"/>
          </w:tcPr>
          <w:p>
            <w:pPr>
              <w:pStyle w:val="TableParagraph"/>
              <w:spacing w:before="115"/>
              <w:ind w:left="104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Seguros</w:t>
            </w:r>
          </w:p>
        </w:tc>
        <w:tc>
          <w:tcPr>
            <w:tcW w:w="1008" w:type="dxa"/>
            <w:shd w:val="clear" w:color="auto" w:fill="D9D9D9"/>
          </w:tcPr>
          <w:p>
            <w:pPr>
              <w:pStyle w:val="TableParagraph"/>
              <w:spacing w:line="230" w:lineRule="atLeast"/>
              <w:ind w:left="325" w:right="19"/>
              <w:rPr>
                <w:sz w:val="20"/>
              </w:rPr>
            </w:pPr>
            <w:r>
              <w:rPr>
                <w:spacing w:val="-2"/>
                <w:sz w:val="20"/>
              </w:rPr>
              <w:t>Númer</w:t>
            </w:r>
            <w:r>
              <w:rPr>
                <w:spacing w:val="-2"/>
                <w:sz w:val="20"/>
              </w:rPr>
              <w:t>o</w:t>
            </w:r>
            <w:r>
              <w:rPr>
                <w:spacing w:val="-2"/>
                <w:sz w:val="20"/>
              </w:rPr>
              <w:t> Mujeres</w:t>
            </w:r>
          </w:p>
        </w:tc>
        <w:tc>
          <w:tcPr>
            <w:tcW w:w="1321" w:type="dxa"/>
            <w:shd w:val="clear" w:color="auto" w:fill="D9D9D9"/>
          </w:tcPr>
          <w:p>
            <w:pPr>
              <w:pStyle w:val="TableParagraph"/>
              <w:ind w:right="190"/>
              <w:jc w:val="right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Fracciones</w:t>
            </w:r>
          </w:p>
          <w:p>
            <w:pPr>
              <w:pStyle w:val="TableParagraph"/>
              <w:spacing w:line="210" w:lineRule="exact" w:before="1"/>
              <w:ind w:right="21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Hombres</w:t>
            </w:r>
          </w:p>
        </w:tc>
      </w:tr>
      <w:tr>
        <w:trPr>
          <w:trHeight w:val="234" w:hRule="atLeast"/>
        </w:trPr>
        <w:tc>
          <w:tcPr>
            <w:tcW w:w="1244" w:type="dxa"/>
          </w:tcPr>
          <w:p>
            <w:pPr>
              <w:pStyle w:val="TableParagraph"/>
              <w:spacing w:line="214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99.289.000-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939" w:type="dxa"/>
          </w:tcPr>
          <w:p>
            <w:pPr>
              <w:pStyle w:val="TableParagraph"/>
              <w:spacing w:line="214" w:lineRule="exact"/>
              <w:ind w:left="104"/>
              <w:rPr>
                <w:sz w:val="20"/>
              </w:rPr>
            </w:pPr>
            <w:r>
              <w:rPr>
                <w:sz w:val="20"/>
              </w:rPr>
              <w:t>Metlife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Vida</w:t>
            </w:r>
          </w:p>
        </w:tc>
        <w:tc>
          <w:tcPr>
            <w:tcW w:w="1008" w:type="dxa"/>
          </w:tcPr>
          <w:p>
            <w:pPr>
              <w:pStyle w:val="TableParagraph"/>
              <w:spacing w:line="214" w:lineRule="exact"/>
              <w:ind w:right="30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21" w:type="dxa"/>
          </w:tcPr>
          <w:p>
            <w:pPr>
              <w:pStyle w:val="TableParagraph"/>
              <w:spacing w:line="214" w:lineRule="exact"/>
              <w:ind w:left="16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29" w:hRule="atLeast"/>
        </w:trPr>
        <w:tc>
          <w:tcPr>
            <w:tcW w:w="1244" w:type="dxa"/>
          </w:tcPr>
          <w:p>
            <w:pPr>
              <w:pStyle w:val="TableParagraph"/>
              <w:spacing w:line="210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99.003.000-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939" w:type="dxa"/>
          </w:tcPr>
          <w:p>
            <w:pPr>
              <w:pStyle w:val="TableParagraph"/>
              <w:spacing w:line="210" w:lineRule="exact"/>
              <w:ind w:left="104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Cámara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008" w:type="dxa"/>
          </w:tcPr>
          <w:p>
            <w:pPr>
              <w:pStyle w:val="TableParagraph"/>
              <w:spacing w:line="210" w:lineRule="exact"/>
              <w:ind w:right="30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21" w:type="dxa"/>
          </w:tcPr>
          <w:p>
            <w:pPr>
              <w:pStyle w:val="TableParagraph"/>
              <w:spacing w:line="210" w:lineRule="exact"/>
              <w:ind w:left="16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30" w:hRule="atLeast"/>
        </w:trPr>
        <w:tc>
          <w:tcPr>
            <w:tcW w:w="1244" w:type="dxa"/>
          </w:tcPr>
          <w:p>
            <w:pPr>
              <w:pStyle w:val="TableParagraph"/>
              <w:spacing w:line="210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99.185.000-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939" w:type="dxa"/>
          </w:tcPr>
          <w:p>
            <w:pPr>
              <w:pStyle w:val="TableParagraph"/>
              <w:spacing w:line="210" w:lineRule="exact"/>
              <w:ind w:left="104"/>
              <w:rPr>
                <w:sz w:val="20"/>
              </w:rPr>
            </w:pPr>
            <w:r>
              <w:rPr>
                <w:sz w:val="20"/>
              </w:rPr>
              <w:t>Chilena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Consolidada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008" w:type="dxa"/>
          </w:tcPr>
          <w:p>
            <w:pPr>
              <w:pStyle w:val="TableParagraph"/>
              <w:spacing w:line="210" w:lineRule="exact"/>
              <w:ind w:right="30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21" w:type="dxa"/>
          </w:tcPr>
          <w:p>
            <w:pPr>
              <w:pStyle w:val="TableParagraph"/>
              <w:spacing w:line="210" w:lineRule="exact"/>
              <w:ind w:left="16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30" w:hRule="atLeast"/>
        </w:trPr>
        <w:tc>
          <w:tcPr>
            <w:tcW w:w="1244" w:type="dxa"/>
          </w:tcPr>
          <w:p>
            <w:pPr>
              <w:pStyle w:val="TableParagraph"/>
              <w:spacing w:line="210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96.933.770-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939" w:type="dxa"/>
          </w:tcPr>
          <w:p>
            <w:pPr>
              <w:pStyle w:val="TableParagraph"/>
              <w:spacing w:line="210" w:lineRule="exact"/>
              <w:ind w:left="104"/>
              <w:rPr>
                <w:sz w:val="20"/>
              </w:rPr>
            </w:pPr>
            <w:r>
              <w:rPr>
                <w:sz w:val="20"/>
              </w:rPr>
              <w:t>BBVA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008" w:type="dxa"/>
          </w:tcPr>
          <w:p>
            <w:pPr>
              <w:pStyle w:val="TableParagraph"/>
              <w:spacing w:line="210" w:lineRule="exact"/>
              <w:ind w:right="30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21" w:type="dxa"/>
          </w:tcPr>
          <w:p>
            <w:pPr>
              <w:pStyle w:val="TableParagraph"/>
              <w:spacing w:line="210" w:lineRule="exact"/>
              <w:ind w:left="16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25" w:hRule="atLeast"/>
        </w:trPr>
        <w:tc>
          <w:tcPr>
            <w:tcW w:w="1244" w:type="dxa"/>
          </w:tcPr>
          <w:p>
            <w:pPr>
              <w:pStyle w:val="TableParagraph"/>
              <w:spacing w:line="206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96.687.900-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939" w:type="dxa"/>
          </w:tcPr>
          <w:p>
            <w:pPr>
              <w:pStyle w:val="TableParagraph"/>
              <w:spacing w:line="206" w:lineRule="exact"/>
              <w:ind w:left="104"/>
              <w:rPr>
                <w:sz w:val="20"/>
              </w:rPr>
            </w:pPr>
            <w:r>
              <w:rPr>
                <w:sz w:val="20"/>
              </w:rPr>
              <w:t>Ohio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National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008" w:type="dxa"/>
          </w:tcPr>
          <w:p>
            <w:pPr>
              <w:pStyle w:val="TableParagraph"/>
              <w:spacing w:line="206" w:lineRule="exact"/>
              <w:ind w:right="30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21" w:type="dxa"/>
          </w:tcPr>
          <w:p>
            <w:pPr>
              <w:pStyle w:val="TableParagraph"/>
              <w:spacing w:line="206" w:lineRule="exact"/>
              <w:ind w:left="16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0" w:hRule="atLeast"/>
        </w:trPr>
        <w:tc>
          <w:tcPr>
            <w:tcW w:w="1244" w:type="dxa"/>
            <w:shd w:val="clear" w:color="auto" w:fill="D9D9D9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939" w:type="dxa"/>
            <w:shd w:val="clear" w:color="auto" w:fill="D9D9D9"/>
          </w:tcPr>
          <w:p>
            <w:pPr>
              <w:pStyle w:val="TableParagraph"/>
              <w:spacing w:line="210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008" w:type="dxa"/>
            <w:shd w:val="clear" w:color="auto" w:fill="D9D9D9"/>
          </w:tcPr>
          <w:p>
            <w:pPr>
              <w:pStyle w:val="TableParagraph"/>
              <w:spacing w:line="210" w:lineRule="exact"/>
              <w:ind w:right="30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21" w:type="dxa"/>
            <w:shd w:val="clear" w:color="auto" w:fill="D9D9D9"/>
          </w:tcPr>
          <w:p>
            <w:pPr>
              <w:pStyle w:val="TableParagraph"/>
              <w:spacing w:line="210" w:lineRule="exact"/>
              <w:ind w:left="16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</w:tbl>
    <w:p>
      <w:pPr>
        <w:pStyle w:val="BodyText"/>
        <w:spacing w:before="47"/>
      </w:pPr>
    </w:p>
    <w:p>
      <w:pPr>
        <w:pStyle w:val="BodyText"/>
        <w:ind w:left="480" w:right="1432"/>
      </w:pPr>
      <w:r>
        <w:rPr/>
        <w:t>La</w:t>
      </w:r>
      <w:r>
        <w:rPr>
          <w:spacing w:val="22"/>
        </w:rPr>
        <w:t> </w:t>
      </w:r>
      <w:r>
        <w:rPr/>
        <w:t>prima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seguro</w:t>
      </w:r>
      <w:r>
        <w:rPr>
          <w:spacing w:val="20"/>
        </w:rPr>
        <w:t> </w:t>
      </w:r>
      <w:r>
        <w:rPr/>
        <w:t>que</w:t>
      </w:r>
      <w:r>
        <w:rPr>
          <w:spacing w:val="22"/>
        </w:rPr>
        <w:t> </w:t>
      </w:r>
      <w:r>
        <w:rPr/>
        <w:t>se</w:t>
      </w:r>
      <w:r>
        <w:rPr>
          <w:spacing w:val="22"/>
        </w:rPr>
        <w:t> </w:t>
      </w:r>
      <w:r>
        <w:rPr/>
        <w:t>pagará</w:t>
      </w:r>
      <w:r>
        <w:rPr>
          <w:spacing w:val="22"/>
        </w:rPr>
        <w:t> </w:t>
      </w:r>
      <w:r>
        <w:rPr/>
        <w:t>por</w:t>
      </w:r>
      <w:r>
        <w:rPr>
          <w:spacing w:val="22"/>
        </w:rPr>
        <w:t> </w:t>
      </w:r>
      <w:r>
        <w:rPr/>
        <w:t>los</w:t>
      </w:r>
      <w:r>
        <w:rPr>
          <w:spacing w:val="21"/>
        </w:rPr>
        <w:t> </w:t>
      </w:r>
      <w:r>
        <w:rPr/>
        <w:t>hombres</w:t>
      </w:r>
      <w:r>
        <w:rPr>
          <w:spacing w:val="21"/>
        </w:rPr>
        <w:t> </w:t>
      </w:r>
      <w:r>
        <w:rPr/>
        <w:t>es</w:t>
      </w:r>
      <w:r>
        <w:rPr>
          <w:spacing w:val="21"/>
        </w:rPr>
        <w:t> </w:t>
      </w:r>
      <w:r>
        <w:rPr/>
        <w:t>igual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1,87%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la</w:t>
      </w:r>
      <w:r>
        <w:rPr>
          <w:spacing w:val="19"/>
        </w:rPr>
        <w:t> </w:t>
      </w:r>
      <w:r>
        <w:rPr/>
        <w:t>renta</w:t>
      </w:r>
      <w:r>
        <w:rPr>
          <w:spacing w:val="22"/>
        </w:rPr>
        <w:t> </w:t>
      </w:r>
      <w:r>
        <w:rPr/>
        <w:t>imponible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los</w:t>
      </w:r>
      <w:r>
        <w:rPr>
          <w:spacing w:val="21"/>
        </w:rPr>
        <w:t> </w:t>
      </w:r>
      <w:r>
        <w:rPr/>
        <w:t>afiliado</w:t>
      </w:r>
      <w:r>
        <w:rPr/>
        <w:t>s</w:t>
      </w:r>
      <w:r>
        <w:rPr/>
        <w:t> asegurados, en el caso de las mujeres asciende a 1,67% de la renta imponible de las afiliadas aseguradas.</w:t>
      </w:r>
    </w:p>
    <w:p>
      <w:pPr>
        <w:pStyle w:val="BodyText"/>
        <w:spacing w:before="47"/>
      </w:pPr>
    </w:p>
    <w:p>
      <w:pPr>
        <w:pStyle w:val="ListParagraph"/>
        <w:numPr>
          <w:ilvl w:val="1"/>
          <w:numId w:val="34"/>
        </w:numPr>
        <w:tabs>
          <w:tab w:pos="1046" w:val="left" w:leader="none"/>
        </w:tabs>
        <w:spacing w:line="240" w:lineRule="auto" w:before="0" w:after="0"/>
        <w:ind w:left="1046" w:right="0" w:hanging="566"/>
        <w:jc w:val="left"/>
        <w:rPr>
          <w:sz w:val="20"/>
        </w:rPr>
      </w:pPr>
      <w:r>
        <w:rPr>
          <w:sz w:val="20"/>
        </w:rPr>
        <w:t>Contrato</w:t>
      </w:r>
      <w:r>
        <w:rPr>
          <w:spacing w:val="-2"/>
          <w:sz w:val="20"/>
        </w:rPr>
        <w:t> </w:t>
      </w:r>
      <w:r>
        <w:rPr>
          <w:sz w:val="20"/>
        </w:rPr>
        <w:t>N°</w:t>
      </w:r>
      <w:r>
        <w:rPr>
          <w:spacing w:val="-4"/>
          <w:sz w:val="20"/>
        </w:rPr>
        <w:t> </w:t>
      </w:r>
      <w:r>
        <w:rPr>
          <w:sz w:val="20"/>
        </w:rPr>
        <w:t>2</w:t>
      </w:r>
      <w:r>
        <w:rPr>
          <w:spacing w:val="-1"/>
          <w:sz w:val="20"/>
        </w:rPr>
        <w:t> </w:t>
      </w:r>
      <w:r>
        <w:rPr>
          <w:sz w:val="20"/>
        </w:rPr>
        <w:t>-</w:t>
      </w:r>
      <w:r>
        <w:rPr>
          <w:spacing w:val="-1"/>
          <w:sz w:val="20"/>
        </w:rPr>
        <w:t> </w:t>
      </w:r>
      <w:r>
        <w:rPr>
          <w:sz w:val="20"/>
        </w:rPr>
        <w:t>Cobertura</w:t>
      </w:r>
      <w:r>
        <w:rPr>
          <w:spacing w:val="-3"/>
          <w:sz w:val="20"/>
        </w:rPr>
        <w:t> </w:t>
      </w:r>
      <w:r>
        <w:rPr>
          <w:sz w:val="20"/>
        </w:rPr>
        <w:t>1°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julio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2010</w:t>
      </w:r>
      <w:r>
        <w:rPr>
          <w:spacing w:val="-1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30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junio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2012</w:t>
      </w:r>
    </w:p>
    <w:p>
      <w:pPr>
        <w:pStyle w:val="BodyText"/>
        <w:spacing w:before="46"/>
      </w:pPr>
    </w:p>
    <w:p>
      <w:pPr>
        <w:pStyle w:val="BodyText"/>
        <w:ind w:left="480" w:right="1432"/>
      </w:pPr>
      <w:r>
        <w:rPr/>
        <w:t>Las Administradoras de Fondos de Pensiones suscribieron el 25 de mayo de 2010, los contratos del seguro d</w:t>
      </w:r>
      <w:r>
        <w:rPr/>
        <w:t>e</w:t>
      </w:r>
      <w:r>
        <w:rPr/>
        <w:t> invalidez y sobrevivencia en forma conjunta.</w:t>
      </w:r>
    </w:p>
    <w:p>
      <w:pPr>
        <w:pStyle w:val="BodyText"/>
        <w:spacing w:after="0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480" w:right="1432"/>
      </w:pPr>
      <w:r>
        <w:rPr/>
        <w:t>Se</w:t>
      </w:r>
      <w:r>
        <w:rPr>
          <w:spacing w:val="26"/>
        </w:rPr>
        <w:t> </w:t>
      </w:r>
      <w:r>
        <w:rPr/>
        <w:t>suscribieron</w:t>
      </w:r>
      <w:r>
        <w:rPr>
          <w:spacing w:val="27"/>
        </w:rPr>
        <w:t> </w:t>
      </w:r>
      <w:r>
        <w:rPr/>
        <w:t>primas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seguros</w:t>
      </w:r>
      <w:r>
        <w:rPr>
          <w:spacing w:val="25"/>
        </w:rPr>
        <w:t> </w:t>
      </w:r>
      <w:r>
        <w:rPr/>
        <w:t>diferenciadas</w:t>
      </w:r>
      <w:r>
        <w:rPr>
          <w:spacing w:val="25"/>
        </w:rPr>
        <w:t> </w:t>
      </w:r>
      <w:r>
        <w:rPr/>
        <w:t>entre</w:t>
      </w:r>
      <w:r>
        <w:rPr>
          <w:spacing w:val="26"/>
        </w:rPr>
        <w:t> </w:t>
      </w:r>
      <w:r>
        <w:rPr/>
        <w:t>hombres</w:t>
      </w:r>
      <w:r>
        <w:rPr>
          <w:spacing w:val="25"/>
        </w:rPr>
        <w:t> </w:t>
      </w:r>
      <w:r>
        <w:rPr/>
        <w:t>y</w:t>
      </w:r>
      <w:r>
        <w:rPr>
          <w:spacing w:val="27"/>
        </w:rPr>
        <w:t> </w:t>
      </w:r>
      <w:r>
        <w:rPr/>
        <w:t>mujeres,</w:t>
      </w:r>
      <w:r>
        <w:rPr>
          <w:spacing w:val="26"/>
        </w:rPr>
        <w:t> </w:t>
      </w:r>
      <w:r>
        <w:rPr/>
        <w:t>adjudicándose</w:t>
      </w:r>
      <w:r>
        <w:rPr>
          <w:spacing w:val="26"/>
        </w:rPr>
        <w:t> </w:t>
      </w:r>
      <w:r>
        <w:rPr/>
        <w:t>cada</w:t>
      </w:r>
      <w:r>
        <w:rPr>
          <w:spacing w:val="26"/>
        </w:rPr>
        <w:t> </w:t>
      </w:r>
      <w:r>
        <w:rPr/>
        <w:t>asegurado</w:t>
      </w:r>
      <w:r>
        <w:rPr/>
        <w:t>ra</w:t>
      </w:r>
      <w:r>
        <w:rPr/>
        <w:t> parcialidades, denominadas fracciones, de la cartera de afiliados según sexo.</w:t>
      </w:r>
    </w:p>
    <w:p>
      <w:pPr>
        <w:pStyle w:val="BodyText"/>
        <w:spacing w:before="47"/>
      </w:pPr>
    </w:p>
    <w:p>
      <w:pPr>
        <w:pStyle w:val="BodyText"/>
        <w:ind w:left="480" w:right="1432"/>
      </w:pPr>
      <w:r>
        <w:rPr/>
        <w:t>Estos contratos tienen cobertura de dos años y las fracciones adjudicadas por cada compañía de seguro son </w:t>
      </w:r>
      <w:r>
        <w:rPr/>
        <w:t>las</w:t>
      </w:r>
      <w:r>
        <w:rPr/>
        <w:t> </w:t>
      </w:r>
      <w:r>
        <w:rPr>
          <w:spacing w:val="-2"/>
        </w:rPr>
        <w:t>siguientes:</w:t>
      </w:r>
    </w:p>
    <w:p>
      <w:pPr>
        <w:pStyle w:val="BodyText"/>
        <w:spacing w:before="46"/>
      </w:pPr>
    </w:p>
    <w:tbl>
      <w:tblPr>
        <w:tblW w:w="0" w:type="auto"/>
        <w:jc w:val="left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7"/>
        <w:gridCol w:w="3846"/>
        <w:gridCol w:w="1107"/>
        <w:gridCol w:w="1561"/>
      </w:tblGrid>
      <w:tr>
        <w:trPr>
          <w:trHeight w:val="458" w:hRule="atLeast"/>
        </w:trPr>
        <w:tc>
          <w:tcPr>
            <w:tcW w:w="1267" w:type="dxa"/>
            <w:shd w:val="clear" w:color="auto" w:fill="D9D9D9"/>
          </w:tcPr>
          <w:p>
            <w:pPr>
              <w:pStyle w:val="TableParagraph"/>
              <w:spacing w:before="113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Rut</w:t>
            </w:r>
          </w:p>
        </w:tc>
        <w:tc>
          <w:tcPr>
            <w:tcW w:w="3846" w:type="dxa"/>
            <w:shd w:val="clear" w:color="auto" w:fill="D9D9D9"/>
          </w:tcPr>
          <w:p>
            <w:pPr>
              <w:pStyle w:val="TableParagraph"/>
              <w:spacing w:before="113"/>
              <w:ind w:left="127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Seguros</w:t>
            </w:r>
          </w:p>
        </w:tc>
        <w:tc>
          <w:tcPr>
            <w:tcW w:w="1107" w:type="dxa"/>
            <w:shd w:val="clear" w:color="auto" w:fill="D9D9D9"/>
          </w:tcPr>
          <w:p>
            <w:pPr>
              <w:pStyle w:val="TableParagraph"/>
              <w:spacing w:line="230" w:lineRule="exact"/>
              <w:ind w:left="203" w:right="20" w:firstLine="220"/>
              <w:rPr>
                <w:sz w:val="20"/>
              </w:rPr>
            </w:pPr>
            <w:r>
              <w:rPr>
                <w:spacing w:val="-2"/>
                <w:sz w:val="20"/>
              </w:rPr>
              <w:t>Númer</w:t>
            </w:r>
            <w:r>
              <w:rPr>
                <w:spacing w:val="-2"/>
                <w:sz w:val="20"/>
              </w:rPr>
              <w:t>o</w:t>
            </w:r>
            <w:r>
              <w:rPr>
                <w:spacing w:val="-2"/>
                <w:sz w:val="20"/>
              </w:rPr>
              <w:t> Mujeres</w:t>
            </w:r>
          </w:p>
        </w:tc>
        <w:tc>
          <w:tcPr>
            <w:tcW w:w="1561" w:type="dxa"/>
            <w:shd w:val="clear" w:color="auto" w:fill="D9D9D9"/>
          </w:tcPr>
          <w:p>
            <w:pPr>
              <w:pStyle w:val="TableParagraph"/>
              <w:spacing w:line="228" w:lineRule="exact"/>
              <w:ind w:right="431"/>
              <w:jc w:val="right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Fracciones</w:t>
            </w:r>
          </w:p>
          <w:p>
            <w:pPr>
              <w:pStyle w:val="TableParagraph"/>
              <w:spacing w:line="210" w:lineRule="exact"/>
              <w:ind w:right="4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Hombres</w:t>
            </w:r>
          </w:p>
        </w:tc>
      </w:tr>
      <w:tr>
        <w:trPr>
          <w:trHeight w:val="233" w:hRule="atLeast"/>
        </w:trPr>
        <w:tc>
          <w:tcPr>
            <w:tcW w:w="1267" w:type="dxa"/>
          </w:tcPr>
          <w:p>
            <w:pPr>
              <w:pStyle w:val="TableParagraph"/>
              <w:spacing w:line="214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99.003.000-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846" w:type="dxa"/>
          </w:tcPr>
          <w:p>
            <w:pPr>
              <w:pStyle w:val="TableParagraph"/>
              <w:spacing w:line="214" w:lineRule="exact"/>
              <w:ind w:left="127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Cámara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107" w:type="dxa"/>
          </w:tcPr>
          <w:p>
            <w:pPr>
              <w:pStyle w:val="TableParagraph"/>
              <w:spacing w:line="214" w:lineRule="exact"/>
              <w:ind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1" w:type="dxa"/>
          </w:tcPr>
          <w:p>
            <w:pPr>
              <w:pStyle w:val="TableParagraph"/>
              <w:spacing w:line="214" w:lineRule="exact"/>
              <w:ind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30" w:hRule="atLeast"/>
        </w:trPr>
        <w:tc>
          <w:tcPr>
            <w:tcW w:w="1267" w:type="dxa"/>
          </w:tcPr>
          <w:p>
            <w:pPr>
              <w:pStyle w:val="TableParagraph"/>
              <w:spacing w:line="210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96.933.770-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846" w:type="dxa"/>
          </w:tcPr>
          <w:p>
            <w:pPr>
              <w:pStyle w:val="TableParagraph"/>
              <w:spacing w:line="210" w:lineRule="exact"/>
              <w:ind w:left="127"/>
              <w:rPr>
                <w:sz w:val="20"/>
              </w:rPr>
            </w:pPr>
            <w:r>
              <w:rPr>
                <w:sz w:val="20"/>
              </w:rPr>
              <w:t>BBVA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107" w:type="dxa"/>
          </w:tcPr>
          <w:p>
            <w:pPr>
              <w:pStyle w:val="TableParagraph"/>
              <w:spacing w:line="210" w:lineRule="exact"/>
              <w:ind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0" w:hRule="atLeast"/>
        </w:trPr>
        <w:tc>
          <w:tcPr>
            <w:tcW w:w="1267" w:type="dxa"/>
          </w:tcPr>
          <w:p>
            <w:pPr>
              <w:pStyle w:val="TableParagraph"/>
              <w:spacing w:line="210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99.289.000-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846" w:type="dxa"/>
          </w:tcPr>
          <w:p>
            <w:pPr>
              <w:pStyle w:val="TableParagraph"/>
              <w:spacing w:line="210" w:lineRule="exact"/>
              <w:ind w:left="127"/>
              <w:rPr>
                <w:sz w:val="20"/>
              </w:rPr>
            </w:pPr>
            <w:r>
              <w:rPr>
                <w:sz w:val="20"/>
              </w:rPr>
              <w:t>Metlife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Vida</w:t>
            </w:r>
          </w:p>
        </w:tc>
        <w:tc>
          <w:tcPr>
            <w:tcW w:w="1107" w:type="dxa"/>
          </w:tcPr>
          <w:p>
            <w:pPr>
              <w:pStyle w:val="TableParagraph"/>
              <w:spacing w:line="210" w:lineRule="exact"/>
              <w:ind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29" w:hRule="atLeast"/>
        </w:trPr>
        <w:tc>
          <w:tcPr>
            <w:tcW w:w="1267" w:type="dxa"/>
          </w:tcPr>
          <w:p>
            <w:pPr>
              <w:pStyle w:val="TableParagraph"/>
              <w:spacing w:line="209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76.092.587-</w:t>
            </w:r>
            <w:r>
              <w:rPr>
                <w:spacing w:val="-10"/>
                <w:sz w:val="20"/>
              </w:rPr>
              <w:t>k</w:t>
            </w:r>
          </w:p>
        </w:tc>
        <w:tc>
          <w:tcPr>
            <w:tcW w:w="3846" w:type="dxa"/>
          </w:tcPr>
          <w:p>
            <w:pPr>
              <w:pStyle w:val="TableParagraph"/>
              <w:spacing w:line="209" w:lineRule="exact"/>
              <w:ind w:left="127"/>
              <w:rPr>
                <w:sz w:val="20"/>
              </w:rPr>
            </w:pPr>
            <w:r>
              <w:rPr>
                <w:sz w:val="20"/>
              </w:rPr>
              <w:t>Rigel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CIA.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107" w:type="dxa"/>
          </w:tcPr>
          <w:p>
            <w:pPr>
              <w:pStyle w:val="TableParagraph"/>
              <w:spacing w:line="209" w:lineRule="exact"/>
              <w:ind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561" w:type="dxa"/>
          </w:tcPr>
          <w:p>
            <w:pPr>
              <w:pStyle w:val="TableParagraph"/>
              <w:spacing w:line="209" w:lineRule="exact"/>
              <w:ind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29" w:hRule="atLeast"/>
        </w:trPr>
        <w:tc>
          <w:tcPr>
            <w:tcW w:w="1267" w:type="dxa"/>
          </w:tcPr>
          <w:p>
            <w:pPr>
              <w:pStyle w:val="TableParagraph"/>
              <w:spacing w:line="210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96.917.990-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846" w:type="dxa"/>
          </w:tcPr>
          <w:p>
            <w:pPr>
              <w:pStyle w:val="TableParagraph"/>
              <w:spacing w:line="210" w:lineRule="exact"/>
              <w:ind w:left="127"/>
              <w:rPr>
                <w:sz w:val="20"/>
              </w:rPr>
            </w:pPr>
            <w:r>
              <w:rPr>
                <w:sz w:val="20"/>
              </w:rPr>
              <w:t>Banchile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107" w:type="dxa"/>
          </w:tcPr>
          <w:p>
            <w:pPr>
              <w:pStyle w:val="TableParagraph"/>
              <w:spacing w:line="210" w:lineRule="exact"/>
              <w:ind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" w:right="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0.5</w:t>
            </w:r>
          </w:p>
        </w:tc>
      </w:tr>
      <w:tr>
        <w:trPr>
          <w:trHeight w:val="230" w:hRule="atLeast"/>
        </w:trPr>
        <w:tc>
          <w:tcPr>
            <w:tcW w:w="1267" w:type="dxa"/>
          </w:tcPr>
          <w:p>
            <w:pPr>
              <w:pStyle w:val="TableParagraph"/>
              <w:spacing w:line="211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96.687.900-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846" w:type="dxa"/>
          </w:tcPr>
          <w:p>
            <w:pPr>
              <w:pStyle w:val="TableParagraph"/>
              <w:spacing w:line="211" w:lineRule="exact"/>
              <w:ind w:left="127"/>
              <w:rPr>
                <w:sz w:val="20"/>
              </w:rPr>
            </w:pPr>
            <w:r>
              <w:rPr>
                <w:sz w:val="20"/>
              </w:rPr>
              <w:t>Ohio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National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107" w:type="dxa"/>
          </w:tcPr>
          <w:p>
            <w:pPr>
              <w:pStyle w:val="TableParagraph"/>
              <w:spacing w:line="211" w:lineRule="exact"/>
              <w:ind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561" w:type="dxa"/>
          </w:tcPr>
          <w:p>
            <w:pPr>
              <w:pStyle w:val="TableParagraph"/>
              <w:spacing w:line="211" w:lineRule="exact"/>
              <w:ind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0" w:hRule="atLeast"/>
        </w:trPr>
        <w:tc>
          <w:tcPr>
            <w:tcW w:w="1267" w:type="dxa"/>
          </w:tcPr>
          <w:p>
            <w:pPr>
              <w:pStyle w:val="TableParagraph"/>
              <w:spacing w:line="210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96.628.780-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846" w:type="dxa"/>
          </w:tcPr>
          <w:p>
            <w:pPr>
              <w:pStyle w:val="TableParagraph"/>
              <w:spacing w:line="210" w:lineRule="exact"/>
              <w:ind w:left="127"/>
              <w:rPr>
                <w:sz w:val="20"/>
              </w:rPr>
            </w:pPr>
            <w:r>
              <w:rPr>
                <w:sz w:val="20"/>
              </w:rPr>
              <w:t>CIA.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Cruz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107" w:type="dxa"/>
          </w:tcPr>
          <w:p>
            <w:pPr>
              <w:pStyle w:val="TableParagraph"/>
              <w:spacing w:line="210" w:lineRule="exact"/>
              <w:ind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30" w:hRule="atLeast"/>
        </w:trPr>
        <w:tc>
          <w:tcPr>
            <w:tcW w:w="1267" w:type="dxa"/>
          </w:tcPr>
          <w:p>
            <w:pPr>
              <w:pStyle w:val="TableParagraph"/>
              <w:spacing w:line="210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99.279.000-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846" w:type="dxa"/>
          </w:tcPr>
          <w:p>
            <w:pPr>
              <w:pStyle w:val="TableParagraph"/>
              <w:spacing w:line="210" w:lineRule="exact"/>
              <w:ind w:left="127"/>
              <w:rPr>
                <w:sz w:val="20"/>
              </w:rPr>
            </w:pPr>
            <w:r>
              <w:rPr>
                <w:sz w:val="20"/>
              </w:rPr>
              <w:t>Euroamerica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107" w:type="dxa"/>
          </w:tcPr>
          <w:p>
            <w:pPr>
              <w:pStyle w:val="TableParagraph"/>
              <w:spacing w:line="210" w:lineRule="exact"/>
              <w:ind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" w:right="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0.5</w:t>
            </w:r>
          </w:p>
        </w:tc>
      </w:tr>
      <w:tr>
        <w:trPr>
          <w:trHeight w:val="225" w:hRule="atLeast"/>
        </w:trPr>
        <w:tc>
          <w:tcPr>
            <w:tcW w:w="1267" w:type="dxa"/>
          </w:tcPr>
          <w:p>
            <w:pPr>
              <w:pStyle w:val="TableParagraph"/>
              <w:spacing w:line="206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99.301.000-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846" w:type="dxa"/>
          </w:tcPr>
          <w:p>
            <w:pPr>
              <w:pStyle w:val="TableParagraph"/>
              <w:spacing w:line="206" w:lineRule="exact"/>
              <w:ind w:left="127"/>
              <w:rPr>
                <w:sz w:val="20"/>
              </w:rPr>
            </w:pPr>
            <w:r>
              <w:rPr>
                <w:sz w:val="20"/>
              </w:rPr>
              <w:t>Seguros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Previsión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107" w:type="dxa"/>
          </w:tcPr>
          <w:p>
            <w:pPr>
              <w:pStyle w:val="TableParagraph"/>
              <w:spacing w:line="206" w:lineRule="exact"/>
              <w:ind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561" w:type="dxa"/>
          </w:tcPr>
          <w:p>
            <w:pPr>
              <w:pStyle w:val="TableParagraph"/>
              <w:spacing w:line="206" w:lineRule="exact"/>
              <w:ind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0" w:hRule="atLeast"/>
        </w:trPr>
        <w:tc>
          <w:tcPr>
            <w:tcW w:w="1267" w:type="dxa"/>
            <w:shd w:val="clear" w:color="auto" w:fill="D9D9D9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846" w:type="dxa"/>
            <w:shd w:val="clear" w:color="auto" w:fill="D9D9D9"/>
          </w:tcPr>
          <w:p>
            <w:pPr>
              <w:pStyle w:val="TableParagraph"/>
              <w:spacing w:line="210" w:lineRule="exact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107" w:type="dxa"/>
            <w:shd w:val="clear" w:color="auto" w:fill="D9D9D9"/>
          </w:tcPr>
          <w:p>
            <w:pPr>
              <w:pStyle w:val="TableParagraph"/>
              <w:spacing w:line="210" w:lineRule="exact"/>
              <w:ind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61" w:type="dxa"/>
            <w:shd w:val="clear" w:color="auto" w:fill="D9D9D9"/>
          </w:tcPr>
          <w:p>
            <w:pPr>
              <w:pStyle w:val="TableParagraph"/>
              <w:spacing w:line="210" w:lineRule="exact"/>
              <w:ind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</w:tbl>
    <w:p>
      <w:pPr>
        <w:pStyle w:val="BodyText"/>
        <w:spacing w:before="48"/>
      </w:pPr>
    </w:p>
    <w:p>
      <w:pPr>
        <w:pStyle w:val="BodyText"/>
        <w:ind w:left="480" w:right="1432"/>
      </w:pPr>
      <w:r>
        <w:rPr/>
        <w:t>La</w:t>
      </w:r>
      <w:r>
        <w:rPr>
          <w:spacing w:val="22"/>
        </w:rPr>
        <w:t> </w:t>
      </w:r>
      <w:r>
        <w:rPr/>
        <w:t>prima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seguro</w:t>
      </w:r>
      <w:r>
        <w:rPr>
          <w:spacing w:val="20"/>
        </w:rPr>
        <w:t> </w:t>
      </w:r>
      <w:r>
        <w:rPr/>
        <w:t>que</w:t>
      </w:r>
      <w:r>
        <w:rPr>
          <w:spacing w:val="22"/>
        </w:rPr>
        <w:t> </w:t>
      </w:r>
      <w:r>
        <w:rPr/>
        <w:t>se</w:t>
      </w:r>
      <w:r>
        <w:rPr>
          <w:spacing w:val="22"/>
        </w:rPr>
        <w:t> </w:t>
      </w:r>
      <w:r>
        <w:rPr/>
        <w:t>pagará</w:t>
      </w:r>
      <w:r>
        <w:rPr>
          <w:spacing w:val="22"/>
        </w:rPr>
        <w:t> </w:t>
      </w:r>
      <w:r>
        <w:rPr/>
        <w:t>por</w:t>
      </w:r>
      <w:r>
        <w:rPr>
          <w:spacing w:val="22"/>
        </w:rPr>
        <w:t> </w:t>
      </w:r>
      <w:r>
        <w:rPr/>
        <w:t>los</w:t>
      </w:r>
      <w:r>
        <w:rPr>
          <w:spacing w:val="21"/>
        </w:rPr>
        <w:t> </w:t>
      </w:r>
      <w:r>
        <w:rPr/>
        <w:t>hombres</w:t>
      </w:r>
      <w:r>
        <w:rPr>
          <w:spacing w:val="21"/>
        </w:rPr>
        <w:t> </w:t>
      </w:r>
      <w:r>
        <w:rPr/>
        <w:t>es</w:t>
      </w:r>
      <w:r>
        <w:rPr>
          <w:spacing w:val="21"/>
        </w:rPr>
        <w:t> </w:t>
      </w:r>
      <w:r>
        <w:rPr/>
        <w:t>igual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1,49%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la</w:t>
      </w:r>
      <w:r>
        <w:rPr>
          <w:spacing w:val="19"/>
        </w:rPr>
        <w:t> </w:t>
      </w:r>
      <w:r>
        <w:rPr/>
        <w:t>renta</w:t>
      </w:r>
      <w:r>
        <w:rPr>
          <w:spacing w:val="22"/>
        </w:rPr>
        <w:t> </w:t>
      </w:r>
      <w:r>
        <w:rPr/>
        <w:t>imponible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los</w:t>
      </w:r>
      <w:r>
        <w:rPr>
          <w:spacing w:val="21"/>
        </w:rPr>
        <w:t> </w:t>
      </w:r>
      <w:r>
        <w:rPr/>
        <w:t>afiliado</w:t>
      </w:r>
      <w:r>
        <w:rPr/>
        <w:t>s</w:t>
      </w:r>
      <w:r>
        <w:rPr/>
        <w:t> asegurados, en el caso de las mujeres asciende a 1,44% de la renta imponible de las afiliadas aseguradas.</w: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ListParagraph"/>
        <w:numPr>
          <w:ilvl w:val="1"/>
          <w:numId w:val="34"/>
        </w:numPr>
        <w:tabs>
          <w:tab w:pos="1046" w:val="left" w:leader="none"/>
        </w:tabs>
        <w:spacing w:line="240" w:lineRule="auto" w:before="1" w:after="0"/>
        <w:ind w:left="1046" w:right="0" w:hanging="566"/>
        <w:jc w:val="left"/>
        <w:rPr>
          <w:sz w:val="20"/>
        </w:rPr>
      </w:pPr>
      <w:r>
        <w:rPr>
          <w:sz w:val="20"/>
        </w:rPr>
        <w:t>Contrato</w:t>
      </w:r>
      <w:r>
        <w:rPr>
          <w:spacing w:val="-2"/>
          <w:sz w:val="20"/>
        </w:rPr>
        <w:t> </w:t>
      </w:r>
      <w:r>
        <w:rPr>
          <w:sz w:val="20"/>
        </w:rPr>
        <w:t>N°</w:t>
      </w:r>
      <w:r>
        <w:rPr>
          <w:spacing w:val="-4"/>
          <w:sz w:val="20"/>
        </w:rPr>
        <w:t> </w:t>
      </w:r>
      <w:r>
        <w:rPr>
          <w:sz w:val="20"/>
        </w:rPr>
        <w:t>3</w:t>
      </w:r>
      <w:r>
        <w:rPr>
          <w:spacing w:val="-1"/>
          <w:sz w:val="20"/>
        </w:rPr>
        <w:t> </w:t>
      </w:r>
      <w:r>
        <w:rPr>
          <w:sz w:val="20"/>
        </w:rPr>
        <w:t>-</w:t>
      </w:r>
      <w:r>
        <w:rPr>
          <w:spacing w:val="-1"/>
          <w:sz w:val="20"/>
        </w:rPr>
        <w:t> </w:t>
      </w:r>
      <w:r>
        <w:rPr>
          <w:sz w:val="20"/>
        </w:rPr>
        <w:t>Cobertura</w:t>
      </w:r>
      <w:r>
        <w:rPr>
          <w:spacing w:val="-3"/>
          <w:sz w:val="20"/>
        </w:rPr>
        <w:t> </w:t>
      </w:r>
      <w:r>
        <w:rPr>
          <w:sz w:val="20"/>
        </w:rPr>
        <w:t>1°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julio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2012</w:t>
      </w:r>
      <w:r>
        <w:rPr>
          <w:spacing w:val="-1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30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junio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2014</w:t>
      </w:r>
    </w:p>
    <w:p>
      <w:pPr>
        <w:pStyle w:val="BodyText"/>
        <w:spacing w:before="46"/>
      </w:pPr>
    </w:p>
    <w:p>
      <w:pPr>
        <w:pStyle w:val="BodyText"/>
        <w:ind w:left="480" w:right="1432"/>
      </w:pPr>
      <w:r>
        <w:rPr/>
        <w:t>Las Administradoras de Fondos de Pensiones suscribieron el 23 de mayo de 2012, los contratos del seguro d</w:t>
      </w:r>
      <w:r>
        <w:rPr/>
        <w:t>e</w:t>
      </w:r>
      <w:r>
        <w:rPr/>
        <w:t> invalidez y sobrevivencia en forma conjunta.</w:t>
      </w:r>
    </w:p>
    <w:p>
      <w:pPr>
        <w:pStyle w:val="BodyText"/>
        <w:spacing w:before="229"/>
        <w:ind w:left="480" w:right="1432"/>
      </w:pPr>
      <w:r>
        <w:rPr/>
        <w:t>Se</w:t>
      </w:r>
      <w:r>
        <w:rPr>
          <w:spacing w:val="26"/>
        </w:rPr>
        <w:t> </w:t>
      </w:r>
      <w:r>
        <w:rPr/>
        <w:t>suscribieron</w:t>
      </w:r>
      <w:r>
        <w:rPr>
          <w:spacing w:val="27"/>
        </w:rPr>
        <w:t> </w:t>
      </w:r>
      <w:r>
        <w:rPr/>
        <w:t>primas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seguros</w:t>
      </w:r>
      <w:r>
        <w:rPr>
          <w:spacing w:val="25"/>
        </w:rPr>
        <w:t> </w:t>
      </w:r>
      <w:r>
        <w:rPr/>
        <w:t>diferenciadas</w:t>
      </w:r>
      <w:r>
        <w:rPr>
          <w:spacing w:val="25"/>
        </w:rPr>
        <w:t> </w:t>
      </w:r>
      <w:r>
        <w:rPr/>
        <w:t>entre</w:t>
      </w:r>
      <w:r>
        <w:rPr>
          <w:spacing w:val="26"/>
        </w:rPr>
        <w:t> </w:t>
      </w:r>
      <w:r>
        <w:rPr/>
        <w:t>hombres</w:t>
      </w:r>
      <w:r>
        <w:rPr>
          <w:spacing w:val="25"/>
        </w:rPr>
        <w:t> </w:t>
      </w:r>
      <w:r>
        <w:rPr/>
        <w:t>y</w:t>
      </w:r>
      <w:r>
        <w:rPr>
          <w:spacing w:val="27"/>
        </w:rPr>
        <w:t> </w:t>
      </w:r>
      <w:r>
        <w:rPr/>
        <w:t>mujeres,</w:t>
      </w:r>
      <w:r>
        <w:rPr>
          <w:spacing w:val="26"/>
        </w:rPr>
        <w:t> </w:t>
      </w:r>
      <w:r>
        <w:rPr/>
        <w:t>adjudicándose</w:t>
      </w:r>
      <w:r>
        <w:rPr>
          <w:spacing w:val="26"/>
        </w:rPr>
        <w:t> </w:t>
      </w:r>
      <w:r>
        <w:rPr/>
        <w:t>cada</w:t>
      </w:r>
      <w:r>
        <w:rPr>
          <w:spacing w:val="26"/>
        </w:rPr>
        <w:t> </w:t>
      </w:r>
      <w:r>
        <w:rPr/>
        <w:t>asegurado</w:t>
      </w:r>
      <w:r>
        <w:rPr/>
        <w:t>ra</w:t>
      </w:r>
      <w:r>
        <w:rPr/>
        <w:t> parcialidades, denominadas fracciones, de la cartera de afiliados según sexo.</w:t>
      </w:r>
    </w:p>
    <w:p>
      <w:pPr>
        <w:pStyle w:val="BodyText"/>
        <w:spacing w:before="1"/>
      </w:pPr>
    </w:p>
    <w:p>
      <w:pPr>
        <w:pStyle w:val="BodyText"/>
        <w:spacing w:before="1"/>
        <w:ind w:left="480" w:right="1432"/>
      </w:pPr>
      <w:r>
        <w:rPr/>
        <w:t>Estos contratos tienen cobertura de dos años y las fracciones adjudicadas por cada compañía de seguro son </w:t>
      </w:r>
      <w:r>
        <w:rPr/>
        <w:t>las</w:t>
      </w:r>
      <w:r>
        <w:rPr/>
        <w:t> </w:t>
      </w:r>
      <w:r>
        <w:rPr>
          <w:spacing w:val="-2"/>
        </w:rPr>
        <w:t>siguientes:</w:t>
      </w:r>
    </w:p>
    <w:p>
      <w:pPr>
        <w:pStyle w:val="BodyText"/>
        <w:spacing w:before="10"/>
        <w:rPr>
          <w:sz w:val="15"/>
        </w:rPr>
      </w:pPr>
    </w:p>
    <w:tbl>
      <w:tblPr>
        <w:tblW w:w="0" w:type="auto"/>
        <w:jc w:val="left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4121"/>
        <w:gridCol w:w="1169"/>
        <w:gridCol w:w="977"/>
      </w:tblGrid>
      <w:tr>
        <w:trPr>
          <w:trHeight w:val="460" w:hRule="atLeast"/>
        </w:trPr>
        <w:tc>
          <w:tcPr>
            <w:tcW w:w="1243" w:type="dxa"/>
            <w:shd w:val="clear" w:color="auto" w:fill="D9D9D9"/>
          </w:tcPr>
          <w:p>
            <w:pPr>
              <w:pStyle w:val="TableParagraph"/>
              <w:spacing w:before="115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Rut</w:t>
            </w:r>
          </w:p>
        </w:tc>
        <w:tc>
          <w:tcPr>
            <w:tcW w:w="4121" w:type="dxa"/>
            <w:shd w:val="clear" w:color="auto" w:fill="D9D9D9"/>
          </w:tcPr>
          <w:p>
            <w:pPr>
              <w:pStyle w:val="TableParagraph"/>
              <w:spacing w:before="115"/>
              <w:ind w:left="103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Seguros</w:t>
            </w:r>
          </w:p>
        </w:tc>
        <w:tc>
          <w:tcPr>
            <w:tcW w:w="1169" w:type="dxa"/>
            <w:shd w:val="clear" w:color="auto" w:fill="D9D9D9"/>
          </w:tcPr>
          <w:p>
            <w:pPr>
              <w:pStyle w:val="TableParagraph"/>
              <w:spacing w:line="230" w:lineRule="atLeast"/>
              <w:ind w:left="351" w:right="22" w:hanging="104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Mujeres</w:t>
            </w:r>
          </w:p>
        </w:tc>
        <w:tc>
          <w:tcPr>
            <w:tcW w:w="977" w:type="dxa"/>
            <w:shd w:val="clear" w:color="auto" w:fill="D9D9D9"/>
          </w:tcPr>
          <w:p>
            <w:pPr>
              <w:pStyle w:val="TableParagraph"/>
              <w:spacing w:line="230" w:lineRule="atLeast"/>
              <w:ind w:left="135" w:hanging="112"/>
              <w:rPr>
                <w:sz w:val="20"/>
              </w:rPr>
            </w:pPr>
            <w:r>
              <w:rPr>
                <w:spacing w:val="-2"/>
                <w:sz w:val="20"/>
              </w:rPr>
              <w:t>Fraccion</w:t>
            </w:r>
            <w:r>
              <w:rPr>
                <w:spacing w:val="-2"/>
                <w:sz w:val="20"/>
              </w:rPr>
              <w:t>es</w:t>
            </w:r>
            <w:r>
              <w:rPr>
                <w:spacing w:val="-2"/>
                <w:sz w:val="20"/>
              </w:rPr>
              <w:t> Hombres</w:t>
            </w:r>
          </w:p>
        </w:tc>
      </w:tr>
      <w:tr>
        <w:trPr>
          <w:trHeight w:val="233" w:hRule="atLeast"/>
        </w:trPr>
        <w:tc>
          <w:tcPr>
            <w:tcW w:w="1243" w:type="dxa"/>
          </w:tcPr>
          <w:p>
            <w:pPr>
              <w:pStyle w:val="TableParagraph"/>
              <w:spacing w:line="214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96.812.960-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121" w:type="dxa"/>
          </w:tcPr>
          <w:p>
            <w:pPr>
              <w:pStyle w:val="TableParagraph"/>
              <w:spacing w:line="214" w:lineRule="exact"/>
              <w:ind w:left="103"/>
              <w:rPr>
                <w:sz w:val="20"/>
              </w:rPr>
            </w:pPr>
            <w:r>
              <w:rPr>
                <w:sz w:val="20"/>
              </w:rPr>
              <w:t>Penta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169" w:type="dxa"/>
          </w:tcPr>
          <w:p>
            <w:pPr>
              <w:pStyle w:val="TableParagraph"/>
              <w:spacing w:line="214" w:lineRule="exact"/>
              <w:ind w:left="18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0.5</w:t>
            </w:r>
          </w:p>
        </w:tc>
        <w:tc>
          <w:tcPr>
            <w:tcW w:w="977" w:type="dxa"/>
          </w:tcPr>
          <w:p>
            <w:pPr>
              <w:pStyle w:val="TableParagraph"/>
              <w:spacing w:line="214" w:lineRule="exact"/>
              <w:ind w:left="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29" w:hRule="atLeast"/>
        </w:trPr>
        <w:tc>
          <w:tcPr>
            <w:tcW w:w="1243" w:type="dxa"/>
          </w:tcPr>
          <w:p>
            <w:pPr>
              <w:pStyle w:val="TableParagraph"/>
              <w:spacing w:line="209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96.656.410-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21" w:type="dxa"/>
          </w:tcPr>
          <w:p>
            <w:pPr>
              <w:pStyle w:val="TableParagraph"/>
              <w:spacing w:line="209" w:lineRule="exact"/>
              <w:ind w:left="103"/>
              <w:rPr>
                <w:sz w:val="20"/>
              </w:rPr>
            </w:pPr>
            <w:r>
              <w:rPr>
                <w:sz w:val="20"/>
              </w:rPr>
              <w:t>Bice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169" w:type="dxa"/>
          </w:tcPr>
          <w:p>
            <w:pPr>
              <w:pStyle w:val="TableParagraph"/>
              <w:spacing w:line="209" w:lineRule="exact"/>
              <w:ind w:left="18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0.5</w:t>
            </w:r>
          </w:p>
        </w:tc>
        <w:tc>
          <w:tcPr>
            <w:tcW w:w="977" w:type="dxa"/>
          </w:tcPr>
          <w:p>
            <w:pPr>
              <w:pStyle w:val="TableParagraph"/>
              <w:spacing w:line="209" w:lineRule="exact"/>
              <w:ind w:left="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30" w:hRule="atLeast"/>
        </w:trPr>
        <w:tc>
          <w:tcPr>
            <w:tcW w:w="1243" w:type="dxa"/>
          </w:tcPr>
          <w:p>
            <w:pPr>
              <w:pStyle w:val="TableParagraph"/>
              <w:spacing w:line="210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96.579.280-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21" w:type="dxa"/>
          </w:tcPr>
          <w:p>
            <w:pPr>
              <w:pStyle w:val="TableParagraph"/>
              <w:spacing w:line="210" w:lineRule="exact"/>
              <w:ind w:left="103"/>
              <w:rPr>
                <w:sz w:val="20"/>
              </w:rPr>
            </w:pPr>
            <w:r>
              <w:rPr>
                <w:sz w:val="20"/>
              </w:rPr>
              <w:t>CN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Life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169" w:type="dxa"/>
          </w:tcPr>
          <w:p>
            <w:pPr>
              <w:pStyle w:val="TableParagraph"/>
              <w:spacing w:line="210" w:lineRule="exact"/>
              <w:ind w:left="18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77" w:type="dxa"/>
          </w:tcPr>
          <w:p>
            <w:pPr>
              <w:pStyle w:val="TableParagraph"/>
              <w:spacing w:line="210" w:lineRule="exact"/>
              <w:ind w:left="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0" w:hRule="atLeast"/>
        </w:trPr>
        <w:tc>
          <w:tcPr>
            <w:tcW w:w="1243" w:type="dxa"/>
          </w:tcPr>
          <w:p>
            <w:pPr>
              <w:pStyle w:val="TableParagraph"/>
              <w:spacing w:line="211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99.185.000-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121" w:type="dxa"/>
          </w:tcPr>
          <w:p>
            <w:pPr>
              <w:pStyle w:val="TableParagraph"/>
              <w:spacing w:line="211" w:lineRule="exact"/>
              <w:ind w:left="103"/>
              <w:rPr>
                <w:sz w:val="20"/>
              </w:rPr>
            </w:pPr>
            <w:r>
              <w:rPr>
                <w:sz w:val="20"/>
              </w:rPr>
              <w:t>Chilena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Consolidada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169" w:type="dxa"/>
          </w:tcPr>
          <w:p>
            <w:pPr>
              <w:pStyle w:val="TableParagraph"/>
              <w:spacing w:line="211" w:lineRule="exact"/>
              <w:ind w:left="18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77" w:type="dxa"/>
          </w:tcPr>
          <w:p>
            <w:pPr>
              <w:pStyle w:val="TableParagraph"/>
              <w:spacing w:line="211" w:lineRule="exact"/>
              <w:ind w:left="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25" w:hRule="atLeast"/>
        </w:trPr>
        <w:tc>
          <w:tcPr>
            <w:tcW w:w="1243" w:type="dxa"/>
          </w:tcPr>
          <w:p>
            <w:pPr>
              <w:pStyle w:val="TableParagraph"/>
              <w:spacing w:line="206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99.301.000-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21" w:type="dxa"/>
          </w:tcPr>
          <w:p>
            <w:pPr>
              <w:pStyle w:val="TableParagraph"/>
              <w:spacing w:line="206" w:lineRule="exact"/>
              <w:ind w:left="103"/>
              <w:rPr>
                <w:sz w:val="20"/>
              </w:rPr>
            </w:pPr>
            <w:r>
              <w:rPr>
                <w:sz w:val="20"/>
              </w:rPr>
              <w:t>Seguros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Previsión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169" w:type="dxa"/>
          </w:tcPr>
          <w:p>
            <w:pPr>
              <w:pStyle w:val="TableParagraph"/>
              <w:spacing w:line="206" w:lineRule="exact"/>
              <w:ind w:left="18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77" w:type="dxa"/>
          </w:tcPr>
          <w:p>
            <w:pPr>
              <w:pStyle w:val="TableParagraph"/>
              <w:spacing w:line="206" w:lineRule="exact"/>
              <w:ind w:left="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30" w:hRule="atLeast"/>
        </w:trPr>
        <w:tc>
          <w:tcPr>
            <w:tcW w:w="1243" w:type="dxa"/>
            <w:shd w:val="clear" w:color="auto" w:fill="D9D9D9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121" w:type="dxa"/>
            <w:shd w:val="clear" w:color="auto" w:fill="D9D9D9"/>
          </w:tcPr>
          <w:p>
            <w:pPr>
              <w:pStyle w:val="TableParagraph"/>
              <w:spacing w:line="210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169" w:type="dxa"/>
            <w:shd w:val="clear" w:color="auto" w:fill="D9D9D9"/>
          </w:tcPr>
          <w:p>
            <w:pPr>
              <w:pStyle w:val="TableParagraph"/>
              <w:spacing w:line="210" w:lineRule="exact"/>
              <w:ind w:left="18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77" w:type="dxa"/>
            <w:shd w:val="clear" w:color="auto" w:fill="D9D9D9"/>
          </w:tcPr>
          <w:p>
            <w:pPr>
              <w:pStyle w:val="TableParagraph"/>
              <w:spacing w:line="210" w:lineRule="exact"/>
              <w:ind w:left="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</w:tbl>
    <w:p>
      <w:pPr>
        <w:pStyle w:val="BodyText"/>
        <w:spacing w:before="187"/>
        <w:ind w:left="480" w:right="1432"/>
      </w:pPr>
      <w:r>
        <w:rPr/>
        <w:t>La</w:t>
      </w:r>
      <w:r>
        <w:rPr>
          <w:spacing w:val="22"/>
        </w:rPr>
        <w:t> </w:t>
      </w:r>
      <w:r>
        <w:rPr/>
        <w:t>prima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seguro</w:t>
      </w:r>
      <w:r>
        <w:rPr>
          <w:spacing w:val="20"/>
        </w:rPr>
        <w:t> </w:t>
      </w:r>
      <w:r>
        <w:rPr/>
        <w:t>que</w:t>
      </w:r>
      <w:r>
        <w:rPr>
          <w:spacing w:val="22"/>
        </w:rPr>
        <w:t> </w:t>
      </w:r>
      <w:r>
        <w:rPr/>
        <w:t>se</w:t>
      </w:r>
      <w:r>
        <w:rPr>
          <w:spacing w:val="22"/>
        </w:rPr>
        <w:t> </w:t>
      </w:r>
      <w:r>
        <w:rPr/>
        <w:t>pagará</w:t>
      </w:r>
      <w:r>
        <w:rPr>
          <w:spacing w:val="22"/>
        </w:rPr>
        <w:t> </w:t>
      </w:r>
      <w:r>
        <w:rPr/>
        <w:t>por</w:t>
      </w:r>
      <w:r>
        <w:rPr>
          <w:spacing w:val="22"/>
        </w:rPr>
        <w:t> </w:t>
      </w:r>
      <w:r>
        <w:rPr/>
        <w:t>los</w:t>
      </w:r>
      <w:r>
        <w:rPr>
          <w:spacing w:val="21"/>
        </w:rPr>
        <w:t> </w:t>
      </w:r>
      <w:r>
        <w:rPr/>
        <w:t>hombres</w:t>
      </w:r>
      <w:r>
        <w:rPr>
          <w:spacing w:val="21"/>
        </w:rPr>
        <w:t> </w:t>
      </w:r>
      <w:r>
        <w:rPr/>
        <w:t>es</w:t>
      </w:r>
      <w:r>
        <w:rPr>
          <w:spacing w:val="21"/>
        </w:rPr>
        <w:t> </w:t>
      </w:r>
      <w:r>
        <w:rPr/>
        <w:t>igual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1,26%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la</w:t>
      </w:r>
      <w:r>
        <w:rPr>
          <w:spacing w:val="19"/>
        </w:rPr>
        <w:t> </w:t>
      </w:r>
      <w:r>
        <w:rPr/>
        <w:t>renta</w:t>
      </w:r>
      <w:r>
        <w:rPr>
          <w:spacing w:val="22"/>
        </w:rPr>
        <w:t> </w:t>
      </w:r>
      <w:r>
        <w:rPr/>
        <w:t>imponible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los</w:t>
      </w:r>
      <w:r>
        <w:rPr>
          <w:spacing w:val="21"/>
        </w:rPr>
        <w:t> </w:t>
      </w:r>
      <w:r>
        <w:rPr/>
        <w:t>afiliado</w:t>
      </w:r>
      <w:r>
        <w:rPr/>
        <w:t>s</w:t>
      </w:r>
      <w:r>
        <w:rPr/>
        <w:t> asegurados, en el caso de las mujeres asciende a 1,11% de la renta imponible de las afiliadas aseguradas.</w:t>
      </w:r>
    </w:p>
    <w:p>
      <w:pPr>
        <w:pStyle w:val="ListParagraph"/>
        <w:numPr>
          <w:ilvl w:val="1"/>
          <w:numId w:val="34"/>
        </w:numPr>
        <w:tabs>
          <w:tab w:pos="1046" w:val="left" w:leader="none"/>
        </w:tabs>
        <w:spacing w:line="240" w:lineRule="auto" w:before="183" w:after="0"/>
        <w:ind w:left="1046" w:right="0" w:hanging="566"/>
        <w:jc w:val="left"/>
        <w:rPr>
          <w:sz w:val="20"/>
        </w:rPr>
      </w:pPr>
      <w:r>
        <w:rPr>
          <w:sz w:val="20"/>
        </w:rPr>
        <w:t>Contrato</w:t>
      </w:r>
      <w:r>
        <w:rPr>
          <w:spacing w:val="-2"/>
          <w:sz w:val="20"/>
        </w:rPr>
        <w:t> </w:t>
      </w:r>
      <w:r>
        <w:rPr>
          <w:sz w:val="20"/>
        </w:rPr>
        <w:t>N°4</w:t>
      </w:r>
      <w:r>
        <w:rPr>
          <w:spacing w:val="-1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z w:val="20"/>
        </w:rPr>
        <w:t>Cobertura</w:t>
      </w:r>
      <w:r>
        <w:rPr>
          <w:spacing w:val="-3"/>
          <w:sz w:val="20"/>
        </w:rPr>
        <w:t> </w:t>
      </w:r>
      <w:r>
        <w:rPr>
          <w:sz w:val="20"/>
        </w:rPr>
        <w:t>1°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julio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2014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30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junio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2016</w:t>
      </w:r>
    </w:p>
    <w:p>
      <w:pPr>
        <w:pStyle w:val="BodyText"/>
        <w:spacing w:before="185"/>
        <w:ind w:left="480" w:right="1432"/>
      </w:pPr>
      <w:r>
        <w:rPr/>
        <w:t>Las Administradoras de Fondos de Pensiones suscribieron el 20 de mayo de 2014, los contratos del seguro d</w:t>
      </w:r>
      <w:r>
        <w:rPr/>
        <w:t>e</w:t>
      </w:r>
      <w:r>
        <w:rPr/>
        <w:t> invalidez y sobrevivencia en forma conjunta.</w:t>
      </w:r>
    </w:p>
    <w:p>
      <w:pPr>
        <w:pStyle w:val="BodyText"/>
        <w:spacing w:before="184"/>
        <w:ind w:left="480" w:right="1432"/>
      </w:pPr>
      <w:r>
        <w:rPr/>
        <w:t>Se</w:t>
      </w:r>
      <w:r>
        <w:rPr>
          <w:spacing w:val="26"/>
        </w:rPr>
        <w:t> </w:t>
      </w:r>
      <w:r>
        <w:rPr/>
        <w:t>suscribieron</w:t>
      </w:r>
      <w:r>
        <w:rPr>
          <w:spacing w:val="27"/>
        </w:rPr>
        <w:t> </w:t>
      </w:r>
      <w:r>
        <w:rPr/>
        <w:t>primas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seguros</w:t>
      </w:r>
      <w:r>
        <w:rPr>
          <w:spacing w:val="25"/>
        </w:rPr>
        <w:t> </w:t>
      </w:r>
      <w:r>
        <w:rPr/>
        <w:t>diferenciadas</w:t>
      </w:r>
      <w:r>
        <w:rPr>
          <w:spacing w:val="25"/>
        </w:rPr>
        <w:t> </w:t>
      </w:r>
      <w:r>
        <w:rPr/>
        <w:t>entre</w:t>
      </w:r>
      <w:r>
        <w:rPr>
          <w:spacing w:val="26"/>
        </w:rPr>
        <w:t> </w:t>
      </w:r>
      <w:r>
        <w:rPr/>
        <w:t>hombres</w:t>
      </w:r>
      <w:r>
        <w:rPr>
          <w:spacing w:val="25"/>
        </w:rPr>
        <w:t> </w:t>
      </w:r>
      <w:r>
        <w:rPr/>
        <w:t>y</w:t>
      </w:r>
      <w:r>
        <w:rPr>
          <w:spacing w:val="27"/>
        </w:rPr>
        <w:t> </w:t>
      </w:r>
      <w:r>
        <w:rPr/>
        <w:t>mujeres,</w:t>
      </w:r>
      <w:r>
        <w:rPr>
          <w:spacing w:val="26"/>
        </w:rPr>
        <w:t> </w:t>
      </w:r>
      <w:r>
        <w:rPr/>
        <w:t>adjudicándose</w:t>
      </w:r>
      <w:r>
        <w:rPr>
          <w:spacing w:val="26"/>
        </w:rPr>
        <w:t> </w:t>
      </w:r>
      <w:r>
        <w:rPr/>
        <w:t>cada</w:t>
      </w:r>
      <w:r>
        <w:rPr>
          <w:spacing w:val="26"/>
        </w:rPr>
        <w:t> </w:t>
      </w:r>
      <w:r>
        <w:rPr/>
        <w:t>asegurado</w:t>
      </w:r>
      <w:r>
        <w:rPr/>
        <w:t>ra</w:t>
      </w:r>
      <w:r>
        <w:rPr/>
        <w:t> parcialidades, denominadas fracciones, de la cartera de afiliados según sexo.</w:t>
      </w:r>
    </w:p>
    <w:p>
      <w:pPr>
        <w:pStyle w:val="BodyText"/>
        <w:spacing w:before="1"/>
      </w:pPr>
    </w:p>
    <w:p>
      <w:pPr>
        <w:pStyle w:val="BodyText"/>
        <w:ind w:left="480" w:right="1432"/>
      </w:pPr>
      <w:r>
        <w:rPr/>
        <w:t>Estos</w:t>
      </w:r>
      <w:r>
        <w:rPr>
          <w:spacing w:val="-3"/>
        </w:rPr>
        <w:t> </w:t>
      </w:r>
      <w:r>
        <w:rPr/>
        <w:t>contratos</w:t>
      </w:r>
      <w:r>
        <w:rPr>
          <w:spacing w:val="-3"/>
        </w:rPr>
        <w:t> </w:t>
      </w:r>
      <w:r>
        <w:rPr/>
        <w:t>tienen</w:t>
      </w:r>
      <w:r>
        <w:rPr>
          <w:spacing w:val="-1"/>
        </w:rPr>
        <w:t> </w:t>
      </w:r>
      <w:r>
        <w:rPr/>
        <w:t>cobertura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dos</w:t>
      </w:r>
      <w:r>
        <w:rPr>
          <w:spacing w:val="-3"/>
        </w:rPr>
        <w:t> </w:t>
      </w:r>
      <w:r>
        <w:rPr/>
        <w:t>años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las</w:t>
      </w:r>
      <w:r>
        <w:rPr>
          <w:spacing w:val="-3"/>
        </w:rPr>
        <w:t> </w:t>
      </w:r>
      <w:r>
        <w:rPr/>
        <w:t>fracciones</w:t>
      </w:r>
      <w:r>
        <w:rPr>
          <w:spacing w:val="-3"/>
        </w:rPr>
        <w:t> </w:t>
      </w:r>
      <w:r>
        <w:rPr/>
        <w:t>adjudicadas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cada</w:t>
      </w:r>
      <w:r>
        <w:rPr>
          <w:spacing w:val="-4"/>
        </w:rPr>
        <w:t> </w:t>
      </w:r>
      <w:r>
        <w:rPr/>
        <w:t>compañía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seguro</w:t>
      </w:r>
      <w:r>
        <w:rPr>
          <w:spacing w:val="-3"/>
        </w:rPr>
        <w:t> </w:t>
      </w:r>
      <w:r>
        <w:rPr/>
        <w:t>son</w:t>
      </w:r>
      <w:r>
        <w:rPr>
          <w:spacing w:val="-1"/>
        </w:rPr>
        <w:t> </w:t>
      </w:r>
      <w:r>
        <w:rPr/>
        <w:t>las</w:t>
      </w:r>
      <w:r>
        <w:rPr/>
        <w:t> </w:t>
      </w:r>
      <w:r>
        <w:rPr>
          <w:spacing w:val="-2"/>
        </w:rPr>
        <w:t>siguientes:</w:t>
      </w:r>
    </w:p>
    <w:p>
      <w:pPr>
        <w:pStyle w:val="BodyText"/>
        <w:spacing w:after="0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1" w:after="1"/>
      </w:pPr>
    </w:p>
    <w:tbl>
      <w:tblPr>
        <w:tblW w:w="0" w:type="auto"/>
        <w:jc w:val="left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3"/>
        <w:gridCol w:w="4174"/>
        <w:gridCol w:w="1124"/>
        <w:gridCol w:w="1506"/>
      </w:tblGrid>
      <w:tr>
        <w:trPr>
          <w:trHeight w:val="460" w:hRule="atLeast"/>
        </w:trPr>
        <w:tc>
          <w:tcPr>
            <w:tcW w:w="1343" w:type="dxa"/>
            <w:shd w:val="clear" w:color="auto" w:fill="D9D9D9"/>
          </w:tcPr>
          <w:p>
            <w:pPr>
              <w:pStyle w:val="TableParagraph"/>
              <w:spacing w:before="115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Rut</w:t>
            </w:r>
          </w:p>
        </w:tc>
        <w:tc>
          <w:tcPr>
            <w:tcW w:w="4174" w:type="dxa"/>
            <w:shd w:val="clear" w:color="auto" w:fill="D9D9D9"/>
          </w:tcPr>
          <w:p>
            <w:pPr>
              <w:pStyle w:val="TableParagraph"/>
              <w:spacing w:before="115"/>
              <w:ind w:left="156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Seguros</w:t>
            </w:r>
          </w:p>
        </w:tc>
        <w:tc>
          <w:tcPr>
            <w:tcW w:w="1124" w:type="dxa"/>
            <w:shd w:val="clear" w:color="auto" w:fill="D9D9D9"/>
          </w:tcPr>
          <w:p>
            <w:pPr>
              <w:pStyle w:val="TableParagraph"/>
              <w:spacing w:line="230" w:lineRule="atLeast"/>
              <w:ind w:left="246" w:right="20" w:firstLine="194"/>
              <w:rPr>
                <w:sz w:val="20"/>
              </w:rPr>
            </w:pPr>
            <w:r>
              <w:rPr>
                <w:spacing w:val="-2"/>
                <w:sz w:val="20"/>
              </w:rPr>
              <w:t>Númer</w:t>
            </w:r>
            <w:r>
              <w:rPr>
                <w:spacing w:val="-2"/>
                <w:sz w:val="20"/>
              </w:rPr>
              <w:t>o</w:t>
            </w:r>
            <w:r>
              <w:rPr>
                <w:spacing w:val="-2"/>
                <w:sz w:val="20"/>
              </w:rPr>
              <w:t> Mujeres</w:t>
            </w:r>
          </w:p>
        </w:tc>
        <w:tc>
          <w:tcPr>
            <w:tcW w:w="1506" w:type="dxa"/>
            <w:shd w:val="clear" w:color="auto" w:fill="D9D9D9"/>
          </w:tcPr>
          <w:p>
            <w:pPr>
              <w:pStyle w:val="TableParagraph"/>
              <w:ind w:right="377"/>
              <w:jc w:val="right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Fracciones</w:t>
            </w:r>
          </w:p>
          <w:p>
            <w:pPr>
              <w:pStyle w:val="TableParagraph"/>
              <w:spacing w:line="210" w:lineRule="exact" w:before="1"/>
              <w:ind w:right="40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Hombres</w:t>
            </w:r>
          </w:p>
        </w:tc>
      </w:tr>
      <w:tr>
        <w:trPr>
          <w:trHeight w:val="235" w:hRule="atLeast"/>
        </w:trPr>
        <w:tc>
          <w:tcPr>
            <w:tcW w:w="1343" w:type="dxa"/>
          </w:tcPr>
          <w:p>
            <w:pPr>
              <w:pStyle w:val="TableParagraph"/>
              <w:spacing w:line="215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76.092.587-</w:t>
            </w:r>
            <w:r>
              <w:rPr>
                <w:spacing w:val="-10"/>
                <w:sz w:val="20"/>
              </w:rPr>
              <w:t>K</w:t>
            </w:r>
          </w:p>
        </w:tc>
        <w:tc>
          <w:tcPr>
            <w:tcW w:w="4174" w:type="dxa"/>
          </w:tcPr>
          <w:p>
            <w:pPr>
              <w:pStyle w:val="TableParagraph"/>
              <w:spacing w:line="215" w:lineRule="exact"/>
              <w:ind w:left="156"/>
              <w:rPr>
                <w:sz w:val="20"/>
              </w:rPr>
            </w:pPr>
            <w:r>
              <w:rPr>
                <w:sz w:val="20"/>
              </w:rPr>
              <w:t>Rigel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CIA.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124" w:type="dxa"/>
          </w:tcPr>
          <w:p>
            <w:pPr>
              <w:pStyle w:val="TableParagraph"/>
              <w:spacing w:line="215" w:lineRule="exact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06" w:type="dxa"/>
          </w:tcPr>
          <w:p>
            <w:pPr>
              <w:pStyle w:val="TableParagraph"/>
              <w:spacing w:line="215" w:lineRule="exact"/>
              <w:ind w:right="4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29" w:hRule="atLeast"/>
        </w:trPr>
        <w:tc>
          <w:tcPr>
            <w:tcW w:w="1343" w:type="dxa"/>
          </w:tcPr>
          <w:p>
            <w:pPr>
              <w:pStyle w:val="TableParagraph"/>
              <w:spacing w:line="209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99.003.000-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74" w:type="dxa"/>
          </w:tcPr>
          <w:p>
            <w:pPr>
              <w:pStyle w:val="TableParagraph"/>
              <w:spacing w:line="209" w:lineRule="exact"/>
              <w:ind w:left="156"/>
              <w:rPr>
                <w:sz w:val="20"/>
              </w:rPr>
            </w:pPr>
            <w:r>
              <w:rPr>
                <w:sz w:val="20"/>
              </w:rPr>
              <w:t>CIA.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Cámara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124" w:type="dxa"/>
          </w:tcPr>
          <w:p>
            <w:pPr>
              <w:pStyle w:val="TableParagraph"/>
              <w:spacing w:line="209" w:lineRule="exact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506" w:type="dxa"/>
          </w:tcPr>
          <w:p>
            <w:pPr>
              <w:pStyle w:val="TableParagraph"/>
              <w:spacing w:line="209" w:lineRule="exact"/>
              <w:ind w:right="4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29" w:hRule="atLeast"/>
        </w:trPr>
        <w:tc>
          <w:tcPr>
            <w:tcW w:w="1343" w:type="dxa"/>
          </w:tcPr>
          <w:p>
            <w:pPr>
              <w:pStyle w:val="TableParagraph"/>
              <w:spacing w:line="209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96.933.770-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74" w:type="dxa"/>
          </w:tcPr>
          <w:p>
            <w:pPr>
              <w:pStyle w:val="TableParagraph"/>
              <w:spacing w:line="209" w:lineRule="exact"/>
              <w:ind w:left="156"/>
              <w:rPr>
                <w:sz w:val="20"/>
              </w:rPr>
            </w:pPr>
            <w:r>
              <w:rPr>
                <w:sz w:val="20"/>
              </w:rPr>
              <w:t>BBVA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124" w:type="dxa"/>
          </w:tcPr>
          <w:p>
            <w:pPr>
              <w:pStyle w:val="TableParagraph"/>
              <w:spacing w:line="209" w:lineRule="exact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506" w:type="dxa"/>
          </w:tcPr>
          <w:p>
            <w:pPr>
              <w:pStyle w:val="TableParagraph"/>
              <w:spacing w:line="209" w:lineRule="exact"/>
              <w:ind w:right="4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30" w:hRule="atLeast"/>
        </w:trPr>
        <w:tc>
          <w:tcPr>
            <w:tcW w:w="1343" w:type="dxa"/>
          </w:tcPr>
          <w:p>
            <w:pPr>
              <w:pStyle w:val="TableParagraph"/>
              <w:spacing w:line="210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96.656.410-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74" w:type="dxa"/>
          </w:tcPr>
          <w:p>
            <w:pPr>
              <w:pStyle w:val="TableParagraph"/>
              <w:spacing w:line="210" w:lineRule="exact"/>
              <w:ind w:left="156"/>
              <w:rPr>
                <w:sz w:val="20"/>
              </w:rPr>
            </w:pPr>
            <w:r>
              <w:rPr>
                <w:sz w:val="20"/>
              </w:rPr>
              <w:t>Bice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124" w:type="dxa"/>
          </w:tcPr>
          <w:p>
            <w:pPr>
              <w:pStyle w:val="TableParagraph"/>
              <w:spacing w:line="210" w:lineRule="exact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06" w:type="dxa"/>
          </w:tcPr>
          <w:p>
            <w:pPr>
              <w:pStyle w:val="TableParagraph"/>
              <w:spacing w:line="210" w:lineRule="exact"/>
              <w:ind w:right="4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0" w:hRule="atLeast"/>
        </w:trPr>
        <w:tc>
          <w:tcPr>
            <w:tcW w:w="1343" w:type="dxa"/>
          </w:tcPr>
          <w:p>
            <w:pPr>
              <w:pStyle w:val="TableParagraph"/>
              <w:spacing w:line="210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96.579.280-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74" w:type="dxa"/>
          </w:tcPr>
          <w:p>
            <w:pPr>
              <w:pStyle w:val="TableParagraph"/>
              <w:spacing w:line="210" w:lineRule="exact"/>
              <w:ind w:left="156"/>
              <w:rPr>
                <w:sz w:val="20"/>
              </w:rPr>
            </w:pPr>
            <w:r>
              <w:rPr>
                <w:sz w:val="20"/>
              </w:rPr>
              <w:t>CN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Life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124" w:type="dxa"/>
          </w:tcPr>
          <w:p>
            <w:pPr>
              <w:pStyle w:val="TableParagraph"/>
              <w:spacing w:line="210" w:lineRule="exact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06" w:type="dxa"/>
          </w:tcPr>
          <w:p>
            <w:pPr>
              <w:pStyle w:val="TableParagraph"/>
              <w:spacing w:line="210" w:lineRule="exact"/>
              <w:ind w:right="4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25" w:hRule="atLeast"/>
        </w:trPr>
        <w:tc>
          <w:tcPr>
            <w:tcW w:w="1343" w:type="dxa"/>
          </w:tcPr>
          <w:p>
            <w:pPr>
              <w:pStyle w:val="TableParagraph"/>
              <w:spacing w:line="206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96.812.960-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174" w:type="dxa"/>
          </w:tcPr>
          <w:p>
            <w:pPr>
              <w:pStyle w:val="TableParagraph"/>
              <w:spacing w:line="206" w:lineRule="exact"/>
              <w:ind w:left="156"/>
              <w:rPr>
                <w:sz w:val="20"/>
              </w:rPr>
            </w:pPr>
            <w:r>
              <w:rPr>
                <w:sz w:val="20"/>
              </w:rPr>
              <w:t>Penta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124" w:type="dxa"/>
          </w:tcPr>
          <w:p>
            <w:pPr>
              <w:pStyle w:val="TableParagraph"/>
              <w:spacing w:line="206" w:lineRule="exact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506" w:type="dxa"/>
          </w:tcPr>
          <w:p>
            <w:pPr>
              <w:pStyle w:val="TableParagraph"/>
              <w:spacing w:line="206" w:lineRule="exact"/>
              <w:ind w:right="4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30" w:hRule="atLeast"/>
        </w:trPr>
        <w:tc>
          <w:tcPr>
            <w:tcW w:w="1343" w:type="dxa"/>
            <w:shd w:val="clear" w:color="auto" w:fill="D9D9D9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174" w:type="dxa"/>
            <w:shd w:val="clear" w:color="auto" w:fill="D9D9D9"/>
          </w:tcPr>
          <w:p>
            <w:pPr>
              <w:pStyle w:val="TableParagraph"/>
              <w:spacing w:line="210" w:lineRule="exact"/>
              <w:ind w:left="156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124" w:type="dxa"/>
            <w:shd w:val="clear" w:color="auto" w:fill="D9D9D9"/>
          </w:tcPr>
          <w:p>
            <w:pPr>
              <w:pStyle w:val="TableParagraph"/>
              <w:spacing w:line="210" w:lineRule="exact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06" w:type="dxa"/>
            <w:shd w:val="clear" w:color="auto" w:fill="D9D9D9"/>
          </w:tcPr>
          <w:p>
            <w:pPr>
              <w:pStyle w:val="TableParagraph"/>
              <w:spacing w:line="210" w:lineRule="exact"/>
              <w:ind w:right="4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</w:tbl>
    <w:p>
      <w:pPr>
        <w:pStyle w:val="BodyText"/>
        <w:spacing w:before="25"/>
      </w:pPr>
    </w:p>
    <w:p>
      <w:pPr>
        <w:pStyle w:val="BodyText"/>
        <w:ind w:left="480" w:right="1432"/>
      </w:pPr>
      <w:r>
        <w:rPr/>
        <w:t>La</w:t>
      </w:r>
      <w:r>
        <w:rPr>
          <w:spacing w:val="22"/>
        </w:rPr>
        <w:t> </w:t>
      </w:r>
      <w:r>
        <w:rPr/>
        <w:t>prima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seguro</w:t>
      </w:r>
      <w:r>
        <w:rPr>
          <w:spacing w:val="20"/>
        </w:rPr>
        <w:t> </w:t>
      </w:r>
      <w:r>
        <w:rPr/>
        <w:t>que</w:t>
      </w:r>
      <w:r>
        <w:rPr>
          <w:spacing w:val="22"/>
        </w:rPr>
        <w:t> </w:t>
      </w:r>
      <w:r>
        <w:rPr/>
        <w:t>se</w:t>
      </w:r>
      <w:r>
        <w:rPr>
          <w:spacing w:val="22"/>
        </w:rPr>
        <w:t> </w:t>
      </w:r>
      <w:r>
        <w:rPr/>
        <w:t>pagará</w:t>
      </w:r>
      <w:r>
        <w:rPr>
          <w:spacing w:val="22"/>
        </w:rPr>
        <w:t> </w:t>
      </w:r>
      <w:r>
        <w:rPr/>
        <w:t>por</w:t>
      </w:r>
      <w:r>
        <w:rPr>
          <w:spacing w:val="22"/>
        </w:rPr>
        <w:t> </w:t>
      </w:r>
      <w:r>
        <w:rPr/>
        <w:t>los</w:t>
      </w:r>
      <w:r>
        <w:rPr>
          <w:spacing w:val="21"/>
        </w:rPr>
        <w:t> </w:t>
      </w:r>
      <w:r>
        <w:rPr/>
        <w:t>hombres</w:t>
      </w:r>
      <w:r>
        <w:rPr>
          <w:spacing w:val="21"/>
        </w:rPr>
        <w:t> </w:t>
      </w:r>
      <w:r>
        <w:rPr/>
        <w:t>es</w:t>
      </w:r>
      <w:r>
        <w:rPr>
          <w:spacing w:val="21"/>
        </w:rPr>
        <w:t> </w:t>
      </w:r>
      <w:r>
        <w:rPr/>
        <w:t>igual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1,15%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la</w:t>
      </w:r>
      <w:r>
        <w:rPr>
          <w:spacing w:val="19"/>
        </w:rPr>
        <w:t> </w:t>
      </w:r>
      <w:r>
        <w:rPr/>
        <w:t>renta</w:t>
      </w:r>
      <w:r>
        <w:rPr>
          <w:spacing w:val="22"/>
        </w:rPr>
        <w:t> </w:t>
      </w:r>
      <w:r>
        <w:rPr/>
        <w:t>imponible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los</w:t>
      </w:r>
      <w:r>
        <w:rPr>
          <w:spacing w:val="21"/>
        </w:rPr>
        <w:t> </w:t>
      </w:r>
      <w:r>
        <w:rPr/>
        <w:t>afiliado</w:t>
      </w:r>
      <w:r>
        <w:rPr/>
        <w:t>s</w:t>
      </w:r>
      <w:r>
        <w:rPr/>
        <w:t> asegurados, en el caso de las mujeres asciende a 0,95% de la renta imponible de las afiliadas aseguradas.</w:t>
      </w:r>
    </w:p>
    <w:p>
      <w:pPr>
        <w:pStyle w:val="ListParagraph"/>
        <w:numPr>
          <w:ilvl w:val="1"/>
          <w:numId w:val="34"/>
        </w:numPr>
        <w:tabs>
          <w:tab w:pos="1047" w:val="left" w:leader="none"/>
        </w:tabs>
        <w:spacing w:line="240" w:lineRule="auto" w:before="184" w:after="0"/>
        <w:ind w:left="1047" w:right="0" w:hanging="567"/>
        <w:jc w:val="left"/>
        <w:rPr>
          <w:sz w:val="20"/>
        </w:rPr>
      </w:pPr>
      <w:r>
        <w:rPr>
          <w:sz w:val="20"/>
        </w:rPr>
        <w:t>Contrato</w:t>
      </w:r>
      <w:r>
        <w:rPr>
          <w:spacing w:val="-2"/>
          <w:sz w:val="20"/>
        </w:rPr>
        <w:t> </w:t>
      </w:r>
      <w:r>
        <w:rPr>
          <w:sz w:val="20"/>
        </w:rPr>
        <w:t>N°5</w:t>
      </w:r>
      <w:r>
        <w:rPr>
          <w:spacing w:val="-2"/>
          <w:sz w:val="20"/>
        </w:rPr>
        <w:t> </w:t>
      </w:r>
      <w:r>
        <w:rPr>
          <w:sz w:val="20"/>
        </w:rPr>
        <w:t>-</w:t>
      </w:r>
      <w:r>
        <w:rPr>
          <w:spacing w:val="-1"/>
          <w:sz w:val="20"/>
        </w:rPr>
        <w:t> </w:t>
      </w:r>
      <w:r>
        <w:rPr>
          <w:sz w:val="20"/>
        </w:rPr>
        <w:t>Cobertura</w:t>
      </w:r>
      <w:r>
        <w:rPr>
          <w:spacing w:val="-3"/>
          <w:sz w:val="20"/>
        </w:rPr>
        <w:t> </w:t>
      </w:r>
      <w:r>
        <w:rPr>
          <w:sz w:val="20"/>
        </w:rPr>
        <w:t>1°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julio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2016</w:t>
      </w:r>
      <w:r>
        <w:rPr>
          <w:spacing w:val="-2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z w:val="20"/>
        </w:rPr>
        <w:t>30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junio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2018</w:t>
      </w:r>
    </w:p>
    <w:p>
      <w:pPr>
        <w:pStyle w:val="BodyText"/>
        <w:spacing w:before="185"/>
        <w:ind w:left="480" w:right="1432"/>
      </w:pPr>
      <w:r>
        <w:rPr/>
        <w:t>Las Administradoras de Fondos de Pensiones suscribieron el 25 de mayo de 2016, los contratos del seguro d</w:t>
      </w:r>
      <w:r>
        <w:rPr/>
        <w:t>e</w:t>
      </w:r>
      <w:r>
        <w:rPr/>
        <w:t> invalidez y sobrevivencia en forma conjunta.</w:t>
      </w:r>
    </w:p>
    <w:p>
      <w:pPr>
        <w:pStyle w:val="BodyText"/>
        <w:spacing w:before="184"/>
        <w:ind w:left="480" w:right="1432"/>
      </w:pPr>
      <w:r>
        <w:rPr/>
        <w:t>Se</w:t>
      </w:r>
      <w:r>
        <w:rPr>
          <w:spacing w:val="26"/>
        </w:rPr>
        <w:t> </w:t>
      </w:r>
      <w:r>
        <w:rPr/>
        <w:t>suscribieron</w:t>
      </w:r>
      <w:r>
        <w:rPr>
          <w:spacing w:val="27"/>
        </w:rPr>
        <w:t> </w:t>
      </w:r>
      <w:r>
        <w:rPr/>
        <w:t>primas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seguros</w:t>
      </w:r>
      <w:r>
        <w:rPr>
          <w:spacing w:val="25"/>
        </w:rPr>
        <w:t> </w:t>
      </w:r>
      <w:r>
        <w:rPr/>
        <w:t>diferenciadas</w:t>
      </w:r>
      <w:r>
        <w:rPr>
          <w:spacing w:val="25"/>
        </w:rPr>
        <w:t> </w:t>
      </w:r>
      <w:r>
        <w:rPr/>
        <w:t>entre</w:t>
      </w:r>
      <w:r>
        <w:rPr>
          <w:spacing w:val="26"/>
        </w:rPr>
        <w:t> </w:t>
      </w:r>
      <w:r>
        <w:rPr/>
        <w:t>hombres</w:t>
      </w:r>
      <w:r>
        <w:rPr>
          <w:spacing w:val="25"/>
        </w:rPr>
        <w:t> </w:t>
      </w:r>
      <w:r>
        <w:rPr/>
        <w:t>y</w:t>
      </w:r>
      <w:r>
        <w:rPr>
          <w:spacing w:val="27"/>
        </w:rPr>
        <w:t> </w:t>
      </w:r>
      <w:r>
        <w:rPr/>
        <w:t>mujeres,</w:t>
      </w:r>
      <w:r>
        <w:rPr>
          <w:spacing w:val="26"/>
        </w:rPr>
        <w:t> </w:t>
      </w:r>
      <w:r>
        <w:rPr/>
        <w:t>adjudicándose</w:t>
      </w:r>
      <w:r>
        <w:rPr>
          <w:spacing w:val="26"/>
        </w:rPr>
        <w:t> </w:t>
      </w:r>
      <w:r>
        <w:rPr/>
        <w:t>cada</w:t>
      </w:r>
      <w:r>
        <w:rPr>
          <w:spacing w:val="26"/>
        </w:rPr>
        <w:t> </w:t>
      </w:r>
      <w:r>
        <w:rPr/>
        <w:t>asegurado</w:t>
      </w:r>
      <w:r>
        <w:rPr/>
        <w:t>ra</w:t>
      </w:r>
      <w:r>
        <w:rPr/>
        <w:t> parcialidades, denominadas fracciones, de la cartera de afiliados según sexo.</w:t>
      </w:r>
    </w:p>
    <w:p>
      <w:pPr>
        <w:pStyle w:val="BodyText"/>
        <w:spacing w:before="1"/>
      </w:pPr>
    </w:p>
    <w:p>
      <w:pPr>
        <w:pStyle w:val="BodyText"/>
        <w:ind w:left="480" w:right="1432"/>
      </w:pPr>
      <w:r>
        <w:rPr/>
        <w:t>Estos contratos tienen cobertura de dos años y las fracciones adjudicadas por cada compañía de seguro son </w:t>
      </w:r>
      <w:r>
        <w:rPr/>
        <w:t>las</w:t>
      </w:r>
      <w:r>
        <w:rPr/>
        <w:t> </w:t>
      </w:r>
      <w:r>
        <w:rPr>
          <w:spacing w:val="-2"/>
        </w:rPr>
        <w:t>siguientes:</w:t>
      </w:r>
    </w:p>
    <w:p>
      <w:pPr>
        <w:pStyle w:val="BodyText"/>
        <w:spacing w:before="10"/>
        <w:rPr>
          <w:sz w:val="15"/>
        </w:rPr>
      </w:pPr>
    </w:p>
    <w:tbl>
      <w:tblPr>
        <w:tblW w:w="0" w:type="auto"/>
        <w:jc w:val="left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1"/>
        <w:gridCol w:w="4112"/>
        <w:gridCol w:w="1130"/>
        <w:gridCol w:w="1506"/>
      </w:tblGrid>
      <w:tr>
        <w:trPr>
          <w:trHeight w:val="460" w:hRule="atLeast"/>
        </w:trPr>
        <w:tc>
          <w:tcPr>
            <w:tcW w:w="1231" w:type="dxa"/>
            <w:shd w:val="clear" w:color="auto" w:fill="D9D9D9"/>
          </w:tcPr>
          <w:p>
            <w:pPr>
              <w:pStyle w:val="TableParagraph"/>
              <w:spacing w:before="115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Rut</w:t>
            </w:r>
          </w:p>
        </w:tc>
        <w:tc>
          <w:tcPr>
            <w:tcW w:w="4112" w:type="dxa"/>
            <w:shd w:val="clear" w:color="auto" w:fill="D9D9D9"/>
          </w:tcPr>
          <w:p>
            <w:pPr>
              <w:pStyle w:val="TableParagraph"/>
              <w:spacing w:before="115"/>
              <w:ind w:left="91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Seguros</w:t>
            </w:r>
          </w:p>
        </w:tc>
        <w:tc>
          <w:tcPr>
            <w:tcW w:w="1130" w:type="dxa"/>
            <w:shd w:val="clear" w:color="auto" w:fill="D9D9D9"/>
          </w:tcPr>
          <w:p>
            <w:pPr>
              <w:pStyle w:val="TableParagraph"/>
              <w:spacing w:line="230" w:lineRule="atLeast"/>
              <w:ind w:left="249" w:right="21" w:firstLine="196"/>
              <w:rPr>
                <w:sz w:val="20"/>
              </w:rPr>
            </w:pPr>
            <w:r>
              <w:rPr>
                <w:spacing w:val="-2"/>
                <w:sz w:val="20"/>
              </w:rPr>
              <w:t>Númer</w:t>
            </w:r>
            <w:r>
              <w:rPr>
                <w:spacing w:val="-2"/>
                <w:sz w:val="20"/>
              </w:rPr>
              <w:t>o</w:t>
            </w:r>
            <w:r>
              <w:rPr>
                <w:spacing w:val="-2"/>
                <w:sz w:val="20"/>
              </w:rPr>
              <w:t> Mujeres</w:t>
            </w:r>
          </w:p>
        </w:tc>
        <w:tc>
          <w:tcPr>
            <w:tcW w:w="1506" w:type="dxa"/>
            <w:shd w:val="clear" w:color="auto" w:fill="D9D9D9"/>
          </w:tcPr>
          <w:p>
            <w:pPr>
              <w:pStyle w:val="TableParagraph"/>
              <w:ind w:right="377"/>
              <w:jc w:val="right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Fracciones</w:t>
            </w:r>
          </w:p>
          <w:p>
            <w:pPr>
              <w:pStyle w:val="TableParagraph"/>
              <w:spacing w:line="210" w:lineRule="exact" w:before="1"/>
              <w:ind w:right="40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Hombres</w:t>
            </w:r>
          </w:p>
        </w:tc>
      </w:tr>
      <w:tr>
        <w:trPr>
          <w:trHeight w:val="234" w:hRule="atLeast"/>
        </w:trPr>
        <w:tc>
          <w:tcPr>
            <w:tcW w:w="1231" w:type="dxa"/>
          </w:tcPr>
          <w:p>
            <w:pPr>
              <w:pStyle w:val="TableParagraph"/>
              <w:spacing w:line="214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99.185.000-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112" w:type="dxa"/>
          </w:tcPr>
          <w:p>
            <w:pPr>
              <w:pStyle w:val="TableParagraph"/>
              <w:spacing w:line="214" w:lineRule="exact"/>
              <w:ind w:left="91"/>
              <w:rPr>
                <w:sz w:val="20"/>
              </w:rPr>
            </w:pPr>
            <w:r>
              <w:rPr>
                <w:sz w:val="20"/>
              </w:rPr>
              <w:t>Chilena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Consolidada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130" w:type="dxa"/>
          </w:tcPr>
          <w:p>
            <w:pPr>
              <w:pStyle w:val="TableParagraph"/>
              <w:spacing w:line="214" w:lineRule="exact"/>
              <w:ind w:left="2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06" w:type="dxa"/>
          </w:tcPr>
          <w:p>
            <w:pPr>
              <w:pStyle w:val="TableParagraph"/>
              <w:spacing w:line="214" w:lineRule="exact"/>
              <w:ind w:left="5" w:right="4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29" w:hRule="atLeast"/>
        </w:trPr>
        <w:tc>
          <w:tcPr>
            <w:tcW w:w="1231" w:type="dxa"/>
          </w:tcPr>
          <w:p>
            <w:pPr>
              <w:pStyle w:val="TableParagraph"/>
              <w:spacing w:line="209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96.687.900-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112" w:type="dxa"/>
          </w:tcPr>
          <w:p>
            <w:pPr>
              <w:pStyle w:val="TableParagraph"/>
              <w:spacing w:line="209" w:lineRule="exact"/>
              <w:ind w:left="91"/>
              <w:rPr>
                <w:sz w:val="20"/>
              </w:rPr>
            </w:pPr>
            <w:r>
              <w:rPr>
                <w:sz w:val="20"/>
              </w:rPr>
              <w:t>Ohio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National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130" w:type="dxa"/>
          </w:tcPr>
          <w:p>
            <w:pPr>
              <w:pStyle w:val="TableParagraph"/>
              <w:spacing w:line="209" w:lineRule="exact"/>
              <w:ind w:left="2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506" w:type="dxa"/>
          </w:tcPr>
          <w:p>
            <w:pPr>
              <w:pStyle w:val="TableParagraph"/>
              <w:spacing w:line="209" w:lineRule="exact"/>
              <w:ind w:left="5" w:right="4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0" w:hRule="atLeast"/>
        </w:trPr>
        <w:tc>
          <w:tcPr>
            <w:tcW w:w="1231" w:type="dxa"/>
          </w:tcPr>
          <w:p>
            <w:pPr>
              <w:pStyle w:val="TableParagraph"/>
              <w:spacing w:line="210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99.301.000-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12" w:type="dxa"/>
          </w:tcPr>
          <w:p>
            <w:pPr>
              <w:pStyle w:val="TableParagraph"/>
              <w:spacing w:line="210" w:lineRule="exact"/>
              <w:ind w:left="91"/>
              <w:rPr>
                <w:sz w:val="20"/>
              </w:rPr>
            </w:pPr>
            <w:r>
              <w:rPr>
                <w:sz w:val="20"/>
              </w:rPr>
              <w:t>Cía.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Previsión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130" w:type="dxa"/>
          </w:tcPr>
          <w:p>
            <w:pPr>
              <w:pStyle w:val="TableParagraph"/>
              <w:spacing w:line="210" w:lineRule="exact"/>
              <w:ind w:left="2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06" w:type="dxa"/>
          </w:tcPr>
          <w:p>
            <w:pPr>
              <w:pStyle w:val="TableParagraph"/>
              <w:spacing w:line="210" w:lineRule="exact"/>
              <w:ind w:left="5" w:right="4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30" w:hRule="atLeast"/>
        </w:trPr>
        <w:tc>
          <w:tcPr>
            <w:tcW w:w="1231" w:type="dxa"/>
          </w:tcPr>
          <w:p>
            <w:pPr>
              <w:pStyle w:val="TableParagraph"/>
              <w:spacing w:line="210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96.656.410-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12" w:type="dxa"/>
          </w:tcPr>
          <w:p>
            <w:pPr>
              <w:pStyle w:val="TableParagraph"/>
              <w:spacing w:line="210" w:lineRule="exact"/>
              <w:ind w:left="91"/>
              <w:rPr>
                <w:sz w:val="20"/>
              </w:rPr>
            </w:pPr>
            <w:r>
              <w:rPr>
                <w:sz w:val="20"/>
              </w:rPr>
              <w:t>Bice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130" w:type="dxa"/>
          </w:tcPr>
          <w:p>
            <w:pPr>
              <w:pStyle w:val="TableParagraph"/>
              <w:spacing w:line="210" w:lineRule="exact"/>
              <w:ind w:left="2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06" w:type="dxa"/>
          </w:tcPr>
          <w:p>
            <w:pPr>
              <w:pStyle w:val="TableParagraph"/>
              <w:spacing w:line="210" w:lineRule="exact"/>
              <w:ind w:left="5" w:right="4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30" w:hRule="atLeast"/>
        </w:trPr>
        <w:tc>
          <w:tcPr>
            <w:tcW w:w="1231" w:type="dxa"/>
          </w:tcPr>
          <w:p>
            <w:pPr>
              <w:pStyle w:val="TableParagraph"/>
              <w:spacing w:line="210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96.579.280-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12" w:type="dxa"/>
          </w:tcPr>
          <w:p>
            <w:pPr>
              <w:pStyle w:val="TableParagraph"/>
              <w:spacing w:line="210" w:lineRule="exact"/>
              <w:ind w:left="91"/>
              <w:rPr>
                <w:sz w:val="20"/>
              </w:rPr>
            </w:pPr>
            <w:r>
              <w:rPr>
                <w:sz w:val="20"/>
              </w:rPr>
              <w:t>CN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Life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130" w:type="dxa"/>
          </w:tcPr>
          <w:p>
            <w:pPr>
              <w:pStyle w:val="TableParagraph"/>
              <w:spacing w:line="210" w:lineRule="exact"/>
              <w:ind w:left="2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06" w:type="dxa"/>
          </w:tcPr>
          <w:p>
            <w:pPr>
              <w:pStyle w:val="TableParagraph"/>
              <w:spacing w:line="210" w:lineRule="exact"/>
              <w:ind w:left="5" w:right="4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25" w:hRule="atLeast"/>
        </w:trPr>
        <w:tc>
          <w:tcPr>
            <w:tcW w:w="1231" w:type="dxa"/>
          </w:tcPr>
          <w:p>
            <w:pPr>
              <w:pStyle w:val="TableParagraph"/>
              <w:spacing w:line="206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96.812.960-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112" w:type="dxa"/>
          </w:tcPr>
          <w:p>
            <w:pPr>
              <w:pStyle w:val="TableParagraph"/>
              <w:spacing w:line="206" w:lineRule="exact"/>
              <w:ind w:left="91"/>
              <w:rPr>
                <w:sz w:val="20"/>
              </w:rPr>
            </w:pPr>
            <w:r>
              <w:rPr>
                <w:sz w:val="20"/>
              </w:rPr>
              <w:t>Penta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130" w:type="dxa"/>
          </w:tcPr>
          <w:p>
            <w:pPr>
              <w:pStyle w:val="TableParagraph"/>
              <w:spacing w:line="206" w:lineRule="exact"/>
              <w:ind w:left="2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506" w:type="dxa"/>
          </w:tcPr>
          <w:p>
            <w:pPr>
              <w:pStyle w:val="TableParagraph"/>
              <w:spacing w:line="206" w:lineRule="exact"/>
              <w:ind w:left="5" w:right="4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27" w:hRule="atLeast"/>
        </w:trPr>
        <w:tc>
          <w:tcPr>
            <w:tcW w:w="1231" w:type="dxa"/>
            <w:shd w:val="clear" w:color="auto" w:fill="D9D9D9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112" w:type="dxa"/>
            <w:shd w:val="clear" w:color="auto" w:fill="D9D9D9"/>
          </w:tcPr>
          <w:p>
            <w:pPr>
              <w:pStyle w:val="TableParagraph"/>
              <w:spacing w:line="208" w:lineRule="exact"/>
              <w:ind w:left="91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130" w:type="dxa"/>
            <w:shd w:val="clear" w:color="auto" w:fill="D9D9D9"/>
          </w:tcPr>
          <w:p>
            <w:pPr>
              <w:pStyle w:val="TableParagraph"/>
              <w:spacing w:line="208" w:lineRule="exact"/>
              <w:ind w:left="2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06" w:type="dxa"/>
            <w:shd w:val="clear" w:color="auto" w:fill="D9D9D9"/>
          </w:tcPr>
          <w:p>
            <w:pPr>
              <w:pStyle w:val="TableParagraph"/>
              <w:spacing w:line="208" w:lineRule="exact"/>
              <w:ind w:left="5" w:right="4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</w:tbl>
    <w:p>
      <w:pPr>
        <w:pStyle w:val="BodyText"/>
        <w:spacing w:before="29"/>
      </w:pPr>
    </w:p>
    <w:p>
      <w:pPr>
        <w:pStyle w:val="BodyText"/>
        <w:ind w:left="480" w:right="1432"/>
      </w:pPr>
      <w:r>
        <w:rPr/>
        <w:t>La</w:t>
      </w:r>
      <w:r>
        <w:rPr>
          <w:spacing w:val="22"/>
        </w:rPr>
        <w:t> </w:t>
      </w:r>
      <w:r>
        <w:rPr/>
        <w:t>prima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seguro</w:t>
      </w:r>
      <w:r>
        <w:rPr>
          <w:spacing w:val="20"/>
        </w:rPr>
        <w:t> </w:t>
      </w:r>
      <w:r>
        <w:rPr/>
        <w:t>que</w:t>
      </w:r>
      <w:r>
        <w:rPr>
          <w:spacing w:val="22"/>
        </w:rPr>
        <w:t> </w:t>
      </w:r>
      <w:r>
        <w:rPr/>
        <w:t>se</w:t>
      </w:r>
      <w:r>
        <w:rPr>
          <w:spacing w:val="22"/>
        </w:rPr>
        <w:t> </w:t>
      </w:r>
      <w:r>
        <w:rPr/>
        <w:t>pagará</w:t>
      </w:r>
      <w:r>
        <w:rPr>
          <w:spacing w:val="22"/>
        </w:rPr>
        <w:t> </w:t>
      </w:r>
      <w:r>
        <w:rPr/>
        <w:t>por</w:t>
      </w:r>
      <w:r>
        <w:rPr>
          <w:spacing w:val="22"/>
        </w:rPr>
        <w:t> </w:t>
      </w:r>
      <w:r>
        <w:rPr/>
        <w:t>los</w:t>
      </w:r>
      <w:r>
        <w:rPr>
          <w:spacing w:val="21"/>
        </w:rPr>
        <w:t> </w:t>
      </w:r>
      <w:r>
        <w:rPr/>
        <w:t>hombres</w:t>
      </w:r>
      <w:r>
        <w:rPr>
          <w:spacing w:val="21"/>
        </w:rPr>
        <w:t> </w:t>
      </w:r>
      <w:r>
        <w:rPr/>
        <w:t>es</w:t>
      </w:r>
      <w:r>
        <w:rPr>
          <w:spacing w:val="21"/>
        </w:rPr>
        <w:t> </w:t>
      </w:r>
      <w:r>
        <w:rPr/>
        <w:t>igual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1,41%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la</w:t>
      </w:r>
      <w:r>
        <w:rPr>
          <w:spacing w:val="19"/>
        </w:rPr>
        <w:t> </w:t>
      </w:r>
      <w:r>
        <w:rPr/>
        <w:t>renta</w:t>
      </w:r>
      <w:r>
        <w:rPr>
          <w:spacing w:val="22"/>
        </w:rPr>
        <w:t> </w:t>
      </w:r>
      <w:r>
        <w:rPr/>
        <w:t>imponible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los</w:t>
      </w:r>
      <w:r>
        <w:rPr>
          <w:spacing w:val="21"/>
        </w:rPr>
        <w:t> </w:t>
      </w:r>
      <w:r>
        <w:rPr/>
        <w:t>afiliado</w:t>
      </w:r>
      <w:r>
        <w:rPr/>
        <w:t>s</w:t>
      </w:r>
      <w:r>
        <w:rPr/>
        <w:t> asegurados, en el caso de las mujeres asciende a 1.03% de la renta imponible de las afiliadas aseguradas.</w:t>
      </w:r>
    </w:p>
    <w:p>
      <w:pPr>
        <w:pStyle w:val="ListParagraph"/>
        <w:numPr>
          <w:ilvl w:val="1"/>
          <w:numId w:val="34"/>
        </w:numPr>
        <w:tabs>
          <w:tab w:pos="996" w:val="left" w:leader="none"/>
        </w:tabs>
        <w:spacing w:line="240" w:lineRule="auto" w:before="229" w:after="0"/>
        <w:ind w:left="996" w:right="0" w:hanging="516"/>
        <w:jc w:val="left"/>
        <w:rPr>
          <w:sz w:val="20"/>
        </w:rPr>
      </w:pPr>
      <w:r>
        <w:rPr>
          <w:sz w:val="20"/>
        </w:rPr>
        <w:t>Contrato</w:t>
      </w:r>
      <w:r>
        <w:rPr>
          <w:spacing w:val="-2"/>
          <w:sz w:val="20"/>
        </w:rPr>
        <w:t> </w:t>
      </w:r>
      <w:r>
        <w:rPr>
          <w:sz w:val="20"/>
        </w:rPr>
        <w:t>N°6 -</w:t>
      </w:r>
      <w:r>
        <w:rPr>
          <w:spacing w:val="-4"/>
          <w:sz w:val="20"/>
        </w:rPr>
        <w:t> </w:t>
      </w:r>
      <w:r>
        <w:rPr>
          <w:sz w:val="20"/>
        </w:rPr>
        <w:t>Cobertura</w:t>
      </w:r>
      <w:r>
        <w:rPr>
          <w:spacing w:val="-3"/>
          <w:sz w:val="20"/>
        </w:rPr>
        <w:t> </w:t>
      </w:r>
      <w:r>
        <w:rPr>
          <w:sz w:val="20"/>
        </w:rPr>
        <w:t>1°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julio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2018</w:t>
      </w:r>
      <w:r>
        <w:rPr>
          <w:spacing w:val="-1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30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junio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2020</w:t>
      </w:r>
    </w:p>
    <w:p>
      <w:pPr>
        <w:pStyle w:val="BodyText"/>
        <w:spacing w:before="206"/>
        <w:ind w:left="480" w:right="1432"/>
      </w:pPr>
      <w:r>
        <w:rPr/>
        <w:t>Las Administradoras de Fondos de Pensiones suscribieron el 29 de mayo de 2018, los contratos del seguro d</w:t>
      </w:r>
      <w:r>
        <w:rPr/>
        <w:t>e</w:t>
      </w:r>
      <w:r>
        <w:rPr/>
        <w:t> invalidez y sobrevivencia en forma conjunta.</w:t>
      </w:r>
    </w:p>
    <w:p>
      <w:pPr>
        <w:pStyle w:val="BodyText"/>
        <w:spacing w:before="208"/>
        <w:ind w:left="480" w:right="1432"/>
      </w:pPr>
      <w:r>
        <w:rPr/>
        <w:t>Se</w:t>
      </w:r>
      <w:r>
        <w:rPr>
          <w:spacing w:val="26"/>
        </w:rPr>
        <w:t> </w:t>
      </w:r>
      <w:r>
        <w:rPr/>
        <w:t>suscribieron</w:t>
      </w:r>
      <w:r>
        <w:rPr>
          <w:spacing w:val="27"/>
        </w:rPr>
        <w:t> </w:t>
      </w:r>
      <w:r>
        <w:rPr/>
        <w:t>primas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seguros</w:t>
      </w:r>
      <w:r>
        <w:rPr>
          <w:spacing w:val="25"/>
        </w:rPr>
        <w:t> </w:t>
      </w:r>
      <w:r>
        <w:rPr/>
        <w:t>diferenciadas</w:t>
      </w:r>
      <w:r>
        <w:rPr>
          <w:spacing w:val="25"/>
        </w:rPr>
        <w:t> </w:t>
      </w:r>
      <w:r>
        <w:rPr/>
        <w:t>entre</w:t>
      </w:r>
      <w:r>
        <w:rPr>
          <w:spacing w:val="26"/>
        </w:rPr>
        <w:t> </w:t>
      </w:r>
      <w:r>
        <w:rPr/>
        <w:t>hombres</w:t>
      </w:r>
      <w:r>
        <w:rPr>
          <w:spacing w:val="25"/>
        </w:rPr>
        <w:t> </w:t>
      </w:r>
      <w:r>
        <w:rPr/>
        <w:t>y</w:t>
      </w:r>
      <w:r>
        <w:rPr>
          <w:spacing w:val="27"/>
        </w:rPr>
        <w:t> </w:t>
      </w:r>
      <w:r>
        <w:rPr/>
        <w:t>mujeres,</w:t>
      </w:r>
      <w:r>
        <w:rPr>
          <w:spacing w:val="26"/>
        </w:rPr>
        <w:t> </w:t>
      </w:r>
      <w:r>
        <w:rPr/>
        <w:t>adjudicándose</w:t>
      </w:r>
      <w:r>
        <w:rPr>
          <w:spacing w:val="26"/>
        </w:rPr>
        <w:t> </w:t>
      </w:r>
      <w:r>
        <w:rPr/>
        <w:t>cada</w:t>
      </w:r>
      <w:r>
        <w:rPr>
          <w:spacing w:val="26"/>
        </w:rPr>
        <w:t> </w:t>
      </w:r>
      <w:r>
        <w:rPr/>
        <w:t>asegurado</w:t>
      </w:r>
      <w:r>
        <w:rPr/>
        <w:t>ra</w:t>
      </w:r>
      <w:r>
        <w:rPr/>
        <w:t> parcialidades, denominadas fracciones, de la cartera de afiliados según sexo.</w:t>
      </w:r>
    </w:p>
    <w:p>
      <w:pPr>
        <w:pStyle w:val="BodyText"/>
        <w:spacing w:before="1"/>
      </w:pPr>
    </w:p>
    <w:p>
      <w:pPr>
        <w:pStyle w:val="BodyText"/>
        <w:spacing w:before="1"/>
        <w:ind w:left="480" w:right="1432"/>
      </w:pPr>
      <w:r>
        <w:rPr/>
        <w:t>Estos contratos tienen cobertura de dos años y las fracciones adjudicadas por cada compañía de seguro son </w:t>
      </w:r>
      <w:r>
        <w:rPr/>
        <w:t>las</w:t>
      </w:r>
      <w:r>
        <w:rPr/>
        <w:t> </w:t>
      </w:r>
      <w:r>
        <w:rPr>
          <w:spacing w:val="-2"/>
        </w:rPr>
        <w:t>siguientes:</w:t>
      </w:r>
    </w:p>
    <w:p>
      <w:pPr>
        <w:pStyle w:val="BodyText"/>
        <w:spacing w:before="11"/>
        <w:rPr>
          <w:sz w:val="17"/>
        </w:rPr>
      </w:pPr>
    </w:p>
    <w:tbl>
      <w:tblPr>
        <w:tblW w:w="0" w:type="auto"/>
        <w:jc w:val="left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3"/>
        <w:gridCol w:w="4655"/>
        <w:gridCol w:w="1013"/>
        <w:gridCol w:w="1407"/>
      </w:tblGrid>
      <w:tr>
        <w:trPr>
          <w:trHeight w:val="458" w:hRule="atLeast"/>
        </w:trPr>
        <w:tc>
          <w:tcPr>
            <w:tcW w:w="1263" w:type="dxa"/>
            <w:shd w:val="clear" w:color="auto" w:fill="D9D9D9"/>
          </w:tcPr>
          <w:p>
            <w:pPr>
              <w:pStyle w:val="TableParagraph"/>
              <w:spacing w:before="113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Rut</w:t>
            </w:r>
          </w:p>
        </w:tc>
        <w:tc>
          <w:tcPr>
            <w:tcW w:w="4655" w:type="dxa"/>
            <w:shd w:val="clear" w:color="auto" w:fill="D9D9D9"/>
          </w:tcPr>
          <w:p>
            <w:pPr>
              <w:pStyle w:val="TableParagraph"/>
              <w:spacing w:before="113"/>
              <w:ind w:left="78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Seguros</w:t>
            </w:r>
          </w:p>
        </w:tc>
        <w:tc>
          <w:tcPr>
            <w:tcW w:w="1013" w:type="dxa"/>
            <w:shd w:val="clear" w:color="auto" w:fill="D9D9D9"/>
          </w:tcPr>
          <w:p>
            <w:pPr>
              <w:pStyle w:val="TableParagraph"/>
              <w:spacing w:line="228" w:lineRule="exact"/>
              <w:ind w:left="123" w:right="18" w:firstLine="208"/>
              <w:rPr>
                <w:sz w:val="20"/>
              </w:rPr>
            </w:pPr>
            <w:r>
              <w:rPr>
                <w:spacing w:val="-2"/>
                <w:sz w:val="20"/>
              </w:rPr>
              <w:t>Númer</w:t>
            </w:r>
            <w:r>
              <w:rPr>
                <w:spacing w:val="-2"/>
                <w:sz w:val="20"/>
              </w:rPr>
              <w:t>o</w:t>
            </w:r>
            <w:r>
              <w:rPr>
                <w:spacing w:val="-2"/>
                <w:sz w:val="20"/>
              </w:rPr>
              <w:t> Mujeres</w:t>
            </w:r>
          </w:p>
        </w:tc>
        <w:tc>
          <w:tcPr>
            <w:tcW w:w="1407" w:type="dxa"/>
            <w:shd w:val="clear" w:color="auto" w:fill="D9D9D9"/>
          </w:tcPr>
          <w:p>
            <w:pPr>
              <w:pStyle w:val="TableParagraph"/>
              <w:spacing w:line="228" w:lineRule="exact"/>
              <w:ind w:left="253" w:right="269" w:hanging="228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Fraccione</w:t>
            </w:r>
            <w:r>
              <w:rPr>
                <w:sz w:val="20"/>
              </w:rPr>
              <w:t>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Hombres</w:t>
            </w:r>
          </w:p>
        </w:tc>
      </w:tr>
      <w:tr>
        <w:trPr>
          <w:trHeight w:val="235" w:hRule="atLeast"/>
        </w:trPr>
        <w:tc>
          <w:tcPr>
            <w:tcW w:w="1263" w:type="dxa"/>
          </w:tcPr>
          <w:p>
            <w:pPr>
              <w:pStyle w:val="TableParagraph"/>
              <w:spacing w:line="215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99.185.000-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655" w:type="dxa"/>
          </w:tcPr>
          <w:p>
            <w:pPr>
              <w:pStyle w:val="TableParagraph"/>
              <w:spacing w:line="215" w:lineRule="exact"/>
              <w:ind w:left="78"/>
              <w:rPr>
                <w:sz w:val="20"/>
              </w:rPr>
            </w:pPr>
            <w:r>
              <w:rPr>
                <w:sz w:val="20"/>
              </w:rPr>
              <w:t>Chilena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Consolidada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S.A</w:t>
            </w:r>
          </w:p>
        </w:tc>
        <w:tc>
          <w:tcPr>
            <w:tcW w:w="1013" w:type="dxa"/>
          </w:tcPr>
          <w:p>
            <w:pPr>
              <w:pStyle w:val="TableParagraph"/>
              <w:spacing w:line="215" w:lineRule="exact"/>
              <w:ind w:left="39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07" w:type="dxa"/>
          </w:tcPr>
          <w:p>
            <w:pPr>
              <w:pStyle w:val="TableParagraph"/>
              <w:spacing w:line="215" w:lineRule="exact"/>
              <w:ind w:left="57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30" w:hRule="atLeast"/>
        </w:trPr>
        <w:tc>
          <w:tcPr>
            <w:tcW w:w="1263" w:type="dxa"/>
          </w:tcPr>
          <w:p>
            <w:pPr>
              <w:pStyle w:val="TableParagraph"/>
              <w:spacing w:line="210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96.812.960-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655" w:type="dxa"/>
          </w:tcPr>
          <w:p>
            <w:pPr>
              <w:pStyle w:val="TableParagraph"/>
              <w:spacing w:line="210" w:lineRule="exact"/>
              <w:ind w:left="78"/>
              <w:rPr>
                <w:sz w:val="20"/>
              </w:rPr>
            </w:pPr>
            <w:r>
              <w:rPr>
                <w:sz w:val="20"/>
              </w:rPr>
              <w:t>Penta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013" w:type="dxa"/>
          </w:tcPr>
          <w:p>
            <w:pPr>
              <w:pStyle w:val="TableParagraph"/>
              <w:spacing w:line="210" w:lineRule="exact"/>
              <w:ind w:left="39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07" w:type="dxa"/>
          </w:tcPr>
          <w:p>
            <w:pPr>
              <w:pStyle w:val="TableParagraph"/>
              <w:spacing w:line="210" w:lineRule="exact"/>
              <w:ind w:left="57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30" w:hRule="atLeast"/>
        </w:trPr>
        <w:tc>
          <w:tcPr>
            <w:tcW w:w="1263" w:type="dxa"/>
          </w:tcPr>
          <w:p>
            <w:pPr>
              <w:pStyle w:val="TableParagraph"/>
              <w:spacing w:line="210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76.418.751-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655" w:type="dxa"/>
          </w:tcPr>
          <w:p>
            <w:pPr>
              <w:pStyle w:val="TableParagraph"/>
              <w:spacing w:line="210" w:lineRule="exact"/>
              <w:ind w:left="78"/>
              <w:rPr>
                <w:sz w:val="20"/>
              </w:rPr>
            </w:pPr>
            <w:r>
              <w:rPr>
                <w:sz w:val="20"/>
              </w:rPr>
              <w:t>BTG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Pactual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S.A.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Vida</w:t>
            </w:r>
          </w:p>
        </w:tc>
        <w:tc>
          <w:tcPr>
            <w:tcW w:w="1013" w:type="dxa"/>
          </w:tcPr>
          <w:p>
            <w:pPr>
              <w:pStyle w:val="TableParagraph"/>
              <w:spacing w:line="210" w:lineRule="exact"/>
              <w:ind w:left="39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07" w:type="dxa"/>
          </w:tcPr>
          <w:p>
            <w:pPr>
              <w:pStyle w:val="TableParagraph"/>
              <w:spacing w:line="210" w:lineRule="exact"/>
              <w:ind w:left="5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29" w:hRule="atLeast"/>
        </w:trPr>
        <w:tc>
          <w:tcPr>
            <w:tcW w:w="1263" w:type="dxa"/>
          </w:tcPr>
          <w:p>
            <w:pPr>
              <w:pStyle w:val="TableParagraph"/>
              <w:spacing w:line="209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96.687.900-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655" w:type="dxa"/>
          </w:tcPr>
          <w:p>
            <w:pPr>
              <w:pStyle w:val="TableParagraph"/>
              <w:spacing w:line="209" w:lineRule="exact"/>
              <w:ind w:left="78"/>
              <w:rPr>
                <w:sz w:val="20"/>
              </w:rPr>
            </w:pPr>
            <w:r>
              <w:rPr>
                <w:sz w:val="20"/>
              </w:rPr>
              <w:t>Ohio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National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013" w:type="dxa"/>
          </w:tcPr>
          <w:p>
            <w:pPr>
              <w:pStyle w:val="TableParagraph"/>
              <w:spacing w:line="209" w:lineRule="exact"/>
              <w:ind w:left="39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07" w:type="dxa"/>
          </w:tcPr>
          <w:p>
            <w:pPr>
              <w:pStyle w:val="TableParagraph"/>
              <w:spacing w:line="209" w:lineRule="exact"/>
              <w:ind w:left="5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29" w:hRule="atLeast"/>
        </w:trPr>
        <w:tc>
          <w:tcPr>
            <w:tcW w:w="1263" w:type="dxa"/>
          </w:tcPr>
          <w:p>
            <w:pPr>
              <w:pStyle w:val="TableParagraph"/>
              <w:spacing w:line="209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76.092.587-</w:t>
            </w:r>
            <w:r>
              <w:rPr>
                <w:spacing w:val="-10"/>
                <w:sz w:val="20"/>
              </w:rPr>
              <w:t>K</w:t>
            </w:r>
          </w:p>
        </w:tc>
        <w:tc>
          <w:tcPr>
            <w:tcW w:w="4655" w:type="dxa"/>
          </w:tcPr>
          <w:p>
            <w:pPr>
              <w:pStyle w:val="TableParagraph"/>
              <w:spacing w:line="209" w:lineRule="exact"/>
              <w:ind w:left="78"/>
              <w:rPr>
                <w:sz w:val="20"/>
              </w:rPr>
            </w:pPr>
            <w:r>
              <w:rPr>
                <w:sz w:val="20"/>
              </w:rPr>
              <w:t>Rigel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013" w:type="dxa"/>
          </w:tcPr>
          <w:p>
            <w:pPr>
              <w:pStyle w:val="TableParagraph"/>
              <w:spacing w:line="209" w:lineRule="exact"/>
              <w:ind w:left="39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07" w:type="dxa"/>
          </w:tcPr>
          <w:p>
            <w:pPr>
              <w:pStyle w:val="TableParagraph"/>
              <w:spacing w:line="209" w:lineRule="exact"/>
              <w:ind w:left="5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25" w:hRule="atLeast"/>
        </w:trPr>
        <w:tc>
          <w:tcPr>
            <w:tcW w:w="1263" w:type="dxa"/>
          </w:tcPr>
          <w:p>
            <w:pPr>
              <w:pStyle w:val="TableParagraph"/>
              <w:spacing w:line="206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96.579.280-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655" w:type="dxa"/>
          </w:tcPr>
          <w:p>
            <w:pPr>
              <w:pStyle w:val="TableParagraph"/>
              <w:spacing w:line="206" w:lineRule="exact"/>
              <w:ind w:left="78"/>
              <w:rPr>
                <w:sz w:val="20"/>
              </w:rPr>
            </w:pPr>
            <w:r>
              <w:rPr>
                <w:sz w:val="20"/>
              </w:rPr>
              <w:t>CN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Life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013" w:type="dxa"/>
          </w:tcPr>
          <w:p>
            <w:pPr>
              <w:pStyle w:val="TableParagraph"/>
              <w:spacing w:line="206" w:lineRule="exact"/>
              <w:ind w:left="39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07" w:type="dxa"/>
          </w:tcPr>
          <w:p>
            <w:pPr>
              <w:pStyle w:val="TableParagraph"/>
              <w:spacing w:line="206" w:lineRule="exact"/>
              <w:ind w:left="57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30" w:hRule="atLeast"/>
        </w:trPr>
        <w:tc>
          <w:tcPr>
            <w:tcW w:w="1263" w:type="dxa"/>
            <w:shd w:val="clear" w:color="auto" w:fill="D9D9D9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655" w:type="dxa"/>
            <w:shd w:val="clear" w:color="auto" w:fill="D9D9D9"/>
          </w:tcPr>
          <w:p>
            <w:pPr>
              <w:pStyle w:val="TableParagraph"/>
              <w:spacing w:line="210" w:lineRule="exact"/>
              <w:ind w:left="78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013" w:type="dxa"/>
            <w:shd w:val="clear" w:color="auto" w:fill="D9D9D9"/>
          </w:tcPr>
          <w:p>
            <w:pPr>
              <w:pStyle w:val="TableParagraph"/>
              <w:spacing w:line="210" w:lineRule="exact"/>
              <w:ind w:left="39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07" w:type="dxa"/>
            <w:shd w:val="clear" w:color="auto" w:fill="D9D9D9"/>
          </w:tcPr>
          <w:p>
            <w:pPr>
              <w:pStyle w:val="TableParagraph"/>
              <w:spacing w:line="210" w:lineRule="exact"/>
              <w:ind w:left="57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</w:tbl>
    <w:p>
      <w:pPr>
        <w:pStyle w:val="TableParagraph"/>
        <w:spacing w:after="0" w:line="210" w:lineRule="exact"/>
        <w:rPr>
          <w:sz w:val="20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480" w:right="1444"/>
        <w:jc w:val="both"/>
      </w:pPr>
      <w:r>
        <w:rPr/>
        <w:t>La prima de seguro que se pagará por los hombres es igual a 1,53% de la renta imponible de los afiliado</w:t>
      </w:r>
      <w:r>
        <w:rPr/>
        <w:t>s</w:t>
      </w:r>
      <w:r>
        <w:rPr/>
        <w:t> asegurados, en el caso de las mujeres asciende a 1.11% de la renta imponible de las afiliadas aseguradas.</w:t>
      </w:r>
    </w:p>
    <w:p>
      <w:pPr>
        <w:pStyle w:val="ListParagraph"/>
        <w:numPr>
          <w:ilvl w:val="1"/>
          <w:numId w:val="34"/>
        </w:numPr>
        <w:tabs>
          <w:tab w:pos="1022" w:val="left" w:leader="none"/>
        </w:tabs>
        <w:spacing w:line="240" w:lineRule="auto" w:before="207" w:after="0"/>
        <w:ind w:left="480" w:right="1440" w:firstLine="0"/>
        <w:jc w:val="both"/>
        <w:rPr>
          <w:sz w:val="20"/>
        </w:rPr>
      </w:pPr>
      <w:r>
        <w:rPr>
          <w:sz w:val="20"/>
        </w:rPr>
        <w:t>Contrato N°7 - A partir del 1 de julio 2020, se consideran contratos con una vigencia de cobertura de </w:t>
      </w:r>
      <w:r>
        <w:rPr>
          <w:sz w:val="20"/>
        </w:rPr>
        <w:t>2</w:t>
      </w:r>
      <w:r>
        <w:rPr>
          <w:sz w:val="20"/>
        </w:rPr>
        <w:t> años, con reajuste de la tasa de prima a cobrar semestral y contratos con vigencia de cobertura de 1 año, co</w:t>
      </w:r>
      <w:r>
        <w:rPr>
          <w:sz w:val="20"/>
        </w:rPr>
        <w:t>n</w:t>
      </w:r>
      <w:r>
        <w:rPr>
          <w:sz w:val="20"/>
        </w:rPr>
        <w:t> reajuste de tasa de prima trimestral, conforme al siguiente detalle:</w:t>
      </w:r>
    </w:p>
    <w:p>
      <w:pPr>
        <w:pStyle w:val="BodyText"/>
        <w:spacing w:before="10"/>
        <w:rPr>
          <w:sz w:val="18"/>
        </w:rPr>
      </w:pPr>
    </w:p>
    <w:tbl>
      <w:tblPr>
        <w:tblW w:w="0" w:type="auto"/>
        <w:jc w:val="left"/>
        <w:tblInd w:w="5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1"/>
        <w:gridCol w:w="5659"/>
        <w:gridCol w:w="1143"/>
        <w:gridCol w:w="1046"/>
      </w:tblGrid>
      <w:tr>
        <w:trPr>
          <w:trHeight w:val="454" w:hRule="atLeast"/>
        </w:trPr>
        <w:tc>
          <w:tcPr>
            <w:tcW w:w="1351" w:type="dxa"/>
            <w:shd w:val="clear" w:color="auto" w:fill="D9D9D9"/>
          </w:tcPr>
          <w:p>
            <w:pPr>
              <w:pStyle w:val="TableParagraph"/>
              <w:spacing w:before="106"/>
              <w:ind w:left="4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64887808">
                      <wp:simplePos x="0" y="0"/>
                      <wp:positionH relativeFrom="column">
                        <wp:posOffset>-16255</wp:posOffset>
                      </wp:positionH>
                      <wp:positionV relativeFrom="paragraph">
                        <wp:posOffset>-6147</wp:posOffset>
                      </wp:positionV>
                      <wp:extent cx="5852160" cy="292735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5852160" cy="292735"/>
                                <a:chExt cx="5852160" cy="292735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12"/>
                                  <a:ext cx="5852160" cy="292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2160" h="292735">
                                      <a:moveTo>
                                        <a:pt x="4501210" y="0"/>
                                      </a:moveTo>
                                      <a:lnTo>
                                        <a:pt x="8991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92595"/>
                                      </a:lnTo>
                                      <a:lnTo>
                                        <a:pt x="899109" y="292595"/>
                                      </a:lnTo>
                                      <a:lnTo>
                                        <a:pt x="4501210" y="292595"/>
                                      </a:lnTo>
                                      <a:lnTo>
                                        <a:pt x="4501210" y="0"/>
                                      </a:lnTo>
                                      <a:close/>
                                    </a:path>
                                    <a:path w="5852160" h="292735">
                                      <a:moveTo>
                                        <a:pt x="5220652" y="0"/>
                                      </a:moveTo>
                                      <a:lnTo>
                                        <a:pt x="4501337" y="0"/>
                                      </a:lnTo>
                                      <a:lnTo>
                                        <a:pt x="4501337" y="292595"/>
                                      </a:lnTo>
                                      <a:lnTo>
                                        <a:pt x="5220652" y="292595"/>
                                      </a:lnTo>
                                      <a:lnTo>
                                        <a:pt x="5220652" y="0"/>
                                      </a:lnTo>
                                      <a:close/>
                                    </a:path>
                                    <a:path w="5852160" h="292735">
                                      <a:moveTo>
                                        <a:pt x="5851601" y="0"/>
                                      </a:moveTo>
                                      <a:lnTo>
                                        <a:pt x="5220665" y="0"/>
                                      </a:lnTo>
                                      <a:lnTo>
                                        <a:pt x="5220665" y="292595"/>
                                      </a:lnTo>
                                      <a:lnTo>
                                        <a:pt x="5851601" y="292595"/>
                                      </a:lnTo>
                                      <a:lnTo>
                                        <a:pt x="58516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28pt;margin-top:-.484082pt;width:460.8pt;height:23.05pt;mso-position-horizontal-relative:column;mso-position-vertical-relative:paragraph;z-index:-38428672" id="docshapegroup47" coordorigin="-26,-10" coordsize="9216,461">
                      <v:shape style="position:absolute;left:-26;top:-10;width:9216;height:461" id="docshape48" coordorigin="-26,-10" coordsize="9216,461" path="m7063,-10l1390,-10,1390,-10,-26,-10,-26,451,1390,451,1390,451,7063,451,7063,-10xm8196,-10l7063,-10,7063,451,8196,451,8196,-10xm9190,-10l8196,-10,8196,451,9190,451,9190,-10xe" filled="true" fillcolor="#d9d9d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Rut</w:t>
            </w:r>
          </w:p>
        </w:tc>
        <w:tc>
          <w:tcPr>
            <w:tcW w:w="5659" w:type="dxa"/>
            <w:shd w:val="clear" w:color="auto" w:fill="D9D9D9"/>
          </w:tcPr>
          <w:p>
            <w:pPr>
              <w:pStyle w:val="TableParagraph"/>
              <w:spacing w:before="106"/>
              <w:ind w:left="111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Seguros</w:t>
            </w:r>
          </w:p>
        </w:tc>
        <w:tc>
          <w:tcPr>
            <w:tcW w:w="1143" w:type="dxa"/>
            <w:shd w:val="clear" w:color="auto" w:fill="D9D9D9"/>
          </w:tcPr>
          <w:p>
            <w:pPr>
              <w:pStyle w:val="TableParagraph"/>
              <w:spacing w:line="221" w:lineRule="exact"/>
              <w:ind w:left="137"/>
              <w:rPr>
                <w:sz w:val="20"/>
              </w:rPr>
            </w:pPr>
            <w:r>
              <w:rPr>
                <w:sz w:val="20"/>
              </w:rPr>
              <w:t>Vigencia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spacing w:line="214" w:lineRule="exact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Cobertura</w:t>
            </w:r>
          </w:p>
        </w:tc>
        <w:tc>
          <w:tcPr>
            <w:tcW w:w="1046" w:type="dxa"/>
            <w:shd w:val="clear" w:color="auto" w:fill="D9D9D9"/>
          </w:tcPr>
          <w:p>
            <w:pPr>
              <w:pStyle w:val="TableParagraph"/>
              <w:spacing w:line="221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Reajuste</w:t>
            </w:r>
          </w:p>
          <w:p>
            <w:pPr>
              <w:pStyle w:val="TableParagraph"/>
              <w:spacing w:line="214" w:lineRule="exact"/>
              <w:ind w:left="182"/>
              <w:rPr>
                <w:sz w:val="20"/>
              </w:rPr>
            </w:pPr>
            <w:r>
              <w:rPr>
                <w:sz w:val="20"/>
              </w:rPr>
              <w:t>Tasa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SIS</w:t>
            </w:r>
          </w:p>
        </w:tc>
      </w:tr>
      <w:tr>
        <w:trPr>
          <w:trHeight w:val="229" w:hRule="atLeast"/>
        </w:trPr>
        <w:tc>
          <w:tcPr>
            <w:tcW w:w="1351" w:type="dxa"/>
          </w:tcPr>
          <w:p>
            <w:pPr>
              <w:pStyle w:val="TableParagraph"/>
              <w:spacing w:line="209" w:lineRule="exact"/>
              <w:ind w:right="13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96.687.900-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659" w:type="dxa"/>
          </w:tcPr>
          <w:p>
            <w:pPr>
              <w:pStyle w:val="TableParagraph"/>
              <w:spacing w:line="209" w:lineRule="exact"/>
              <w:ind w:left="111"/>
              <w:rPr>
                <w:sz w:val="20"/>
              </w:rPr>
            </w:pPr>
            <w:r>
              <w:rPr>
                <w:sz w:val="20"/>
              </w:rPr>
              <w:t>Ohio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National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143" w:type="dxa"/>
          </w:tcPr>
          <w:p>
            <w:pPr>
              <w:pStyle w:val="TableParagraph"/>
              <w:spacing w:line="209" w:lineRule="exact"/>
              <w:ind w:left="95"/>
              <w:jc w:val="center"/>
              <w:rPr>
                <w:sz w:val="20"/>
              </w:rPr>
            </w:pPr>
            <w:r>
              <w:rPr>
                <w:sz w:val="20"/>
              </w:rPr>
              <w:t>2 </w:t>
            </w:r>
            <w:r>
              <w:rPr>
                <w:spacing w:val="-4"/>
                <w:sz w:val="20"/>
              </w:rPr>
              <w:t>años</w:t>
            </w:r>
          </w:p>
        </w:tc>
        <w:tc>
          <w:tcPr>
            <w:tcW w:w="1046" w:type="dxa"/>
          </w:tcPr>
          <w:p>
            <w:pPr>
              <w:pStyle w:val="TableParagraph"/>
              <w:spacing w:line="209" w:lineRule="exact"/>
              <w:ind w:left="3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Semestral</w:t>
            </w:r>
          </w:p>
        </w:tc>
      </w:tr>
      <w:tr>
        <w:trPr>
          <w:trHeight w:val="230" w:hRule="atLeast"/>
        </w:trPr>
        <w:tc>
          <w:tcPr>
            <w:tcW w:w="1351" w:type="dxa"/>
          </w:tcPr>
          <w:p>
            <w:pPr>
              <w:pStyle w:val="TableParagraph"/>
              <w:spacing w:line="210" w:lineRule="exact"/>
              <w:ind w:right="13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99.012.000-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659" w:type="dxa"/>
          </w:tcPr>
          <w:p>
            <w:pPr>
              <w:pStyle w:val="TableParagraph"/>
              <w:spacing w:line="210" w:lineRule="exact"/>
              <w:ind w:left="111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Consorcio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Nacional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143" w:type="dxa"/>
          </w:tcPr>
          <w:p>
            <w:pPr>
              <w:pStyle w:val="TableParagraph"/>
              <w:spacing w:line="210" w:lineRule="exact"/>
              <w:ind w:left="95"/>
              <w:jc w:val="center"/>
              <w:rPr>
                <w:sz w:val="20"/>
              </w:rPr>
            </w:pPr>
            <w:r>
              <w:rPr>
                <w:sz w:val="20"/>
              </w:rPr>
              <w:t>2 </w:t>
            </w:r>
            <w:r>
              <w:rPr>
                <w:spacing w:val="-4"/>
                <w:sz w:val="20"/>
              </w:rPr>
              <w:t>años</w:t>
            </w:r>
          </w:p>
        </w:tc>
        <w:tc>
          <w:tcPr>
            <w:tcW w:w="1046" w:type="dxa"/>
          </w:tcPr>
          <w:p>
            <w:pPr>
              <w:pStyle w:val="TableParagraph"/>
              <w:spacing w:line="210" w:lineRule="exact"/>
              <w:ind w:left="3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Semestral</w:t>
            </w:r>
          </w:p>
        </w:tc>
      </w:tr>
      <w:tr>
        <w:trPr>
          <w:trHeight w:val="230" w:hRule="atLeast"/>
        </w:trPr>
        <w:tc>
          <w:tcPr>
            <w:tcW w:w="1351" w:type="dxa"/>
          </w:tcPr>
          <w:p>
            <w:pPr>
              <w:pStyle w:val="TableParagraph"/>
              <w:spacing w:line="210" w:lineRule="exact"/>
              <w:ind w:right="13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99.003.000-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659" w:type="dxa"/>
          </w:tcPr>
          <w:p>
            <w:pPr>
              <w:pStyle w:val="TableParagraph"/>
              <w:spacing w:line="210" w:lineRule="exact"/>
              <w:ind w:left="111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Cámara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143" w:type="dxa"/>
          </w:tcPr>
          <w:p>
            <w:pPr>
              <w:pStyle w:val="TableParagraph"/>
              <w:spacing w:line="210" w:lineRule="exact"/>
              <w:ind w:left="95" w:right="1"/>
              <w:jc w:val="center"/>
              <w:rPr>
                <w:sz w:val="20"/>
              </w:rPr>
            </w:pPr>
            <w:r>
              <w:rPr>
                <w:sz w:val="20"/>
              </w:rPr>
              <w:t>1 </w:t>
            </w:r>
            <w:r>
              <w:rPr>
                <w:spacing w:val="-5"/>
                <w:sz w:val="20"/>
              </w:rPr>
              <w:t>año</w:t>
            </w:r>
          </w:p>
        </w:tc>
        <w:tc>
          <w:tcPr>
            <w:tcW w:w="1046" w:type="dxa"/>
          </w:tcPr>
          <w:p>
            <w:pPr>
              <w:pStyle w:val="TableParagraph"/>
              <w:spacing w:line="210" w:lineRule="exact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Trimestral</w:t>
            </w:r>
          </w:p>
        </w:tc>
      </w:tr>
      <w:tr>
        <w:trPr>
          <w:trHeight w:val="230" w:hRule="atLeast"/>
        </w:trPr>
        <w:tc>
          <w:tcPr>
            <w:tcW w:w="1351" w:type="dxa"/>
          </w:tcPr>
          <w:p>
            <w:pPr>
              <w:pStyle w:val="TableParagraph"/>
              <w:spacing w:line="211" w:lineRule="exact"/>
              <w:ind w:right="13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96.687.900-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659" w:type="dxa"/>
          </w:tcPr>
          <w:p>
            <w:pPr>
              <w:pStyle w:val="TableParagraph"/>
              <w:spacing w:line="211" w:lineRule="exact"/>
              <w:ind w:left="111"/>
              <w:rPr>
                <w:sz w:val="20"/>
              </w:rPr>
            </w:pPr>
            <w:r>
              <w:rPr>
                <w:sz w:val="20"/>
              </w:rPr>
              <w:t>Ohio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National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143" w:type="dxa"/>
          </w:tcPr>
          <w:p>
            <w:pPr>
              <w:pStyle w:val="TableParagraph"/>
              <w:spacing w:line="211" w:lineRule="exact"/>
              <w:ind w:left="95" w:right="1"/>
              <w:jc w:val="center"/>
              <w:rPr>
                <w:sz w:val="20"/>
              </w:rPr>
            </w:pPr>
            <w:r>
              <w:rPr>
                <w:sz w:val="20"/>
              </w:rPr>
              <w:t>1 </w:t>
            </w:r>
            <w:r>
              <w:rPr>
                <w:spacing w:val="-5"/>
                <w:sz w:val="20"/>
              </w:rPr>
              <w:t>año</w:t>
            </w:r>
          </w:p>
        </w:tc>
        <w:tc>
          <w:tcPr>
            <w:tcW w:w="1046" w:type="dxa"/>
          </w:tcPr>
          <w:p>
            <w:pPr>
              <w:pStyle w:val="TableParagraph"/>
              <w:spacing w:line="211" w:lineRule="exact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Trimestral</w:t>
            </w:r>
          </w:p>
        </w:tc>
      </w:tr>
      <w:tr>
        <w:trPr>
          <w:trHeight w:val="230" w:hRule="atLeast"/>
        </w:trPr>
        <w:tc>
          <w:tcPr>
            <w:tcW w:w="1351" w:type="dxa"/>
          </w:tcPr>
          <w:p>
            <w:pPr>
              <w:pStyle w:val="TableParagraph"/>
              <w:spacing w:line="211" w:lineRule="exact"/>
              <w:ind w:right="13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99.012.000-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659" w:type="dxa"/>
          </w:tcPr>
          <w:p>
            <w:pPr>
              <w:pStyle w:val="TableParagraph"/>
              <w:spacing w:line="211" w:lineRule="exact"/>
              <w:ind w:left="111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Consorcio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Nacional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143" w:type="dxa"/>
          </w:tcPr>
          <w:p>
            <w:pPr>
              <w:pStyle w:val="TableParagraph"/>
              <w:spacing w:line="211" w:lineRule="exact"/>
              <w:ind w:left="95" w:right="1"/>
              <w:jc w:val="center"/>
              <w:rPr>
                <w:sz w:val="20"/>
              </w:rPr>
            </w:pPr>
            <w:r>
              <w:rPr>
                <w:sz w:val="20"/>
              </w:rPr>
              <w:t>1 </w:t>
            </w:r>
            <w:r>
              <w:rPr>
                <w:spacing w:val="-5"/>
                <w:sz w:val="20"/>
              </w:rPr>
              <w:t>año</w:t>
            </w:r>
          </w:p>
        </w:tc>
        <w:tc>
          <w:tcPr>
            <w:tcW w:w="1046" w:type="dxa"/>
          </w:tcPr>
          <w:p>
            <w:pPr>
              <w:pStyle w:val="TableParagraph"/>
              <w:spacing w:line="211" w:lineRule="exact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Trimestral</w:t>
            </w:r>
          </w:p>
        </w:tc>
      </w:tr>
      <w:tr>
        <w:trPr>
          <w:trHeight w:val="229" w:hRule="atLeast"/>
        </w:trPr>
        <w:tc>
          <w:tcPr>
            <w:tcW w:w="1351" w:type="dxa"/>
          </w:tcPr>
          <w:p>
            <w:pPr>
              <w:pStyle w:val="TableParagraph"/>
              <w:spacing w:line="209" w:lineRule="exact"/>
              <w:ind w:right="11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76.092.587-</w:t>
            </w:r>
            <w:r>
              <w:rPr>
                <w:spacing w:val="-10"/>
                <w:sz w:val="20"/>
              </w:rPr>
              <w:t>K</w:t>
            </w:r>
          </w:p>
        </w:tc>
        <w:tc>
          <w:tcPr>
            <w:tcW w:w="5659" w:type="dxa"/>
          </w:tcPr>
          <w:p>
            <w:pPr>
              <w:pStyle w:val="TableParagraph"/>
              <w:spacing w:line="209" w:lineRule="exact"/>
              <w:ind w:left="111"/>
              <w:rPr>
                <w:sz w:val="20"/>
              </w:rPr>
            </w:pPr>
            <w:r>
              <w:rPr>
                <w:sz w:val="20"/>
              </w:rPr>
              <w:t>Rigel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143" w:type="dxa"/>
          </w:tcPr>
          <w:p>
            <w:pPr>
              <w:pStyle w:val="TableParagraph"/>
              <w:spacing w:line="209" w:lineRule="exact"/>
              <w:ind w:left="95" w:right="1"/>
              <w:jc w:val="center"/>
              <w:rPr>
                <w:sz w:val="20"/>
              </w:rPr>
            </w:pPr>
            <w:r>
              <w:rPr>
                <w:sz w:val="20"/>
              </w:rPr>
              <w:t>1 </w:t>
            </w:r>
            <w:r>
              <w:rPr>
                <w:spacing w:val="-5"/>
                <w:sz w:val="20"/>
              </w:rPr>
              <w:t>año</w:t>
            </w:r>
          </w:p>
        </w:tc>
        <w:tc>
          <w:tcPr>
            <w:tcW w:w="1046" w:type="dxa"/>
          </w:tcPr>
          <w:p>
            <w:pPr>
              <w:pStyle w:val="TableParagraph"/>
              <w:spacing w:line="209" w:lineRule="exact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Trimestral</w:t>
            </w:r>
          </w:p>
        </w:tc>
      </w:tr>
      <w:tr>
        <w:trPr>
          <w:trHeight w:val="229" w:hRule="atLeast"/>
        </w:trPr>
        <w:tc>
          <w:tcPr>
            <w:tcW w:w="1351" w:type="dxa"/>
          </w:tcPr>
          <w:p>
            <w:pPr>
              <w:pStyle w:val="TableParagraph"/>
              <w:spacing w:line="209" w:lineRule="exact"/>
              <w:ind w:right="13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96.571.890-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659" w:type="dxa"/>
          </w:tcPr>
          <w:p>
            <w:pPr>
              <w:pStyle w:val="TableParagraph"/>
              <w:spacing w:line="209" w:lineRule="exact"/>
              <w:ind w:left="111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Confuturo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143" w:type="dxa"/>
          </w:tcPr>
          <w:p>
            <w:pPr>
              <w:pStyle w:val="TableParagraph"/>
              <w:spacing w:line="209" w:lineRule="exact"/>
              <w:ind w:left="95" w:right="1"/>
              <w:jc w:val="center"/>
              <w:rPr>
                <w:sz w:val="20"/>
              </w:rPr>
            </w:pPr>
            <w:r>
              <w:rPr>
                <w:sz w:val="20"/>
              </w:rPr>
              <w:t>1 </w:t>
            </w:r>
            <w:r>
              <w:rPr>
                <w:spacing w:val="-5"/>
                <w:sz w:val="20"/>
              </w:rPr>
              <w:t>año</w:t>
            </w:r>
          </w:p>
        </w:tc>
        <w:tc>
          <w:tcPr>
            <w:tcW w:w="1046" w:type="dxa"/>
          </w:tcPr>
          <w:p>
            <w:pPr>
              <w:pStyle w:val="TableParagraph"/>
              <w:spacing w:line="209" w:lineRule="exact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Trimestral</w:t>
            </w:r>
          </w:p>
        </w:tc>
      </w:tr>
      <w:tr>
        <w:trPr>
          <w:trHeight w:val="230" w:hRule="atLeast"/>
        </w:trPr>
        <w:tc>
          <w:tcPr>
            <w:tcW w:w="1351" w:type="dxa"/>
          </w:tcPr>
          <w:p>
            <w:pPr>
              <w:pStyle w:val="TableParagraph"/>
              <w:spacing w:line="210" w:lineRule="exact"/>
              <w:ind w:right="11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76.034.737-</w:t>
            </w:r>
            <w:r>
              <w:rPr>
                <w:spacing w:val="-10"/>
                <w:sz w:val="20"/>
              </w:rPr>
              <w:t>K</w:t>
            </w:r>
          </w:p>
        </w:tc>
        <w:tc>
          <w:tcPr>
            <w:tcW w:w="5659" w:type="dxa"/>
          </w:tcPr>
          <w:p>
            <w:pPr>
              <w:pStyle w:val="TableParagraph"/>
              <w:spacing w:line="210" w:lineRule="exact"/>
              <w:ind w:left="111"/>
              <w:rPr>
                <w:sz w:val="20"/>
              </w:rPr>
            </w:pPr>
            <w:r>
              <w:rPr>
                <w:sz w:val="20"/>
              </w:rPr>
              <w:t>Save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BCJ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Compañía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143" w:type="dxa"/>
          </w:tcPr>
          <w:p>
            <w:pPr>
              <w:pStyle w:val="TableParagraph"/>
              <w:spacing w:line="210" w:lineRule="exact"/>
              <w:ind w:left="95" w:right="1"/>
              <w:jc w:val="center"/>
              <w:rPr>
                <w:sz w:val="20"/>
              </w:rPr>
            </w:pPr>
            <w:r>
              <w:rPr>
                <w:sz w:val="20"/>
              </w:rPr>
              <w:t>1 </w:t>
            </w:r>
            <w:r>
              <w:rPr>
                <w:spacing w:val="-5"/>
                <w:sz w:val="20"/>
              </w:rPr>
              <w:t>año</w:t>
            </w:r>
          </w:p>
        </w:tc>
        <w:tc>
          <w:tcPr>
            <w:tcW w:w="1046" w:type="dxa"/>
          </w:tcPr>
          <w:p>
            <w:pPr>
              <w:pStyle w:val="TableParagraph"/>
              <w:spacing w:line="210" w:lineRule="exact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Trimestral</w:t>
            </w:r>
          </w:p>
        </w:tc>
      </w:tr>
      <w:tr>
        <w:trPr>
          <w:trHeight w:val="230" w:hRule="atLeast"/>
        </w:trPr>
        <w:tc>
          <w:tcPr>
            <w:tcW w:w="1351" w:type="dxa"/>
          </w:tcPr>
          <w:p>
            <w:pPr>
              <w:pStyle w:val="TableParagraph"/>
              <w:spacing w:line="210" w:lineRule="exact"/>
              <w:ind w:right="13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99.279.000-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659" w:type="dxa"/>
          </w:tcPr>
          <w:p>
            <w:pPr>
              <w:pStyle w:val="TableParagraph"/>
              <w:spacing w:line="210" w:lineRule="exact"/>
              <w:ind w:left="111"/>
              <w:rPr>
                <w:sz w:val="20"/>
              </w:rPr>
            </w:pPr>
            <w:r>
              <w:rPr>
                <w:sz w:val="20"/>
              </w:rPr>
              <w:t>Euroamérica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143" w:type="dxa"/>
          </w:tcPr>
          <w:p>
            <w:pPr>
              <w:pStyle w:val="TableParagraph"/>
              <w:spacing w:line="210" w:lineRule="exact"/>
              <w:ind w:left="95" w:right="1"/>
              <w:jc w:val="center"/>
              <w:rPr>
                <w:sz w:val="20"/>
              </w:rPr>
            </w:pPr>
            <w:r>
              <w:rPr>
                <w:sz w:val="20"/>
              </w:rPr>
              <w:t>1 </w:t>
            </w:r>
            <w:r>
              <w:rPr>
                <w:spacing w:val="-5"/>
                <w:sz w:val="20"/>
              </w:rPr>
              <w:t>año</w:t>
            </w:r>
          </w:p>
        </w:tc>
        <w:tc>
          <w:tcPr>
            <w:tcW w:w="1046" w:type="dxa"/>
          </w:tcPr>
          <w:p>
            <w:pPr>
              <w:pStyle w:val="TableParagraph"/>
              <w:spacing w:line="210" w:lineRule="exact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Trimestral</w:t>
            </w:r>
          </w:p>
        </w:tc>
      </w:tr>
      <w:tr>
        <w:trPr>
          <w:trHeight w:val="230" w:hRule="atLeast"/>
        </w:trPr>
        <w:tc>
          <w:tcPr>
            <w:tcW w:w="1351" w:type="dxa"/>
          </w:tcPr>
          <w:p>
            <w:pPr>
              <w:pStyle w:val="TableParagraph"/>
              <w:spacing w:line="210" w:lineRule="exact"/>
              <w:ind w:right="13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96.579.280-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659" w:type="dxa"/>
          </w:tcPr>
          <w:p>
            <w:pPr>
              <w:pStyle w:val="TableParagraph"/>
              <w:spacing w:line="210" w:lineRule="exact"/>
              <w:ind w:left="111"/>
              <w:rPr>
                <w:sz w:val="20"/>
              </w:rPr>
            </w:pPr>
            <w:r>
              <w:rPr>
                <w:sz w:val="20"/>
              </w:rPr>
              <w:t>CN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Life,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143" w:type="dxa"/>
          </w:tcPr>
          <w:p>
            <w:pPr>
              <w:pStyle w:val="TableParagraph"/>
              <w:spacing w:line="210" w:lineRule="exact"/>
              <w:ind w:left="95" w:right="1"/>
              <w:jc w:val="center"/>
              <w:rPr>
                <w:sz w:val="20"/>
              </w:rPr>
            </w:pPr>
            <w:r>
              <w:rPr>
                <w:sz w:val="20"/>
              </w:rPr>
              <w:t>1 </w:t>
            </w:r>
            <w:r>
              <w:rPr>
                <w:spacing w:val="-5"/>
                <w:sz w:val="20"/>
              </w:rPr>
              <w:t>año</w:t>
            </w:r>
          </w:p>
        </w:tc>
        <w:tc>
          <w:tcPr>
            <w:tcW w:w="1046" w:type="dxa"/>
          </w:tcPr>
          <w:p>
            <w:pPr>
              <w:pStyle w:val="TableParagraph"/>
              <w:spacing w:line="210" w:lineRule="exact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Trimestral</w:t>
            </w:r>
          </w:p>
        </w:tc>
      </w:tr>
      <w:tr>
        <w:trPr>
          <w:trHeight w:val="225" w:hRule="atLeast"/>
        </w:trPr>
        <w:tc>
          <w:tcPr>
            <w:tcW w:w="1351" w:type="dxa"/>
          </w:tcPr>
          <w:p>
            <w:pPr>
              <w:pStyle w:val="TableParagraph"/>
              <w:spacing w:line="205" w:lineRule="exact"/>
              <w:ind w:right="13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76.418.751-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659" w:type="dxa"/>
          </w:tcPr>
          <w:p>
            <w:pPr>
              <w:pStyle w:val="TableParagraph"/>
              <w:spacing w:line="205" w:lineRule="exact"/>
              <w:ind w:left="111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Life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143" w:type="dxa"/>
          </w:tcPr>
          <w:p>
            <w:pPr>
              <w:pStyle w:val="TableParagraph"/>
              <w:spacing w:line="205" w:lineRule="exact"/>
              <w:ind w:left="95" w:right="1"/>
              <w:jc w:val="center"/>
              <w:rPr>
                <w:sz w:val="20"/>
              </w:rPr>
            </w:pPr>
            <w:r>
              <w:rPr>
                <w:sz w:val="20"/>
              </w:rPr>
              <w:t>1 </w:t>
            </w:r>
            <w:r>
              <w:rPr>
                <w:spacing w:val="-5"/>
                <w:sz w:val="20"/>
              </w:rPr>
              <w:t>año</w:t>
            </w:r>
          </w:p>
        </w:tc>
        <w:tc>
          <w:tcPr>
            <w:tcW w:w="1046" w:type="dxa"/>
          </w:tcPr>
          <w:p>
            <w:pPr>
              <w:pStyle w:val="TableParagraph"/>
              <w:spacing w:line="205" w:lineRule="exact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Trimestral</w:t>
            </w:r>
          </w:p>
        </w:tc>
      </w:tr>
    </w:tbl>
    <w:p>
      <w:pPr>
        <w:pStyle w:val="BodyText"/>
        <w:spacing w:before="3"/>
      </w:pPr>
    </w:p>
    <w:p>
      <w:pPr>
        <w:pStyle w:val="BodyText"/>
        <w:spacing w:before="1"/>
        <w:ind w:left="480" w:right="1436"/>
        <w:jc w:val="both"/>
      </w:pPr>
      <w:r>
        <w:rPr/>
        <w:t>Para las Compañías de Seguros cuyo contrato tiene un período de vigencia de dos años, se considera una </w:t>
      </w:r>
      <w:r>
        <w:rPr/>
        <w:t>tasa</w:t>
      </w:r>
      <w:r>
        <w:rPr/>
        <w:t> de</w:t>
      </w:r>
      <w:r>
        <w:rPr>
          <w:spacing w:val="-5"/>
        </w:rPr>
        <w:t> </w:t>
      </w:r>
      <w:r>
        <w:rPr/>
        <w:t>prima</w:t>
      </w:r>
      <w:r>
        <w:rPr>
          <w:spacing w:val="-7"/>
        </w:rPr>
        <w:t> </w:t>
      </w:r>
      <w:r>
        <w:rPr/>
        <w:t>del</w:t>
      </w:r>
      <w:r>
        <w:rPr>
          <w:spacing w:val="-5"/>
        </w:rPr>
        <w:t> </w:t>
      </w:r>
      <w:r>
        <w:rPr/>
        <w:t>seguro</w:t>
      </w:r>
      <w:r>
        <w:rPr>
          <w:spacing w:val="-7"/>
        </w:rPr>
        <w:t>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reajusta</w:t>
      </w:r>
      <w:r>
        <w:rPr>
          <w:spacing w:val="-5"/>
        </w:rPr>
        <w:t> </w:t>
      </w:r>
      <w:r>
        <w:rPr/>
        <w:t>semestralmente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acuerdo</w:t>
      </w:r>
      <w:r>
        <w:rPr>
          <w:spacing w:val="-4"/>
        </w:rPr>
        <w:t> </w:t>
      </w:r>
      <w:r>
        <w:rPr/>
        <w:t>con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siniestralidad</w:t>
      </w:r>
      <w:r>
        <w:rPr>
          <w:spacing w:val="-4"/>
        </w:rPr>
        <w:t> </w:t>
      </w:r>
      <w:r>
        <w:rPr/>
        <w:t>efectiva,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las</w:t>
      </w:r>
      <w:r>
        <w:rPr>
          <w:spacing w:val="-6"/>
        </w:rPr>
        <w:t> </w:t>
      </w:r>
      <w:r>
        <w:rPr/>
        <w:t>condicion</w:t>
      </w:r>
      <w:r>
        <w:rPr/>
        <w:t>es</w:t>
      </w:r>
      <w:r>
        <w:rPr/>
        <w:t> establecidas en los mismos.</w:t>
      </w:r>
    </w:p>
    <w:p>
      <w:pPr>
        <w:pStyle w:val="BodyText"/>
        <w:spacing w:before="1"/>
      </w:pPr>
    </w:p>
    <w:p>
      <w:pPr>
        <w:pStyle w:val="BodyText"/>
        <w:ind w:left="480" w:right="1433"/>
        <w:jc w:val="both"/>
      </w:pPr>
      <w:r>
        <w:rPr/>
        <w:t>Para las Compañías de Seguros cuyo contrato tiene un período de vigencia de un año, se considera una tasa d</w:t>
      </w:r>
      <w:r>
        <w:rPr/>
        <w:t>e</w:t>
      </w:r>
      <w:r>
        <w:rPr/>
        <w:t> prima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se</w:t>
      </w:r>
      <w:r>
        <w:rPr>
          <w:spacing w:val="-11"/>
        </w:rPr>
        <w:t> </w:t>
      </w:r>
      <w:r>
        <w:rPr/>
        <w:t>reajusta</w:t>
      </w:r>
      <w:r>
        <w:rPr>
          <w:spacing w:val="-11"/>
        </w:rPr>
        <w:t> </w:t>
      </w:r>
      <w:r>
        <w:rPr/>
        <w:t>trimestralmente</w:t>
      </w:r>
      <w:r>
        <w:rPr>
          <w:spacing w:val="-11"/>
        </w:rPr>
        <w:t> </w:t>
      </w:r>
      <w:r>
        <w:rPr/>
        <w:t>conforme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siniestralidad</w:t>
      </w:r>
      <w:r>
        <w:rPr>
          <w:spacing w:val="-10"/>
        </w:rPr>
        <w:t> </w:t>
      </w:r>
      <w:r>
        <w:rPr/>
        <w:t>efectiva,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no</w:t>
      </w:r>
      <w:r>
        <w:rPr>
          <w:spacing w:val="-13"/>
        </w:rPr>
        <w:t> </w:t>
      </w:r>
      <w:r>
        <w:rPr/>
        <w:t>podrá</w:t>
      </w:r>
      <w:r>
        <w:rPr>
          <w:spacing w:val="-10"/>
        </w:rPr>
        <w:t> </w:t>
      </w:r>
      <w:r>
        <w:rPr/>
        <w:t>ser</w:t>
      </w:r>
      <w:r>
        <w:rPr>
          <w:spacing w:val="-11"/>
        </w:rPr>
        <w:t> </w:t>
      </w:r>
      <w:r>
        <w:rPr/>
        <w:t>superior</w:t>
      </w:r>
      <w:r>
        <w:rPr>
          <w:spacing w:val="-11"/>
        </w:rPr>
        <w:t> </w:t>
      </w:r>
      <w:r>
        <w:rPr/>
        <w:t>al</w:t>
      </w:r>
      <w:r>
        <w:rPr>
          <w:spacing w:val="-11"/>
        </w:rPr>
        <w:t> </w:t>
      </w:r>
      <w:r>
        <w:rPr/>
        <w:t>3,19</w:t>
      </w:r>
      <w:r>
        <w:rPr/>
        <w:t>%</w:t>
      </w:r>
      <w:r>
        <w:rPr/>
        <w:t> de</w:t>
      </w:r>
      <w:r>
        <w:rPr>
          <w:spacing w:val="-6"/>
        </w:rPr>
        <w:t> </w:t>
      </w:r>
      <w:r>
        <w:rPr/>
        <w:t>las</w:t>
      </w:r>
      <w:r>
        <w:rPr>
          <w:spacing w:val="-8"/>
        </w:rPr>
        <w:t> </w:t>
      </w:r>
      <w:r>
        <w:rPr/>
        <w:t>remuneraciones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rentas</w:t>
      </w:r>
      <w:r>
        <w:rPr>
          <w:spacing w:val="-8"/>
        </w:rPr>
        <w:t> </w:t>
      </w:r>
      <w:r>
        <w:rPr/>
        <w:t>imponibles.</w:t>
      </w:r>
      <w:r>
        <w:rPr>
          <w:spacing w:val="-7"/>
        </w:rPr>
        <w:t> </w:t>
      </w:r>
      <w:r>
        <w:rPr/>
        <w:t>Asimismo,</w:t>
      </w:r>
      <w:r>
        <w:rPr>
          <w:spacing w:val="-6"/>
        </w:rPr>
        <w:t> </w:t>
      </w:r>
      <w:r>
        <w:rPr/>
        <w:t>si</w:t>
      </w:r>
      <w:r>
        <w:rPr>
          <w:spacing w:val="-7"/>
        </w:rPr>
        <w:t> </w:t>
      </w:r>
      <w:r>
        <w:rPr/>
        <w:t>al</w:t>
      </w:r>
      <w:r>
        <w:rPr>
          <w:spacing w:val="-7"/>
        </w:rPr>
        <w:t> </w:t>
      </w:r>
      <w:r>
        <w:rPr/>
        <w:t>término</w:t>
      </w:r>
      <w:r>
        <w:rPr>
          <w:spacing w:val="-6"/>
        </w:rPr>
        <w:t> </w:t>
      </w:r>
      <w:r>
        <w:rPr/>
        <w:t>del</w:t>
      </w:r>
      <w:r>
        <w:rPr>
          <w:spacing w:val="-9"/>
        </w:rPr>
        <w:t> </w:t>
      </w:r>
      <w:r>
        <w:rPr/>
        <w:t>período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su</w:t>
      </w:r>
      <w:r>
        <w:rPr>
          <w:spacing w:val="-8"/>
        </w:rPr>
        <w:t> </w:t>
      </w:r>
      <w:r>
        <w:rPr/>
        <w:t>vigencia,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costos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/>
        <w:t> siniestros son superiores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las primas</w:t>
      </w:r>
      <w:r>
        <w:rPr>
          <w:spacing w:val="-2"/>
        </w:rPr>
        <w:t> </w:t>
      </w:r>
      <w:r>
        <w:rPr/>
        <w:t>recaudadas,</w:t>
      </w:r>
      <w:r>
        <w:rPr>
          <w:spacing w:val="-1"/>
        </w:rPr>
        <w:t> </w:t>
      </w:r>
      <w:r>
        <w:rPr/>
        <w:t>considerando la</w:t>
      </w:r>
      <w:r>
        <w:rPr>
          <w:spacing w:val="-1"/>
        </w:rPr>
        <w:t> </w:t>
      </w:r>
      <w:r>
        <w:rPr/>
        <w:t>tasa</w:t>
      </w:r>
      <w:r>
        <w:rPr>
          <w:spacing w:val="-2"/>
        </w:rPr>
        <w:t> </w:t>
      </w:r>
      <w:r>
        <w:rPr/>
        <w:t>máxima</w:t>
      </w:r>
      <w:r>
        <w:rPr>
          <w:spacing w:val="-1"/>
        </w:rPr>
        <w:t> </w:t>
      </w:r>
      <w:r>
        <w:rPr/>
        <w:t>señalada, se</w:t>
      </w:r>
      <w:r>
        <w:rPr>
          <w:spacing w:val="-1"/>
        </w:rPr>
        <w:t> </w:t>
      </w:r>
      <w:r>
        <w:rPr/>
        <w:t>determina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tasa</w:t>
      </w:r>
      <w:r>
        <w:rPr/>
        <w:t> de prima adicional que se cobra en los 24 meses posteriores a la vigencia del contrato.</w:t>
      </w:r>
    </w:p>
    <w:p>
      <w:pPr>
        <w:pStyle w:val="BodyText"/>
        <w:spacing w:before="1"/>
      </w:pPr>
    </w:p>
    <w:p>
      <w:pPr>
        <w:pStyle w:val="BodyText"/>
        <w:ind w:left="480" w:right="1441"/>
        <w:jc w:val="both"/>
      </w:pPr>
      <w:r>
        <w:rPr/>
        <w:t>Se suscribieron primas de seguros diferenciadas entre hombres y mujeres, adjudicándose cada asegurado</w:t>
      </w:r>
      <w:r>
        <w:rPr/>
        <w:t>ra</w:t>
      </w:r>
      <w:r>
        <w:rPr/>
        <w:t> parcialidades, denominadas fracciones, de la cartera de afiliados según sexo.</w:t>
      </w:r>
    </w:p>
    <w:p>
      <w:pPr>
        <w:pStyle w:val="BodyText"/>
        <w:spacing w:before="9" w:after="1"/>
        <w:rPr>
          <w:sz w:val="19"/>
        </w:rPr>
      </w:pPr>
    </w:p>
    <w:tbl>
      <w:tblPr>
        <w:tblW w:w="0" w:type="auto"/>
        <w:jc w:val="left"/>
        <w:tblInd w:w="4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1"/>
        <w:gridCol w:w="5623"/>
        <w:gridCol w:w="1058"/>
        <w:gridCol w:w="981"/>
      </w:tblGrid>
      <w:tr>
        <w:trPr>
          <w:trHeight w:val="511" w:hRule="atLeast"/>
        </w:trPr>
        <w:tc>
          <w:tcPr>
            <w:tcW w:w="1271" w:type="dxa"/>
            <w:shd w:val="clear" w:color="auto" w:fill="D9D9D9"/>
          </w:tcPr>
          <w:p>
            <w:pPr>
              <w:pStyle w:val="TableParagraph"/>
              <w:spacing w:before="139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Rut</w:t>
            </w:r>
          </w:p>
        </w:tc>
        <w:tc>
          <w:tcPr>
            <w:tcW w:w="5623" w:type="dxa"/>
            <w:shd w:val="clear" w:color="auto" w:fill="D9D9D9"/>
          </w:tcPr>
          <w:p>
            <w:pPr>
              <w:pStyle w:val="TableParagraph"/>
              <w:spacing w:before="139"/>
              <w:ind w:left="75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Seguros</w:t>
            </w:r>
          </w:p>
        </w:tc>
        <w:tc>
          <w:tcPr>
            <w:tcW w:w="1058" w:type="dxa"/>
            <w:shd w:val="clear" w:color="auto" w:fill="D9D9D9"/>
          </w:tcPr>
          <w:p>
            <w:pPr>
              <w:pStyle w:val="TableParagraph"/>
              <w:spacing w:line="240" w:lineRule="atLeast" w:before="11"/>
              <w:ind w:left="216" w:right="20" w:hanging="80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Mujeres</w:t>
            </w:r>
          </w:p>
        </w:tc>
        <w:tc>
          <w:tcPr>
            <w:tcW w:w="981" w:type="dxa"/>
            <w:shd w:val="clear" w:color="auto" w:fill="D9D9D9"/>
          </w:tcPr>
          <w:p>
            <w:pPr>
              <w:pStyle w:val="TableParagraph"/>
              <w:spacing w:line="240" w:lineRule="atLeast" w:before="11"/>
              <w:ind w:left="154" w:hanging="131"/>
              <w:rPr>
                <w:sz w:val="20"/>
              </w:rPr>
            </w:pPr>
            <w:r>
              <w:rPr>
                <w:spacing w:val="-2"/>
                <w:sz w:val="20"/>
              </w:rPr>
              <w:t>Fraccion</w:t>
            </w:r>
            <w:r>
              <w:rPr>
                <w:spacing w:val="-2"/>
                <w:sz w:val="20"/>
              </w:rPr>
              <w:t>es</w:t>
            </w:r>
            <w:r>
              <w:rPr>
                <w:spacing w:val="-2"/>
                <w:sz w:val="20"/>
              </w:rPr>
              <w:t> Hombre</w:t>
            </w:r>
          </w:p>
        </w:tc>
      </w:tr>
      <w:tr>
        <w:trPr>
          <w:trHeight w:val="265" w:hRule="atLeast"/>
        </w:trPr>
        <w:tc>
          <w:tcPr>
            <w:tcW w:w="1271" w:type="dxa"/>
          </w:tcPr>
          <w:p>
            <w:pPr>
              <w:pStyle w:val="TableParagraph"/>
              <w:spacing w:before="12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76.034.737-</w:t>
            </w:r>
            <w:r>
              <w:rPr>
                <w:spacing w:val="-10"/>
                <w:sz w:val="20"/>
              </w:rPr>
              <w:t>K</w:t>
            </w:r>
          </w:p>
        </w:tc>
        <w:tc>
          <w:tcPr>
            <w:tcW w:w="5623" w:type="dxa"/>
          </w:tcPr>
          <w:p>
            <w:pPr>
              <w:pStyle w:val="TableParagraph"/>
              <w:spacing w:before="12"/>
              <w:ind w:left="75"/>
              <w:rPr>
                <w:sz w:val="20"/>
              </w:rPr>
            </w:pPr>
            <w:r>
              <w:rPr>
                <w:sz w:val="20"/>
              </w:rPr>
              <w:t>Save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BCJ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Compañía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058" w:type="dxa"/>
          </w:tcPr>
          <w:p>
            <w:pPr>
              <w:pStyle w:val="TableParagraph"/>
              <w:spacing w:line="221" w:lineRule="exact" w:before="24"/>
              <w:ind w:lef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81" w:type="dxa"/>
          </w:tcPr>
          <w:p>
            <w:pPr>
              <w:pStyle w:val="TableParagraph"/>
              <w:spacing w:line="221" w:lineRule="exact" w:before="24"/>
              <w:ind w:right="4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54" w:hRule="atLeast"/>
        </w:trPr>
        <w:tc>
          <w:tcPr>
            <w:tcW w:w="1271" w:type="dxa"/>
          </w:tcPr>
          <w:p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76.092.587-</w:t>
            </w:r>
            <w:r>
              <w:rPr>
                <w:spacing w:val="-10"/>
                <w:sz w:val="20"/>
              </w:rPr>
              <w:t>K</w:t>
            </w:r>
          </w:p>
        </w:tc>
        <w:tc>
          <w:tcPr>
            <w:tcW w:w="5623" w:type="dxa"/>
          </w:tcPr>
          <w:p>
            <w:pPr>
              <w:pStyle w:val="TableParagraph"/>
              <w:spacing w:before="1"/>
              <w:ind w:left="75"/>
              <w:rPr>
                <w:sz w:val="20"/>
              </w:rPr>
            </w:pPr>
            <w:r>
              <w:rPr>
                <w:sz w:val="20"/>
              </w:rPr>
              <w:t>Rigel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058" w:type="dxa"/>
          </w:tcPr>
          <w:p>
            <w:pPr>
              <w:pStyle w:val="TableParagraph"/>
              <w:spacing w:line="221" w:lineRule="exact" w:before="13"/>
              <w:ind w:lef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81" w:type="dxa"/>
          </w:tcPr>
          <w:p>
            <w:pPr>
              <w:pStyle w:val="TableParagraph"/>
              <w:spacing w:line="221" w:lineRule="exact" w:before="13"/>
              <w:ind w:right="4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55" w:hRule="atLeast"/>
        </w:trPr>
        <w:tc>
          <w:tcPr>
            <w:tcW w:w="1271" w:type="dxa"/>
          </w:tcPr>
          <w:p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76.418.751-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623" w:type="dxa"/>
          </w:tcPr>
          <w:p>
            <w:pPr>
              <w:pStyle w:val="TableParagraph"/>
              <w:spacing w:before="1"/>
              <w:ind w:left="75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Life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058" w:type="dxa"/>
          </w:tcPr>
          <w:p>
            <w:pPr>
              <w:pStyle w:val="TableParagraph"/>
              <w:spacing w:line="222" w:lineRule="exact" w:before="13"/>
              <w:ind w:lef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81" w:type="dxa"/>
          </w:tcPr>
          <w:p>
            <w:pPr>
              <w:pStyle w:val="TableParagraph"/>
              <w:spacing w:line="222" w:lineRule="exact" w:before="13"/>
              <w:ind w:right="4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55" w:hRule="atLeast"/>
        </w:trPr>
        <w:tc>
          <w:tcPr>
            <w:tcW w:w="1271" w:type="dxa"/>
          </w:tcPr>
          <w:p>
            <w:pPr>
              <w:pStyle w:val="TableParagraph"/>
              <w:spacing w:before="3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96.571.890-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623" w:type="dxa"/>
          </w:tcPr>
          <w:p>
            <w:pPr>
              <w:pStyle w:val="TableParagraph"/>
              <w:spacing w:before="3"/>
              <w:ind w:left="75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Confuturo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058" w:type="dxa"/>
          </w:tcPr>
          <w:p>
            <w:pPr>
              <w:pStyle w:val="TableParagraph"/>
              <w:spacing w:line="221" w:lineRule="exact" w:before="15"/>
              <w:ind w:lef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81" w:type="dxa"/>
          </w:tcPr>
          <w:p>
            <w:pPr>
              <w:pStyle w:val="TableParagraph"/>
              <w:spacing w:line="221" w:lineRule="exact" w:before="15"/>
              <w:ind w:right="4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54" w:hRule="atLeast"/>
        </w:trPr>
        <w:tc>
          <w:tcPr>
            <w:tcW w:w="1271" w:type="dxa"/>
          </w:tcPr>
          <w:p>
            <w:pPr>
              <w:pStyle w:val="TableParagraph"/>
              <w:spacing w:before="2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96.579.280-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623" w:type="dxa"/>
          </w:tcPr>
          <w:p>
            <w:pPr>
              <w:pStyle w:val="TableParagraph"/>
              <w:spacing w:before="2"/>
              <w:ind w:left="75"/>
              <w:rPr>
                <w:sz w:val="20"/>
              </w:rPr>
            </w:pPr>
            <w:r>
              <w:rPr>
                <w:sz w:val="20"/>
              </w:rPr>
              <w:t>CN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Life,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058" w:type="dxa"/>
          </w:tcPr>
          <w:p>
            <w:pPr>
              <w:pStyle w:val="TableParagraph"/>
              <w:spacing w:line="221" w:lineRule="exact" w:before="14"/>
              <w:ind w:lef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81" w:type="dxa"/>
          </w:tcPr>
          <w:p>
            <w:pPr>
              <w:pStyle w:val="TableParagraph"/>
              <w:spacing w:line="221" w:lineRule="exact" w:before="14"/>
              <w:ind w:right="4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271" w:type="dxa"/>
          </w:tcPr>
          <w:p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96.687.900-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623" w:type="dxa"/>
          </w:tcPr>
          <w:p>
            <w:pPr>
              <w:pStyle w:val="TableParagraph"/>
              <w:spacing w:before="1"/>
              <w:ind w:left="75"/>
              <w:rPr>
                <w:sz w:val="20"/>
              </w:rPr>
            </w:pPr>
            <w:r>
              <w:rPr>
                <w:sz w:val="20"/>
              </w:rPr>
              <w:t>Ohio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National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058" w:type="dxa"/>
          </w:tcPr>
          <w:p>
            <w:pPr>
              <w:pStyle w:val="TableParagraph"/>
              <w:spacing w:line="221" w:lineRule="exact" w:before="13"/>
              <w:ind w:lef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81" w:type="dxa"/>
          </w:tcPr>
          <w:p>
            <w:pPr>
              <w:pStyle w:val="TableParagraph"/>
              <w:spacing w:line="221" w:lineRule="exact" w:before="13"/>
              <w:ind w:right="4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55" w:hRule="atLeast"/>
        </w:trPr>
        <w:tc>
          <w:tcPr>
            <w:tcW w:w="1271" w:type="dxa"/>
          </w:tcPr>
          <w:p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99.003.000-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623" w:type="dxa"/>
          </w:tcPr>
          <w:p>
            <w:pPr>
              <w:pStyle w:val="TableParagraph"/>
              <w:spacing w:before="1"/>
              <w:ind w:left="75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Cámara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058" w:type="dxa"/>
          </w:tcPr>
          <w:p>
            <w:pPr>
              <w:pStyle w:val="TableParagraph"/>
              <w:spacing w:line="222" w:lineRule="exact" w:before="13"/>
              <w:ind w:lef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81" w:type="dxa"/>
          </w:tcPr>
          <w:p>
            <w:pPr>
              <w:pStyle w:val="TableParagraph"/>
              <w:spacing w:line="222" w:lineRule="exact" w:before="13"/>
              <w:ind w:right="4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55" w:hRule="atLeast"/>
        </w:trPr>
        <w:tc>
          <w:tcPr>
            <w:tcW w:w="1271" w:type="dxa"/>
          </w:tcPr>
          <w:p>
            <w:pPr>
              <w:pStyle w:val="TableParagraph"/>
              <w:spacing w:before="3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99.012.000-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623" w:type="dxa"/>
          </w:tcPr>
          <w:p>
            <w:pPr>
              <w:pStyle w:val="TableParagraph"/>
              <w:spacing w:before="3"/>
              <w:ind w:left="75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Consorcio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Nacional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058" w:type="dxa"/>
          </w:tcPr>
          <w:p>
            <w:pPr>
              <w:pStyle w:val="TableParagraph"/>
              <w:spacing w:line="221" w:lineRule="exact" w:before="15"/>
              <w:ind w:lef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81" w:type="dxa"/>
          </w:tcPr>
          <w:p>
            <w:pPr>
              <w:pStyle w:val="TableParagraph"/>
              <w:spacing w:line="221" w:lineRule="exact" w:before="15"/>
              <w:ind w:right="4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43" w:hRule="atLeast"/>
        </w:trPr>
        <w:tc>
          <w:tcPr>
            <w:tcW w:w="1271" w:type="dxa"/>
          </w:tcPr>
          <w:p>
            <w:pPr>
              <w:pStyle w:val="TableParagraph"/>
              <w:spacing w:line="222" w:lineRule="exact" w:before="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99.279.000-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623" w:type="dxa"/>
          </w:tcPr>
          <w:p>
            <w:pPr>
              <w:pStyle w:val="TableParagraph"/>
              <w:spacing w:line="222" w:lineRule="exact" w:before="1"/>
              <w:ind w:left="75"/>
              <w:rPr>
                <w:sz w:val="20"/>
              </w:rPr>
            </w:pPr>
            <w:r>
              <w:rPr>
                <w:sz w:val="20"/>
              </w:rPr>
              <w:t>Euroamérica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058" w:type="dxa"/>
          </w:tcPr>
          <w:p>
            <w:pPr>
              <w:pStyle w:val="TableParagraph"/>
              <w:spacing w:line="210" w:lineRule="exact" w:before="13"/>
              <w:ind w:lef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81" w:type="dxa"/>
          </w:tcPr>
          <w:p>
            <w:pPr>
              <w:pStyle w:val="TableParagraph"/>
              <w:spacing w:line="210" w:lineRule="exact" w:before="13"/>
              <w:ind w:right="4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54" w:hRule="atLeast"/>
        </w:trPr>
        <w:tc>
          <w:tcPr>
            <w:tcW w:w="1271" w:type="dxa"/>
            <w:shd w:val="clear" w:color="auto" w:fill="D9D9D9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623" w:type="dxa"/>
            <w:shd w:val="clear" w:color="auto" w:fill="D9D9D9"/>
          </w:tcPr>
          <w:p>
            <w:pPr>
              <w:pStyle w:val="TableParagraph"/>
              <w:spacing w:line="222" w:lineRule="exact" w:before="12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058" w:type="dxa"/>
            <w:shd w:val="clear" w:color="auto" w:fill="D9D9D9"/>
          </w:tcPr>
          <w:p>
            <w:pPr>
              <w:pStyle w:val="TableParagraph"/>
              <w:spacing w:line="210" w:lineRule="exact" w:before="24"/>
              <w:ind w:lef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981" w:type="dxa"/>
            <w:shd w:val="clear" w:color="auto" w:fill="D9D9D9"/>
          </w:tcPr>
          <w:p>
            <w:pPr>
              <w:pStyle w:val="TableParagraph"/>
              <w:spacing w:line="210" w:lineRule="exact" w:before="24"/>
              <w:ind w:right="39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</w:tbl>
    <w:p>
      <w:pPr>
        <w:pStyle w:val="BodyText"/>
        <w:spacing w:before="6"/>
      </w:pPr>
    </w:p>
    <w:p>
      <w:pPr>
        <w:pStyle w:val="BodyText"/>
        <w:ind w:left="480" w:right="1439"/>
        <w:jc w:val="both"/>
      </w:pPr>
      <w:r>
        <w:rPr/>
        <w:t>La</w:t>
      </w:r>
      <w:r>
        <w:rPr>
          <w:spacing w:val="-4"/>
        </w:rPr>
        <w:t> </w:t>
      </w:r>
      <w:r>
        <w:rPr/>
        <w:t>prima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seguro</w:t>
      </w:r>
      <w:r>
        <w:rPr>
          <w:spacing w:val="-3"/>
        </w:rPr>
        <w:t> </w:t>
      </w:r>
      <w:r>
        <w:rPr/>
        <w:t>inicial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se</w:t>
      </w:r>
      <w:r>
        <w:rPr>
          <w:spacing w:val="-4"/>
        </w:rPr>
        <w:t> </w:t>
      </w:r>
      <w:r>
        <w:rPr/>
        <w:t>pagará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los</w:t>
      </w:r>
      <w:r>
        <w:rPr>
          <w:spacing w:val="-5"/>
        </w:rPr>
        <w:t> </w:t>
      </w:r>
      <w:r>
        <w:rPr/>
        <w:t>hombres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mujeres</w:t>
      </w:r>
      <w:r>
        <w:rPr>
          <w:spacing w:val="-5"/>
        </w:rPr>
        <w:t> </w:t>
      </w:r>
      <w:r>
        <w:rPr/>
        <w:t>será</w:t>
      </w:r>
      <w:r>
        <w:rPr>
          <w:spacing w:val="-4"/>
        </w:rPr>
        <w:t> </w:t>
      </w:r>
      <w:r>
        <w:rPr/>
        <w:t>igual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1,99%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renta</w:t>
      </w:r>
      <w:r>
        <w:rPr>
          <w:spacing w:val="-4"/>
        </w:rPr>
        <w:t> </w:t>
      </w:r>
      <w:r>
        <w:rPr/>
        <w:t>imponible</w:t>
      </w:r>
      <w:r>
        <w:rPr>
          <w:spacing w:val="-4"/>
        </w:rPr>
        <w:t> </w:t>
      </w:r>
      <w:r>
        <w:rPr/>
        <w:t>d</w:t>
      </w:r>
      <w:r>
        <w:rPr/>
        <w:t>e</w:t>
      </w:r>
      <w:r>
        <w:rPr/>
        <w:t> los afiliados asegurados, prima que estará vigente hasta el siguiente reajuste según cada contrato.</w:t>
      </w:r>
    </w:p>
    <w:p>
      <w:pPr>
        <w:pStyle w:val="ListParagraph"/>
        <w:numPr>
          <w:ilvl w:val="1"/>
          <w:numId w:val="34"/>
        </w:numPr>
        <w:tabs>
          <w:tab w:pos="996" w:val="left" w:leader="none"/>
        </w:tabs>
        <w:spacing w:line="240" w:lineRule="auto" w:before="229" w:after="0"/>
        <w:ind w:left="996" w:right="0" w:hanging="516"/>
        <w:jc w:val="both"/>
        <w:rPr>
          <w:sz w:val="20"/>
        </w:rPr>
      </w:pPr>
      <w:r>
        <w:rPr>
          <w:sz w:val="20"/>
        </w:rPr>
        <w:t>Contrato</w:t>
      </w:r>
      <w:r>
        <w:rPr>
          <w:spacing w:val="-2"/>
          <w:sz w:val="20"/>
        </w:rPr>
        <w:t> </w:t>
      </w:r>
      <w:r>
        <w:rPr>
          <w:sz w:val="20"/>
        </w:rPr>
        <w:t>N°8 -</w:t>
      </w:r>
      <w:r>
        <w:rPr>
          <w:spacing w:val="-4"/>
          <w:sz w:val="20"/>
        </w:rPr>
        <w:t> </w:t>
      </w:r>
      <w:r>
        <w:rPr>
          <w:sz w:val="20"/>
        </w:rPr>
        <w:t>Cobertura</w:t>
      </w:r>
      <w:r>
        <w:rPr>
          <w:spacing w:val="-3"/>
          <w:sz w:val="20"/>
        </w:rPr>
        <w:t> </w:t>
      </w:r>
      <w:r>
        <w:rPr>
          <w:sz w:val="20"/>
        </w:rPr>
        <w:t>1°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julio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2021</w:t>
      </w:r>
      <w:r>
        <w:rPr>
          <w:spacing w:val="-1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30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junio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2022</w:t>
      </w:r>
    </w:p>
    <w:p>
      <w:pPr>
        <w:pStyle w:val="BodyText"/>
        <w:spacing w:before="1"/>
      </w:pPr>
    </w:p>
    <w:p>
      <w:pPr>
        <w:pStyle w:val="BodyText"/>
        <w:ind w:left="480" w:right="1440"/>
        <w:jc w:val="both"/>
      </w:pPr>
      <w:r>
        <w:rPr/>
        <w:t>Las</w:t>
      </w:r>
      <w:r>
        <w:rPr>
          <w:spacing w:val="-7"/>
        </w:rPr>
        <w:t> </w:t>
      </w:r>
      <w:r>
        <w:rPr/>
        <w:t>Administradoras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Fondos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Pensiones</w:t>
      </w:r>
      <w:r>
        <w:rPr>
          <w:spacing w:val="-7"/>
        </w:rPr>
        <w:t> </w:t>
      </w:r>
      <w:r>
        <w:rPr/>
        <w:t>suscribieron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contratos</w:t>
      </w:r>
      <w:r>
        <w:rPr>
          <w:spacing w:val="-8"/>
        </w:rPr>
        <w:t> </w:t>
      </w:r>
      <w:r>
        <w:rPr/>
        <w:t>del</w:t>
      </w:r>
      <w:r>
        <w:rPr>
          <w:spacing w:val="-7"/>
        </w:rPr>
        <w:t> </w:t>
      </w:r>
      <w:r>
        <w:rPr/>
        <w:t>seguro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invalidez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sobreviven</w:t>
      </w:r>
      <w:r>
        <w:rPr/>
        <w:t>cia</w:t>
      </w:r>
      <w:r>
        <w:rPr/>
        <w:t> en forma conjunta.</w:t>
      </w:r>
    </w:p>
    <w:p>
      <w:pPr>
        <w:pStyle w:val="BodyText"/>
        <w:spacing w:after="0"/>
        <w:jc w:val="both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480" w:right="1441"/>
        <w:jc w:val="both"/>
      </w:pPr>
      <w:r>
        <w:rPr/>
        <w:t>Se suscribieron primas de seguros diferenciadas entre hombres y mujeres, adjudicándose cada asegurado</w:t>
      </w:r>
      <w:r>
        <w:rPr/>
        <w:t>ra</w:t>
      </w:r>
      <w:r>
        <w:rPr/>
        <w:t> parcialidades, denominadas fracciones, de la cartera de afiliados según sexo.</w:t>
      </w:r>
    </w:p>
    <w:p>
      <w:pPr>
        <w:pStyle w:val="BodyText"/>
        <w:spacing w:before="207"/>
        <w:ind w:left="480" w:right="1443"/>
        <w:jc w:val="both"/>
      </w:pPr>
      <w:r>
        <w:rPr/>
        <w:t>Estos contratos tienen cobertura de un año y las fracciones adjudicadas por cada compañía de seguro son </w:t>
      </w:r>
      <w:r>
        <w:rPr/>
        <w:t>las</w:t>
      </w:r>
      <w:r>
        <w:rPr/>
        <w:t> </w:t>
      </w:r>
      <w:r>
        <w:rPr>
          <w:spacing w:val="-2"/>
        </w:rPr>
        <w:t>siguientes:</w:t>
      </w:r>
    </w:p>
    <w:p>
      <w:pPr>
        <w:pStyle w:val="BodyText"/>
        <w:spacing w:before="1"/>
      </w:pPr>
    </w:p>
    <w:tbl>
      <w:tblPr>
        <w:tblW w:w="0" w:type="auto"/>
        <w:jc w:val="left"/>
        <w:tblInd w:w="4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5"/>
        <w:gridCol w:w="5735"/>
        <w:gridCol w:w="956"/>
        <w:gridCol w:w="876"/>
      </w:tblGrid>
      <w:tr>
        <w:trPr>
          <w:trHeight w:val="476" w:hRule="atLeast"/>
        </w:trPr>
        <w:tc>
          <w:tcPr>
            <w:tcW w:w="8932" w:type="dxa"/>
            <w:gridSpan w:val="4"/>
            <w:shd w:val="clear" w:color="auto" w:fill="D9D9D9"/>
          </w:tcPr>
          <w:p>
            <w:pPr>
              <w:pStyle w:val="TableParagraph"/>
              <w:ind w:right="400"/>
              <w:jc w:val="right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tabs>
                <w:tab w:pos="923" w:val="left" w:leader="none"/>
                <w:tab w:pos="7083" w:val="left" w:leader="none"/>
              </w:tabs>
              <w:spacing w:line="224" w:lineRule="exact" w:before="3"/>
              <w:ind w:right="416"/>
              <w:jc w:val="right"/>
              <w:rPr>
                <w:position w:val="1"/>
                <w:sz w:val="20"/>
              </w:rPr>
            </w:pPr>
            <w:r>
              <w:rPr>
                <w:spacing w:val="-5"/>
                <w:sz w:val="20"/>
              </w:rPr>
              <w:t>Rut</w:t>
            </w:r>
            <w:r>
              <w:rPr>
                <w:sz w:val="20"/>
              </w:rPr>
              <w:tab/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Seguros</w:t>
            </w:r>
            <w:r>
              <w:rPr>
                <w:sz w:val="20"/>
              </w:rPr>
              <w:tab/>
            </w:r>
            <w:r>
              <w:rPr>
                <w:spacing w:val="-2"/>
                <w:position w:val="1"/>
                <w:sz w:val="20"/>
              </w:rPr>
              <w:t>Fracciones</w:t>
            </w:r>
          </w:p>
        </w:tc>
      </w:tr>
      <w:tr>
        <w:trPr>
          <w:trHeight w:val="238" w:hRule="atLeast"/>
        </w:trPr>
        <w:tc>
          <w:tcPr>
            <w:tcW w:w="1365" w:type="dxa"/>
            <w:shd w:val="clear" w:color="auto" w:fill="D9D9D9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735" w:type="dxa"/>
            <w:shd w:val="clear" w:color="auto" w:fill="D9D9D9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56" w:type="dxa"/>
            <w:shd w:val="clear" w:color="auto" w:fill="D9D9D9"/>
          </w:tcPr>
          <w:p>
            <w:pPr>
              <w:pStyle w:val="TableParagraph"/>
              <w:spacing w:line="219" w:lineRule="exact"/>
              <w:ind w:left="10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Mujeres</w:t>
            </w:r>
          </w:p>
        </w:tc>
        <w:tc>
          <w:tcPr>
            <w:tcW w:w="876" w:type="dxa"/>
            <w:shd w:val="clear" w:color="auto" w:fill="D9D9D9"/>
          </w:tcPr>
          <w:p>
            <w:pPr>
              <w:pStyle w:val="TableParagraph"/>
              <w:spacing w:line="219" w:lineRule="exact"/>
              <w:ind w:left="52" w:right="7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Hombre</w:t>
            </w:r>
          </w:p>
        </w:tc>
      </w:tr>
      <w:tr>
        <w:trPr>
          <w:trHeight w:val="265" w:hRule="atLeast"/>
        </w:trPr>
        <w:tc>
          <w:tcPr>
            <w:tcW w:w="1365" w:type="dxa"/>
          </w:tcPr>
          <w:p>
            <w:pPr>
              <w:pStyle w:val="TableParagraph"/>
              <w:spacing w:before="12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76.418.751-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735" w:type="dxa"/>
          </w:tcPr>
          <w:p>
            <w:pPr>
              <w:pStyle w:val="TableParagraph"/>
              <w:spacing w:before="12"/>
              <w:ind w:left="122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Life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956" w:type="dxa"/>
          </w:tcPr>
          <w:p>
            <w:pPr>
              <w:pStyle w:val="TableParagraph"/>
              <w:spacing w:line="221" w:lineRule="exact" w:before="24"/>
              <w:ind w:left="10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221" w:lineRule="exact" w:before="24"/>
              <w:ind w:left="52" w:right="7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54" w:hRule="atLeast"/>
        </w:trPr>
        <w:tc>
          <w:tcPr>
            <w:tcW w:w="1365" w:type="dxa"/>
          </w:tcPr>
          <w:p>
            <w:pPr>
              <w:pStyle w:val="TableParagraph"/>
              <w:spacing w:before="1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96.571.890-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735" w:type="dxa"/>
          </w:tcPr>
          <w:p>
            <w:pPr>
              <w:pStyle w:val="TableParagraph"/>
              <w:spacing w:before="1"/>
              <w:ind w:left="122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Confuturo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956" w:type="dxa"/>
          </w:tcPr>
          <w:p>
            <w:pPr>
              <w:pStyle w:val="TableParagraph"/>
              <w:spacing w:line="221" w:lineRule="exact" w:before="13"/>
              <w:ind w:left="10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221" w:lineRule="exact" w:before="13"/>
              <w:ind w:left="52" w:right="7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365" w:type="dxa"/>
          </w:tcPr>
          <w:p>
            <w:pPr>
              <w:pStyle w:val="TableParagraph"/>
              <w:spacing w:before="1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96.579.280-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735" w:type="dxa"/>
          </w:tcPr>
          <w:p>
            <w:pPr>
              <w:pStyle w:val="TableParagraph"/>
              <w:spacing w:before="1"/>
              <w:ind w:left="122"/>
              <w:rPr>
                <w:sz w:val="20"/>
              </w:rPr>
            </w:pPr>
            <w:r>
              <w:rPr>
                <w:sz w:val="20"/>
              </w:rPr>
              <w:t>CN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Life,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956" w:type="dxa"/>
          </w:tcPr>
          <w:p>
            <w:pPr>
              <w:pStyle w:val="TableParagraph"/>
              <w:spacing w:line="221" w:lineRule="exact" w:before="13"/>
              <w:ind w:left="10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221" w:lineRule="exact" w:before="13"/>
              <w:ind w:left="52" w:right="7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57" w:hRule="atLeast"/>
        </w:trPr>
        <w:tc>
          <w:tcPr>
            <w:tcW w:w="1365" w:type="dxa"/>
          </w:tcPr>
          <w:p>
            <w:pPr>
              <w:pStyle w:val="TableParagraph"/>
              <w:spacing w:before="1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96.687.900-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735" w:type="dxa"/>
          </w:tcPr>
          <w:p>
            <w:pPr>
              <w:pStyle w:val="TableParagraph"/>
              <w:spacing w:before="1"/>
              <w:ind w:left="122"/>
              <w:rPr>
                <w:sz w:val="20"/>
              </w:rPr>
            </w:pPr>
            <w:r>
              <w:rPr>
                <w:sz w:val="20"/>
              </w:rPr>
              <w:t>Ohio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National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956" w:type="dxa"/>
          </w:tcPr>
          <w:p>
            <w:pPr>
              <w:pStyle w:val="TableParagraph"/>
              <w:spacing w:line="221" w:lineRule="exact" w:before="16"/>
              <w:ind w:left="10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876" w:type="dxa"/>
          </w:tcPr>
          <w:p>
            <w:pPr>
              <w:pStyle w:val="TableParagraph"/>
              <w:spacing w:line="221" w:lineRule="exact" w:before="16"/>
              <w:ind w:left="52" w:right="7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43" w:hRule="atLeast"/>
        </w:trPr>
        <w:tc>
          <w:tcPr>
            <w:tcW w:w="1365" w:type="dxa"/>
          </w:tcPr>
          <w:p>
            <w:pPr>
              <w:pStyle w:val="TableParagraph"/>
              <w:spacing w:line="222" w:lineRule="exact" w:before="1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99.012.000-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735" w:type="dxa"/>
          </w:tcPr>
          <w:p>
            <w:pPr>
              <w:pStyle w:val="TableParagraph"/>
              <w:spacing w:line="222" w:lineRule="exact" w:before="1"/>
              <w:ind w:left="122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Consorcio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Nacional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956" w:type="dxa"/>
          </w:tcPr>
          <w:p>
            <w:pPr>
              <w:pStyle w:val="TableParagraph"/>
              <w:spacing w:line="210" w:lineRule="exact" w:before="13"/>
              <w:ind w:left="10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76" w:type="dxa"/>
          </w:tcPr>
          <w:p>
            <w:pPr>
              <w:pStyle w:val="TableParagraph"/>
              <w:spacing w:line="210" w:lineRule="exact" w:before="13"/>
              <w:ind w:left="52" w:right="7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54" w:hRule="atLeast"/>
        </w:trPr>
        <w:tc>
          <w:tcPr>
            <w:tcW w:w="1365" w:type="dxa"/>
            <w:shd w:val="clear" w:color="auto" w:fill="D9D9D9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735" w:type="dxa"/>
            <w:shd w:val="clear" w:color="auto" w:fill="D9D9D9"/>
          </w:tcPr>
          <w:p>
            <w:pPr>
              <w:pStyle w:val="TableParagraph"/>
              <w:spacing w:line="222" w:lineRule="exact" w:before="12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956" w:type="dxa"/>
            <w:shd w:val="clear" w:color="auto" w:fill="D9D9D9"/>
          </w:tcPr>
          <w:p>
            <w:pPr>
              <w:pStyle w:val="TableParagraph"/>
              <w:spacing w:line="210" w:lineRule="exact" w:before="24"/>
              <w:ind w:left="10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876" w:type="dxa"/>
            <w:shd w:val="clear" w:color="auto" w:fill="D9D9D9"/>
          </w:tcPr>
          <w:p>
            <w:pPr>
              <w:pStyle w:val="TableParagraph"/>
              <w:spacing w:line="210" w:lineRule="exact" w:before="24"/>
              <w:ind w:left="52" w:right="7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</w:tbl>
    <w:p>
      <w:pPr>
        <w:pStyle w:val="BodyText"/>
        <w:spacing w:before="4"/>
      </w:pPr>
    </w:p>
    <w:p>
      <w:pPr>
        <w:pStyle w:val="BodyText"/>
        <w:ind w:left="480" w:right="1439"/>
        <w:jc w:val="both"/>
      </w:pPr>
      <w:r>
        <w:rPr/>
        <w:t>La</w:t>
      </w:r>
      <w:r>
        <w:rPr>
          <w:spacing w:val="-4"/>
        </w:rPr>
        <w:t> </w:t>
      </w:r>
      <w:r>
        <w:rPr/>
        <w:t>prima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seguro</w:t>
      </w:r>
      <w:r>
        <w:rPr>
          <w:spacing w:val="-3"/>
        </w:rPr>
        <w:t> </w:t>
      </w:r>
      <w:r>
        <w:rPr/>
        <w:t>inicial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se</w:t>
      </w:r>
      <w:r>
        <w:rPr>
          <w:spacing w:val="-4"/>
        </w:rPr>
        <w:t> </w:t>
      </w:r>
      <w:r>
        <w:rPr/>
        <w:t>pagará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los</w:t>
      </w:r>
      <w:r>
        <w:rPr>
          <w:spacing w:val="-5"/>
        </w:rPr>
        <w:t> </w:t>
      </w:r>
      <w:r>
        <w:rPr/>
        <w:t>hombres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mujeres</w:t>
      </w:r>
      <w:r>
        <w:rPr>
          <w:spacing w:val="-5"/>
        </w:rPr>
        <w:t> </w:t>
      </w:r>
      <w:r>
        <w:rPr/>
        <w:t>será</w:t>
      </w:r>
      <w:r>
        <w:rPr>
          <w:spacing w:val="-4"/>
        </w:rPr>
        <w:t> </w:t>
      </w:r>
      <w:r>
        <w:rPr/>
        <w:t>igual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2,21%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renta</w:t>
      </w:r>
      <w:r>
        <w:rPr>
          <w:spacing w:val="-4"/>
        </w:rPr>
        <w:t> </w:t>
      </w:r>
      <w:r>
        <w:rPr/>
        <w:t>imponible</w:t>
      </w:r>
      <w:r>
        <w:rPr>
          <w:spacing w:val="-4"/>
        </w:rPr>
        <w:t> </w:t>
      </w:r>
      <w:r>
        <w:rPr/>
        <w:t>d</w:t>
      </w:r>
      <w:r>
        <w:rPr/>
        <w:t>e</w:t>
      </w:r>
      <w:r>
        <w:rPr/>
        <w:t> los afiliados asegurados, prima que estará vigente hasta el siguiente reajuste según cada contrato.</w:t>
      </w:r>
    </w:p>
    <w:p>
      <w:pPr>
        <w:pStyle w:val="BodyText"/>
        <w:spacing w:before="229"/>
        <w:ind w:left="480" w:right="1443"/>
        <w:jc w:val="both"/>
      </w:pPr>
      <w:r>
        <w:rPr/>
        <w:t>Cabe mencionar que existen 3 fracciones de mujeres vigentes a la fecha correspondiente al Contrato N° </w:t>
      </w:r>
      <w:r>
        <w:rPr/>
        <w:t>7</w:t>
      </w:r>
      <w:r>
        <w:rPr/>
        <w:t> producto de la vigencia del contrato a 2 años con esa compañía de seguros. Lo anterior, permite el total de </w:t>
      </w:r>
      <w:r>
        <w:rPr/>
        <w:t>8</w:t>
      </w:r>
      <w:r>
        <w:rPr/>
        <w:t> fracciones de mujeres licitadas. El detalle de la compañía es el siguiente:</w:t>
      </w:r>
    </w:p>
    <w:p>
      <w:pPr>
        <w:pStyle w:val="BodyText"/>
        <w:spacing w:before="3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  <w:spacing w:before="103"/>
      </w:pPr>
    </w:p>
    <w:p>
      <w:pPr>
        <w:pStyle w:val="BodyText"/>
        <w:tabs>
          <w:tab w:pos="1944" w:val="left" w:leader="none"/>
        </w:tabs>
        <w:ind w:left="1020"/>
      </w:pPr>
      <w:r>
        <w:rPr>
          <w:spacing w:val="-5"/>
        </w:rPr>
        <w:t>Rut</w:t>
      </w:r>
      <w:r>
        <w:rPr/>
        <w:tab/>
        <w:t>Compañía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Seguros</w:t>
      </w:r>
    </w:p>
    <w:p>
      <w:pPr>
        <w:pStyle w:val="BodyText"/>
        <w:spacing w:line="244" w:lineRule="auto" w:before="91"/>
        <w:ind w:left="1020" w:right="1533" w:firstLine="50"/>
        <w:jc w:val="center"/>
      </w:pPr>
      <w:r>
        <w:rPr/>
        <w:br w:type="column"/>
      </w:r>
      <w:r>
        <w:rPr/>
        <w:t>Número d</w:t>
      </w:r>
      <w:r>
        <w:rPr/>
        <w:t>e</w:t>
      </w:r>
      <w:r>
        <w:rPr/>
        <w:t> </w:t>
      </w:r>
      <w:r>
        <w:rPr>
          <w:spacing w:val="-2"/>
        </w:rPr>
        <w:t>Fraccion</w:t>
      </w:r>
      <w:r>
        <w:rPr>
          <w:spacing w:val="-2"/>
        </w:rPr>
        <w:t>es</w:t>
      </w:r>
      <w:r>
        <w:rPr>
          <w:spacing w:val="40"/>
        </w:rPr>
        <w:t> </w:t>
      </w:r>
      <w:r>
        <w:rPr/>
        <w:t>Mujeres</w:t>
      </w:r>
      <w:r>
        <w:rPr>
          <w:spacing w:val="80"/>
        </w:rPr>
        <w:t> </w:t>
      </w:r>
      <w:r>
        <w:rPr/>
        <w:t>Hombre</w:t>
      </w:r>
    </w:p>
    <w:p>
      <w:pPr>
        <w:pStyle w:val="BodyText"/>
        <w:spacing w:after="0" w:line="244" w:lineRule="auto"/>
        <w:jc w:val="center"/>
        <w:sectPr>
          <w:type w:val="continuous"/>
          <w:pgSz w:w="12250" w:h="15850"/>
          <w:pgMar w:header="392" w:footer="893" w:top="400" w:bottom="280" w:left="1080" w:right="360"/>
          <w:cols w:num="2" w:equalWidth="0">
            <w:col w:w="3740" w:space="2998"/>
            <w:col w:w="4072"/>
          </w:cols>
        </w:sectPr>
      </w:pPr>
    </w:p>
    <w:p>
      <w:pPr>
        <w:pStyle w:val="BodyText"/>
        <w:tabs>
          <w:tab w:pos="1944" w:val="left" w:leader="none"/>
          <w:tab w:pos="8034" w:val="left" w:leader="none"/>
          <w:tab w:pos="8886" w:val="left" w:leader="none"/>
        </w:tabs>
        <w:spacing w:before="26"/>
        <w:ind w:left="6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64888832">
                <wp:simplePos x="0" y="0"/>
                <wp:positionH relativeFrom="page">
                  <wp:posOffset>975664</wp:posOffset>
                </wp:positionH>
                <wp:positionV relativeFrom="paragraph">
                  <wp:posOffset>-447174</wp:posOffset>
                </wp:positionV>
                <wp:extent cx="5671820" cy="454659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5671820" cy="4546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1820" h="454659">
                              <a:moveTo>
                                <a:pt x="4592650" y="0"/>
                              </a:moveTo>
                              <a:lnTo>
                                <a:pt x="900684" y="0"/>
                              </a:lnTo>
                              <a:lnTo>
                                <a:pt x="0" y="0"/>
                              </a:lnTo>
                              <a:lnTo>
                                <a:pt x="0" y="454152"/>
                              </a:lnTo>
                              <a:lnTo>
                                <a:pt x="900633" y="454152"/>
                              </a:lnTo>
                              <a:lnTo>
                                <a:pt x="4592650" y="454152"/>
                              </a:lnTo>
                              <a:lnTo>
                                <a:pt x="4592650" y="0"/>
                              </a:lnTo>
                              <a:close/>
                            </a:path>
                            <a:path w="5671820" h="454659">
                              <a:moveTo>
                                <a:pt x="5097208" y="291096"/>
                              </a:moveTo>
                              <a:lnTo>
                                <a:pt x="4592777" y="291096"/>
                              </a:lnTo>
                              <a:lnTo>
                                <a:pt x="4592777" y="454152"/>
                              </a:lnTo>
                              <a:lnTo>
                                <a:pt x="5097208" y="454152"/>
                              </a:lnTo>
                              <a:lnTo>
                                <a:pt x="5097208" y="291096"/>
                              </a:lnTo>
                              <a:close/>
                            </a:path>
                            <a:path w="5671820" h="454659">
                              <a:moveTo>
                                <a:pt x="5671756" y="291096"/>
                              </a:moveTo>
                              <a:lnTo>
                                <a:pt x="5097221" y="291096"/>
                              </a:lnTo>
                              <a:lnTo>
                                <a:pt x="5097221" y="454152"/>
                              </a:lnTo>
                              <a:lnTo>
                                <a:pt x="5671756" y="454152"/>
                              </a:lnTo>
                              <a:lnTo>
                                <a:pt x="5671756" y="291096"/>
                              </a:lnTo>
                              <a:close/>
                            </a:path>
                            <a:path w="5671820" h="454659">
                              <a:moveTo>
                                <a:pt x="5671756" y="0"/>
                              </a:moveTo>
                              <a:lnTo>
                                <a:pt x="4592777" y="0"/>
                              </a:lnTo>
                              <a:lnTo>
                                <a:pt x="4592777" y="291084"/>
                              </a:lnTo>
                              <a:lnTo>
                                <a:pt x="5671756" y="291084"/>
                              </a:lnTo>
                              <a:lnTo>
                                <a:pt x="56717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824005pt;margin-top:-35.210587pt;width:446.6pt;height:35.8pt;mso-position-horizontal-relative:page;mso-position-vertical-relative:paragraph;z-index:-38427648" id="docshape49" coordorigin="1536,-704" coordsize="8932,716" path="m8769,-704l2955,-704,2955,-704,1536,-704,1536,11,2955,11,2955,11,8769,11,8769,-704xm9564,-246l8769,-246,8769,11,9564,11,9564,-246xm10468,-246l9564,-246,9564,11,10468,11,10468,-246xm10468,-704l8769,-704,8769,-246,10468,-246,10468,-704xe" filled="true" fillcolor="#d9d9d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position w:val="1"/>
        </w:rPr>
        <w:t>99.012.000-</w:t>
      </w:r>
      <w:r>
        <w:rPr>
          <w:spacing w:val="-10"/>
          <w:position w:val="1"/>
        </w:rPr>
        <w:t>5</w:t>
      </w:r>
      <w:r>
        <w:rPr>
          <w:position w:val="1"/>
        </w:rPr>
        <w:tab/>
        <w:t>Compañía</w:t>
      </w:r>
      <w:r>
        <w:rPr>
          <w:spacing w:val="-5"/>
          <w:position w:val="1"/>
        </w:rPr>
        <w:t> </w:t>
      </w:r>
      <w:r>
        <w:rPr>
          <w:position w:val="1"/>
        </w:rPr>
        <w:t>de</w:t>
      </w:r>
      <w:r>
        <w:rPr>
          <w:spacing w:val="-4"/>
          <w:position w:val="1"/>
        </w:rPr>
        <w:t> </w:t>
      </w:r>
      <w:r>
        <w:rPr>
          <w:position w:val="1"/>
        </w:rPr>
        <w:t>Seguros</w:t>
      </w:r>
      <w:r>
        <w:rPr>
          <w:spacing w:val="-5"/>
          <w:position w:val="1"/>
        </w:rPr>
        <w:t> </w:t>
      </w:r>
      <w:r>
        <w:rPr>
          <w:position w:val="1"/>
        </w:rPr>
        <w:t>de</w:t>
      </w:r>
      <w:r>
        <w:rPr>
          <w:spacing w:val="-4"/>
          <w:position w:val="1"/>
        </w:rPr>
        <w:t> </w:t>
      </w:r>
      <w:r>
        <w:rPr>
          <w:position w:val="1"/>
        </w:rPr>
        <w:t>Vida</w:t>
      </w:r>
      <w:r>
        <w:rPr>
          <w:spacing w:val="-6"/>
          <w:position w:val="1"/>
        </w:rPr>
        <w:t> </w:t>
      </w:r>
      <w:r>
        <w:rPr>
          <w:position w:val="1"/>
        </w:rPr>
        <w:t>Consorcio</w:t>
      </w:r>
      <w:r>
        <w:rPr>
          <w:spacing w:val="-3"/>
          <w:position w:val="1"/>
        </w:rPr>
        <w:t> </w:t>
      </w:r>
      <w:r>
        <w:rPr>
          <w:position w:val="1"/>
        </w:rPr>
        <w:t>Nacional</w:t>
      </w:r>
      <w:r>
        <w:rPr>
          <w:spacing w:val="-5"/>
          <w:position w:val="1"/>
        </w:rPr>
        <w:t> </w:t>
      </w:r>
      <w:r>
        <w:rPr>
          <w:position w:val="1"/>
        </w:rPr>
        <w:t>de</w:t>
      </w:r>
      <w:r>
        <w:rPr>
          <w:spacing w:val="-6"/>
          <w:position w:val="1"/>
        </w:rPr>
        <w:t> </w:t>
      </w:r>
      <w:r>
        <w:rPr>
          <w:position w:val="1"/>
        </w:rPr>
        <w:t>Seguros</w:t>
      </w:r>
      <w:r>
        <w:rPr>
          <w:spacing w:val="-5"/>
          <w:position w:val="1"/>
        </w:rPr>
        <w:t> </w:t>
      </w:r>
      <w:r>
        <w:rPr>
          <w:spacing w:val="-4"/>
          <w:position w:val="1"/>
        </w:rPr>
        <w:t>S.A.</w:t>
      </w:r>
      <w:r>
        <w:rPr>
          <w:position w:val="1"/>
        </w:rPr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0</w:t>
      </w:r>
    </w:p>
    <w:p>
      <w:pPr>
        <w:spacing w:line="240" w:lineRule="auto"/>
        <w:ind w:left="45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71820" cy="161925"/>
                <wp:effectExtent l="0" t="0" r="0" b="0"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5671820" cy="16192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7578" w:val="left" w:leader="none"/>
                                <w:tab w:pos="8430" w:val="left" w:leader="none"/>
                              </w:tabs>
                              <w:spacing w:before="14"/>
                              <w:ind w:left="1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position w:val="1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position w:val="1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6.6pt;height:12.75pt;mso-position-horizontal-relative:char;mso-position-vertical-relative:line" type="#_x0000_t202" id="docshape50" filled="true" fillcolor="#d9d9d9" stroked="false">
                <w10:anchorlock/>
                <v:textbox inset="0,0,0,0">
                  <w:txbxContent>
                    <w:p>
                      <w:pPr>
                        <w:pStyle w:val="BodyText"/>
                        <w:tabs>
                          <w:tab w:pos="7578" w:val="left" w:leader="none"/>
                          <w:tab w:pos="8430" w:val="left" w:leader="none"/>
                        </w:tabs>
                        <w:spacing w:before="14"/>
                        <w:ind w:left="148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position w:val="1"/>
                        </w:rPr>
                        <w:t>Total</w:t>
                      </w:r>
                      <w:r>
                        <w:rPr>
                          <w:color w:val="000000"/>
                          <w:position w:val="1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</w:rPr>
                        <w:t>3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34"/>
        </w:numPr>
        <w:tabs>
          <w:tab w:pos="996" w:val="left" w:leader="none"/>
        </w:tabs>
        <w:spacing w:line="240" w:lineRule="auto" w:before="215" w:after="0"/>
        <w:ind w:left="996" w:right="0" w:hanging="516"/>
        <w:jc w:val="left"/>
        <w:rPr>
          <w:sz w:val="20"/>
        </w:rPr>
      </w:pPr>
      <w:r>
        <w:rPr>
          <w:sz w:val="20"/>
        </w:rPr>
        <w:t>Contrato</w:t>
      </w:r>
      <w:r>
        <w:rPr>
          <w:spacing w:val="-2"/>
          <w:sz w:val="20"/>
        </w:rPr>
        <w:t> </w:t>
      </w:r>
      <w:r>
        <w:rPr>
          <w:sz w:val="20"/>
        </w:rPr>
        <w:t>N°9 -</w:t>
      </w:r>
      <w:r>
        <w:rPr>
          <w:spacing w:val="-4"/>
          <w:sz w:val="20"/>
        </w:rPr>
        <w:t> </w:t>
      </w:r>
      <w:r>
        <w:rPr>
          <w:sz w:val="20"/>
        </w:rPr>
        <w:t>Cobertura</w:t>
      </w:r>
      <w:r>
        <w:rPr>
          <w:spacing w:val="-3"/>
          <w:sz w:val="20"/>
        </w:rPr>
        <w:t> </w:t>
      </w:r>
      <w:r>
        <w:rPr>
          <w:sz w:val="20"/>
        </w:rPr>
        <w:t>1°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julio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2022</w:t>
      </w:r>
      <w:r>
        <w:rPr>
          <w:spacing w:val="-1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30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junio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2023</w:t>
      </w:r>
    </w:p>
    <w:p>
      <w:pPr>
        <w:pStyle w:val="BodyText"/>
        <w:spacing w:before="228"/>
        <w:ind w:left="480" w:right="1432"/>
      </w:pPr>
      <w:r>
        <w:rPr/>
        <w:t>Las</w:t>
      </w:r>
      <w:r>
        <w:rPr>
          <w:spacing w:val="-7"/>
        </w:rPr>
        <w:t> </w:t>
      </w:r>
      <w:r>
        <w:rPr/>
        <w:t>Administradoras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Fondos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Pensiones</w:t>
      </w:r>
      <w:r>
        <w:rPr>
          <w:spacing w:val="-7"/>
        </w:rPr>
        <w:t> </w:t>
      </w:r>
      <w:r>
        <w:rPr/>
        <w:t>suscribieron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contratos</w:t>
      </w:r>
      <w:r>
        <w:rPr>
          <w:spacing w:val="-8"/>
        </w:rPr>
        <w:t> </w:t>
      </w:r>
      <w:r>
        <w:rPr/>
        <w:t>del</w:t>
      </w:r>
      <w:r>
        <w:rPr>
          <w:spacing w:val="-7"/>
        </w:rPr>
        <w:t> </w:t>
      </w:r>
      <w:r>
        <w:rPr/>
        <w:t>seguro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invalidez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sobreviven</w:t>
      </w:r>
      <w:r>
        <w:rPr/>
        <w:t>cia</w:t>
      </w:r>
      <w:r>
        <w:rPr/>
        <w:t> en forma conjunta.</w:t>
      </w:r>
    </w:p>
    <w:p>
      <w:pPr>
        <w:pStyle w:val="BodyText"/>
        <w:spacing w:before="207"/>
        <w:ind w:left="480" w:right="1432"/>
      </w:pPr>
      <w:r>
        <w:rPr/>
        <w:t>Se</w:t>
      </w:r>
      <w:r>
        <w:rPr>
          <w:spacing w:val="26"/>
        </w:rPr>
        <w:t> </w:t>
      </w:r>
      <w:r>
        <w:rPr/>
        <w:t>suscribieron</w:t>
      </w:r>
      <w:r>
        <w:rPr>
          <w:spacing w:val="27"/>
        </w:rPr>
        <w:t> </w:t>
      </w:r>
      <w:r>
        <w:rPr/>
        <w:t>primas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seguros</w:t>
      </w:r>
      <w:r>
        <w:rPr>
          <w:spacing w:val="25"/>
        </w:rPr>
        <w:t> </w:t>
      </w:r>
      <w:r>
        <w:rPr/>
        <w:t>diferenciadas</w:t>
      </w:r>
      <w:r>
        <w:rPr>
          <w:spacing w:val="25"/>
        </w:rPr>
        <w:t> </w:t>
      </w:r>
      <w:r>
        <w:rPr/>
        <w:t>entre</w:t>
      </w:r>
      <w:r>
        <w:rPr>
          <w:spacing w:val="26"/>
        </w:rPr>
        <w:t> </w:t>
      </w:r>
      <w:r>
        <w:rPr/>
        <w:t>hombres</w:t>
      </w:r>
      <w:r>
        <w:rPr>
          <w:spacing w:val="25"/>
        </w:rPr>
        <w:t> </w:t>
      </w:r>
      <w:r>
        <w:rPr/>
        <w:t>y</w:t>
      </w:r>
      <w:r>
        <w:rPr>
          <w:spacing w:val="27"/>
        </w:rPr>
        <w:t> </w:t>
      </w:r>
      <w:r>
        <w:rPr/>
        <w:t>mujeres,</w:t>
      </w:r>
      <w:r>
        <w:rPr>
          <w:spacing w:val="26"/>
        </w:rPr>
        <w:t> </w:t>
      </w:r>
      <w:r>
        <w:rPr/>
        <w:t>adjudicándose</w:t>
      </w:r>
      <w:r>
        <w:rPr>
          <w:spacing w:val="26"/>
        </w:rPr>
        <w:t> </w:t>
      </w:r>
      <w:r>
        <w:rPr/>
        <w:t>cada</w:t>
      </w:r>
      <w:r>
        <w:rPr>
          <w:spacing w:val="26"/>
        </w:rPr>
        <w:t> </w:t>
      </w:r>
      <w:r>
        <w:rPr/>
        <w:t>asegurado</w:t>
      </w:r>
      <w:r>
        <w:rPr/>
        <w:t>ra</w:t>
      </w:r>
      <w:r>
        <w:rPr/>
        <w:t> parcialidades, denominadas fracciones, de la cartera de afiliados según sexo.</w:t>
      </w:r>
    </w:p>
    <w:p>
      <w:pPr>
        <w:pStyle w:val="BodyText"/>
        <w:spacing w:before="208"/>
        <w:ind w:left="480" w:right="1432"/>
      </w:pPr>
      <w:r>
        <w:rPr/>
        <w:t>Estos contratos tienen cobertura de un año y las fracciones adjudicadas por cada compañía de seguro son </w:t>
      </w:r>
      <w:r>
        <w:rPr/>
        <w:t>las</w:t>
      </w:r>
      <w:r>
        <w:rPr/>
        <w:t> </w:t>
      </w:r>
      <w:r>
        <w:rPr>
          <w:spacing w:val="-2"/>
        </w:rPr>
        <w:t>siguientes:</w:t>
      </w:r>
    </w:p>
    <w:p>
      <w:pPr>
        <w:pStyle w:val="BodyText"/>
        <w:spacing w:before="1"/>
      </w:pPr>
    </w:p>
    <w:tbl>
      <w:tblPr>
        <w:tblW w:w="0" w:type="auto"/>
        <w:jc w:val="left"/>
        <w:tblInd w:w="4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5"/>
        <w:gridCol w:w="4915"/>
        <w:gridCol w:w="1777"/>
        <w:gridCol w:w="877"/>
      </w:tblGrid>
      <w:tr>
        <w:trPr>
          <w:trHeight w:val="463" w:hRule="atLeast"/>
        </w:trPr>
        <w:tc>
          <w:tcPr>
            <w:tcW w:w="8934" w:type="dxa"/>
            <w:gridSpan w:val="4"/>
            <w:shd w:val="clear" w:color="auto" w:fill="D9D9D9"/>
          </w:tcPr>
          <w:p>
            <w:pPr>
              <w:pStyle w:val="TableParagraph"/>
              <w:spacing w:line="229" w:lineRule="exact"/>
              <w:ind w:right="402"/>
              <w:jc w:val="right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tabs>
                <w:tab w:pos="923" w:val="left" w:leader="none"/>
                <w:tab w:pos="7083" w:val="left" w:leader="none"/>
              </w:tabs>
              <w:spacing w:line="214" w:lineRule="exact"/>
              <w:ind w:right="41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Rut</w:t>
            </w:r>
            <w:r>
              <w:rPr>
                <w:sz w:val="20"/>
              </w:rPr>
              <w:tab/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Seguros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Fracciones</w:t>
            </w:r>
          </w:p>
        </w:tc>
      </w:tr>
      <w:tr>
        <w:trPr>
          <w:trHeight w:val="225" w:hRule="atLeast"/>
        </w:trPr>
        <w:tc>
          <w:tcPr>
            <w:tcW w:w="1365" w:type="dxa"/>
            <w:shd w:val="clear" w:color="auto" w:fill="D9D9D9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915" w:type="dxa"/>
            <w:shd w:val="clear" w:color="auto" w:fill="D9D9D9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shd w:val="clear" w:color="auto" w:fill="D9D9D9"/>
          </w:tcPr>
          <w:p>
            <w:pPr>
              <w:pStyle w:val="TableParagraph"/>
              <w:spacing w:line="206" w:lineRule="exact"/>
              <w:ind w:left="9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Mujeres</w:t>
            </w:r>
          </w:p>
        </w:tc>
        <w:tc>
          <w:tcPr>
            <w:tcW w:w="877" w:type="dxa"/>
            <w:shd w:val="clear" w:color="auto" w:fill="D9D9D9"/>
          </w:tcPr>
          <w:p>
            <w:pPr>
              <w:pStyle w:val="TableParagraph"/>
              <w:spacing w:line="206" w:lineRule="exact"/>
              <w:ind w:left="3" w:right="2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Hombre</w:t>
            </w:r>
          </w:p>
        </w:tc>
      </w:tr>
      <w:tr>
        <w:trPr>
          <w:trHeight w:val="235" w:hRule="atLeast"/>
        </w:trPr>
        <w:tc>
          <w:tcPr>
            <w:tcW w:w="1365" w:type="dxa"/>
          </w:tcPr>
          <w:p>
            <w:pPr>
              <w:pStyle w:val="TableParagraph"/>
              <w:spacing w:line="215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96.812.960-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915" w:type="dxa"/>
          </w:tcPr>
          <w:p>
            <w:pPr>
              <w:pStyle w:val="TableParagraph"/>
              <w:spacing w:line="215" w:lineRule="exact"/>
              <w:ind w:left="122"/>
              <w:rPr>
                <w:sz w:val="20"/>
              </w:rPr>
            </w:pPr>
            <w:r>
              <w:rPr>
                <w:sz w:val="20"/>
              </w:rPr>
              <w:t>Penta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777" w:type="dxa"/>
          </w:tcPr>
          <w:p>
            <w:pPr>
              <w:pStyle w:val="TableParagraph"/>
              <w:spacing w:line="215" w:lineRule="exact"/>
              <w:ind w:left="92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77" w:type="dxa"/>
          </w:tcPr>
          <w:p>
            <w:pPr>
              <w:pStyle w:val="TableParagraph"/>
              <w:spacing w:line="215" w:lineRule="exact"/>
              <w:ind w:right="2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230" w:hRule="atLeast"/>
        </w:trPr>
        <w:tc>
          <w:tcPr>
            <w:tcW w:w="1365" w:type="dxa"/>
          </w:tcPr>
          <w:p>
            <w:pPr>
              <w:pStyle w:val="TableParagraph"/>
              <w:spacing w:line="21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96.571.890-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915" w:type="dxa"/>
          </w:tcPr>
          <w:p>
            <w:pPr>
              <w:pStyle w:val="TableParagraph"/>
              <w:spacing w:line="210" w:lineRule="exact"/>
              <w:ind w:left="122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Confuturo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1777" w:type="dxa"/>
          </w:tcPr>
          <w:p>
            <w:pPr>
              <w:pStyle w:val="TableParagraph"/>
              <w:spacing w:line="210" w:lineRule="exact"/>
              <w:ind w:left="92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77" w:type="dxa"/>
          </w:tcPr>
          <w:p>
            <w:pPr>
              <w:pStyle w:val="TableParagraph"/>
              <w:spacing w:line="210" w:lineRule="exact"/>
              <w:ind w:right="2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25" w:hRule="atLeast"/>
        </w:trPr>
        <w:tc>
          <w:tcPr>
            <w:tcW w:w="1365" w:type="dxa"/>
          </w:tcPr>
          <w:p>
            <w:pPr>
              <w:pStyle w:val="TableParagraph"/>
              <w:spacing w:line="206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76.418.751-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915" w:type="dxa"/>
          </w:tcPr>
          <w:p>
            <w:pPr>
              <w:pStyle w:val="TableParagraph"/>
              <w:spacing w:line="206" w:lineRule="exact"/>
              <w:ind w:left="122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Life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777" w:type="dxa"/>
          </w:tcPr>
          <w:p>
            <w:pPr>
              <w:pStyle w:val="TableParagraph"/>
              <w:spacing w:line="206" w:lineRule="exact"/>
              <w:ind w:left="92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77" w:type="dxa"/>
          </w:tcPr>
          <w:p>
            <w:pPr>
              <w:pStyle w:val="TableParagraph"/>
              <w:spacing w:line="206" w:lineRule="exact"/>
              <w:ind w:right="2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30" w:hRule="atLeast"/>
        </w:trPr>
        <w:tc>
          <w:tcPr>
            <w:tcW w:w="1365" w:type="dxa"/>
            <w:shd w:val="clear" w:color="auto" w:fill="D9D9D9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915" w:type="dxa"/>
            <w:shd w:val="clear" w:color="auto" w:fill="D9D9D9"/>
          </w:tcPr>
          <w:p>
            <w:pPr>
              <w:pStyle w:val="TableParagraph"/>
              <w:spacing w:line="210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777" w:type="dxa"/>
            <w:shd w:val="clear" w:color="auto" w:fill="D9D9D9"/>
          </w:tcPr>
          <w:p>
            <w:pPr>
              <w:pStyle w:val="TableParagraph"/>
              <w:spacing w:line="210" w:lineRule="exact"/>
              <w:ind w:left="92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877" w:type="dxa"/>
            <w:shd w:val="clear" w:color="auto" w:fill="D9D9D9"/>
          </w:tcPr>
          <w:p>
            <w:pPr>
              <w:pStyle w:val="TableParagraph"/>
              <w:spacing w:line="210" w:lineRule="exact"/>
              <w:ind w:left="6" w:right="2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</w:tbl>
    <w:p>
      <w:pPr>
        <w:pStyle w:val="BodyText"/>
      </w:pPr>
    </w:p>
    <w:p>
      <w:pPr>
        <w:pStyle w:val="BodyText"/>
        <w:spacing w:before="1"/>
        <w:ind w:left="480" w:right="1534"/>
      </w:pPr>
      <w:r>
        <w:rPr/>
        <w:t>La</w:t>
      </w:r>
      <w:r>
        <w:rPr>
          <w:spacing w:val="-2"/>
        </w:rPr>
        <w:t> </w:t>
      </w:r>
      <w:r>
        <w:rPr/>
        <w:t>prima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seguro</w:t>
      </w:r>
      <w:r>
        <w:rPr>
          <w:spacing w:val="-3"/>
        </w:rPr>
        <w:t> </w:t>
      </w:r>
      <w:r>
        <w:rPr/>
        <w:t>inicial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se</w:t>
      </w:r>
      <w:r>
        <w:rPr>
          <w:spacing w:val="-2"/>
        </w:rPr>
        <w:t> </w:t>
      </w:r>
      <w:r>
        <w:rPr/>
        <w:t>pagará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los</w:t>
      </w:r>
      <w:r>
        <w:rPr>
          <w:spacing w:val="-3"/>
        </w:rPr>
        <w:t> </w:t>
      </w:r>
      <w:r>
        <w:rPr/>
        <w:t>hombres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mujeres</w:t>
      </w:r>
      <w:r>
        <w:rPr>
          <w:spacing w:val="-3"/>
        </w:rPr>
        <w:t> </w:t>
      </w:r>
      <w:r>
        <w:rPr/>
        <w:t>será</w:t>
      </w:r>
      <w:r>
        <w:rPr>
          <w:spacing w:val="-2"/>
        </w:rPr>
        <w:t> </w:t>
      </w:r>
      <w:r>
        <w:rPr/>
        <w:t>igual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1,84%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renta</w:t>
      </w:r>
      <w:r>
        <w:rPr>
          <w:spacing w:val="-2"/>
        </w:rPr>
        <w:t> </w:t>
      </w:r>
      <w:r>
        <w:rPr/>
        <w:t>impon</w:t>
      </w:r>
      <w:r>
        <w:rPr/>
        <w:t>ible</w:t>
      </w:r>
      <w:r>
        <w:rPr/>
        <w:t> de los afiliados asegurados, prima que estará vigente hasta el siguiente reajuste según cada contrato.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34"/>
        </w:numPr>
        <w:tabs>
          <w:tab w:pos="1096" w:val="left" w:leader="none"/>
        </w:tabs>
        <w:spacing w:line="240" w:lineRule="auto" w:before="0" w:after="0"/>
        <w:ind w:left="1096" w:right="0" w:hanging="616"/>
        <w:jc w:val="left"/>
        <w:rPr>
          <w:sz w:val="20"/>
        </w:rPr>
      </w:pPr>
      <w:r>
        <w:rPr>
          <w:sz w:val="20"/>
        </w:rPr>
        <w:t>Contrato</w:t>
      </w:r>
      <w:r>
        <w:rPr>
          <w:spacing w:val="-4"/>
          <w:sz w:val="20"/>
        </w:rPr>
        <w:t> </w:t>
      </w:r>
      <w:r>
        <w:rPr>
          <w:sz w:val="20"/>
        </w:rPr>
        <w:t>N°10</w:t>
      </w:r>
      <w:r>
        <w:rPr>
          <w:spacing w:val="1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z w:val="20"/>
        </w:rPr>
        <w:t>Cobertura</w:t>
      </w:r>
      <w:r>
        <w:rPr>
          <w:spacing w:val="-3"/>
          <w:sz w:val="20"/>
        </w:rPr>
        <w:t> </w:t>
      </w:r>
      <w:r>
        <w:rPr>
          <w:sz w:val="20"/>
        </w:rPr>
        <w:t>1°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julio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2023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30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junio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2024</w:t>
      </w:r>
    </w:p>
    <w:p>
      <w:pPr>
        <w:pStyle w:val="BodyText"/>
        <w:spacing w:before="229"/>
        <w:ind w:left="480" w:right="1432"/>
      </w:pPr>
      <w:r>
        <w:rPr/>
        <w:t>Las</w:t>
      </w:r>
      <w:r>
        <w:rPr>
          <w:spacing w:val="-7"/>
        </w:rPr>
        <w:t> </w:t>
      </w:r>
      <w:r>
        <w:rPr/>
        <w:t>Administradoras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Fondos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Pensiones</w:t>
      </w:r>
      <w:r>
        <w:rPr>
          <w:spacing w:val="-7"/>
        </w:rPr>
        <w:t> </w:t>
      </w:r>
      <w:r>
        <w:rPr/>
        <w:t>suscribieron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contratos</w:t>
      </w:r>
      <w:r>
        <w:rPr>
          <w:spacing w:val="-8"/>
        </w:rPr>
        <w:t> </w:t>
      </w:r>
      <w:r>
        <w:rPr/>
        <w:t>del</w:t>
      </w:r>
      <w:r>
        <w:rPr>
          <w:spacing w:val="-7"/>
        </w:rPr>
        <w:t> </w:t>
      </w:r>
      <w:r>
        <w:rPr/>
        <w:t>seguro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invalidez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sobreviven</w:t>
      </w:r>
      <w:r>
        <w:rPr/>
        <w:t>cia</w:t>
      </w:r>
      <w:r>
        <w:rPr/>
        <w:t> en forma conjunta.</w:t>
      </w:r>
    </w:p>
    <w:p>
      <w:pPr>
        <w:pStyle w:val="BodyText"/>
        <w:spacing w:after="0"/>
        <w:sectPr>
          <w:type w:val="continuous"/>
          <w:pgSz w:w="12250" w:h="15850"/>
          <w:pgMar w:header="392" w:footer="893" w:top="400" w:bottom="2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480" w:right="1432"/>
      </w:pPr>
      <w:r>
        <w:rPr/>
        <w:t>Se</w:t>
      </w:r>
      <w:r>
        <w:rPr>
          <w:spacing w:val="26"/>
        </w:rPr>
        <w:t> </w:t>
      </w:r>
      <w:r>
        <w:rPr/>
        <w:t>suscribieron</w:t>
      </w:r>
      <w:r>
        <w:rPr>
          <w:spacing w:val="27"/>
        </w:rPr>
        <w:t> </w:t>
      </w:r>
      <w:r>
        <w:rPr/>
        <w:t>primas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seguros</w:t>
      </w:r>
      <w:r>
        <w:rPr>
          <w:spacing w:val="25"/>
        </w:rPr>
        <w:t> </w:t>
      </w:r>
      <w:r>
        <w:rPr/>
        <w:t>diferenciadas</w:t>
      </w:r>
      <w:r>
        <w:rPr>
          <w:spacing w:val="25"/>
        </w:rPr>
        <w:t> </w:t>
      </w:r>
      <w:r>
        <w:rPr/>
        <w:t>entre</w:t>
      </w:r>
      <w:r>
        <w:rPr>
          <w:spacing w:val="26"/>
        </w:rPr>
        <w:t> </w:t>
      </w:r>
      <w:r>
        <w:rPr/>
        <w:t>hombres</w:t>
      </w:r>
      <w:r>
        <w:rPr>
          <w:spacing w:val="25"/>
        </w:rPr>
        <w:t> </w:t>
      </w:r>
      <w:r>
        <w:rPr/>
        <w:t>y</w:t>
      </w:r>
      <w:r>
        <w:rPr>
          <w:spacing w:val="27"/>
        </w:rPr>
        <w:t> </w:t>
      </w:r>
      <w:r>
        <w:rPr/>
        <w:t>mujeres,</w:t>
      </w:r>
      <w:r>
        <w:rPr>
          <w:spacing w:val="26"/>
        </w:rPr>
        <w:t> </w:t>
      </w:r>
      <w:r>
        <w:rPr/>
        <w:t>adjudicándose</w:t>
      </w:r>
      <w:r>
        <w:rPr>
          <w:spacing w:val="26"/>
        </w:rPr>
        <w:t> </w:t>
      </w:r>
      <w:r>
        <w:rPr/>
        <w:t>cada</w:t>
      </w:r>
      <w:r>
        <w:rPr>
          <w:spacing w:val="26"/>
        </w:rPr>
        <w:t> </w:t>
      </w:r>
      <w:r>
        <w:rPr/>
        <w:t>asegurado</w:t>
      </w:r>
      <w:r>
        <w:rPr/>
        <w:t>ra</w:t>
      </w:r>
      <w:r>
        <w:rPr/>
        <w:t> parcialidades, denominadas fracciones, de la cartera de afiliados según sexo.</w:t>
      </w:r>
    </w:p>
    <w:p>
      <w:pPr>
        <w:pStyle w:val="BodyText"/>
        <w:spacing w:before="207"/>
        <w:ind w:left="480" w:right="1432"/>
      </w:pPr>
      <w:r>
        <w:rPr/>
        <w:t>Estos contratos tienen cobertura de un año y las fracciones adjudicadas por cada compañía de seguro son </w:t>
      </w:r>
      <w:r>
        <w:rPr/>
        <w:t>las</w:t>
      </w:r>
      <w:r>
        <w:rPr/>
        <w:t> </w:t>
      </w:r>
      <w:r>
        <w:rPr>
          <w:spacing w:val="-2"/>
        </w:rPr>
        <w:t>siguientes:</w:t>
      </w:r>
    </w:p>
    <w:p>
      <w:pPr>
        <w:pStyle w:val="BodyText"/>
        <w:spacing w:before="11"/>
        <w:rPr>
          <w:sz w:val="11"/>
        </w:rPr>
      </w:pPr>
    </w:p>
    <w:tbl>
      <w:tblPr>
        <w:tblW w:w="0" w:type="auto"/>
        <w:jc w:val="left"/>
        <w:tblInd w:w="4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5"/>
        <w:gridCol w:w="5823"/>
        <w:gridCol w:w="867"/>
        <w:gridCol w:w="875"/>
      </w:tblGrid>
      <w:tr>
        <w:trPr>
          <w:trHeight w:val="465" w:hRule="atLeast"/>
        </w:trPr>
        <w:tc>
          <w:tcPr>
            <w:tcW w:w="8930" w:type="dxa"/>
            <w:gridSpan w:val="4"/>
            <w:shd w:val="clear" w:color="auto" w:fill="D9D9D9"/>
          </w:tcPr>
          <w:p>
            <w:pPr>
              <w:pStyle w:val="TableParagraph"/>
              <w:ind w:right="398"/>
              <w:jc w:val="right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tabs>
                <w:tab w:pos="923" w:val="left" w:leader="none"/>
                <w:tab w:pos="7083" w:val="left" w:leader="none"/>
              </w:tabs>
              <w:spacing w:line="215" w:lineRule="exact" w:before="1"/>
              <w:ind w:right="41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Rut</w:t>
            </w:r>
            <w:r>
              <w:rPr>
                <w:sz w:val="20"/>
              </w:rPr>
              <w:tab/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Seguros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Fracciones</w:t>
            </w:r>
          </w:p>
        </w:tc>
      </w:tr>
      <w:tr>
        <w:trPr>
          <w:trHeight w:val="225" w:hRule="atLeast"/>
        </w:trPr>
        <w:tc>
          <w:tcPr>
            <w:tcW w:w="1365" w:type="dxa"/>
            <w:shd w:val="clear" w:color="auto" w:fill="D9D9D9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823" w:type="dxa"/>
            <w:shd w:val="clear" w:color="auto" w:fill="D9D9D9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67" w:type="dxa"/>
            <w:shd w:val="clear" w:color="auto" w:fill="D9D9D9"/>
          </w:tcPr>
          <w:p>
            <w:pPr>
              <w:pStyle w:val="TableParagraph"/>
              <w:spacing w:line="206" w:lineRule="exact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Mujeres</w:t>
            </w:r>
          </w:p>
        </w:tc>
        <w:tc>
          <w:tcPr>
            <w:tcW w:w="875" w:type="dxa"/>
            <w:shd w:val="clear" w:color="auto" w:fill="D9D9D9"/>
          </w:tcPr>
          <w:p>
            <w:pPr>
              <w:pStyle w:val="TableParagraph"/>
              <w:spacing w:line="206" w:lineRule="exact"/>
              <w:ind w:righ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Hombre</w:t>
            </w:r>
          </w:p>
        </w:tc>
      </w:tr>
      <w:tr>
        <w:trPr>
          <w:trHeight w:val="233" w:hRule="atLeast"/>
        </w:trPr>
        <w:tc>
          <w:tcPr>
            <w:tcW w:w="1365" w:type="dxa"/>
          </w:tcPr>
          <w:p>
            <w:pPr>
              <w:pStyle w:val="TableParagraph"/>
              <w:spacing w:line="214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96.812.960-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23" w:type="dxa"/>
          </w:tcPr>
          <w:p>
            <w:pPr>
              <w:pStyle w:val="TableParagraph"/>
              <w:spacing w:line="214" w:lineRule="exact"/>
              <w:ind w:left="122"/>
              <w:rPr>
                <w:sz w:val="20"/>
              </w:rPr>
            </w:pPr>
            <w:r>
              <w:rPr>
                <w:sz w:val="20"/>
              </w:rPr>
              <w:t>Penta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867" w:type="dxa"/>
          </w:tcPr>
          <w:p>
            <w:pPr>
              <w:pStyle w:val="TableParagraph"/>
              <w:spacing w:line="214" w:lineRule="exact"/>
              <w:ind w:left="1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75" w:type="dxa"/>
          </w:tcPr>
          <w:p>
            <w:pPr>
              <w:pStyle w:val="TableParagraph"/>
              <w:spacing w:line="214" w:lineRule="exact"/>
              <w:ind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229" w:hRule="atLeast"/>
        </w:trPr>
        <w:tc>
          <w:tcPr>
            <w:tcW w:w="1365" w:type="dxa"/>
          </w:tcPr>
          <w:p>
            <w:pPr>
              <w:pStyle w:val="TableParagraph"/>
              <w:spacing w:line="209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96.654.180-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823" w:type="dxa"/>
          </w:tcPr>
          <w:p>
            <w:pPr>
              <w:pStyle w:val="TableParagraph"/>
              <w:spacing w:line="209" w:lineRule="exact"/>
              <w:ind w:left="122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Generales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Consorcio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Nacional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867" w:type="dxa"/>
          </w:tcPr>
          <w:p>
            <w:pPr>
              <w:pStyle w:val="TableParagraph"/>
              <w:spacing w:line="209" w:lineRule="exact"/>
              <w:ind w:left="1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75" w:type="dxa"/>
          </w:tcPr>
          <w:p>
            <w:pPr>
              <w:pStyle w:val="TableParagraph"/>
              <w:spacing w:line="209" w:lineRule="exact"/>
              <w:ind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225" w:hRule="atLeast"/>
        </w:trPr>
        <w:tc>
          <w:tcPr>
            <w:tcW w:w="1365" w:type="dxa"/>
          </w:tcPr>
          <w:p>
            <w:pPr>
              <w:pStyle w:val="TableParagraph"/>
              <w:spacing w:line="206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96.656.410-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823" w:type="dxa"/>
          </w:tcPr>
          <w:p>
            <w:pPr>
              <w:pStyle w:val="TableParagraph"/>
              <w:spacing w:line="206" w:lineRule="exact"/>
              <w:ind w:left="122"/>
              <w:rPr>
                <w:sz w:val="20"/>
              </w:rPr>
            </w:pPr>
            <w:r>
              <w:rPr>
                <w:sz w:val="20"/>
              </w:rPr>
              <w:t>Bice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867" w:type="dxa"/>
          </w:tcPr>
          <w:p>
            <w:pPr>
              <w:pStyle w:val="TableParagraph"/>
              <w:spacing w:line="206" w:lineRule="exact"/>
              <w:ind w:left="1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75" w:type="dxa"/>
          </w:tcPr>
          <w:p>
            <w:pPr>
              <w:pStyle w:val="TableParagraph"/>
              <w:spacing w:line="206" w:lineRule="exact"/>
              <w:ind w:right="22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1365" w:type="dxa"/>
            <w:shd w:val="clear" w:color="auto" w:fill="D9D9D9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823" w:type="dxa"/>
            <w:shd w:val="clear" w:color="auto" w:fill="D9D9D9"/>
          </w:tcPr>
          <w:p>
            <w:pPr>
              <w:pStyle w:val="TableParagraph"/>
              <w:spacing w:line="210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867" w:type="dxa"/>
            <w:shd w:val="clear" w:color="auto" w:fill="D9D9D9"/>
          </w:tcPr>
          <w:p>
            <w:pPr>
              <w:pStyle w:val="TableParagraph"/>
              <w:spacing w:line="210" w:lineRule="exact"/>
              <w:ind w:left="1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875" w:type="dxa"/>
            <w:shd w:val="clear" w:color="auto" w:fill="D9D9D9"/>
          </w:tcPr>
          <w:p>
            <w:pPr>
              <w:pStyle w:val="TableParagraph"/>
              <w:spacing w:line="210" w:lineRule="exact"/>
              <w:ind w:righ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</w:tbl>
    <w:p>
      <w:pPr>
        <w:pStyle w:val="BodyText"/>
        <w:spacing w:before="4"/>
      </w:pPr>
    </w:p>
    <w:p>
      <w:pPr>
        <w:pStyle w:val="BodyText"/>
        <w:spacing w:before="1"/>
        <w:ind w:left="480" w:right="1534"/>
      </w:pPr>
      <w:r>
        <w:rPr/>
        <w:t>La</w:t>
      </w:r>
      <w:r>
        <w:rPr>
          <w:spacing w:val="-2"/>
        </w:rPr>
        <w:t> </w:t>
      </w:r>
      <w:r>
        <w:rPr/>
        <w:t>prima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seguro</w:t>
      </w:r>
      <w:r>
        <w:rPr>
          <w:spacing w:val="-3"/>
        </w:rPr>
        <w:t> </w:t>
      </w:r>
      <w:r>
        <w:rPr/>
        <w:t>inicial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se</w:t>
      </w:r>
      <w:r>
        <w:rPr>
          <w:spacing w:val="-2"/>
        </w:rPr>
        <w:t> </w:t>
      </w:r>
      <w:r>
        <w:rPr/>
        <w:t>pagará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los</w:t>
      </w:r>
      <w:r>
        <w:rPr>
          <w:spacing w:val="-3"/>
        </w:rPr>
        <w:t> </w:t>
      </w:r>
      <w:r>
        <w:rPr/>
        <w:t>hombres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mujeres</w:t>
      </w:r>
      <w:r>
        <w:rPr>
          <w:spacing w:val="-3"/>
        </w:rPr>
        <w:t> </w:t>
      </w:r>
      <w:r>
        <w:rPr/>
        <w:t>será</w:t>
      </w:r>
      <w:r>
        <w:rPr>
          <w:spacing w:val="-2"/>
        </w:rPr>
        <w:t> </w:t>
      </w:r>
      <w:r>
        <w:rPr/>
        <w:t>igual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1,88%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renta</w:t>
      </w:r>
      <w:r>
        <w:rPr>
          <w:spacing w:val="-2"/>
        </w:rPr>
        <w:t> </w:t>
      </w:r>
      <w:r>
        <w:rPr/>
        <w:t>impon</w:t>
      </w:r>
      <w:r>
        <w:rPr/>
        <w:t>ible</w:t>
      </w:r>
      <w:r>
        <w:rPr/>
        <w:t> de los afiliados asegurados, prima que estará vigente hasta el siguiente reajuste según cada contrato.</w:t>
      </w:r>
    </w:p>
    <w:p>
      <w:pPr>
        <w:pStyle w:val="BodyText"/>
        <w:spacing w:before="92"/>
      </w:pPr>
    </w:p>
    <w:p>
      <w:pPr>
        <w:pStyle w:val="ListParagraph"/>
        <w:numPr>
          <w:ilvl w:val="1"/>
          <w:numId w:val="34"/>
        </w:numPr>
        <w:tabs>
          <w:tab w:pos="1096" w:val="left" w:leader="none"/>
        </w:tabs>
        <w:spacing w:line="240" w:lineRule="auto" w:before="0" w:after="0"/>
        <w:ind w:left="1096" w:right="0" w:hanging="616"/>
        <w:jc w:val="left"/>
        <w:rPr>
          <w:sz w:val="20"/>
        </w:rPr>
      </w:pPr>
      <w:r>
        <w:rPr>
          <w:sz w:val="20"/>
        </w:rPr>
        <w:t>Contrato</w:t>
      </w:r>
      <w:r>
        <w:rPr>
          <w:spacing w:val="-4"/>
          <w:sz w:val="20"/>
        </w:rPr>
        <w:t> </w:t>
      </w:r>
      <w:r>
        <w:rPr>
          <w:sz w:val="20"/>
        </w:rPr>
        <w:t>N°11</w:t>
      </w:r>
      <w:r>
        <w:rPr>
          <w:spacing w:val="1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z w:val="20"/>
        </w:rPr>
        <w:t>Cobertura</w:t>
      </w:r>
      <w:r>
        <w:rPr>
          <w:spacing w:val="-3"/>
          <w:sz w:val="20"/>
        </w:rPr>
        <w:t> </w:t>
      </w:r>
      <w:r>
        <w:rPr>
          <w:sz w:val="20"/>
        </w:rPr>
        <w:t>1°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julio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30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junio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2025</w:t>
      </w:r>
    </w:p>
    <w:p>
      <w:pPr>
        <w:pStyle w:val="BodyText"/>
        <w:spacing w:before="228"/>
        <w:ind w:left="480" w:right="1432"/>
      </w:pPr>
      <w:r>
        <w:rPr/>
        <w:t>Las</w:t>
      </w:r>
      <w:r>
        <w:rPr>
          <w:spacing w:val="-7"/>
        </w:rPr>
        <w:t> </w:t>
      </w:r>
      <w:r>
        <w:rPr/>
        <w:t>Administradoras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Fondos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Pensiones</w:t>
      </w:r>
      <w:r>
        <w:rPr>
          <w:spacing w:val="-7"/>
        </w:rPr>
        <w:t> </w:t>
      </w:r>
      <w:r>
        <w:rPr/>
        <w:t>suscribieron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contratos</w:t>
      </w:r>
      <w:r>
        <w:rPr>
          <w:spacing w:val="-8"/>
        </w:rPr>
        <w:t> </w:t>
      </w:r>
      <w:r>
        <w:rPr/>
        <w:t>del</w:t>
      </w:r>
      <w:r>
        <w:rPr>
          <w:spacing w:val="-7"/>
        </w:rPr>
        <w:t> </w:t>
      </w:r>
      <w:r>
        <w:rPr/>
        <w:t>seguro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invalidez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sobreviven</w:t>
      </w:r>
      <w:r>
        <w:rPr/>
        <w:t>cia</w:t>
      </w:r>
      <w:r>
        <w:rPr/>
        <w:t> en forma conjunta.</w:t>
      </w:r>
    </w:p>
    <w:p>
      <w:pPr>
        <w:pStyle w:val="BodyText"/>
        <w:spacing w:before="208"/>
        <w:ind w:left="480" w:right="1432"/>
      </w:pPr>
      <w:r>
        <w:rPr/>
        <w:t>Se</w:t>
      </w:r>
      <w:r>
        <w:rPr>
          <w:spacing w:val="26"/>
        </w:rPr>
        <w:t> </w:t>
      </w:r>
      <w:r>
        <w:rPr/>
        <w:t>suscribieron</w:t>
      </w:r>
      <w:r>
        <w:rPr>
          <w:spacing w:val="27"/>
        </w:rPr>
        <w:t> </w:t>
      </w:r>
      <w:r>
        <w:rPr/>
        <w:t>primas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seguros</w:t>
      </w:r>
      <w:r>
        <w:rPr>
          <w:spacing w:val="25"/>
        </w:rPr>
        <w:t> </w:t>
      </w:r>
      <w:r>
        <w:rPr/>
        <w:t>diferenciadas</w:t>
      </w:r>
      <w:r>
        <w:rPr>
          <w:spacing w:val="25"/>
        </w:rPr>
        <w:t> </w:t>
      </w:r>
      <w:r>
        <w:rPr/>
        <w:t>entre</w:t>
      </w:r>
      <w:r>
        <w:rPr>
          <w:spacing w:val="26"/>
        </w:rPr>
        <w:t> </w:t>
      </w:r>
      <w:r>
        <w:rPr/>
        <w:t>hombres</w:t>
      </w:r>
      <w:r>
        <w:rPr>
          <w:spacing w:val="25"/>
        </w:rPr>
        <w:t> </w:t>
      </w:r>
      <w:r>
        <w:rPr/>
        <w:t>y</w:t>
      </w:r>
      <w:r>
        <w:rPr>
          <w:spacing w:val="27"/>
        </w:rPr>
        <w:t> </w:t>
      </w:r>
      <w:r>
        <w:rPr/>
        <w:t>mujeres,</w:t>
      </w:r>
      <w:r>
        <w:rPr>
          <w:spacing w:val="26"/>
        </w:rPr>
        <w:t> </w:t>
      </w:r>
      <w:r>
        <w:rPr/>
        <w:t>adjudicándose</w:t>
      </w:r>
      <w:r>
        <w:rPr>
          <w:spacing w:val="26"/>
        </w:rPr>
        <w:t> </w:t>
      </w:r>
      <w:r>
        <w:rPr/>
        <w:t>cada</w:t>
      </w:r>
      <w:r>
        <w:rPr>
          <w:spacing w:val="26"/>
        </w:rPr>
        <w:t> </w:t>
      </w:r>
      <w:r>
        <w:rPr/>
        <w:t>asegurado</w:t>
      </w:r>
      <w:r>
        <w:rPr/>
        <w:t>ra</w:t>
      </w:r>
      <w:r>
        <w:rPr/>
        <w:t> parcialidades, denominadas fracciones, de la cartera de afiliados según sexo.</w:t>
      </w:r>
    </w:p>
    <w:p>
      <w:pPr>
        <w:pStyle w:val="BodyText"/>
        <w:spacing w:before="207"/>
        <w:ind w:left="480" w:right="1432"/>
      </w:pPr>
      <w:r>
        <w:rPr/>
        <w:t>Estos contratos tienen cobertura de un año y las fracciones adjudicadas por cada compañía de seguro son </w:t>
      </w:r>
      <w:r>
        <w:rPr/>
        <w:t>las</w:t>
      </w:r>
      <w:r>
        <w:rPr/>
        <w:t> </w:t>
      </w:r>
      <w:r>
        <w:rPr>
          <w:spacing w:val="-2"/>
        </w:rPr>
        <w:t>siguientes:</w:t>
      </w:r>
    </w:p>
    <w:p>
      <w:pPr>
        <w:pStyle w:val="BodyText"/>
        <w:spacing w:before="11"/>
        <w:rPr>
          <w:sz w:val="11"/>
        </w:rPr>
      </w:pPr>
    </w:p>
    <w:tbl>
      <w:tblPr>
        <w:tblW w:w="0" w:type="auto"/>
        <w:jc w:val="left"/>
        <w:tblInd w:w="4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5"/>
        <w:gridCol w:w="5823"/>
        <w:gridCol w:w="867"/>
        <w:gridCol w:w="875"/>
      </w:tblGrid>
      <w:tr>
        <w:trPr>
          <w:trHeight w:val="465" w:hRule="atLeast"/>
        </w:trPr>
        <w:tc>
          <w:tcPr>
            <w:tcW w:w="8930" w:type="dxa"/>
            <w:gridSpan w:val="4"/>
            <w:shd w:val="clear" w:color="auto" w:fill="D9D9D9"/>
          </w:tcPr>
          <w:p>
            <w:pPr>
              <w:pStyle w:val="TableParagraph"/>
              <w:ind w:right="398"/>
              <w:jc w:val="right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tabs>
                <w:tab w:pos="923" w:val="left" w:leader="none"/>
                <w:tab w:pos="7083" w:val="left" w:leader="none"/>
              </w:tabs>
              <w:spacing w:line="215" w:lineRule="exact" w:before="1"/>
              <w:ind w:right="41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Rut</w:t>
            </w:r>
            <w:r>
              <w:rPr>
                <w:sz w:val="20"/>
              </w:rPr>
              <w:tab/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Seguros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Fracciones</w:t>
            </w:r>
          </w:p>
        </w:tc>
      </w:tr>
      <w:tr>
        <w:trPr>
          <w:trHeight w:val="225" w:hRule="atLeast"/>
        </w:trPr>
        <w:tc>
          <w:tcPr>
            <w:tcW w:w="1365" w:type="dxa"/>
            <w:shd w:val="clear" w:color="auto" w:fill="D9D9D9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823" w:type="dxa"/>
            <w:shd w:val="clear" w:color="auto" w:fill="D9D9D9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67" w:type="dxa"/>
            <w:shd w:val="clear" w:color="auto" w:fill="D9D9D9"/>
          </w:tcPr>
          <w:p>
            <w:pPr>
              <w:pStyle w:val="TableParagraph"/>
              <w:spacing w:line="206" w:lineRule="exact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Mujeres</w:t>
            </w:r>
          </w:p>
        </w:tc>
        <w:tc>
          <w:tcPr>
            <w:tcW w:w="875" w:type="dxa"/>
            <w:shd w:val="clear" w:color="auto" w:fill="D9D9D9"/>
          </w:tcPr>
          <w:p>
            <w:pPr>
              <w:pStyle w:val="TableParagraph"/>
              <w:spacing w:line="206" w:lineRule="exact"/>
              <w:ind w:righ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Hombre</w:t>
            </w:r>
          </w:p>
        </w:tc>
      </w:tr>
      <w:tr>
        <w:trPr>
          <w:trHeight w:val="233" w:hRule="atLeast"/>
        </w:trPr>
        <w:tc>
          <w:tcPr>
            <w:tcW w:w="1365" w:type="dxa"/>
          </w:tcPr>
          <w:p>
            <w:pPr>
              <w:pStyle w:val="TableParagraph"/>
              <w:spacing w:line="214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96.654.180-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823" w:type="dxa"/>
          </w:tcPr>
          <w:p>
            <w:pPr>
              <w:pStyle w:val="TableParagraph"/>
              <w:spacing w:line="214" w:lineRule="exact"/>
              <w:ind w:left="122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Generales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Consorcio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Nacional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867" w:type="dxa"/>
          </w:tcPr>
          <w:p>
            <w:pPr>
              <w:pStyle w:val="TableParagraph"/>
              <w:spacing w:line="214" w:lineRule="exact"/>
              <w:ind w:left="1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75" w:type="dxa"/>
          </w:tcPr>
          <w:p>
            <w:pPr>
              <w:pStyle w:val="TableParagraph"/>
              <w:spacing w:line="214" w:lineRule="exact"/>
              <w:ind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229" w:hRule="atLeast"/>
        </w:trPr>
        <w:tc>
          <w:tcPr>
            <w:tcW w:w="1365" w:type="dxa"/>
          </w:tcPr>
          <w:p>
            <w:pPr>
              <w:pStyle w:val="TableParagraph"/>
              <w:spacing w:line="209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96.656.410-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823" w:type="dxa"/>
          </w:tcPr>
          <w:p>
            <w:pPr>
              <w:pStyle w:val="TableParagraph"/>
              <w:spacing w:line="209" w:lineRule="exact"/>
              <w:ind w:left="122"/>
              <w:rPr>
                <w:sz w:val="20"/>
              </w:rPr>
            </w:pPr>
            <w:r>
              <w:rPr>
                <w:sz w:val="20"/>
              </w:rPr>
              <w:t>Bice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867" w:type="dxa"/>
          </w:tcPr>
          <w:p>
            <w:pPr>
              <w:pStyle w:val="TableParagraph"/>
              <w:spacing w:line="209" w:lineRule="exact"/>
              <w:ind w:left="1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75" w:type="dxa"/>
          </w:tcPr>
          <w:p>
            <w:pPr>
              <w:pStyle w:val="TableParagraph"/>
              <w:spacing w:line="209" w:lineRule="exact"/>
              <w:ind w:right="22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25" w:hRule="atLeast"/>
        </w:trPr>
        <w:tc>
          <w:tcPr>
            <w:tcW w:w="1365" w:type="dxa"/>
          </w:tcPr>
          <w:p>
            <w:pPr>
              <w:pStyle w:val="TableParagraph"/>
              <w:spacing w:line="206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96.571.890-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823" w:type="dxa"/>
          </w:tcPr>
          <w:p>
            <w:pPr>
              <w:pStyle w:val="TableParagraph"/>
              <w:spacing w:line="206" w:lineRule="exact"/>
              <w:ind w:left="122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Confuturo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867" w:type="dxa"/>
          </w:tcPr>
          <w:p>
            <w:pPr>
              <w:pStyle w:val="TableParagraph"/>
              <w:spacing w:line="206" w:lineRule="exact"/>
              <w:ind w:left="1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75" w:type="dxa"/>
          </w:tcPr>
          <w:p>
            <w:pPr>
              <w:pStyle w:val="TableParagraph"/>
              <w:spacing w:line="206" w:lineRule="exact"/>
              <w:ind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230" w:hRule="atLeast"/>
        </w:trPr>
        <w:tc>
          <w:tcPr>
            <w:tcW w:w="1365" w:type="dxa"/>
            <w:shd w:val="clear" w:color="auto" w:fill="D9D9D9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823" w:type="dxa"/>
            <w:shd w:val="clear" w:color="auto" w:fill="D9D9D9"/>
          </w:tcPr>
          <w:p>
            <w:pPr>
              <w:pStyle w:val="TableParagraph"/>
              <w:spacing w:line="210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867" w:type="dxa"/>
            <w:shd w:val="clear" w:color="auto" w:fill="D9D9D9"/>
          </w:tcPr>
          <w:p>
            <w:pPr>
              <w:pStyle w:val="TableParagraph"/>
              <w:spacing w:line="210" w:lineRule="exact"/>
              <w:ind w:left="1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875" w:type="dxa"/>
            <w:shd w:val="clear" w:color="auto" w:fill="D9D9D9"/>
          </w:tcPr>
          <w:p>
            <w:pPr>
              <w:pStyle w:val="TableParagraph"/>
              <w:spacing w:line="210" w:lineRule="exact"/>
              <w:ind w:righ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</w:tbl>
    <w:p>
      <w:pPr>
        <w:pStyle w:val="BodyText"/>
        <w:spacing w:before="4"/>
      </w:pPr>
    </w:p>
    <w:p>
      <w:pPr>
        <w:pStyle w:val="BodyText"/>
        <w:ind w:left="480" w:right="1534"/>
      </w:pPr>
      <w:r>
        <w:rPr/>
        <w:t>La</w:t>
      </w:r>
      <w:r>
        <w:rPr>
          <w:spacing w:val="-2"/>
        </w:rPr>
        <w:t> </w:t>
      </w:r>
      <w:r>
        <w:rPr/>
        <w:t>prima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seguro</w:t>
      </w:r>
      <w:r>
        <w:rPr>
          <w:spacing w:val="-3"/>
        </w:rPr>
        <w:t> </w:t>
      </w:r>
      <w:r>
        <w:rPr/>
        <w:t>inicial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se</w:t>
      </w:r>
      <w:r>
        <w:rPr>
          <w:spacing w:val="-2"/>
        </w:rPr>
        <w:t> </w:t>
      </w:r>
      <w:r>
        <w:rPr/>
        <w:t>pagará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los</w:t>
      </w:r>
      <w:r>
        <w:rPr>
          <w:spacing w:val="-3"/>
        </w:rPr>
        <w:t> </w:t>
      </w:r>
      <w:r>
        <w:rPr/>
        <w:t>hombres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mujeres</w:t>
      </w:r>
      <w:r>
        <w:rPr>
          <w:spacing w:val="-3"/>
        </w:rPr>
        <w:t> </w:t>
      </w:r>
      <w:r>
        <w:rPr/>
        <w:t>será</w:t>
      </w:r>
      <w:r>
        <w:rPr>
          <w:spacing w:val="-2"/>
        </w:rPr>
        <w:t> </w:t>
      </w:r>
      <w:r>
        <w:rPr/>
        <w:t>igual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2,01%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renta</w:t>
      </w:r>
      <w:r>
        <w:rPr>
          <w:spacing w:val="-2"/>
        </w:rPr>
        <w:t> </w:t>
      </w:r>
      <w:r>
        <w:rPr/>
        <w:t>impon</w:t>
      </w:r>
      <w:r>
        <w:rPr/>
        <w:t>ible</w:t>
      </w:r>
      <w:r>
        <w:rPr/>
        <w:t> de los afiliados asegurados, prima que estará vigente hasta el siguiente reajuste según cada contrato.</w:t>
      </w:r>
    </w:p>
    <w:p>
      <w:pPr>
        <w:pStyle w:val="ListParagraph"/>
        <w:numPr>
          <w:ilvl w:val="1"/>
          <w:numId w:val="34"/>
        </w:numPr>
        <w:tabs>
          <w:tab w:pos="1096" w:val="left" w:leader="none"/>
        </w:tabs>
        <w:spacing w:line="240" w:lineRule="auto" w:before="229" w:after="0"/>
        <w:ind w:left="1096" w:right="0" w:hanging="616"/>
        <w:jc w:val="left"/>
        <w:rPr>
          <w:sz w:val="20"/>
        </w:rPr>
      </w:pPr>
      <w:r>
        <w:rPr>
          <w:sz w:val="20"/>
        </w:rPr>
        <w:t>Contrato</w:t>
      </w:r>
      <w:r>
        <w:rPr>
          <w:spacing w:val="-4"/>
          <w:sz w:val="20"/>
        </w:rPr>
        <w:t> </w:t>
      </w:r>
      <w:r>
        <w:rPr>
          <w:sz w:val="20"/>
        </w:rPr>
        <w:t>N°12</w:t>
      </w:r>
      <w:r>
        <w:rPr>
          <w:spacing w:val="1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z w:val="20"/>
        </w:rPr>
        <w:t>Cobertura</w:t>
      </w:r>
      <w:r>
        <w:rPr>
          <w:spacing w:val="-3"/>
          <w:sz w:val="20"/>
        </w:rPr>
        <w:t> </w:t>
      </w:r>
      <w:r>
        <w:rPr>
          <w:sz w:val="20"/>
        </w:rPr>
        <w:t>1°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julio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2025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31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julio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2026</w:t>
      </w:r>
    </w:p>
    <w:p>
      <w:pPr>
        <w:pStyle w:val="BodyText"/>
        <w:spacing w:before="115"/>
        <w:ind w:left="480" w:right="1432"/>
      </w:pPr>
      <w:r>
        <w:rPr/>
        <w:t>Las</w:t>
      </w:r>
      <w:r>
        <w:rPr>
          <w:spacing w:val="-7"/>
        </w:rPr>
        <w:t> </w:t>
      </w:r>
      <w:r>
        <w:rPr/>
        <w:t>Administradoras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Fondos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Pensiones</w:t>
      </w:r>
      <w:r>
        <w:rPr>
          <w:spacing w:val="-7"/>
        </w:rPr>
        <w:t> </w:t>
      </w:r>
      <w:r>
        <w:rPr/>
        <w:t>suscribieron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contratos</w:t>
      </w:r>
      <w:r>
        <w:rPr>
          <w:spacing w:val="-8"/>
        </w:rPr>
        <w:t> </w:t>
      </w:r>
      <w:r>
        <w:rPr/>
        <w:t>del</w:t>
      </w:r>
      <w:r>
        <w:rPr>
          <w:spacing w:val="-7"/>
        </w:rPr>
        <w:t> </w:t>
      </w:r>
      <w:r>
        <w:rPr/>
        <w:t>seguro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invalidez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sobreviven</w:t>
      </w:r>
      <w:r>
        <w:rPr/>
        <w:t>cia</w:t>
      </w:r>
      <w:r>
        <w:rPr/>
        <w:t> en forma conjunta.</w:t>
      </w:r>
    </w:p>
    <w:p>
      <w:pPr>
        <w:pStyle w:val="BodyText"/>
        <w:spacing w:before="208"/>
        <w:ind w:left="480" w:right="1432"/>
      </w:pPr>
      <w:r>
        <w:rPr/>
        <w:t>Se</w:t>
      </w:r>
      <w:r>
        <w:rPr>
          <w:spacing w:val="26"/>
        </w:rPr>
        <w:t> </w:t>
      </w:r>
      <w:r>
        <w:rPr/>
        <w:t>suscribieron</w:t>
      </w:r>
      <w:r>
        <w:rPr>
          <w:spacing w:val="27"/>
        </w:rPr>
        <w:t> </w:t>
      </w:r>
      <w:r>
        <w:rPr/>
        <w:t>primas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seguros</w:t>
      </w:r>
      <w:r>
        <w:rPr>
          <w:spacing w:val="25"/>
        </w:rPr>
        <w:t> </w:t>
      </w:r>
      <w:r>
        <w:rPr/>
        <w:t>diferenciadas</w:t>
      </w:r>
      <w:r>
        <w:rPr>
          <w:spacing w:val="25"/>
        </w:rPr>
        <w:t> </w:t>
      </w:r>
      <w:r>
        <w:rPr/>
        <w:t>entre</w:t>
      </w:r>
      <w:r>
        <w:rPr>
          <w:spacing w:val="26"/>
        </w:rPr>
        <w:t> </w:t>
      </w:r>
      <w:r>
        <w:rPr/>
        <w:t>hombres</w:t>
      </w:r>
      <w:r>
        <w:rPr>
          <w:spacing w:val="25"/>
        </w:rPr>
        <w:t> </w:t>
      </w:r>
      <w:r>
        <w:rPr/>
        <w:t>y</w:t>
      </w:r>
      <w:r>
        <w:rPr>
          <w:spacing w:val="27"/>
        </w:rPr>
        <w:t> </w:t>
      </w:r>
      <w:r>
        <w:rPr/>
        <w:t>mujeres,</w:t>
      </w:r>
      <w:r>
        <w:rPr>
          <w:spacing w:val="26"/>
        </w:rPr>
        <w:t> </w:t>
      </w:r>
      <w:r>
        <w:rPr/>
        <w:t>adjudicándose</w:t>
      </w:r>
      <w:r>
        <w:rPr>
          <w:spacing w:val="26"/>
        </w:rPr>
        <w:t> </w:t>
      </w:r>
      <w:r>
        <w:rPr/>
        <w:t>cada</w:t>
      </w:r>
      <w:r>
        <w:rPr>
          <w:spacing w:val="26"/>
        </w:rPr>
        <w:t> </w:t>
      </w:r>
      <w:r>
        <w:rPr/>
        <w:t>asegurado</w:t>
      </w:r>
      <w:r>
        <w:rPr/>
        <w:t>ra</w:t>
      </w:r>
      <w:r>
        <w:rPr/>
        <w:t> parcialidades, denominadas fracciones, de la cartera de afiliados según sexo.</w:t>
      </w:r>
    </w:p>
    <w:p>
      <w:pPr>
        <w:pStyle w:val="BodyText"/>
        <w:spacing w:before="208"/>
        <w:ind w:left="480" w:right="1432"/>
      </w:pPr>
      <w:r>
        <w:rPr/>
        <w:t>Estos</w:t>
      </w:r>
      <w:r>
        <w:rPr>
          <w:spacing w:val="-3"/>
        </w:rPr>
        <w:t> </w:t>
      </w:r>
      <w:r>
        <w:rPr/>
        <w:t>contratos</w:t>
      </w:r>
      <w:r>
        <w:rPr>
          <w:spacing w:val="-3"/>
        </w:rPr>
        <w:t> </w:t>
      </w:r>
      <w:r>
        <w:rPr/>
        <w:t>tienen</w:t>
      </w:r>
      <w:r>
        <w:rPr>
          <w:spacing w:val="-1"/>
        </w:rPr>
        <w:t> </w:t>
      </w:r>
      <w:r>
        <w:rPr/>
        <w:t>cobertura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año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mes.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/>
        <w:t>fracciones</w:t>
      </w:r>
      <w:r>
        <w:rPr>
          <w:spacing w:val="-3"/>
        </w:rPr>
        <w:t> </w:t>
      </w:r>
      <w:r>
        <w:rPr/>
        <w:t>adjudicadas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cada</w:t>
      </w:r>
      <w:r>
        <w:rPr>
          <w:spacing w:val="-2"/>
        </w:rPr>
        <w:t> </w:t>
      </w:r>
      <w:r>
        <w:rPr/>
        <w:t>compañía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seguro</w:t>
      </w:r>
      <w:r>
        <w:rPr>
          <w:spacing w:val="-1"/>
        </w:rPr>
        <w:t> </w:t>
      </w:r>
      <w:r>
        <w:rPr/>
        <w:t>so</w:t>
      </w:r>
      <w:r>
        <w:rPr/>
        <w:t>n</w:t>
      </w:r>
      <w:r>
        <w:rPr/>
        <w:t> las siguientes:</w:t>
      </w:r>
    </w:p>
    <w:p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4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5"/>
        <w:gridCol w:w="5822"/>
        <w:gridCol w:w="870"/>
        <w:gridCol w:w="877"/>
      </w:tblGrid>
      <w:tr>
        <w:trPr>
          <w:trHeight w:val="465" w:hRule="atLeast"/>
        </w:trPr>
        <w:tc>
          <w:tcPr>
            <w:tcW w:w="8934" w:type="dxa"/>
            <w:gridSpan w:val="4"/>
            <w:shd w:val="clear" w:color="auto" w:fill="D9D9D9"/>
          </w:tcPr>
          <w:p>
            <w:pPr>
              <w:pStyle w:val="TableParagraph"/>
              <w:ind w:right="402"/>
              <w:jc w:val="right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tabs>
                <w:tab w:pos="923" w:val="left" w:leader="none"/>
                <w:tab w:pos="7083" w:val="left" w:leader="none"/>
              </w:tabs>
              <w:spacing w:line="215" w:lineRule="exact" w:before="1"/>
              <w:ind w:right="41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Rut</w:t>
            </w:r>
            <w:r>
              <w:rPr>
                <w:sz w:val="20"/>
              </w:rPr>
              <w:tab/>
              <w:t>Compañía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Seguros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Fracciones</w:t>
            </w:r>
          </w:p>
        </w:tc>
      </w:tr>
      <w:tr>
        <w:trPr>
          <w:trHeight w:val="225" w:hRule="atLeast"/>
        </w:trPr>
        <w:tc>
          <w:tcPr>
            <w:tcW w:w="1365" w:type="dxa"/>
            <w:shd w:val="clear" w:color="auto" w:fill="D9D9D9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822" w:type="dxa"/>
            <w:shd w:val="clear" w:color="auto" w:fill="D9D9D9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70" w:type="dxa"/>
            <w:shd w:val="clear" w:color="auto" w:fill="D9D9D9"/>
          </w:tcPr>
          <w:p>
            <w:pPr>
              <w:pStyle w:val="TableParagraph"/>
              <w:spacing w:line="206" w:lineRule="exact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Mujeres</w:t>
            </w:r>
          </w:p>
        </w:tc>
        <w:tc>
          <w:tcPr>
            <w:tcW w:w="877" w:type="dxa"/>
            <w:shd w:val="clear" w:color="auto" w:fill="D9D9D9"/>
          </w:tcPr>
          <w:p>
            <w:pPr>
              <w:pStyle w:val="TableParagraph"/>
              <w:spacing w:line="206" w:lineRule="exact"/>
              <w:ind w:left="3" w:right="2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Hombre</w:t>
            </w:r>
          </w:p>
        </w:tc>
      </w:tr>
      <w:tr>
        <w:trPr>
          <w:trHeight w:val="235" w:hRule="atLeast"/>
        </w:trPr>
        <w:tc>
          <w:tcPr>
            <w:tcW w:w="1365" w:type="dxa"/>
          </w:tcPr>
          <w:p>
            <w:pPr>
              <w:pStyle w:val="TableParagraph"/>
              <w:spacing w:line="215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96.654.180-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822" w:type="dxa"/>
          </w:tcPr>
          <w:p>
            <w:pPr>
              <w:pStyle w:val="TableParagraph"/>
              <w:spacing w:line="215" w:lineRule="exact"/>
              <w:ind w:left="122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Generales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Consorcio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Nacional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870" w:type="dxa"/>
          </w:tcPr>
          <w:p>
            <w:pPr>
              <w:pStyle w:val="TableParagraph"/>
              <w:spacing w:line="215" w:lineRule="exact"/>
              <w:ind w:left="15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77" w:type="dxa"/>
          </w:tcPr>
          <w:p>
            <w:pPr>
              <w:pStyle w:val="TableParagraph"/>
              <w:spacing w:line="215" w:lineRule="exact"/>
              <w:ind w:right="2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225" w:hRule="atLeast"/>
        </w:trPr>
        <w:tc>
          <w:tcPr>
            <w:tcW w:w="1365" w:type="dxa"/>
          </w:tcPr>
          <w:p>
            <w:pPr>
              <w:pStyle w:val="TableParagraph"/>
              <w:spacing w:line="206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96.571.890-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822" w:type="dxa"/>
          </w:tcPr>
          <w:p>
            <w:pPr>
              <w:pStyle w:val="TableParagraph"/>
              <w:spacing w:line="206" w:lineRule="exact"/>
              <w:ind w:left="122"/>
              <w:rPr>
                <w:sz w:val="20"/>
              </w:rPr>
            </w:pPr>
            <w:r>
              <w:rPr>
                <w:sz w:val="20"/>
              </w:rPr>
              <w:t>Compañía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Confuturo</w:t>
            </w:r>
            <w:r>
              <w:rPr>
                <w:spacing w:val="-4"/>
                <w:sz w:val="20"/>
              </w:rPr>
              <w:t> S.A.</w:t>
            </w:r>
          </w:p>
        </w:tc>
        <w:tc>
          <w:tcPr>
            <w:tcW w:w="870" w:type="dxa"/>
          </w:tcPr>
          <w:p>
            <w:pPr>
              <w:pStyle w:val="TableParagraph"/>
              <w:spacing w:line="206" w:lineRule="exact"/>
              <w:ind w:left="15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77" w:type="dxa"/>
          </w:tcPr>
          <w:p>
            <w:pPr>
              <w:pStyle w:val="TableParagraph"/>
              <w:spacing w:line="206" w:lineRule="exact"/>
              <w:ind w:right="2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228" w:hRule="atLeast"/>
        </w:trPr>
        <w:tc>
          <w:tcPr>
            <w:tcW w:w="1365" w:type="dxa"/>
            <w:shd w:val="clear" w:color="auto" w:fill="D9D9D9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822" w:type="dxa"/>
            <w:shd w:val="clear" w:color="auto" w:fill="D9D9D9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870" w:type="dxa"/>
            <w:shd w:val="clear" w:color="auto" w:fill="D9D9D9"/>
          </w:tcPr>
          <w:p>
            <w:pPr>
              <w:pStyle w:val="TableParagraph"/>
              <w:spacing w:line="208" w:lineRule="exact"/>
              <w:ind w:left="15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877" w:type="dxa"/>
            <w:shd w:val="clear" w:color="auto" w:fill="D9D9D9"/>
          </w:tcPr>
          <w:p>
            <w:pPr>
              <w:pStyle w:val="TableParagraph"/>
              <w:spacing w:line="208" w:lineRule="exact"/>
              <w:ind w:left="6" w:right="2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</w:tbl>
    <w:p>
      <w:pPr>
        <w:pStyle w:val="TableParagraph"/>
        <w:spacing w:after="0" w:line="208" w:lineRule="exact"/>
        <w:jc w:val="center"/>
        <w:rPr>
          <w:sz w:val="20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480" w:right="1534"/>
      </w:pPr>
      <w:r>
        <w:rPr/>
        <w:t>La</w:t>
      </w:r>
      <w:r>
        <w:rPr>
          <w:spacing w:val="-2"/>
        </w:rPr>
        <w:t> </w:t>
      </w:r>
      <w:r>
        <w:rPr/>
        <w:t>prima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seguro</w:t>
      </w:r>
      <w:r>
        <w:rPr>
          <w:spacing w:val="-3"/>
        </w:rPr>
        <w:t> </w:t>
      </w:r>
      <w:r>
        <w:rPr/>
        <w:t>inicial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se</w:t>
      </w:r>
      <w:r>
        <w:rPr>
          <w:spacing w:val="-2"/>
        </w:rPr>
        <w:t> </w:t>
      </w:r>
      <w:r>
        <w:rPr/>
        <w:t>pagará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los</w:t>
      </w:r>
      <w:r>
        <w:rPr>
          <w:spacing w:val="-3"/>
        </w:rPr>
        <w:t> </w:t>
      </w:r>
      <w:r>
        <w:rPr/>
        <w:t>hombres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mujeres</w:t>
      </w:r>
      <w:r>
        <w:rPr>
          <w:spacing w:val="-3"/>
        </w:rPr>
        <w:t> </w:t>
      </w:r>
      <w:r>
        <w:rPr/>
        <w:t>será</w:t>
      </w:r>
      <w:r>
        <w:rPr>
          <w:spacing w:val="-2"/>
        </w:rPr>
        <w:t> </w:t>
      </w:r>
      <w:r>
        <w:rPr/>
        <w:t>igual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1,88%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renta</w:t>
      </w:r>
      <w:r>
        <w:rPr>
          <w:spacing w:val="-2"/>
        </w:rPr>
        <w:t> </w:t>
      </w:r>
      <w:r>
        <w:rPr/>
        <w:t>impon</w:t>
      </w:r>
      <w:r>
        <w:rPr/>
        <w:t>ible</w:t>
      </w:r>
      <w:r>
        <w:rPr/>
        <w:t> de los afiliados asegurados, prima que estará vigente hasta el siguiente reajuste según cada contrato.</w:t>
      </w:r>
    </w:p>
    <w:p>
      <w:pPr>
        <w:pStyle w:val="BodyText"/>
        <w:spacing w:before="229"/>
      </w:pPr>
    </w:p>
    <w:p>
      <w:pPr>
        <w:pStyle w:val="ListParagraph"/>
        <w:numPr>
          <w:ilvl w:val="0"/>
          <w:numId w:val="34"/>
        </w:numPr>
        <w:tabs>
          <w:tab w:pos="840" w:val="left" w:leader="none"/>
        </w:tabs>
        <w:spacing w:line="240" w:lineRule="auto" w:before="0" w:after="0"/>
        <w:ind w:left="840" w:right="0" w:hanging="360"/>
        <w:jc w:val="left"/>
        <w:rPr>
          <w:b/>
          <w:sz w:val="20"/>
        </w:rPr>
      </w:pPr>
      <w:r>
        <w:rPr>
          <w:b/>
          <w:sz w:val="20"/>
          <w:u w:val="single"/>
        </w:rPr>
        <w:t>Pasivos</w:t>
      </w:r>
      <w:r>
        <w:rPr>
          <w:b/>
          <w:spacing w:val="-7"/>
          <w:sz w:val="20"/>
          <w:u w:val="single"/>
        </w:rPr>
        <w:t> </w:t>
      </w:r>
      <w:r>
        <w:rPr>
          <w:b/>
          <w:sz w:val="20"/>
          <w:u w:val="single"/>
        </w:rPr>
        <w:t>originados</w:t>
      </w:r>
      <w:r>
        <w:rPr>
          <w:b/>
          <w:spacing w:val="-6"/>
          <w:sz w:val="20"/>
          <w:u w:val="single"/>
        </w:rPr>
        <w:t> </w:t>
      </w:r>
      <w:r>
        <w:rPr>
          <w:b/>
          <w:sz w:val="20"/>
          <w:u w:val="single"/>
        </w:rPr>
        <w:t>en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el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tratamiento</w:t>
      </w:r>
      <w:r>
        <w:rPr>
          <w:b/>
          <w:spacing w:val="-4"/>
          <w:sz w:val="20"/>
          <w:u w:val="single"/>
        </w:rPr>
        <w:t> </w:t>
      </w:r>
      <w:r>
        <w:rPr>
          <w:b/>
          <w:sz w:val="20"/>
          <w:u w:val="single"/>
        </w:rPr>
        <w:t>de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la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cotización</w:t>
      </w:r>
      <w:r>
        <w:rPr>
          <w:b/>
          <w:spacing w:val="-6"/>
          <w:sz w:val="20"/>
          <w:u w:val="single"/>
        </w:rPr>
        <w:t> </w:t>
      </w:r>
      <w:r>
        <w:rPr>
          <w:b/>
          <w:sz w:val="20"/>
          <w:u w:val="single"/>
        </w:rPr>
        <w:t>adicional</w:t>
      </w:r>
      <w:r>
        <w:rPr>
          <w:b/>
          <w:spacing w:val="1"/>
          <w:sz w:val="20"/>
          <w:u w:val="single"/>
        </w:rPr>
        <w:t> </w:t>
      </w:r>
      <w:r>
        <w:rPr>
          <w:b/>
          <w:sz w:val="20"/>
          <w:u w:val="single"/>
        </w:rPr>
        <w:t>(Código</w:t>
      </w:r>
      <w:r>
        <w:rPr>
          <w:b/>
          <w:spacing w:val="-4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21.11.040.050)</w:t>
      </w:r>
    </w:p>
    <w:p>
      <w:pPr>
        <w:pStyle w:val="BodyText"/>
        <w:spacing w:before="47"/>
        <w:rPr>
          <w:b/>
        </w:rPr>
      </w:pPr>
    </w:p>
    <w:p>
      <w:pPr>
        <w:pStyle w:val="BodyText"/>
        <w:ind w:left="480"/>
        <w:jc w:val="both"/>
      </w:pPr>
      <w:r>
        <w:rPr/>
        <w:t>Obligaciones</w:t>
      </w:r>
      <w:r>
        <w:rPr>
          <w:spacing w:val="-8"/>
        </w:rPr>
        <w:t> </w:t>
      </w:r>
      <w:r>
        <w:rPr/>
        <w:t>por</w:t>
      </w:r>
      <w:r>
        <w:rPr>
          <w:spacing w:val="-9"/>
        </w:rPr>
        <w:t> </w:t>
      </w:r>
      <w:r>
        <w:rPr/>
        <w:t>Cotizaciones</w:t>
      </w:r>
      <w:r>
        <w:rPr>
          <w:spacing w:val="-8"/>
        </w:rPr>
        <w:t> </w:t>
      </w:r>
      <w:r>
        <w:rPr>
          <w:spacing w:val="-2"/>
        </w:rPr>
        <w:t>Adicionales:</w:t>
      </w:r>
    </w:p>
    <w:p>
      <w:pPr>
        <w:pStyle w:val="BodyText"/>
        <w:spacing w:before="46"/>
      </w:pPr>
    </w:p>
    <w:tbl>
      <w:tblPr>
        <w:tblW w:w="0" w:type="auto"/>
        <w:jc w:val="left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18"/>
        <w:gridCol w:w="1702"/>
        <w:gridCol w:w="1557"/>
      </w:tblGrid>
      <w:tr>
        <w:trPr>
          <w:trHeight w:val="465" w:hRule="atLeast"/>
        </w:trPr>
        <w:tc>
          <w:tcPr>
            <w:tcW w:w="5418" w:type="dxa"/>
          </w:tcPr>
          <w:p>
            <w:pPr>
              <w:pStyle w:val="TableParagraph"/>
              <w:spacing w:before="129"/>
              <w:ind w:left="1432"/>
              <w:rPr>
                <w:b/>
                <w:sz w:val="18"/>
              </w:rPr>
            </w:pPr>
            <w:r>
              <w:rPr>
                <w:b/>
                <w:sz w:val="18"/>
              </w:rPr>
              <w:t>Cotizaciones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adicionales</w:t>
            </w:r>
            <w:r>
              <w:rPr>
                <w:b/>
                <w:spacing w:val="-2"/>
                <w:sz w:val="18"/>
              </w:rPr>
              <w:t> impagas</w:t>
            </w:r>
          </w:p>
        </w:tc>
        <w:tc>
          <w:tcPr>
            <w:tcW w:w="1702" w:type="dxa"/>
          </w:tcPr>
          <w:p>
            <w:pPr>
              <w:pStyle w:val="TableParagraph"/>
              <w:spacing w:before="11"/>
              <w:ind w:left="45" w:right="4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31/12/2025</w:t>
            </w:r>
          </w:p>
          <w:p>
            <w:pPr>
              <w:pStyle w:val="TableParagraph"/>
              <w:spacing w:line="198" w:lineRule="exact" w:before="29"/>
              <w:ind w:left="4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1557" w:type="dxa"/>
          </w:tcPr>
          <w:p>
            <w:pPr>
              <w:pStyle w:val="TableParagraph"/>
              <w:spacing w:before="11"/>
              <w:ind w:left="51" w:right="4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31/12/2024</w:t>
            </w:r>
          </w:p>
          <w:p>
            <w:pPr>
              <w:pStyle w:val="TableParagraph"/>
              <w:spacing w:line="198" w:lineRule="exact" w:before="29"/>
              <w:ind w:left="5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</w:tr>
      <w:tr>
        <w:trPr>
          <w:trHeight w:val="227" w:hRule="atLeast"/>
        </w:trPr>
        <w:tc>
          <w:tcPr>
            <w:tcW w:w="5418" w:type="dxa"/>
          </w:tcPr>
          <w:p>
            <w:pPr>
              <w:pStyle w:val="TableParagraph"/>
              <w:spacing w:line="189" w:lineRule="exact" w:before="19"/>
              <w:ind w:left="107"/>
              <w:rPr>
                <w:sz w:val="18"/>
              </w:rPr>
            </w:pPr>
            <w:r>
              <w:rPr>
                <w:sz w:val="18"/>
              </w:rPr>
              <w:t>Saldo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inicial</w:t>
            </w:r>
          </w:p>
        </w:tc>
        <w:tc>
          <w:tcPr>
            <w:tcW w:w="1702" w:type="dxa"/>
          </w:tcPr>
          <w:p>
            <w:pPr>
              <w:pStyle w:val="TableParagraph"/>
              <w:spacing w:line="189" w:lineRule="exact" w:before="19"/>
              <w:ind w:right="10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276.478</w:t>
            </w:r>
          </w:p>
        </w:tc>
        <w:tc>
          <w:tcPr>
            <w:tcW w:w="1557" w:type="dxa"/>
          </w:tcPr>
          <w:p>
            <w:pPr>
              <w:pStyle w:val="TableParagraph"/>
              <w:spacing w:line="189" w:lineRule="exact" w:before="19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384.666</w:t>
            </w:r>
          </w:p>
        </w:tc>
      </w:tr>
      <w:tr>
        <w:trPr>
          <w:trHeight w:val="225" w:hRule="atLeast"/>
        </w:trPr>
        <w:tc>
          <w:tcPr>
            <w:tcW w:w="5418" w:type="dxa"/>
          </w:tcPr>
          <w:p>
            <w:pPr>
              <w:pStyle w:val="TableParagraph"/>
              <w:spacing w:line="186" w:lineRule="exact" w:before="19"/>
              <w:ind w:left="107"/>
              <w:rPr>
                <w:sz w:val="18"/>
              </w:rPr>
            </w:pPr>
            <w:r>
              <w:rPr>
                <w:sz w:val="18"/>
              </w:rPr>
              <w:t>Rezagos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 </w:t>
            </w:r>
            <w:r>
              <w:rPr>
                <w:spacing w:val="-2"/>
                <w:sz w:val="18"/>
              </w:rPr>
              <w:t>ejercicio</w:t>
            </w:r>
          </w:p>
        </w:tc>
        <w:tc>
          <w:tcPr>
            <w:tcW w:w="1702" w:type="dxa"/>
          </w:tcPr>
          <w:p>
            <w:pPr>
              <w:pStyle w:val="TableParagraph"/>
              <w:spacing w:line="186" w:lineRule="exact" w:before="19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(75.233)</w:t>
            </w:r>
          </w:p>
        </w:tc>
        <w:tc>
          <w:tcPr>
            <w:tcW w:w="1557" w:type="dxa"/>
          </w:tcPr>
          <w:p>
            <w:pPr>
              <w:pStyle w:val="TableParagraph"/>
              <w:spacing w:line="186" w:lineRule="exact" w:before="19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(108.188)</w:t>
            </w:r>
          </w:p>
        </w:tc>
      </w:tr>
      <w:tr>
        <w:trPr>
          <w:trHeight w:val="228" w:hRule="atLeast"/>
        </w:trPr>
        <w:tc>
          <w:tcPr>
            <w:tcW w:w="5418" w:type="dxa"/>
          </w:tcPr>
          <w:p>
            <w:pPr>
              <w:pStyle w:val="TableParagraph"/>
              <w:spacing w:line="186" w:lineRule="exact" w:before="22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Totales</w:t>
            </w:r>
          </w:p>
        </w:tc>
        <w:tc>
          <w:tcPr>
            <w:tcW w:w="1702" w:type="dxa"/>
          </w:tcPr>
          <w:p>
            <w:pPr>
              <w:pStyle w:val="TableParagraph"/>
              <w:spacing w:line="186" w:lineRule="exact" w:before="22"/>
              <w:ind w:right="101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201.245</w:t>
            </w:r>
          </w:p>
        </w:tc>
        <w:tc>
          <w:tcPr>
            <w:tcW w:w="1557" w:type="dxa"/>
          </w:tcPr>
          <w:p>
            <w:pPr>
              <w:pStyle w:val="TableParagraph"/>
              <w:spacing w:line="186" w:lineRule="exact" w:before="22"/>
              <w:ind w:right="97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276.478</w:t>
            </w:r>
          </w:p>
        </w:tc>
      </w:tr>
    </w:tbl>
    <w:p>
      <w:pPr>
        <w:pStyle w:val="BodyText"/>
        <w:spacing w:before="47"/>
      </w:pPr>
    </w:p>
    <w:p>
      <w:pPr>
        <w:pStyle w:val="BodyText"/>
        <w:ind w:left="480" w:right="1430"/>
        <w:jc w:val="both"/>
      </w:pPr>
      <w:r>
        <w:rPr/>
        <w:t>Los valores por este concepto ascienden a M$ 201.245 al 31 de diciembre de 2025 y M$ 276.478 al 31 d</w:t>
      </w:r>
      <w:r>
        <w:rPr/>
        <w:t>e</w:t>
      </w:r>
      <w:r>
        <w:rPr/>
        <w:t> diciembre de 2024. Este monto forma parte del saldo de la clase del pasivo, “Recaudación por Aclarar”. Lo</w:t>
      </w:r>
      <w:r>
        <w:rPr/>
        <w:t>s</w:t>
      </w:r>
      <w:r>
        <w:rPr/>
        <w:t> montos</w:t>
      </w:r>
      <w:r>
        <w:rPr>
          <w:spacing w:val="-8"/>
        </w:rPr>
        <w:t> </w:t>
      </w:r>
      <w:r>
        <w:rPr/>
        <w:t>señalados,</w:t>
      </w:r>
      <w:r>
        <w:rPr>
          <w:spacing w:val="-9"/>
        </w:rPr>
        <w:t> </w:t>
      </w:r>
      <w:r>
        <w:rPr/>
        <w:t>corresponden</w:t>
      </w:r>
      <w:r>
        <w:rPr>
          <w:spacing w:val="-6"/>
        </w:rPr>
        <w:t> </w:t>
      </w:r>
      <w:r>
        <w:rPr/>
        <w:t>íntegramente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cotizaciones</w:t>
      </w:r>
      <w:r>
        <w:rPr>
          <w:spacing w:val="-10"/>
        </w:rPr>
        <w:t> </w:t>
      </w:r>
      <w:r>
        <w:rPr/>
        <w:t>adicionales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salud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afiliados</w:t>
      </w:r>
      <w:r>
        <w:rPr>
          <w:spacing w:val="-8"/>
        </w:rPr>
        <w:t> </w:t>
      </w:r>
      <w:r>
        <w:rPr/>
        <w:t>independien</w:t>
      </w:r>
      <w:r>
        <w:rPr/>
        <w:t>tes,</w:t>
      </w:r>
      <w:r>
        <w:rPr/>
        <w:t> por las cuales no se han recibido las planillas de respaldo correspondiente.</w:t>
      </w:r>
    </w:p>
    <w:p>
      <w:pPr>
        <w:pStyle w:val="ListParagraph"/>
        <w:numPr>
          <w:ilvl w:val="0"/>
          <w:numId w:val="34"/>
        </w:numPr>
        <w:tabs>
          <w:tab w:pos="906" w:val="left" w:leader="none"/>
        </w:tabs>
        <w:spacing w:line="240" w:lineRule="auto" w:before="230" w:after="0"/>
        <w:ind w:left="906" w:right="0" w:hanging="359"/>
        <w:jc w:val="left"/>
        <w:rPr>
          <w:b/>
          <w:sz w:val="20"/>
        </w:rPr>
      </w:pPr>
      <w:r>
        <w:rPr>
          <w:b/>
          <w:sz w:val="20"/>
          <w:u w:val="single"/>
        </w:rPr>
        <w:t>Cuentas</w:t>
      </w:r>
      <w:r>
        <w:rPr>
          <w:b/>
          <w:spacing w:val="-6"/>
          <w:sz w:val="20"/>
          <w:u w:val="single"/>
        </w:rPr>
        <w:t> </w:t>
      </w:r>
      <w:r>
        <w:rPr>
          <w:b/>
          <w:sz w:val="20"/>
          <w:u w:val="single"/>
        </w:rPr>
        <w:t>por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pagar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a</w:t>
      </w:r>
      <w:r>
        <w:rPr>
          <w:b/>
          <w:spacing w:val="-4"/>
          <w:sz w:val="20"/>
          <w:u w:val="single"/>
        </w:rPr>
        <w:t> </w:t>
      </w:r>
      <w:r>
        <w:rPr>
          <w:b/>
          <w:sz w:val="20"/>
          <w:u w:val="single"/>
        </w:rPr>
        <w:t>compañías</w:t>
      </w:r>
      <w:r>
        <w:rPr>
          <w:b/>
          <w:spacing w:val="-6"/>
          <w:sz w:val="20"/>
          <w:u w:val="single"/>
        </w:rPr>
        <w:t> </w:t>
      </w:r>
      <w:r>
        <w:rPr>
          <w:b/>
          <w:sz w:val="20"/>
          <w:u w:val="single"/>
        </w:rPr>
        <w:t>de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seguros</w:t>
      </w:r>
      <w:r>
        <w:rPr>
          <w:b/>
          <w:spacing w:val="-6"/>
          <w:sz w:val="20"/>
          <w:u w:val="single"/>
        </w:rPr>
        <w:t> </w:t>
      </w:r>
      <w:r>
        <w:rPr>
          <w:b/>
          <w:sz w:val="20"/>
          <w:u w:val="single"/>
        </w:rPr>
        <w:t>(Código</w:t>
      </w:r>
      <w:r>
        <w:rPr>
          <w:b/>
          <w:spacing w:val="-4"/>
          <w:sz w:val="20"/>
          <w:u w:val="single"/>
        </w:rPr>
        <w:t> </w:t>
      </w:r>
      <w:r>
        <w:rPr>
          <w:b/>
          <w:sz w:val="20"/>
          <w:u w:val="single"/>
        </w:rPr>
        <w:t>21.11.040.070</w:t>
      </w:r>
      <w:r>
        <w:rPr>
          <w:b/>
          <w:spacing w:val="-4"/>
          <w:sz w:val="20"/>
          <w:u w:val="single"/>
        </w:rPr>
        <w:t> </w:t>
      </w:r>
      <w:r>
        <w:rPr>
          <w:b/>
          <w:sz w:val="20"/>
          <w:u w:val="single"/>
        </w:rPr>
        <w:t>y</w:t>
      </w:r>
      <w:r>
        <w:rPr>
          <w:b/>
          <w:spacing w:val="-6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22.11.040.020)</w:t>
      </w:r>
    </w:p>
    <w:p>
      <w:pPr>
        <w:pStyle w:val="BodyText"/>
        <w:spacing w:before="116"/>
        <w:rPr>
          <w:b/>
        </w:rPr>
      </w:pPr>
    </w:p>
    <w:p>
      <w:pPr>
        <w:pStyle w:val="BodyText"/>
        <w:ind w:left="480" w:right="2218"/>
      </w:pPr>
      <w:r>
        <w:rPr/>
        <w:t>Este</w:t>
      </w:r>
      <w:r>
        <w:rPr>
          <w:spacing w:val="-3"/>
        </w:rPr>
        <w:t> </w:t>
      </w:r>
      <w:r>
        <w:rPr/>
        <w:t>ítem,</w:t>
      </w:r>
      <w:r>
        <w:rPr>
          <w:spacing w:val="-3"/>
        </w:rPr>
        <w:t> </w:t>
      </w:r>
      <w:r>
        <w:rPr/>
        <w:t>presenta</w:t>
      </w:r>
      <w:r>
        <w:rPr>
          <w:spacing w:val="-3"/>
        </w:rPr>
        <w:t> </w:t>
      </w:r>
      <w:r>
        <w:rPr/>
        <w:t>un</w:t>
      </w:r>
      <w:r>
        <w:rPr>
          <w:spacing w:val="-2"/>
        </w:rPr>
        <w:t> </w:t>
      </w:r>
      <w:r>
        <w:rPr/>
        <w:t>saldo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M$ 79.276.087</w:t>
      </w:r>
      <w:r>
        <w:rPr>
          <w:spacing w:val="-1"/>
        </w:rPr>
        <w:t> </w:t>
      </w:r>
      <w:r>
        <w:rPr/>
        <w:t>al</w:t>
      </w:r>
      <w:r>
        <w:rPr>
          <w:spacing w:val="-3"/>
        </w:rPr>
        <w:t> </w:t>
      </w:r>
      <w:r>
        <w:rPr/>
        <w:t>31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diciembre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2025 y</w:t>
      </w:r>
      <w:r>
        <w:rPr>
          <w:spacing w:val="-2"/>
        </w:rPr>
        <w:t> </w:t>
      </w:r>
      <w:r>
        <w:rPr/>
        <w:t>M$</w:t>
      </w:r>
      <w:r>
        <w:rPr>
          <w:spacing w:val="-2"/>
        </w:rPr>
        <w:t> </w:t>
      </w:r>
      <w:r>
        <w:rPr/>
        <w:t>51.158.173 al</w:t>
      </w:r>
      <w:r>
        <w:rPr>
          <w:spacing w:val="-3"/>
        </w:rPr>
        <w:t> </w:t>
      </w:r>
      <w:r>
        <w:rPr/>
        <w:t>31</w:t>
      </w:r>
      <w:r>
        <w:rPr>
          <w:spacing w:val="-2"/>
        </w:rPr>
        <w:t> </w:t>
      </w:r>
      <w:r>
        <w:rPr/>
        <w:t>d</w:t>
      </w:r>
      <w:r>
        <w:rPr/>
        <w:t>e</w:t>
      </w:r>
      <w:r>
        <w:rPr/>
        <w:t> diciembre de 2024.</w:t>
      </w:r>
    </w:p>
    <w:p>
      <w:pPr>
        <w:pStyle w:val="BodyText"/>
        <w:spacing w:before="9" w:after="1"/>
        <w:rPr>
          <w:sz w:val="19"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1"/>
        <w:gridCol w:w="1520"/>
        <w:gridCol w:w="1462"/>
      </w:tblGrid>
      <w:tr>
        <w:trPr>
          <w:trHeight w:val="460" w:hRule="atLeast"/>
        </w:trPr>
        <w:tc>
          <w:tcPr>
            <w:tcW w:w="5761" w:type="dxa"/>
          </w:tcPr>
          <w:p>
            <w:pPr>
              <w:pStyle w:val="TableParagraph"/>
              <w:spacing w:before="11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Compañías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Seguros</w:t>
            </w:r>
          </w:p>
        </w:tc>
        <w:tc>
          <w:tcPr>
            <w:tcW w:w="1520" w:type="dxa"/>
          </w:tcPr>
          <w:p>
            <w:pPr>
              <w:pStyle w:val="TableParagraph"/>
              <w:spacing w:before="11"/>
              <w:ind w:left="50" w:right="4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31/12/2025</w:t>
            </w:r>
          </w:p>
          <w:p>
            <w:pPr>
              <w:pStyle w:val="TableParagraph"/>
              <w:spacing w:line="198" w:lineRule="exact" w:before="24"/>
              <w:ind w:left="5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1462" w:type="dxa"/>
          </w:tcPr>
          <w:p>
            <w:pPr>
              <w:pStyle w:val="TableParagraph"/>
              <w:spacing w:before="11"/>
              <w:ind w:left="50" w:right="4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31/12/2024</w:t>
            </w:r>
          </w:p>
          <w:p>
            <w:pPr>
              <w:pStyle w:val="TableParagraph"/>
              <w:spacing w:line="198" w:lineRule="exact" w:before="24"/>
              <w:ind w:left="5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</w:tr>
      <w:tr>
        <w:trPr>
          <w:trHeight w:val="230" w:hRule="atLeast"/>
        </w:trPr>
        <w:tc>
          <w:tcPr>
            <w:tcW w:w="5761" w:type="dxa"/>
          </w:tcPr>
          <w:p>
            <w:pPr>
              <w:pStyle w:val="TableParagraph"/>
              <w:spacing w:line="198" w:lineRule="exact" w:before="11"/>
              <w:ind w:left="69"/>
              <w:rPr>
                <w:sz w:val="18"/>
              </w:rPr>
            </w:pPr>
            <w:r>
              <w:rPr>
                <w:sz w:val="18"/>
              </w:rPr>
              <w:t>Cuentas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Pagar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SIS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Contrato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N°7 </w:t>
            </w:r>
            <w:r>
              <w:rPr>
                <w:spacing w:val="-5"/>
                <w:sz w:val="18"/>
              </w:rPr>
              <w:t>(1)</w:t>
            </w:r>
          </w:p>
        </w:tc>
        <w:tc>
          <w:tcPr>
            <w:tcW w:w="1520" w:type="dxa"/>
          </w:tcPr>
          <w:p>
            <w:pPr>
              <w:pStyle w:val="TableParagraph"/>
              <w:spacing w:line="186" w:lineRule="exact" w:before="23"/>
              <w:ind w:right="13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468.918</w:t>
            </w:r>
          </w:p>
        </w:tc>
        <w:tc>
          <w:tcPr>
            <w:tcW w:w="1462" w:type="dxa"/>
          </w:tcPr>
          <w:p>
            <w:pPr>
              <w:pStyle w:val="TableParagraph"/>
              <w:spacing w:line="186" w:lineRule="exact" w:before="23"/>
              <w:ind w:right="12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11.867.477</w:t>
            </w:r>
          </w:p>
        </w:tc>
      </w:tr>
      <w:tr>
        <w:trPr>
          <w:trHeight w:val="230" w:hRule="atLeast"/>
        </w:trPr>
        <w:tc>
          <w:tcPr>
            <w:tcW w:w="5761" w:type="dxa"/>
          </w:tcPr>
          <w:p>
            <w:pPr>
              <w:pStyle w:val="TableParagraph"/>
              <w:spacing w:line="198" w:lineRule="exact" w:before="11"/>
              <w:ind w:left="69"/>
              <w:rPr>
                <w:sz w:val="18"/>
              </w:rPr>
            </w:pPr>
            <w:r>
              <w:rPr>
                <w:sz w:val="18"/>
              </w:rPr>
              <w:t>Cuentas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Pagar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SIS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Contrato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N°8 </w:t>
            </w:r>
            <w:r>
              <w:rPr>
                <w:spacing w:val="-5"/>
                <w:sz w:val="18"/>
              </w:rPr>
              <w:t>(1)</w:t>
            </w:r>
          </w:p>
        </w:tc>
        <w:tc>
          <w:tcPr>
            <w:tcW w:w="1520" w:type="dxa"/>
          </w:tcPr>
          <w:p>
            <w:pPr>
              <w:pStyle w:val="TableParagraph"/>
              <w:spacing w:line="186" w:lineRule="exact" w:before="23"/>
              <w:ind w:right="13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7.507.535</w:t>
            </w:r>
          </w:p>
        </w:tc>
        <w:tc>
          <w:tcPr>
            <w:tcW w:w="1462" w:type="dxa"/>
          </w:tcPr>
          <w:p>
            <w:pPr>
              <w:pStyle w:val="TableParagraph"/>
              <w:spacing w:line="186" w:lineRule="exact" w:before="23"/>
              <w:ind w:right="12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38.594.696</w:t>
            </w:r>
          </w:p>
        </w:tc>
      </w:tr>
      <w:tr>
        <w:trPr>
          <w:trHeight w:val="230" w:hRule="atLeast"/>
        </w:trPr>
        <w:tc>
          <w:tcPr>
            <w:tcW w:w="5761" w:type="dxa"/>
          </w:tcPr>
          <w:p>
            <w:pPr>
              <w:pStyle w:val="TableParagraph"/>
              <w:spacing w:line="198" w:lineRule="exact" w:before="11"/>
              <w:ind w:left="69"/>
              <w:rPr>
                <w:sz w:val="18"/>
              </w:rPr>
            </w:pPr>
            <w:r>
              <w:rPr>
                <w:sz w:val="18"/>
              </w:rPr>
              <w:t>Cuentas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Pagar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SIS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Contrato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N°9 </w:t>
            </w:r>
            <w:r>
              <w:rPr>
                <w:spacing w:val="-5"/>
                <w:sz w:val="18"/>
              </w:rPr>
              <w:t>(1)</w:t>
            </w:r>
          </w:p>
        </w:tc>
        <w:tc>
          <w:tcPr>
            <w:tcW w:w="1520" w:type="dxa"/>
          </w:tcPr>
          <w:p>
            <w:pPr>
              <w:pStyle w:val="TableParagraph"/>
              <w:spacing w:line="186" w:lineRule="exact" w:before="23"/>
              <w:ind w:right="13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70.560.213</w:t>
            </w:r>
          </w:p>
        </w:tc>
        <w:tc>
          <w:tcPr>
            <w:tcW w:w="1462" w:type="dxa"/>
          </w:tcPr>
          <w:p>
            <w:pPr>
              <w:pStyle w:val="TableParagraph"/>
              <w:spacing w:line="186" w:lineRule="exact" w:before="23"/>
              <w:ind w:right="192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5761" w:type="dxa"/>
          </w:tcPr>
          <w:p>
            <w:pPr>
              <w:pStyle w:val="TableParagraph"/>
              <w:spacing w:line="198" w:lineRule="exact" w:before="11"/>
              <w:ind w:left="69"/>
              <w:rPr>
                <w:sz w:val="18"/>
              </w:rPr>
            </w:pPr>
            <w:r>
              <w:rPr>
                <w:sz w:val="18"/>
              </w:rPr>
              <w:t>Cuentas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pagar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diferencias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SIS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(2)</w:t>
            </w:r>
          </w:p>
        </w:tc>
        <w:tc>
          <w:tcPr>
            <w:tcW w:w="1520" w:type="dxa"/>
          </w:tcPr>
          <w:p>
            <w:pPr>
              <w:pStyle w:val="TableParagraph"/>
              <w:spacing w:line="186" w:lineRule="exact" w:before="23"/>
              <w:ind w:right="13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145.777</w:t>
            </w:r>
          </w:p>
        </w:tc>
        <w:tc>
          <w:tcPr>
            <w:tcW w:w="1462" w:type="dxa"/>
          </w:tcPr>
          <w:p>
            <w:pPr>
              <w:pStyle w:val="TableParagraph"/>
              <w:spacing w:line="186" w:lineRule="exact" w:before="23"/>
              <w:ind w:right="12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222.278</w:t>
            </w:r>
          </w:p>
        </w:tc>
      </w:tr>
      <w:tr>
        <w:trPr>
          <w:trHeight w:val="230" w:hRule="atLeast"/>
        </w:trPr>
        <w:tc>
          <w:tcPr>
            <w:tcW w:w="5761" w:type="dxa"/>
          </w:tcPr>
          <w:p>
            <w:pPr>
              <w:pStyle w:val="TableParagraph"/>
              <w:spacing w:line="198" w:lineRule="exact" w:before="11"/>
              <w:ind w:left="69"/>
              <w:rPr>
                <w:sz w:val="18"/>
              </w:rPr>
            </w:pPr>
            <w:r>
              <w:rPr>
                <w:sz w:val="18"/>
              </w:rPr>
              <w:t>Compañía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Seguros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Vida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Corp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520" w:type="dxa"/>
          </w:tcPr>
          <w:p>
            <w:pPr>
              <w:pStyle w:val="TableParagraph"/>
              <w:spacing w:line="186" w:lineRule="exact" w:before="23"/>
              <w:ind w:right="13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405.210</w:t>
            </w:r>
          </w:p>
        </w:tc>
        <w:tc>
          <w:tcPr>
            <w:tcW w:w="1462" w:type="dxa"/>
          </w:tcPr>
          <w:p>
            <w:pPr>
              <w:pStyle w:val="TableParagraph"/>
              <w:spacing w:line="186" w:lineRule="exact" w:before="23"/>
              <w:ind w:right="12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315.188</w:t>
            </w:r>
          </w:p>
        </w:tc>
      </w:tr>
      <w:tr>
        <w:trPr>
          <w:trHeight w:val="230" w:hRule="atLeast"/>
        </w:trPr>
        <w:tc>
          <w:tcPr>
            <w:tcW w:w="5761" w:type="dxa"/>
          </w:tcPr>
          <w:p>
            <w:pPr>
              <w:pStyle w:val="TableParagraph"/>
              <w:spacing w:line="198" w:lineRule="exact" w:before="11"/>
              <w:ind w:left="69"/>
              <w:rPr>
                <w:sz w:val="18"/>
              </w:rPr>
            </w:pPr>
            <w:r>
              <w:rPr>
                <w:sz w:val="18"/>
              </w:rPr>
              <w:t>Compañía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Seguros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Vida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Security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520" w:type="dxa"/>
          </w:tcPr>
          <w:p>
            <w:pPr>
              <w:pStyle w:val="TableParagraph"/>
              <w:spacing w:line="186" w:lineRule="exact" w:before="23"/>
              <w:ind w:right="13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186.212</w:t>
            </w:r>
          </w:p>
        </w:tc>
        <w:tc>
          <w:tcPr>
            <w:tcW w:w="1462" w:type="dxa"/>
          </w:tcPr>
          <w:p>
            <w:pPr>
              <w:pStyle w:val="TableParagraph"/>
              <w:spacing w:line="186" w:lineRule="exact" w:before="23"/>
              <w:ind w:right="12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155.885</w:t>
            </w:r>
          </w:p>
        </w:tc>
      </w:tr>
      <w:tr>
        <w:trPr>
          <w:trHeight w:val="230" w:hRule="atLeast"/>
        </w:trPr>
        <w:tc>
          <w:tcPr>
            <w:tcW w:w="5761" w:type="dxa"/>
          </w:tcPr>
          <w:p>
            <w:pPr>
              <w:pStyle w:val="TableParagraph"/>
              <w:spacing w:line="198" w:lineRule="exact" w:before="11"/>
              <w:ind w:left="69"/>
              <w:rPr>
                <w:sz w:val="18"/>
              </w:rPr>
            </w:pPr>
            <w:r>
              <w:rPr>
                <w:sz w:val="18"/>
              </w:rPr>
              <w:t>Compañía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Seguros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Vida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Euroamérica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520" w:type="dxa"/>
          </w:tcPr>
          <w:p>
            <w:pPr>
              <w:pStyle w:val="TableParagraph"/>
              <w:spacing w:line="186" w:lineRule="exact" w:before="23"/>
              <w:ind w:right="13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2.222</w:t>
            </w:r>
          </w:p>
        </w:tc>
        <w:tc>
          <w:tcPr>
            <w:tcW w:w="1462" w:type="dxa"/>
          </w:tcPr>
          <w:p>
            <w:pPr>
              <w:pStyle w:val="TableParagraph"/>
              <w:spacing w:line="186" w:lineRule="exact" w:before="23"/>
              <w:ind w:right="11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2.649</w:t>
            </w:r>
          </w:p>
        </w:tc>
      </w:tr>
      <w:tr>
        <w:trPr>
          <w:trHeight w:val="230" w:hRule="atLeast"/>
        </w:trPr>
        <w:tc>
          <w:tcPr>
            <w:tcW w:w="5761" w:type="dxa"/>
          </w:tcPr>
          <w:p>
            <w:pPr>
              <w:pStyle w:val="TableParagraph"/>
              <w:spacing w:line="186" w:lineRule="exact" w:before="23"/>
              <w:ind w:left="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Totales</w:t>
            </w:r>
          </w:p>
        </w:tc>
        <w:tc>
          <w:tcPr>
            <w:tcW w:w="1520" w:type="dxa"/>
          </w:tcPr>
          <w:p>
            <w:pPr>
              <w:pStyle w:val="TableParagraph"/>
              <w:spacing w:line="186" w:lineRule="exact" w:before="23"/>
              <w:ind w:right="13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79.276.087</w:t>
            </w:r>
          </w:p>
        </w:tc>
        <w:tc>
          <w:tcPr>
            <w:tcW w:w="1462" w:type="dxa"/>
          </w:tcPr>
          <w:p>
            <w:pPr>
              <w:pStyle w:val="TableParagraph"/>
              <w:spacing w:line="186" w:lineRule="exact" w:before="23"/>
              <w:ind w:right="120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51.158.173</w:t>
            </w:r>
          </w:p>
        </w:tc>
      </w:tr>
    </w:tbl>
    <w:p>
      <w:pPr>
        <w:pStyle w:val="BodyText"/>
        <w:spacing w:before="46"/>
      </w:pPr>
    </w:p>
    <w:p>
      <w:pPr>
        <w:pStyle w:val="ListParagraph"/>
        <w:numPr>
          <w:ilvl w:val="0"/>
          <w:numId w:val="35"/>
        </w:numPr>
        <w:tabs>
          <w:tab w:pos="840" w:val="left" w:leader="none"/>
        </w:tabs>
        <w:spacing w:line="240" w:lineRule="auto" w:before="1" w:after="0"/>
        <w:ind w:left="840" w:right="1432" w:hanging="360"/>
        <w:jc w:val="both"/>
        <w:rPr>
          <w:sz w:val="20"/>
        </w:rPr>
      </w:pPr>
      <w:r>
        <w:rPr>
          <w:sz w:val="20"/>
        </w:rPr>
        <w:t>Reserva</w:t>
      </w:r>
      <w:r>
        <w:rPr>
          <w:spacing w:val="-5"/>
          <w:sz w:val="20"/>
        </w:rPr>
        <w:t> </w:t>
      </w:r>
      <w:r>
        <w:rPr>
          <w:sz w:val="20"/>
        </w:rPr>
        <w:t>traspasada</w:t>
      </w:r>
      <w:r>
        <w:rPr>
          <w:spacing w:val="-5"/>
          <w:sz w:val="20"/>
        </w:rPr>
        <w:t> </w:t>
      </w:r>
      <w:r>
        <w:rPr>
          <w:sz w:val="20"/>
        </w:rPr>
        <w:t>desde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compañías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seguros</w:t>
      </w:r>
      <w:r>
        <w:rPr>
          <w:spacing w:val="-5"/>
          <w:sz w:val="20"/>
        </w:rPr>
        <w:t> </w:t>
      </w:r>
      <w:r>
        <w:rPr>
          <w:sz w:val="20"/>
        </w:rPr>
        <w:t>producto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liquidación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contrato</w:t>
      </w:r>
      <w:r>
        <w:rPr>
          <w:spacing w:val="-6"/>
          <w:sz w:val="20"/>
        </w:rPr>
        <w:t> </w:t>
      </w:r>
      <w:r>
        <w:rPr>
          <w:sz w:val="20"/>
        </w:rPr>
        <w:t>N°7,</w:t>
      </w:r>
      <w:r>
        <w:rPr>
          <w:spacing w:val="-5"/>
          <w:sz w:val="20"/>
        </w:rPr>
        <w:t> </w:t>
      </w:r>
      <w:r>
        <w:rPr>
          <w:sz w:val="20"/>
        </w:rPr>
        <w:t>N°8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N°</w:t>
      </w:r>
      <w:r>
        <w:rPr>
          <w:sz w:val="20"/>
        </w:rPr>
        <w:t>9</w:t>
      </w:r>
      <w:r>
        <w:rPr>
          <w:sz w:val="20"/>
        </w:rPr>
        <w:t> del Seguro de Invalidez y Sobrevivencia. Para mayor detalle ver Nota N°38.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5"/>
        </w:numPr>
        <w:tabs>
          <w:tab w:pos="840" w:val="left" w:leader="none"/>
        </w:tabs>
        <w:spacing w:line="240" w:lineRule="auto" w:before="0" w:after="0"/>
        <w:ind w:left="840" w:right="1438" w:hanging="360"/>
        <w:jc w:val="both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Sociedad</w:t>
      </w:r>
      <w:r>
        <w:rPr>
          <w:spacing w:val="-4"/>
          <w:sz w:val="20"/>
        </w:rPr>
        <w:t> </w:t>
      </w:r>
      <w:r>
        <w:rPr>
          <w:sz w:val="20"/>
        </w:rPr>
        <w:t>Administradora</w:t>
      </w:r>
      <w:r>
        <w:rPr>
          <w:spacing w:val="-6"/>
          <w:sz w:val="20"/>
        </w:rPr>
        <w:t> </w:t>
      </w:r>
      <w:r>
        <w:rPr>
          <w:sz w:val="20"/>
        </w:rPr>
        <w:t>mantiene</w:t>
      </w:r>
      <w:r>
        <w:rPr>
          <w:spacing w:val="-5"/>
          <w:sz w:val="20"/>
        </w:rPr>
        <w:t> </w:t>
      </w:r>
      <w:r>
        <w:rPr>
          <w:sz w:val="20"/>
        </w:rPr>
        <w:t>una</w:t>
      </w:r>
      <w:r>
        <w:rPr>
          <w:spacing w:val="-5"/>
          <w:sz w:val="20"/>
        </w:rPr>
        <w:t> </w:t>
      </w:r>
      <w:r>
        <w:rPr>
          <w:sz w:val="20"/>
        </w:rPr>
        <w:t>obligación</w:t>
      </w:r>
      <w:r>
        <w:rPr>
          <w:spacing w:val="-4"/>
          <w:sz w:val="20"/>
        </w:rPr>
        <w:t> </w:t>
      </w:r>
      <w:r>
        <w:rPr>
          <w:sz w:val="20"/>
        </w:rPr>
        <w:t>asociada</w:t>
      </w:r>
      <w:r>
        <w:rPr>
          <w:spacing w:val="-5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financiamiento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siniestros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ocu</w:t>
      </w:r>
      <w:r>
        <w:rPr>
          <w:sz w:val="20"/>
        </w:rPr>
        <w:t>rren</w:t>
      </w:r>
      <w:r>
        <w:rPr>
          <w:sz w:val="20"/>
        </w:rPr>
        <w:t> con</w:t>
      </w:r>
      <w:r>
        <w:rPr>
          <w:spacing w:val="-12"/>
          <w:sz w:val="20"/>
        </w:rPr>
        <w:t> </w:t>
      </w:r>
      <w:r>
        <w:rPr>
          <w:sz w:val="20"/>
        </w:rPr>
        <w:t>posterioridad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fecha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liquidación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contratos</w:t>
      </w:r>
      <w:r>
        <w:rPr>
          <w:spacing w:val="-12"/>
          <w:sz w:val="20"/>
        </w:rPr>
        <w:t> </w:t>
      </w:r>
      <w:r>
        <w:rPr>
          <w:sz w:val="20"/>
        </w:rPr>
        <w:t>suscritos</w:t>
      </w:r>
      <w:r>
        <w:rPr>
          <w:spacing w:val="-12"/>
          <w:sz w:val="20"/>
        </w:rPr>
        <w:t> </w:t>
      </w:r>
      <w:r>
        <w:rPr>
          <w:sz w:val="20"/>
        </w:rPr>
        <w:t>con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Compañías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Seguros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Vid</w:t>
      </w:r>
      <w:r>
        <w:rPr>
          <w:sz w:val="20"/>
        </w:rPr>
        <w:t>a.</w:t>
      </w:r>
      <w:r>
        <w:rPr>
          <w:sz w:val="20"/>
        </w:rPr>
        <w:t> Este pasivo se encuentra respaldado por saldos disponibles en cuentas bancarias, los cuales ascienden </w:t>
      </w:r>
      <w:r>
        <w:rPr>
          <w:sz w:val="20"/>
        </w:rPr>
        <w:t>a</w:t>
      </w:r>
      <w:r>
        <w:rPr>
          <w:sz w:val="20"/>
        </w:rPr>
        <w:t> M$145.777 al 31 de diciembre de 2025 y M$ 222.278 al 31 de diciembre de 2024.</w:t>
      </w:r>
    </w:p>
    <w:p>
      <w:pPr>
        <w:pStyle w:val="BodyText"/>
      </w:pPr>
    </w:p>
    <w:p>
      <w:pPr>
        <w:pStyle w:val="ListParagraph"/>
        <w:numPr>
          <w:ilvl w:val="0"/>
          <w:numId w:val="34"/>
        </w:numPr>
        <w:tabs>
          <w:tab w:pos="1046" w:val="left" w:leader="none"/>
        </w:tabs>
        <w:spacing w:line="240" w:lineRule="auto" w:before="0" w:after="0"/>
        <w:ind w:left="1046" w:right="0" w:hanging="566"/>
        <w:jc w:val="left"/>
        <w:rPr>
          <w:b/>
          <w:sz w:val="20"/>
        </w:rPr>
      </w:pPr>
      <w:r>
        <w:rPr>
          <w:b/>
          <w:sz w:val="20"/>
          <w:u w:val="single"/>
        </w:rPr>
        <w:t>Activos</w:t>
      </w:r>
      <w:r>
        <w:rPr>
          <w:b/>
          <w:spacing w:val="-9"/>
          <w:sz w:val="20"/>
          <w:u w:val="single"/>
        </w:rPr>
        <w:t> </w:t>
      </w:r>
      <w:r>
        <w:rPr>
          <w:b/>
          <w:sz w:val="20"/>
          <w:u w:val="single"/>
        </w:rPr>
        <w:t>originados</w:t>
      </w:r>
      <w:r>
        <w:rPr>
          <w:b/>
          <w:spacing w:val="-6"/>
          <w:sz w:val="20"/>
          <w:u w:val="single"/>
        </w:rPr>
        <w:t> </w:t>
      </w:r>
      <w:r>
        <w:rPr>
          <w:b/>
          <w:sz w:val="20"/>
          <w:u w:val="single"/>
        </w:rPr>
        <w:t>en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el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sistema</w:t>
      </w:r>
      <w:r>
        <w:rPr>
          <w:b/>
          <w:spacing w:val="-4"/>
          <w:sz w:val="20"/>
          <w:u w:val="single"/>
        </w:rPr>
        <w:t> </w:t>
      </w:r>
      <w:r>
        <w:rPr>
          <w:b/>
          <w:sz w:val="20"/>
          <w:u w:val="single"/>
        </w:rPr>
        <w:t>de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pensiones</w:t>
      </w:r>
      <w:r>
        <w:rPr>
          <w:b/>
          <w:spacing w:val="-7"/>
          <w:sz w:val="20"/>
          <w:u w:val="single"/>
        </w:rPr>
        <w:t> </w:t>
      </w:r>
      <w:r>
        <w:rPr>
          <w:b/>
          <w:sz w:val="20"/>
          <w:u w:val="single"/>
        </w:rPr>
        <w:t>de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invalidez</w:t>
      </w:r>
      <w:r>
        <w:rPr>
          <w:b/>
          <w:spacing w:val="-2"/>
          <w:sz w:val="20"/>
          <w:u w:val="single"/>
        </w:rPr>
        <w:t> </w:t>
      </w:r>
      <w:r>
        <w:rPr>
          <w:b/>
          <w:sz w:val="20"/>
          <w:u w:val="single"/>
        </w:rPr>
        <w:t>y</w:t>
      </w:r>
      <w:r>
        <w:rPr>
          <w:b/>
          <w:spacing w:val="-4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sobrevivencia</w:t>
      </w:r>
    </w:p>
    <w:p>
      <w:pPr>
        <w:pStyle w:val="BodyText"/>
        <w:spacing w:before="68"/>
        <w:rPr>
          <w:b/>
        </w:rPr>
      </w:pPr>
    </w:p>
    <w:p>
      <w:pPr>
        <w:pStyle w:val="ListParagraph"/>
        <w:numPr>
          <w:ilvl w:val="1"/>
          <w:numId w:val="34"/>
        </w:numPr>
        <w:tabs>
          <w:tab w:pos="1085" w:val="left" w:leader="none"/>
        </w:tabs>
        <w:spacing w:line="240" w:lineRule="auto" w:before="0" w:after="0"/>
        <w:ind w:left="1085" w:right="0" w:hanging="605"/>
        <w:jc w:val="left"/>
        <w:rPr>
          <w:sz w:val="20"/>
        </w:rPr>
      </w:pPr>
      <w:r>
        <w:rPr>
          <w:sz w:val="20"/>
        </w:rPr>
        <w:t>Cuentas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cobrar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compañías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seguros.</w:t>
      </w:r>
      <w:r>
        <w:rPr>
          <w:spacing w:val="-5"/>
          <w:sz w:val="20"/>
        </w:rPr>
        <w:t> </w:t>
      </w:r>
      <w:r>
        <w:rPr>
          <w:sz w:val="20"/>
        </w:rPr>
        <w:t>(Código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11.11.050.040)</w:t>
      </w:r>
    </w:p>
    <w:p>
      <w:pPr>
        <w:pStyle w:val="BodyText"/>
        <w:spacing w:before="46"/>
      </w:pPr>
    </w:p>
    <w:p>
      <w:pPr>
        <w:pStyle w:val="BodyText"/>
        <w:spacing w:before="1"/>
        <w:ind w:left="480" w:right="1441"/>
        <w:jc w:val="both"/>
      </w:pPr>
      <w:r>
        <w:rPr/>
        <w:t>Este ítem corresponde a los valores por cobrar por pagos de pensiones de invalidez y sobrevivencia y cuo</w:t>
      </w:r>
      <w:r>
        <w:rPr/>
        <w:t>tas</w:t>
      </w:r>
      <w:r>
        <w:rPr/>
        <w:t> mortuorias que la Administradora ha efectuado por cuenta de la Compañía de Seguros sin haber recibido </w:t>
      </w:r>
      <w:r>
        <w:rPr/>
        <w:t>el</w:t>
      </w:r>
      <w:r>
        <w:rPr/>
        <w:t> reembolso correspondiente.</w:t>
      </w:r>
    </w:p>
    <w:p>
      <w:pPr>
        <w:pStyle w:val="BodyText"/>
        <w:spacing w:after="0"/>
        <w:jc w:val="both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51"/>
        <w:gridCol w:w="1520"/>
        <w:gridCol w:w="1599"/>
      </w:tblGrid>
      <w:tr>
        <w:trPr>
          <w:trHeight w:val="462" w:hRule="atLeast"/>
        </w:trPr>
        <w:tc>
          <w:tcPr>
            <w:tcW w:w="5951" w:type="dxa"/>
          </w:tcPr>
          <w:p>
            <w:pPr>
              <w:pStyle w:val="TableParagraph"/>
              <w:spacing w:before="141"/>
              <w:ind w:left="1895"/>
              <w:rPr>
                <w:b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Compañías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Seguros</w:t>
            </w:r>
          </w:p>
        </w:tc>
        <w:tc>
          <w:tcPr>
            <w:tcW w:w="1520" w:type="dxa"/>
          </w:tcPr>
          <w:p>
            <w:pPr>
              <w:pStyle w:val="TableParagraph"/>
              <w:spacing w:before="23"/>
              <w:ind w:left="50" w:right="4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31/12/2025</w:t>
            </w:r>
          </w:p>
          <w:p>
            <w:pPr>
              <w:pStyle w:val="TableParagraph"/>
              <w:spacing w:line="182" w:lineRule="exact" w:before="54"/>
              <w:ind w:left="50" w:right="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1599" w:type="dxa"/>
          </w:tcPr>
          <w:p>
            <w:pPr>
              <w:pStyle w:val="TableParagraph"/>
              <w:spacing w:before="23"/>
              <w:ind w:left="42" w:right="3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31/12/2024</w:t>
            </w:r>
          </w:p>
          <w:p>
            <w:pPr>
              <w:pStyle w:val="TableParagraph"/>
              <w:spacing w:line="182" w:lineRule="exact" w:before="54"/>
              <w:ind w:left="4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</w:tr>
      <w:tr>
        <w:trPr>
          <w:trHeight w:val="455" w:hRule="atLeast"/>
        </w:trPr>
        <w:tc>
          <w:tcPr>
            <w:tcW w:w="5951" w:type="dxa"/>
          </w:tcPr>
          <w:p>
            <w:pPr>
              <w:pStyle w:val="TableParagraph"/>
              <w:spacing w:before="23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Compañía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Seguros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Vida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Corp</w:t>
            </w:r>
            <w:r>
              <w:rPr>
                <w:b/>
                <w:spacing w:val="-4"/>
                <w:sz w:val="16"/>
              </w:rPr>
              <w:t> S.A.</w:t>
            </w:r>
          </w:p>
          <w:p>
            <w:pPr>
              <w:pStyle w:val="TableParagraph"/>
              <w:spacing w:line="163" w:lineRule="exact" w:before="66"/>
              <w:ind w:left="69"/>
              <w:rPr>
                <w:sz w:val="16"/>
              </w:rPr>
            </w:pPr>
            <w:r>
              <w:rPr>
                <w:sz w:val="16"/>
              </w:rPr>
              <w:t>Saldo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cierre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ejercicio</w:t>
            </w:r>
            <w:r>
              <w:rPr>
                <w:spacing w:val="-2"/>
                <w:sz w:val="16"/>
              </w:rPr>
              <w:t> anterior</w:t>
            </w:r>
          </w:p>
        </w:tc>
        <w:tc>
          <w:tcPr>
            <w:tcW w:w="1520" w:type="dxa"/>
          </w:tcPr>
          <w:p>
            <w:pPr>
              <w:pStyle w:val="TableParagraph"/>
              <w:spacing w:before="88"/>
              <w:rPr>
                <w:sz w:val="16"/>
              </w:rPr>
            </w:pPr>
          </w:p>
          <w:p>
            <w:pPr>
              <w:pStyle w:val="TableParagraph"/>
              <w:spacing w:line="163" w:lineRule="exact" w:before="1"/>
              <w:ind w:right="57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565</w:t>
            </w:r>
          </w:p>
        </w:tc>
        <w:tc>
          <w:tcPr>
            <w:tcW w:w="1599" w:type="dxa"/>
          </w:tcPr>
          <w:p>
            <w:pPr>
              <w:pStyle w:val="TableParagraph"/>
              <w:spacing w:before="88"/>
              <w:rPr>
                <w:sz w:val="16"/>
              </w:rPr>
            </w:pPr>
          </w:p>
          <w:p>
            <w:pPr>
              <w:pStyle w:val="TableParagraph"/>
              <w:spacing w:line="163" w:lineRule="exact" w:before="1"/>
              <w:ind w:right="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860</w:t>
            </w:r>
          </w:p>
        </w:tc>
      </w:tr>
      <w:tr>
        <w:trPr>
          <w:trHeight w:val="227" w:hRule="atLeast"/>
        </w:trPr>
        <w:tc>
          <w:tcPr>
            <w:tcW w:w="5951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z w:val="16"/>
              </w:rPr>
              <w:t>Pensiones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invalidez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sobrevivencia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pagadas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Compañía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Seguros</w:t>
            </w:r>
          </w:p>
        </w:tc>
        <w:tc>
          <w:tcPr>
            <w:tcW w:w="1520" w:type="dxa"/>
          </w:tcPr>
          <w:p>
            <w:pPr>
              <w:pStyle w:val="TableParagraph"/>
              <w:spacing w:line="163" w:lineRule="exact" w:before="45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32.321</w:t>
            </w:r>
          </w:p>
        </w:tc>
        <w:tc>
          <w:tcPr>
            <w:tcW w:w="1599" w:type="dxa"/>
          </w:tcPr>
          <w:p>
            <w:pPr>
              <w:pStyle w:val="TableParagraph"/>
              <w:spacing w:line="163" w:lineRule="exact" w:before="45"/>
              <w:ind w:right="6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28.000</w:t>
            </w:r>
          </w:p>
        </w:tc>
      </w:tr>
      <w:tr>
        <w:trPr>
          <w:trHeight w:val="225" w:hRule="atLeast"/>
        </w:trPr>
        <w:tc>
          <w:tcPr>
            <w:tcW w:w="5951" w:type="dxa"/>
          </w:tcPr>
          <w:p>
            <w:pPr>
              <w:pStyle w:val="TableParagraph"/>
              <w:spacing w:line="163" w:lineRule="exact" w:before="42"/>
              <w:ind w:left="69"/>
              <w:rPr>
                <w:sz w:val="16"/>
              </w:rPr>
            </w:pPr>
            <w:r>
              <w:rPr>
                <w:sz w:val="16"/>
              </w:rPr>
              <w:t>Reembolsos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efectuados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Compañía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Seguros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(Menos)</w:t>
            </w:r>
          </w:p>
        </w:tc>
        <w:tc>
          <w:tcPr>
            <w:tcW w:w="1520" w:type="dxa"/>
          </w:tcPr>
          <w:p>
            <w:pPr>
              <w:pStyle w:val="TableParagraph"/>
              <w:spacing w:line="163" w:lineRule="exact" w:before="42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(31.115)</w:t>
            </w:r>
          </w:p>
        </w:tc>
        <w:tc>
          <w:tcPr>
            <w:tcW w:w="1599" w:type="dxa"/>
          </w:tcPr>
          <w:p>
            <w:pPr>
              <w:pStyle w:val="TableParagraph"/>
              <w:spacing w:line="163" w:lineRule="exact" w:before="42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(28.295)</w:t>
            </w:r>
          </w:p>
        </w:tc>
      </w:tr>
      <w:tr>
        <w:trPr>
          <w:trHeight w:val="227" w:hRule="atLeast"/>
        </w:trPr>
        <w:tc>
          <w:tcPr>
            <w:tcW w:w="5951" w:type="dxa"/>
          </w:tcPr>
          <w:p>
            <w:pPr>
              <w:pStyle w:val="TableParagraph"/>
              <w:spacing w:line="163" w:lineRule="exact" w:before="45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Saldo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cierre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ejercicio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Compañía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Seguros</w:t>
            </w:r>
          </w:p>
        </w:tc>
        <w:tc>
          <w:tcPr>
            <w:tcW w:w="1520" w:type="dxa"/>
          </w:tcPr>
          <w:p>
            <w:pPr>
              <w:pStyle w:val="TableParagraph"/>
              <w:spacing w:line="163" w:lineRule="exact" w:before="45"/>
              <w:ind w:right="5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1.771</w:t>
            </w:r>
          </w:p>
        </w:tc>
        <w:tc>
          <w:tcPr>
            <w:tcW w:w="1599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565</w:t>
            </w:r>
          </w:p>
        </w:tc>
      </w:tr>
      <w:tr>
        <w:trPr>
          <w:trHeight w:val="681" w:hRule="atLeast"/>
        </w:trPr>
        <w:tc>
          <w:tcPr>
            <w:tcW w:w="5951" w:type="dxa"/>
          </w:tcPr>
          <w:p>
            <w:pPr>
              <w:pStyle w:val="TableParagraph"/>
              <w:spacing w:before="64"/>
              <w:rPr>
                <w:sz w:val="16"/>
              </w:rPr>
            </w:pPr>
          </w:p>
          <w:p>
            <w:pPr>
              <w:pStyle w:val="TableParagraph"/>
              <w:spacing w:before="1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Compañía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Seguros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Vida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Security</w:t>
            </w:r>
            <w:r>
              <w:rPr>
                <w:b/>
                <w:spacing w:val="-4"/>
                <w:sz w:val="16"/>
              </w:rPr>
              <w:t> S.A.</w:t>
            </w:r>
          </w:p>
          <w:p>
            <w:pPr>
              <w:pStyle w:val="TableParagraph"/>
              <w:spacing w:line="163" w:lineRule="exact" w:before="65"/>
              <w:ind w:left="69"/>
              <w:rPr>
                <w:sz w:val="16"/>
              </w:rPr>
            </w:pPr>
            <w:r>
              <w:rPr>
                <w:sz w:val="16"/>
              </w:rPr>
              <w:t>Saldo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cierre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ejercicio</w:t>
            </w:r>
            <w:r>
              <w:rPr>
                <w:spacing w:val="-2"/>
                <w:sz w:val="16"/>
              </w:rPr>
              <w:t> anterior</w:t>
            </w:r>
          </w:p>
        </w:tc>
        <w:tc>
          <w:tcPr>
            <w:tcW w:w="1520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30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34.418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30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right="6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234.613</w:t>
            </w:r>
          </w:p>
        </w:tc>
      </w:tr>
      <w:tr>
        <w:trPr>
          <w:trHeight w:val="227" w:hRule="atLeast"/>
        </w:trPr>
        <w:tc>
          <w:tcPr>
            <w:tcW w:w="5951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z w:val="16"/>
              </w:rPr>
              <w:t>Pensiones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invalidez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sobrevivencia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pagadas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Compañía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Seguros</w:t>
            </w:r>
          </w:p>
        </w:tc>
        <w:tc>
          <w:tcPr>
            <w:tcW w:w="1520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2.872.804</w:t>
            </w:r>
          </w:p>
        </w:tc>
        <w:tc>
          <w:tcPr>
            <w:tcW w:w="1599" w:type="dxa"/>
          </w:tcPr>
          <w:p>
            <w:pPr>
              <w:pStyle w:val="TableParagraph"/>
              <w:spacing w:line="163" w:lineRule="exact" w:before="45"/>
              <w:ind w:right="6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2.804.327</w:t>
            </w:r>
          </w:p>
        </w:tc>
      </w:tr>
      <w:tr>
        <w:trPr>
          <w:trHeight w:val="225" w:hRule="atLeast"/>
        </w:trPr>
        <w:tc>
          <w:tcPr>
            <w:tcW w:w="5951" w:type="dxa"/>
          </w:tcPr>
          <w:p>
            <w:pPr>
              <w:pStyle w:val="TableParagraph"/>
              <w:spacing w:line="163" w:lineRule="exact" w:before="42"/>
              <w:ind w:left="69"/>
              <w:rPr>
                <w:sz w:val="16"/>
              </w:rPr>
            </w:pPr>
            <w:r>
              <w:rPr>
                <w:sz w:val="16"/>
              </w:rPr>
              <w:t>Reembolsos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efectuados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Compañía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Seguros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(Menos)</w:t>
            </w:r>
          </w:p>
        </w:tc>
        <w:tc>
          <w:tcPr>
            <w:tcW w:w="1520" w:type="dxa"/>
          </w:tcPr>
          <w:p>
            <w:pPr>
              <w:pStyle w:val="TableParagraph"/>
              <w:spacing w:line="163" w:lineRule="exact" w:before="42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(2.888.125)</w:t>
            </w:r>
          </w:p>
        </w:tc>
        <w:tc>
          <w:tcPr>
            <w:tcW w:w="1599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(3.004.522)</w:t>
            </w:r>
          </w:p>
        </w:tc>
      </w:tr>
      <w:tr>
        <w:trPr>
          <w:trHeight w:val="227" w:hRule="atLeast"/>
        </w:trPr>
        <w:tc>
          <w:tcPr>
            <w:tcW w:w="5951" w:type="dxa"/>
          </w:tcPr>
          <w:p>
            <w:pPr>
              <w:pStyle w:val="TableParagraph"/>
              <w:spacing w:line="163" w:lineRule="exact" w:before="45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Saldo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cierre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ejercicio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Compañía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Seguros</w:t>
            </w:r>
          </w:p>
        </w:tc>
        <w:tc>
          <w:tcPr>
            <w:tcW w:w="1520" w:type="dxa"/>
          </w:tcPr>
          <w:p>
            <w:pPr>
              <w:pStyle w:val="TableParagraph"/>
              <w:spacing w:line="163" w:lineRule="exact" w:before="45"/>
              <w:ind w:right="5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19.097</w:t>
            </w:r>
          </w:p>
        </w:tc>
        <w:tc>
          <w:tcPr>
            <w:tcW w:w="1599" w:type="dxa"/>
          </w:tcPr>
          <w:p>
            <w:pPr>
              <w:pStyle w:val="TableParagraph"/>
              <w:spacing w:line="163" w:lineRule="exact" w:before="45"/>
              <w:ind w:right="62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34.418</w:t>
            </w:r>
          </w:p>
        </w:tc>
      </w:tr>
      <w:tr>
        <w:trPr>
          <w:trHeight w:val="681" w:hRule="atLeast"/>
        </w:trPr>
        <w:tc>
          <w:tcPr>
            <w:tcW w:w="5951" w:type="dxa"/>
          </w:tcPr>
          <w:p>
            <w:pPr>
              <w:pStyle w:val="TableParagraph"/>
              <w:spacing w:before="67"/>
              <w:rPr>
                <w:sz w:val="16"/>
              </w:rPr>
            </w:pPr>
          </w:p>
          <w:p>
            <w:pPr>
              <w:pStyle w:val="TableParagraph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Compañía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Seguros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Vida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Euroamérica</w:t>
            </w:r>
            <w:r>
              <w:rPr>
                <w:b/>
                <w:spacing w:val="-4"/>
                <w:sz w:val="16"/>
              </w:rPr>
              <w:t> S.A.</w:t>
            </w:r>
          </w:p>
          <w:p>
            <w:pPr>
              <w:pStyle w:val="TableParagraph"/>
              <w:spacing w:line="163" w:lineRule="exact" w:before="63"/>
              <w:ind w:left="69"/>
              <w:rPr>
                <w:sz w:val="16"/>
              </w:rPr>
            </w:pPr>
            <w:r>
              <w:rPr>
                <w:sz w:val="16"/>
              </w:rPr>
              <w:t>Saldo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cierre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ejercicio</w:t>
            </w:r>
            <w:r>
              <w:rPr>
                <w:spacing w:val="-2"/>
                <w:sz w:val="16"/>
              </w:rPr>
              <w:t> anterior</w:t>
            </w:r>
          </w:p>
        </w:tc>
        <w:tc>
          <w:tcPr>
            <w:tcW w:w="1520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30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30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27" w:hRule="atLeast"/>
        </w:trPr>
        <w:tc>
          <w:tcPr>
            <w:tcW w:w="5951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z w:val="16"/>
              </w:rPr>
              <w:t>Pensiones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invalidez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sobrevivencia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pagadas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Compañía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Seguros</w:t>
            </w:r>
          </w:p>
        </w:tc>
        <w:tc>
          <w:tcPr>
            <w:tcW w:w="1520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233.093</w:t>
            </w:r>
          </w:p>
        </w:tc>
        <w:tc>
          <w:tcPr>
            <w:tcW w:w="1599" w:type="dxa"/>
          </w:tcPr>
          <w:p>
            <w:pPr>
              <w:pStyle w:val="TableParagraph"/>
              <w:spacing w:line="163" w:lineRule="exact" w:before="45"/>
              <w:ind w:right="6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246.261</w:t>
            </w:r>
          </w:p>
        </w:tc>
      </w:tr>
      <w:tr>
        <w:trPr>
          <w:trHeight w:val="227" w:hRule="atLeast"/>
        </w:trPr>
        <w:tc>
          <w:tcPr>
            <w:tcW w:w="5951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z w:val="16"/>
              </w:rPr>
              <w:t>Reembolsos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efectuados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Compañía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Seguros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(Menos)</w:t>
            </w:r>
          </w:p>
        </w:tc>
        <w:tc>
          <w:tcPr>
            <w:tcW w:w="1520" w:type="dxa"/>
          </w:tcPr>
          <w:p>
            <w:pPr>
              <w:pStyle w:val="TableParagraph"/>
              <w:spacing w:line="163" w:lineRule="exact" w:before="45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(233.093)</w:t>
            </w:r>
          </w:p>
        </w:tc>
        <w:tc>
          <w:tcPr>
            <w:tcW w:w="1599" w:type="dxa"/>
          </w:tcPr>
          <w:p>
            <w:pPr>
              <w:pStyle w:val="TableParagraph"/>
              <w:spacing w:line="163" w:lineRule="exact" w:before="45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(246.261)</w:t>
            </w:r>
          </w:p>
        </w:tc>
      </w:tr>
      <w:tr>
        <w:trPr>
          <w:trHeight w:val="225" w:hRule="atLeast"/>
        </w:trPr>
        <w:tc>
          <w:tcPr>
            <w:tcW w:w="5951" w:type="dxa"/>
          </w:tcPr>
          <w:p>
            <w:pPr>
              <w:pStyle w:val="TableParagraph"/>
              <w:spacing w:line="163" w:lineRule="exact" w:before="42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Saldo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cierre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ejercicio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Compañía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Seguros</w:t>
            </w:r>
          </w:p>
        </w:tc>
        <w:tc>
          <w:tcPr>
            <w:tcW w:w="1520" w:type="dxa"/>
          </w:tcPr>
          <w:p>
            <w:pPr>
              <w:pStyle w:val="TableParagraph"/>
              <w:spacing w:line="163" w:lineRule="exact" w:before="42"/>
              <w:ind w:right="57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599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</w:tr>
      <w:tr>
        <w:trPr>
          <w:trHeight w:val="681" w:hRule="atLeast"/>
        </w:trPr>
        <w:tc>
          <w:tcPr>
            <w:tcW w:w="5951" w:type="dxa"/>
          </w:tcPr>
          <w:p>
            <w:pPr>
              <w:pStyle w:val="TableParagraph"/>
              <w:spacing w:before="67"/>
              <w:rPr>
                <w:sz w:val="16"/>
              </w:rPr>
            </w:pPr>
          </w:p>
          <w:p>
            <w:pPr>
              <w:pStyle w:val="TableParagraph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Aportes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Adicionales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Compañía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Seguros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Licitadas</w:t>
            </w:r>
          </w:p>
          <w:p>
            <w:pPr>
              <w:pStyle w:val="TableParagraph"/>
              <w:spacing w:line="163" w:lineRule="exact" w:before="63"/>
              <w:ind w:left="69"/>
              <w:rPr>
                <w:sz w:val="16"/>
              </w:rPr>
            </w:pPr>
            <w:r>
              <w:rPr>
                <w:sz w:val="16"/>
              </w:rPr>
              <w:t>Saldo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cierre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ejercicio</w:t>
            </w:r>
            <w:r>
              <w:rPr>
                <w:spacing w:val="-2"/>
                <w:sz w:val="16"/>
              </w:rPr>
              <w:t> anterior</w:t>
            </w:r>
          </w:p>
        </w:tc>
        <w:tc>
          <w:tcPr>
            <w:tcW w:w="1520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30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4.010.088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30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right="6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3.366.726</w:t>
            </w:r>
          </w:p>
        </w:tc>
      </w:tr>
      <w:tr>
        <w:trPr>
          <w:trHeight w:val="227" w:hRule="atLeast"/>
        </w:trPr>
        <w:tc>
          <w:tcPr>
            <w:tcW w:w="5951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z w:val="16"/>
              </w:rPr>
              <w:t>Pensiones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invalidez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sobrevivencia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pagadas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Compañía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Seguros</w:t>
            </w:r>
          </w:p>
        </w:tc>
        <w:tc>
          <w:tcPr>
            <w:tcW w:w="1520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347.804.430</w:t>
            </w:r>
          </w:p>
        </w:tc>
        <w:tc>
          <w:tcPr>
            <w:tcW w:w="1599" w:type="dxa"/>
          </w:tcPr>
          <w:p>
            <w:pPr>
              <w:pStyle w:val="TableParagraph"/>
              <w:spacing w:line="163" w:lineRule="exact" w:before="45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351.861.828</w:t>
            </w:r>
          </w:p>
        </w:tc>
      </w:tr>
      <w:tr>
        <w:trPr>
          <w:trHeight w:val="227" w:hRule="atLeast"/>
        </w:trPr>
        <w:tc>
          <w:tcPr>
            <w:tcW w:w="5951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z w:val="16"/>
              </w:rPr>
              <w:t>Reembolsos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efectuados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Compañía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Seguros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(Menos)</w:t>
            </w:r>
          </w:p>
        </w:tc>
        <w:tc>
          <w:tcPr>
            <w:tcW w:w="1520" w:type="dxa"/>
          </w:tcPr>
          <w:p>
            <w:pPr>
              <w:pStyle w:val="TableParagraph"/>
              <w:spacing w:line="163" w:lineRule="exact" w:before="45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(347.778.146)</w:t>
            </w:r>
          </w:p>
        </w:tc>
        <w:tc>
          <w:tcPr>
            <w:tcW w:w="1599" w:type="dxa"/>
          </w:tcPr>
          <w:p>
            <w:pPr>
              <w:pStyle w:val="TableParagraph"/>
              <w:spacing w:line="163" w:lineRule="exact" w:before="45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(351.218.466)</w:t>
            </w:r>
          </w:p>
        </w:tc>
      </w:tr>
      <w:tr>
        <w:trPr>
          <w:trHeight w:val="227" w:hRule="atLeast"/>
        </w:trPr>
        <w:tc>
          <w:tcPr>
            <w:tcW w:w="5951" w:type="dxa"/>
          </w:tcPr>
          <w:p>
            <w:pPr>
              <w:pStyle w:val="TableParagraph"/>
              <w:spacing w:line="163" w:lineRule="exact" w:before="45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Saldo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cierre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ejercicio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Compañía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Seguros</w:t>
            </w:r>
          </w:p>
        </w:tc>
        <w:tc>
          <w:tcPr>
            <w:tcW w:w="1520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4.036.372</w:t>
            </w:r>
          </w:p>
        </w:tc>
        <w:tc>
          <w:tcPr>
            <w:tcW w:w="1599" w:type="dxa"/>
          </w:tcPr>
          <w:p>
            <w:pPr>
              <w:pStyle w:val="TableParagraph"/>
              <w:spacing w:line="163" w:lineRule="exact" w:before="45"/>
              <w:ind w:right="62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4.010.088</w:t>
            </w:r>
          </w:p>
        </w:tc>
      </w:tr>
      <w:tr>
        <w:trPr>
          <w:trHeight w:val="681" w:hRule="atLeast"/>
        </w:trPr>
        <w:tc>
          <w:tcPr>
            <w:tcW w:w="5951" w:type="dxa"/>
          </w:tcPr>
          <w:p>
            <w:pPr>
              <w:pStyle w:val="TableParagraph"/>
              <w:spacing w:before="64"/>
              <w:rPr>
                <w:sz w:val="16"/>
              </w:rPr>
            </w:pPr>
          </w:p>
          <w:p>
            <w:pPr>
              <w:pStyle w:val="TableParagraph"/>
              <w:spacing w:before="1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Pensiones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Transitorias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Compañía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Seguros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Licitadas</w:t>
            </w:r>
          </w:p>
          <w:p>
            <w:pPr>
              <w:pStyle w:val="TableParagraph"/>
              <w:spacing w:line="163" w:lineRule="exact" w:before="65"/>
              <w:ind w:left="69"/>
              <w:rPr>
                <w:sz w:val="16"/>
              </w:rPr>
            </w:pPr>
            <w:r>
              <w:rPr>
                <w:sz w:val="16"/>
              </w:rPr>
              <w:t>Saldo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cierre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ejercicio</w:t>
            </w:r>
            <w:r>
              <w:rPr>
                <w:spacing w:val="-2"/>
                <w:sz w:val="16"/>
              </w:rPr>
              <w:t> anterior</w:t>
            </w:r>
          </w:p>
        </w:tc>
        <w:tc>
          <w:tcPr>
            <w:tcW w:w="1520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30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125.827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30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right="6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67.186</w:t>
            </w:r>
          </w:p>
        </w:tc>
      </w:tr>
      <w:tr>
        <w:trPr>
          <w:trHeight w:val="225" w:hRule="atLeast"/>
        </w:trPr>
        <w:tc>
          <w:tcPr>
            <w:tcW w:w="5951" w:type="dxa"/>
          </w:tcPr>
          <w:p>
            <w:pPr>
              <w:pStyle w:val="TableParagraph"/>
              <w:spacing w:line="163" w:lineRule="exact" w:before="42"/>
              <w:ind w:left="69"/>
              <w:rPr>
                <w:sz w:val="16"/>
              </w:rPr>
            </w:pPr>
            <w:r>
              <w:rPr>
                <w:sz w:val="16"/>
              </w:rPr>
              <w:t>Pensiones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invalidez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sobrevivencia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pagadas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Compañía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Seguros</w:t>
            </w:r>
          </w:p>
        </w:tc>
        <w:tc>
          <w:tcPr>
            <w:tcW w:w="1520" w:type="dxa"/>
          </w:tcPr>
          <w:p>
            <w:pPr>
              <w:pStyle w:val="TableParagraph"/>
              <w:spacing w:line="163" w:lineRule="exact" w:before="42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13.061.413</w:t>
            </w:r>
          </w:p>
        </w:tc>
        <w:tc>
          <w:tcPr>
            <w:tcW w:w="1599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12.988.816</w:t>
            </w:r>
          </w:p>
        </w:tc>
      </w:tr>
      <w:tr>
        <w:trPr>
          <w:trHeight w:val="227" w:hRule="atLeast"/>
        </w:trPr>
        <w:tc>
          <w:tcPr>
            <w:tcW w:w="5951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z w:val="16"/>
              </w:rPr>
              <w:t>Reembolsos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efectuados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Compañía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Seguros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(Menos)</w:t>
            </w:r>
          </w:p>
        </w:tc>
        <w:tc>
          <w:tcPr>
            <w:tcW w:w="1520" w:type="dxa"/>
          </w:tcPr>
          <w:p>
            <w:pPr>
              <w:pStyle w:val="TableParagraph"/>
              <w:spacing w:line="163" w:lineRule="exact" w:before="45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(12.965.509)</w:t>
            </w:r>
          </w:p>
        </w:tc>
        <w:tc>
          <w:tcPr>
            <w:tcW w:w="1599" w:type="dxa"/>
          </w:tcPr>
          <w:p>
            <w:pPr>
              <w:pStyle w:val="TableParagraph"/>
              <w:spacing w:line="163" w:lineRule="exact" w:before="45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(12.930.175)</w:t>
            </w:r>
          </w:p>
        </w:tc>
      </w:tr>
      <w:tr>
        <w:trPr>
          <w:trHeight w:val="227" w:hRule="atLeast"/>
        </w:trPr>
        <w:tc>
          <w:tcPr>
            <w:tcW w:w="5951" w:type="dxa"/>
          </w:tcPr>
          <w:p>
            <w:pPr>
              <w:pStyle w:val="TableParagraph"/>
              <w:spacing w:line="163" w:lineRule="exact" w:before="45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Saldo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cierre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ejercicio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Compañía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Seguros</w:t>
            </w:r>
          </w:p>
        </w:tc>
        <w:tc>
          <w:tcPr>
            <w:tcW w:w="1520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221.731</w:t>
            </w:r>
          </w:p>
        </w:tc>
        <w:tc>
          <w:tcPr>
            <w:tcW w:w="1599" w:type="dxa"/>
          </w:tcPr>
          <w:p>
            <w:pPr>
              <w:pStyle w:val="TableParagraph"/>
              <w:spacing w:line="163" w:lineRule="exact" w:before="45"/>
              <w:ind w:right="62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125.827</w:t>
            </w:r>
          </w:p>
        </w:tc>
      </w:tr>
      <w:tr>
        <w:trPr>
          <w:trHeight w:val="227" w:hRule="atLeast"/>
        </w:trPr>
        <w:tc>
          <w:tcPr>
            <w:tcW w:w="595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2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9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5951" w:type="dxa"/>
          </w:tcPr>
          <w:p>
            <w:pPr>
              <w:pStyle w:val="TableParagraph"/>
              <w:spacing w:line="163" w:lineRule="exact" w:before="42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Totales</w:t>
            </w:r>
          </w:p>
        </w:tc>
        <w:tc>
          <w:tcPr>
            <w:tcW w:w="1520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4.278.971</w:t>
            </w:r>
          </w:p>
        </w:tc>
        <w:tc>
          <w:tcPr>
            <w:tcW w:w="1599" w:type="dxa"/>
          </w:tcPr>
          <w:p>
            <w:pPr>
              <w:pStyle w:val="TableParagraph"/>
              <w:spacing w:line="163" w:lineRule="exact" w:before="42"/>
              <w:ind w:right="62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4.170.898</w:t>
            </w:r>
          </w:p>
        </w:tc>
      </w:tr>
    </w:tbl>
    <w:p>
      <w:pPr>
        <w:pStyle w:val="BodyText"/>
        <w:spacing w:before="57"/>
      </w:pPr>
    </w:p>
    <w:p>
      <w:pPr>
        <w:pStyle w:val="ListParagraph"/>
        <w:numPr>
          <w:ilvl w:val="1"/>
          <w:numId w:val="34"/>
        </w:numPr>
        <w:tabs>
          <w:tab w:pos="1036" w:val="left" w:leader="none"/>
        </w:tabs>
        <w:spacing w:line="240" w:lineRule="auto" w:before="0" w:after="0"/>
        <w:ind w:left="1036" w:right="0" w:hanging="556"/>
        <w:jc w:val="left"/>
        <w:rPr>
          <w:sz w:val="20"/>
        </w:rPr>
      </w:pPr>
      <w:r>
        <w:rPr>
          <w:sz w:val="20"/>
        </w:rPr>
        <w:t>Total</w:t>
      </w:r>
      <w:r>
        <w:rPr>
          <w:spacing w:val="-5"/>
          <w:sz w:val="20"/>
        </w:rPr>
        <w:t> </w:t>
      </w:r>
      <w:r>
        <w:rPr>
          <w:sz w:val="20"/>
        </w:rPr>
        <w:t>cuentas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cobrar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compañías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seguros</w:t>
      </w:r>
    </w:p>
    <w:p>
      <w:pPr>
        <w:pStyle w:val="BodyText"/>
        <w:spacing w:after="1"/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51"/>
        <w:gridCol w:w="1520"/>
        <w:gridCol w:w="1599"/>
      </w:tblGrid>
      <w:tr>
        <w:trPr>
          <w:trHeight w:val="461" w:hRule="atLeast"/>
        </w:trPr>
        <w:tc>
          <w:tcPr>
            <w:tcW w:w="595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20" w:type="dxa"/>
          </w:tcPr>
          <w:p>
            <w:pPr>
              <w:pStyle w:val="TableParagraph"/>
              <w:spacing w:before="11"/>
              <w:ind w:left="50" w:right="4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31/12/2025</w:t>
            </w:r>
          </w:p>
          <w:p>
            <w:pPr>
              <w:pStyle w:val="TableParagraph"/>
              <w:spacing w:line="187" w:lineRule="exact" w:before="36"/>
              <w:ind w:left="50" w:right="4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1599" w:type="dxa"/>
          </w:tcPr>
          <w:p>
            <w:pPr>
              <w:pStyle w:val="TableParagraph"/>
              <w:spacing w:before="11"/>
              <w:ind w:left="42" w:right="3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31/12/2024</w:t>
            </w:r>
          </w:p>
          <w:p>
            <w:pPr>
              <w:pStyle w:val="TableParagraph"/>
              <w:spacing w:line="187" w:lineRule="exact" w:before="36"/>
              <w:ind w:left="42" w:right="3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</w:tr>
      <w:tr>
        <w:trPr>
          <w:trHeight w:val="285" w:hRule="atLeast"/>
        </w:trPr>
        <w:tc>
          <w:tcPr>
            <w:tcW w:w="5951" w:type="dxa"/>
          </w:tcPr>
          <w:p>
            <w:pPr>
              <w:pStyle w:val="TableParagraph"/>
              <w:spacing w:line="186" w:lineRule="exact" w:before="79"/>
              <w:ind w:left="69"/>
              <w:rPr>
                <w:sz w:val="18"/>
              </w:rPr>
            </w:pPr>
            <w:r>
              <w:rPr>
                <w:sz w:val="18"/>
              </w:rPr>
              <w:t>Cuentas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cobrar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Compañía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Seguros</w:t>
            </w:r>
          </w:p>
        </w:tc>
        <w:tc>
          <w:tcPr>
            <w:tcW w:w="1520" w:type="dxa"/>
          </w:tcPr>
          <w:p>
            <w:pPr>
              <w:pStyle w:val="TableParagraph"/>
              <w:spacing w:line="186" w:lineRule="exact" w:before="79"/>
              <w:ind w:right="6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4.278.971</w:t>
            </w:r>
          </w:p>
        </w:tc>
        <w:tc>
          <w:tcPr>
            <w:tcW w:w="1599" w:type="dxa"/>
          </w:tcPr>
          <w:p>
            <w:pPr>
              <w:pStyle w:val="TableParagraph"/>
              <w:spacing w:line="186" w:lineRule="exact" w:before="79"/>
              <w:ind w:right="6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4.170.898</w:t>
            </w:r>
          </w:p>
        </w:tc>
      </w:tr>
      <w:tr>
        <w:trPr>
          <w:trHeight w:val="314" w:hRule="atLeast"/>
        </w:trPr>
        <w:tc>
          <w:tcPr>
            <w:tcW w:w="5951" w:type="dxa"/>
          </w:tcPr>
          <w:p>
            <w:pPr>
              <w:pStyle w:val="TableParagraph"/>
              <w:spacing w:line="186" w:lineRule="exact" w:before="107"/>
              <w:ind w:left="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1520" w:type="dxa"/>
          </w:tcPr>
          <w:p>
            <w:pPr>
              <w:pStyle w:val="TableParagraph"/>
              <w:spacing w:line="186" w:lineRule="exact" w:before="107"/>
              <w:ind w:right="61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4.278.971</w:t>
            </w:r>
          </w:p>
        </w:tc>
        <w:tc>
          <w:tcPr>
            <w:tcW w:w="1599" w:type="dxa"/>
          </w:tcPr>
          <w:p>
            <w:pPr>
              <w:pStyle w:val="TableParagraph"/>
              <w:spacing w:line="186" w:lineRule="exact" w:before="107"/>
              <w:ind w:right="6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4.170.898</w:t>
            </w:r>
          </w:p>
        </w:tc>
      </w:tr>
    </w:tbl>
    <w:p>
      <w:pPr>
        <w:pStyle w:val="BodyText"/>
      </w:pPr>
    </w:p>
    <w:p>
      <w:pPr>
        <w:pStyle w:val="ListParagraph"/>
        <w:numPr>
          <w:ilvl w:val="1"/>
          <w:numId w:val="34"/>
        </w:numPr>
        <w:tabs>
          <w:tab w:pos="1086" w:val="left" w:leader="none"/>
        </w:tabs>
        <w:spacing w:line="240" w:lineRule="auto" w:before="0" w:after="0"/>
        <w:ind w:left="1086" w:right="0" w:hanging="606"/>
        <w:jc w:val="left"/>
        <w:rPr>
          <w:sz w:val="20"/>
        </w:rPr>
      </w:pPr>
      <w:r>
        <w:rPr>
          <w:sz w:val="20"/>
        </w:rPr>
        <w:t>Cuentas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cobrar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7"/>
          <w:sz w:val="20"/>
        </w:rPr>
        <w:t> </w:t>
      </w:r>
      <w:r>
        <w:rPr>
          <w:sz w:val="20"/>
        </w:rPr>
        <w:t>Estado</w:t>
      </w:r>
      <w:r>
        <w:rPr>
          <w:spacing w:val="-4"/>
          <w:sz w:val="20"/>
        </w:rPr>
        <w:t> </w:t>
      </w:r>
      <w:r>
        <w:rPr>
          <w:sz w:val="20"/>
        </w:rPr>
        <w:t>(Código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11.11.050.050)</w:t>
      </w:r>
    </w:p>
    <w:p>
      <w:pPr>
        <w:pStyle w:val="BodyText"/>
        <w:spacing w:before="1"/>
      </w:pPr>
    </w:p>
    <w:p>
      <w:pPr>
        <w:pStyle w:val="BodyText"/>
        <w:ind w:left="480" w:right="1429"/>
        <w:jc w:val="both"/>
      </w:pPr>
      <w:r>
        <w:rPr/>
        <w:t>El saldo de esta cuenta, ascendente a M$ 7.925.564 al 31 de diciembre de 2025 y M$ 7.922.901 al 31 d</w:t>
      </w:r>
      <w:r>
        <w:rPr/>
        <w:t>e</w:t>
      </w:r>
      <w:r>
        <w:rPr/>
        <w:t> diciembre de 2024, corresponde al compromiso del Estado de Chile con la Administradora por las pension</w:t>
      </w:r>
      <w:r>
        <w:rPr/>
        <w:t>es</w:t>
      </w:r>
      <w:r>
        <w:rPr/>
        <w:t> que ha puesto a disposición de los beneficiarios en aquellos casos calificados por la ley, en que debe operar </w:t>
      </w:r>
      <w:r>
        <w:rPr/>
        <w:t>la</w:t>
      </w:r>
      <w:r>
        <w:rPr/>
        <w:t> garantía estatal y/o corresponda el pago de asignación familiar.</w:t>
      </w:r>
    </w:p>
    <w:p>
      <w:pPr>
        <w:pStyle w:val="BodyText"/>
        <w:spacing w:after="0"/>
        <w:jc w:val="both"/>
        <w:sectPr>
          <w:headerReference w:type="default" r:id="rId41"/>
          <w:footerReference w:type="default" r:id="rId42"/>
          <w:pgSz w:w="12250" w:h="15850"/>
          <w:pgMar w:header="392" w:footer="893" w:top="1840" w:bottom="1080" w:left="1080" w:right="360"/>
        </w:sectPr>
      </w:pPr>
    </w:p>
    <w:p>
      <w:pPr>
        <w:pStyle w:val="BodyText"/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1"/>
        <w:gridCol w:w="1520"/>
        <w:gridCol w:w="1647"/>
      </w:tblGrid>
      <w:tr>
        <w:trPr>
          <w:trHeight w:val="470" w:hRule="atLeast"/>
        </w:trPr>
        <w:tc>
          <w:tcPr>
            <w:tcW w:w="5761" w:type="dxa"/>
          </w:tcPr>
          <w:p>
            <w:pPr>
              <w:pStyle w:val="TableParagraph"/>
              <w:spacing w:before="131"/>
              <w:ind w:left="1365"/>
              <w:rPr>
                <w:b/>
                <w:sz w:val="18"/>
              </w:rPr>
            </w:pPr>
            <w:r>
              <w:rPr>
                <w:b/>
                <w:sz w:val="18"/>
              </w:rPr>
              <w:t>Desglose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Cuentas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por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Cobrar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al</w:t>
            </w:r>
            <w:r>
              <w:rPr>
                <w:b/>
                <w:spacing w:val="-2"/>
                <w:sz w:val="18"/>
              </w:rPr>
              <w:t> Estado</w:t>
            </w:r>
          </w:p>
        </w:tc>
        <w:tc>
          <w:tcPr>
            <w:tcW w:w="1520" w:type="dxa"/>
          </w:tcPr>
          <w:p>
            <w:pPr>
              <w:pStyle w:val="TableParagraph"/>
              <w:spacing w:before="11"/>
              <w:ind w:left="50" w:right="4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31/12/2025</w:t>
            </w:r>
          </w:p>
          <w:p>
            <w:pPr>
              <w:pStyle w:val="TableParagraph"/>
              <w:spacing w:line="198" w:lineRule="exact" w:before="33"/>
              <w:ind w:left="5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1647" w:type="dxa"/>
          </w:tcPr>
          <w:p>
            <w:pPr>
              <w:pStyle w:val="TableParagraph"/>
              <w:spacing w:before="11"/>
              <w:ind w:left="52" w:right="4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31/12/2024</w:t>
            </w:r>
          </w:p>
          <w:p>
            <w:pPr>
              <w:pStyle w:val="TableParagraph"/>
              <w:spacing w:line="198" w:lineRule="exact" w:before="33"/>
              <w:ind w:left="5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</w:tr>
      <w:tr>
        <w:trPr>
          <w:trHeight w:val="285" w:hRule="atLeast"/>
        </w:trPr>
        <w:tc>
          <w:tcPr>
            <w:tcW w:w="5761" w:type="dxa"/>
          </w:tcPr>
          <w:p>
            <w:pPr>
              <w:pStyle w:val="TableParagraph"/>
              <w:spacing w:line="186" w:lineRule="exact" w:before="79"/>
              <w:ind w:left="69"/>
              <w:rPr>
                <w:sz w:val="18"/>
              </w:rPr>
            </w:pPr>
            <w:r>
              <w:rPr>
                <w:sz w:val="18"/>
              </w:rPr>
              <w:t>Saldo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cierre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ejercicio </w:t>
            </w:r>
            <w:r>
              <w:rPr>
                <w:spacing w:val="-2"/>
                <w:sz w:val="18"/>
              </w:rPr>
              <w:t>anterior</w:t>
            </w:r>
          </w:p>
        </w:tc>
        <w:tc>
          <w:tcPr>
            <w:tcW w:w="1520" w:type="dxa"/>
          </w:tcPr>
          <w:p>
            <w:pPr>
              <w:pStyle w:val="TableParagraph"/>
              <w:spacing w:line="186" w:lineRule="exact" w:before="79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7.922.901</w:t>
            </w:r>
          </w:p>
        </w:tc>
        <w:tc>
          <w:tcPr>
            <w:tcW w:w="1647" w:type="dxa"/>
          </w:tcPr>
          <w:p>
            <w:pPr>
              <w:pStyle w:val="TableParagraph"/>
              <w:spacing w:line="186" w:lineRule="exact" w:before="79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7.455.531</w:t>
            </w:r>
          </w:p>
        </w:tc>
      </w:tr>
      <w:tr>
        <w:trPr>
          <w:trHeight w:val="484" w:hRule="atLeast"/>
        </w:trPr>
        <w:tc>
          <w:tcPr>
            <w:tcW w:w="5761" w:type="dxa"/>
          </w:tcPr>
          <w:p>
            <w:pPr>
              <w:pStyle w:val="TableParagraph"/>
              <w:spacing w:before="23"/>
              <w:ind w:left="69"/>
              <w:rPr>
                <w:sz w:val="18"/>
              </w:rPr>
            </w:pPr>
            <w:r>
              <w:rPr>
                <w:sz w:val="18"/>
              </w:rPr>
              <w:t>Pensiones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financiadas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garantía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estatal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acuerdo </w:t>
            </w:r>
            <w:r>
              <w:rPr>
                <w:spacing w:val="-5"/>
                <w:sz w:val="18"/>
              </w:rPr>
              <w:t>al</w:t>
            </w:r>
          </w:p>
          <w:p>
            <w:pPr>
              <w:pStyle w:val="TableParagraph"/>
              <w:spacing w:line="186" w:lineRule="exact" w:before="48"/>
              <w:ind w:left="69"/>
              <w:rPr>
                <w:sz w:val="18"/>
              </w:rPr>
            </w:pPr>
            <w:r>
              <w:rPr>
                <w:sz w:val="18"/>
              </w:rPr>
              <w:t>artículo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73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D.L. N°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3.500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1980</w:t>
            </w:r>
          </w:p>
        </w:tc>
        <w:tc>
          <w:tcPr>
            <w:tcW w:w="1520" w:type="dxa"/>
          </w:tcPr>
          <w:p>
            <w:pPr>
              <w:pStyle w:val="TableParagraph"/>
              <w:spacing w:before="71"/>
              <w:rPr>
                <w:sz w:val="18"/>
              </w:rPr>
            </w:pPr>
          </w:p>
          <w:p>
            <w:pPr>
              <w:pStyle w:val="TableParagraph"/>
              <w:spacing w:line="186" w:lineRule="exact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37.918.986</w:t>
            </w:r>
          </w:p>
        </w:tc>
        <w:tc>
          <w:tcPr>
            <w:tcW w:w="1647" w:type="dxa"/>
          </w:tcPr>
          <w:p>
            <w:pPr>
              <w:pStyle w:val="TableParagraph"/>
              <w:spacing w:before="71"/>
              <w:rPr>
                <w:sz w:val="18"/>
              </w:rPr>
            </w:pPr>
          </w:p>
          <w:p>
            <w:pPr>
              <w:pStyle w:val="TableParagraph"/>
              <w:spacing w:line="186" w:lineRule="exact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37.883.947</w:t>
            </w:r>
          </w:p>
        </w:tc>
      </w:tr>
      <w:tr>
        <w:trPr>
          <w:trHeight w:val="256" w:hRule="atLeast"/>
        </w:trPr>
        <w:tc>
          <w:tcPr>
            <w:tcW w:w="5761" w:type="dxa"/>
          </w:tcPr>
          <w:p>
            <w:pPr>
              <w:pStyle w:val="TableParagraph"/>
              <w:spacing w:line="189" w:lineRule="exact" w:before="47"/>
              <w:ind w:left="69"/>
              <w:rPr>
                <w:sz w:val="18"/>
              </w:rPr>
            </w:pPr>
            <w:r>
              <w:rPr>
                <w:sz w:val="18"/>
              </w:rPr>
              <w:t>Aporte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Previsional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Solidario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financiado</w:t>
            </w:r>
          </w:p>
        </w:tc>
        <w:tc>
          <w:tcPr>
            <w:tcW w:w="1520" w:type="dxa"/>
          </w:tcPr>
          <w:p>
            <w:pPr>
              <w:pStyle w:val="TableParagraph"/>
              <w:spacing w:line="189" w:lineRule="exact" w:before="47"/>
              <w:ind w:right="6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167.948.085</w:t>
            </w:r>
          </w:p>
        </w:tc>
        <w:tc>
          <w:tcPr>
            <w:tcW w:w="1647" w:type="dxa"/>
          </w:tcPr>
          <w:p>
            <w:pPr>
              <w:pStyle w:val="TableParagraph"/>
              <w:spacing w:line="189" w:lineRule="exact" w:before="47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159.479.387</w:t>
            </w:r>
          </w:p>
        </w:tc>
      </w:tr>
      <w:tr>
        <w:trPr>
          <w:trHeight w:val="299" w:hRule="atLeast"/>
        </w:trPr>
        <w:tc>
          <w:tcPr>
            <w:tcW w:w="5761" w:type="dxa"/>
          </w:tcPr>
          <w:p>
            <w:pPr>
              <w:pStyle w:val="TableParagraph"/>
              <w:spacing w:line="189" w:lineRule="exact" w:before="91"/>
              <w:ind w:left="69"/>
              <w:rPr>
                <w:sz w:val="18"/>
              </w:rPr>
            </w:pPr>
            <w:r>
              <w:rPr>
                <w:sz w:val="18"/>
              </w:rPr>
              <w:t>Asignaciones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familiares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financiadas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Administradora</w:t>
            </w:r>
          </w:p>
        </w:tc>
        <w:tc>
          <w:tcPr>
            <w:tcW w:w="1520" w:type="dxa"/>
          </w:tcPr>
          <w:p>
            <w:pPr>
              <w:pStyle w:val="TableParagraph"/>
              <w:spacing w:line="189" w:lineRule="exact" w:before="91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2.309.456</w:t>
            </w:r>
          </w:p>
        </w:tc>
        <w:tc>
          <w:tcPr>
            <w:tcW w:w="1647" w:type="dxa"/>
          </w:tcPr>
          <w:p>
            <w:pPr>
              <w:pStyle w:val="TableParagraph"/>
              <w:spacing w:line="189" w:lineRule="exact" w:before="91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2.327.778</w:t>
            </w:r>
          </w:p>
        </w:tc>
      </w:tr>
      <w:tr>
        <w:trPr>
          <w:trHeight w:val="230" w:hRule="atLeast"/>
        </w:trPr>
        <w:tc>
          <w:tcPr>
            <w:tcW w:w="5761" w:type="dxa"/>
          </w:tcPr>
          <w:p>
            <w:pPr>
              <w:pStyle w:val="TableParagraph"/>
              <w:spacing w:line="189" w:lineRule="exact" w:before="21"/>
              <w:ind w:left="69"/>
              <w:rPr>
                <w:sz w:val="18"/>
              </w:rPr>
            </w:pPr>
            <w:r>
              <w:rPr>
                <w:sz w:val="18"/>
              </w:rPr>
              <w:t>Bono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 </w:t>
            </w:r>
            <w:r>
              <w:rPr>
                <w:spacing w:val="-4"/>
                <w:sz w:val="18"/>
              </w:rPr>
              <w:t>Hijo</w:t>
            </w:r>
          </w:p>
        </w:tc>
        <w:tc>
          <w:tcPr>
            <w:tcW w:w="1520" w:type="dxa"/>
          </w:tcPr>
          <w:p>
            <w:pPr>
              <w:pStyle w:val="TableParagraph"/>
              <w:spacing w:line="189" w:lineRule="exact" w:before="21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274.745</w:t>
            </w:r>
          </w:p>
        </w:tc>
        <w:tc>
          <w:tcPr>
            <w:tcW w:w="1647" w:type="dxa"/>
          </w:tcPr>
          <w:p>
            <w:pPr>
              <w:pStyle w:val="TableParagraph"/>
              <w:spacing w:line="189" w:lineRule="exact" w:before="21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227.778</w:t>
            </w:r>
          </w:p>
        </w:tc>
      </w:tr>
      <w:tr>
        <w:trPr>
          <w:trHeight w:val="230" w:hRule="atLeast"/>
        </w:trPr>
        <w:tc>
          <w:tcPr>
            <w:tcW w:w="5761" w:type="dxa"/>
          </w:tcPr>
          <w:p>
            <w:pPr>
              <w:pStyle w:val="TableParagraph"/>
              <w:spacing w:line="189" w:lineRule="exact" w:before="21"/>
              <w:ind w:left="69"/>
              <w:rPr>
                <w:sz w:val="18"/>
              </w:rPr>
            </w:pPr>
            <w:r>
              <w:rPr>
                <w:sz w:val="18"/>
              </w:rPr>
              <w:t>Bono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Estatales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Tesorería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General 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República</w:t>
            </w:r>
          </w:p>
        </w:tc>
        <w:tc>
          <w:tcPr>
            <w:tcW w:w="1520" w:type="dxa"/>
          </w:tcPr>
          <w:p>
            <w:pPr>
              <w:pStyle w:val="TableParagraph"/>
              <w:spacing w:line="189" w:lineRule="exact" w:before="21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450.655</w:t>
            </w:r>
          </w:p>
        </w:tc>
        <w:tc>
          <w:tcPr>
            <w:tcW w:w="1647" w:type="dxa"/>
          </w:tcPr>
          <w:p>
            <w:pPr>
              <w:pStyle w:val="TableParagraph"/>
              <w:spacing w:line="189" w:lineRule="exact" w:before="21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530.671</w:t>
            </w:r>
          </w:p>
        </w:tc>
      </w:tr>
      <w:tr>
        <w:trPr>
          <w:trHeight w:val="230" w:hRule="atLeast"/>
        </w:trPr>
        <w:tc>
          <w:tcPr>
            <w:tcW w:w="5761" w:type="dxa"/>
          </w:tcPr>
          <w:p>
            <w:pPr>
              <w:pStyle w:val="TableParagraph"/>
              <w:spacing w:line="189" w:lineRule="exact" w:before="21"/>
              <w:ind w:left="69"/>
              <w:rPr>
                <w:sz w:val="18"/>
              </w:rPr>
            </w:pPr>
            <w:r>
              <w:rPr>
                <w:sz w:val="18"/>
              </w:rPr>
              <w:t>Bono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Enfermos</w:t>
            </w:r>
            <w:r>
              <w:rPr>
                <w:spacing w:val="-2"/>
                <w:sz w:val="18"/>
              </w:rPr>
              <w:t> Terminales</w:t>
            </w:r>
          </w:p>
        </w:tc>
        <w:tc>
          <w:tcPr>
            <w:tcW w:w="1520" w:type="dxa"/>
          </w:tcPr>
          <w:p>
            <w:pPr>
              <w:pStyle w:val="TableParagraph"/>
              <w:spacing w:line="189" w:lineRule="exact" w:before="21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11.164</w:t>
            </w:r>
          </w:p>
        </w:tc>
        <w:tc>
          <w:tcPr>
            <w:tcW w:w="1647" w:type="dxa"/>
          </w:tcPr>
          <w:p>
            <w:pPr>
              <w:pStyle w:val="TableParagraph"/>
              <w:spacing w:line="189" w:lineRule="exact" w:before="21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7.292</w:t>
            </w:r>
          </w:p>
        </w:tc>
      </w:tr>
      <w:tr>
        <w:trPr>
          <w:trHeight w:val="230" w:hRule="atLeast"/>
        </w:trPr>
        <w:tc>
          <w:tcPr>
            <w:tcW w:w="5761" w:type="dxa"/>
          </w:tcPr>
          <w:p>
            <w:pPr>
              <w:pStyle w:val="TableParagraph"/>
              <w:spacing w:line="189" w:lineRule="exact" w:before="22"/>
              <w:ind w:left="69"/>
              <w:rPr>
                <w:sz w:val="18"/>
              </w:rPr>
            </w:pPr>
            <w:r>
              <w:rPr>
                <w:sz w:val="18"/>
              </w:rPr>
              <w:t>Bonificación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Salud</w:t>
            </w:r>
          </w:p>
        </w:tc>
        <w:tc>
          <w:tcPr>
            <w:tcW w:w="1520" w:type="dxa"/>
          </w:tcPr>
          <w:p>
            <w:pPr>
              <w:pStyle w:val="TableParagraph"/>
              <w:spacing w:line="189" w:lineRule="exact" w:before="22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52.765.479</w:t>
            </w:r>
          </w:p>
        </w:tc>
        <w:tc>
          <w:tcPr>
            <w:tcW w:w="1647" w:type="dxa"/>
          </w:tcPr>
          <w:p>
            <w:pPr>
              <w:pStyle w:val="TableParagraph"/>
              <w:spacing w:line="189" w:lineRule="exact" w:before="22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49.773.212</w:t>
            </w:r>
          </w:p>
        </w:tc>
      </w:tr>
      <w:tr>
        <w:trPr>
          <w:trHeight w:val="230" w:hRule="atLeast"/>
        </w:trPr>
        <w:tc>
          <w:tcPr>
            <w:tcW w:w="5761" w:type="dxa"/>
          </w:tcPr>
          <w:p>
            <w:pPr>
              <w:pStyle w:val="TableParagraph"/>
              <w:spacing w:line="189" w:lineRule="exact" w:before="21"/>
              <w:ind w:left="69"/>
              <w:rPr>
                <w:sz w:val="18"/>
              </w:rPr>
            </w:pPr>
            <w:r>
              <w:rPr>
                <w:sz w:val="18"/>
              </w:rPr>
              <w:t>Pensión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Garantizada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Universal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(1)</w:t>
            </w:r>
          </w:p>
        </w:tc>
        <w:tc>
          <w:tcPr>
            <w:tcW w:w="1520" w:type="dxa"/>
          </w:tcPr>
          <w:p>
            <w:pPr>
              <w:pStyle w:val="TableParagraph"/>
              <w:spacing w:line="189" w:lineRule="exact" w:before="21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15.267.238</w:t>
            </w:r>
          </w:p>
        </w:tc>
        <w:tc>
          <w:tcPr>
            <w:tcW w:w="1647" w:type="dxa"/>
          </w:tcPr>
          <w:p>
            <w:pPr>
              <w:pStyle w:val="TableParagraph"/>
              <w:spacing w:line="189" w:lineRule="exact" w:before="21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12.794.187</w:t>
            </w:r>
          </w:p>
        </w:tc>
      </w:tr>
      <w:tr>
        <w:trPr>
          <w:trHeight w:val="230" w:hRule="atLeast"/>
        </w:trPr>
        <w:tc>
          <w:tcPr>
            <w:tcW w:w="5761" w:type="dxa"/>
          </w:tcPr>
          <w:p>
            <w:pPr>
              <w:pStyle w:val="TableParagraph"/>
              <w:spacing w:line="189" w:lineRule="exact" w:before="21"/>
              <w:ind w:left="69"/>
              <w:rPr>
                <w:sz w:val="18"/>
              </w:rPr>
            </w:pPr>
            <w:r>
              <w:rPr>
                <w:sz w:val="18"/>
              </w:rPr>
              <w:t>Reembolso 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garantía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estatal </w:t>
            </w:r>
            <w:r>
              <w:rPr>
                <w:spacing w:val="-2"/>
                <w:sz w:val="18"/>
              </w:rPr>
              <w:t>(Menos)</w:t>
            </w:r>
          </w:p>
        </w:tc>
        <w:tc>
          <w:tcPr>
            <w:tcW w:w="1520" w:type="dxa"/>
          </w:tcPr>
          <w:p>
            <w:pPr>
              <w:pStyle w:val="TableParagraph"/>
              <w:spacing w:line="189" w:lineRule="exact" w:before="21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(37.918.986)</w:t>
            </w:r>
          </w:p>
        </w:tc>
        <w:tc>
          <w:tcPr>
            <w:tcW w:w="1647" w:type="dxa"/>
          </w:tcPr>
          <w:p>
            <w:pPr>
              <w:pStyle w:val="TableParagraph"/>
              <w:spacing w:line="189" w:lineRule="exact" w:before="21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(37.883.947)</w:t>
            </w:r>
          </w:p>
        </w:tc>
      </w:tr>
      <w:tr>
        <w:trPr>
          <w:trHeight w:val="230" w:hRule="atLeast"/>
        </w:trPr>
        <w:tc>
          <w:tcPr>
            <w:tcW w:w="5761" w:type="dxa"/>
          </w:tcPr>
          <w:p>
            <w:pPr>
              <w:pStyle w:val="TableParagraph"/>
              <w:spacing w:line="189" w:lineRule="exact" w:before="21"/>
              <w:ind w:left="69"/>
              <w:rPr>
                <w:sz w:val="18"/>
              </w:rPr>
            </w:pPr>
            <w:r>
              <w:rPr>
                <w:sz w:val="18"/>
              </w:rPr>
              <w:t>Reembolso 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aporte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previsional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solidario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(Menos)</w:t>
            </w:r>
          </w:p>
        </w:tc>
        <w:tc>
          <w:tcPr>
            <w:tcW w:w="1520" w:type="dxa"/>
          </w:tcPr>
          <w:p>
            <w:pPr>
              <w:pStyle w:val="TableParagraph"/>
              <w:spacing w:line="189" w:lineRule="exact" w:before="21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(168.181.317)</w:t>
            </w:r>
          </w:p>
        </w:tc>
        <w:tc>
          <w:tcPr>
            <w:tcW w:w="1647" w:type="dxa"/>
          </w:tcPr>
          <w:p>
            <w:pPr>
              <w:pStyle w:val="TableParagraph"/>
              <w:spacing w:line="189" w:lineRule="exact" w:before="21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(159.414.062)</w:t>
            </w:r>
          </w:p>
        </w:tc>
      </w:tr>
      <w:tr>
        <w:trPr>
          <w:trHeight w:val="230" w:hRule="atLeast"/>
        </w:trPr>
        <w:tc>
          <w:tcPr>
            <w:tcW w:w="5761" w:type="dxa"/>
          </w:tcPr>
          <w:p>
            <w:pPr>
              <w:pStyle w:val="TableParagraph"/>
              <w:spacing w:line="189" w:lineRule="exact" w:before="21"/>
              <w:ind w:left="69"/>
              <w:rPr>
                <w:sz w:val="18"/>
              </w:rPr>
            </w:pPr>
            <w:r>
              <w:rPr>
                <w:sz w:val="18"/>
              </w:rPr>
              <w:t>Reembolsos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asignaciones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familiares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(Menos)</w:t>
            </w:r>
          </w:p>
        </w:tc>
        <w:tc>
          <w:tcPr>
            <w:tcW w:w="1520" w:type="dxa"/>
          </w:tcPr>
          <w:p>
            <w:pPr>
              <w:pStyle w:val="TableParagraph"/>
              <w:spacing w:line="189" w:lineRule="exact" w:before="21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(2.348.491)</w:t>
            </w:r>
          </w:p>
        </w:tc>
        <w:tc>
          <w:tcPr>
            <w:tcW w:w="1647" w:type="dxa"/>
          </w:tcPr>
          <w:p>
            <w:pPr>
              <w:pStyle w:val="TableParagraph"/>
              <w:spacing w:line="189" w:lineRule="exact" w:before="21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(2.510.030)</w:t>
            </w:r>
          </w:p>
        </w:tc>
      </w:tr>
      <w:tr>
        <w:trPr>
          <w:trHeight w:val="230" w:hRule="atLeast"/>
        </w:trPr>
        <w:tc>
          <w:tcPr>
            <w:tcW w:w="5761" w:type="dxa"/>
          </w:tcPr>
          <w:p>
            <w:pPr>
              <w:pStyle w:val="TableParagraph"/>
              <w:spacing w:line="189" w:lineRule="exact" w:before="21"/>
              <w:ind w:left="69"/>
              <w:rPr>
                <w:sz w:val="18"/>
              </w:rPr>
            </w:pPr>
            <w:r>
              <w:rPr>
                <w:sz w:val="18"/>
              </w:rPr>
              <w:t>Reembolso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Bonificación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Salud</w:t>
            </w:r>
            <w:r>
              <w:rPr>
                <w:spacing w:val="-2"/>
                <w:sz w:val="18"/>
              </w:rPr>
              <w:t> (Menos)</w:t>
            </w:r>
          </w:p>
        </w:tc>
        <w:tc>
          <w:tcPr>
            <w:tcW w:w="1520" w:type="dxa"/>
          </w:tcPr>
          <w:p>
            <w:pPr>
              <w:pStyle w:val="TableParagraph"/>
              <w:spacing w:line="189" w:lineRule="exact" w:before="21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(52.515.426)</w:t>
            </w:r>
          </w:p>
        </w:tc>
        <w:tc>
          <w:tcPr>
            <w:tcW w:w="1647" w:type="dxa"/>
          </w:tcPr>
          <w:p>
            <w:pPr>
              <w:pStyle w:val="TableParagraph"/>
              <w:spacing w:line="189" w:lineRule="exact" w:before="21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(49.475.881)</w:t>
            </w:r>
          </w:p>
        </w:tc>
      </w:tr>
      <w:tr>
        <w:trPr>
          <w:trHeight w:val="268" w:hRule="atLeast"/>
        </w:trPr>
        <w:tc>
          <w:tcPr>
            <w:tcW w:w="5761" w:type="dxa"/>
          </w:tcPr>
          <w:p>
            <w:pPr>
              <w:pStyle w:val="TableParagraph"/>
              <w:spacing w:line="186" w:lineRule="exact" w:before="62"/>
              <w:ind w:left="69"/>
              <w:rPr>
                <w:sz w:val="18"/>
              </w:rPr>
            </w:pPr>
            <w:r>
              <w:rPr>
                <w:sz w:val="18"/>
              </w:rPr>
              <w:t>Reembolso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Hijo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(Menos)</w:t>
            </w:r>
          </w:p>
        </w:tc>
        <w:tc>
          <w:tcPr>
            <w:tcW w:w="1520" w:type="dxa"/>
          </w:tcPr>
          <w:p>
            <w:pPr>
              <w:pStyle w:val="TableParagraph"/>
              <w:spacing w:line="186" w:lineRule="exact" w:before="62"/>
              <w:ind w:right="5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(274.745)</w:t>
            </w:r>
          </w:p>
        </w:tc>
        <w:tc>
          <w:tcPr>
            <w:tcW w:w="1647" w:type="dxa"/>
          </w:tcPr>
          <w:p>
            <w:pPr>
              <w:pStyle w:val="TableParagraph"/>
              <w:spacing w:line="186" w:lineRule="exact" w:before="62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(227.793)</w:t>
            </w:r>
          </w:p>
        </w:tc>
      </w:tr>
      <w:tr>
        <w:trPr>
          <w:trHeight w:val="270" w:hRule="atLeast"/>
        </w:trPr>
        <w:tc>
          <w:tcPr>
            <w:tcW w:w="5761" w:type="dxa"/>
          </w:tcPr>
          <w:p>
            <w:pPr>
              <w:pStyle w:val="TableParagraph"/>
              <w:spacing w:line="186" w:lineRule="exact" w:before="64"/>
              <w:ind w:left="69"/>
              <w:rPr>
                <w:sz w:val="18"/>
              </w:rPr>
            </w:pPr>
            <w:r>
              <w:rPr>
                <w:sz w:val="18"/>
              </w:rPr>
              <w:t>Reembolsos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Bono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Estatales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TGR</w:t>
            </w:r>
            <w:r>
              <w:rPr>
                <w:spacing w:val="-2"/>
                <w:sz w:val="18"/>
              </w:rPr>
              <w:t> (menos)</w:t>
            </w:r>
          </w:p>
        </w:tc>
        <w:tc>
          <w:tcPr>
            <w:tcW w:w="1520" w:type="dxa"/>
          </w:tcPr>
          <w:p>
            <w:pPr>
              <w:pStyle w:val="TableParagraph"/>
              <w:spacing w:line="186" w:lineRule="exact" w:before="64"/>
              <w:ind w:right="5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(610.799)</w:t>
            </w:r>
          </w:p>
        </w:tc>
        <w:tc>
          <w:tcPr>
            <w:tcW w:w="1647" w:type="dxa"/>
          </w:tcPr>
          <w:p>
            <w:pPr>
              <w:pStyle w:val="TableParagraph"/>
              <w:spacing w:line="186" w:lineRule="exact" w:before="64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(360.505)</w:t>
            </w:r>
          </w:p>
        </w:tc>
      </w:tr>
      <w:tr>
        <w:trPr>
          <w:trHeight w:val="270" w:hRule="atLeast"/>
        </w:trPr>
        <w:tc>
          <w:tcPr>
            <w:tcW w:w="5761" w:type="dxa"/>
          </w:tcPr>
          <w:p>
            <w:pPr>
              <w:pStyle w:val="TableParagraph"/>
              <w:spacing w:line="189" w:lineRule="exact" w:before="62"/>
              <w:ind w:left="69"/>
              <w:rPr>
                <w:sz w:val="18"/>
              </w:rPr>
            </w:pPr>
            <w:r>
              <w:rPr>
                <w:sz w:val="18"/>
              </w:rPr>
              <w:t>Reembolsos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Bono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Enfermos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Terminales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(Menos)</w:t>
            </w:r>
          </w:p>
        </w:tc>
        <w:tc>
          <w:tcPr>
            <w:tcW w:w="1520" w:type="dxa"/>
          </w:tcPr>
          <w:p>
            <w:pPr>
              <w:pStyle w:val="TableParagraph"/>
              <w:spacing w:line="189" w:lineRule="exact" w:before="62"/>
              <w:ind w:right="58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647" w:type="dxa"/>
          </w:tcPr>
          <w:p>
            <w:pPr>
              <w:pStyle w:val="TableParagraph"/>
              <w:spacing w:line="189" w:lineRule="exact" w:before="62"/>
              <w:ind w:right="5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(13.722)</w:t>
            </w:r>
          </w:p>
        </w:tc>
      </w:tr>
      <w:tr>
        <w:trPr>
          <w:trHeight w:val="268" w:hRule="atLeast"/>
        </w:trPr>
        <w:tc>
          <w:tcPr>
            <w:tcW w:w="5761" w:type="dxa"/>
          </w:tcPr>
          <w:p>
            <w:pPr>
              <w:pStyle w:val="TableParagraph"/>
              <w:spacing w:line="186" w:lineRule="exact" w:before="62"/>
              <w:ind w:left="69"/>
              <w:rPr>
                <w:sz w:val="18"/>
              </w:rPr>
            </w:pPr>
            <w:r>
              <w:rPr>
                <w:sz w:val="18"/>
              </w:rPr>
              <w:t>Reembolsos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Pensión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Garantizada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Universal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(Menos)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(2)</w:t>
            </w:r>
          </w:p>
        </w:tc>
        <w:tc>
          <w:tcPr>
            <w:tcW w:w="1520" w:type="dxa"/>
          </w:tcPr>
          <w:p>
            <w:pPr>
              <w:pStyle w:val="TableParagraph"/>
              <w:spacing w:line="186" w:lineRule="exact" w:before="62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(15.093.381)</w:t>
            </w:r>
          </w:p>
        </w:tc>
        <w:tc>
          <w:tcPr>
            <w:tcW w:w="1647" w:type="dxa"/>
          </w:tcPr>
          <w:p>
            <w:pPr>
              <w:pStyle w:val="TableParagraph"/>
              <w:spacing w:line="186" w:lineRule="exact" w:before="62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(12.670.942)</w:t>
            </w:r>
          </w:p>
        </w:tc>
      </w:tr>
      <w:tr>
        <w:trPr>
          <w:trHeight w:val="270" w:hRule="atLeast"/>
        </w:trPr>
        <w:tc>
          <w:tcPr>
            <w:tcW w:w="5761" w:type="dxa"/>
          </w:tcPr>
          <w:p>
            <w:pPr>
              <w:pStyle w:val="TableParagraph"/>
              <w:spacing w:line="186" w:lineRule="exact" w:before="64"/>
              <w:ind w:left="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Totales</w:t>
            </w:r>
          </w:p>
        </w:tc>
        <w:tc>
          <w:tcPr>
            <w:tcW w:w="1520" w:type="dxa"/>
          </w:tcPr>
          <w:p>
            <w:pPr>
              <w:pStyle w:val="TableParagraph"/>
              <w:spacing w:line="186" w:lineRule="exact" w:before="64"/>
              <w:ind w:right="60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7.925.564</w:t>
            </w:r>
          </w:p>
        </w:tc>
        <w:tc>
          <w:tcPr>
            <w:tcW w:w="1647" w:type="dxa"/>
          </w:tcPr>
          <w:p>
            <w:pPr>
              <w:pStyle w:val="TableParagraph"/>
              <w:spacing w:line="186" w:lineRule="exact" w:before="64"/>
              <w:ind w:right="60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7.922.901</w:t>
            </w:r>
          </w:p>
        </w:tc>
      </w:tr>
    </w:tbl>
    <w:p>
      <w:pPr>
        <w:pStyle w:val="BodyText"/>
        <w:spacing w:before="6"/>
      </w:pPr>
    </w:p>
    <w:p>
      <w:pPr>
        <w:pStyle w:val="ListParagraph"/>
        <w:numPr>
          <w:ilvl w:val="0"/>
          <w:numId w:val="36"/>
        </w:numPr>
        <w:tabs>
          <w:tab w:pos="759" w:val="left" w:leader="none"/>
        </w:tabs>
        <w:spacing w:line="240" w:lineRule="auto" w:before="0" w:after="0"/>
        <w:ind w:left="480" w:right="1439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Pensión</w:t>
      </w:r>
      <w:r>
        <w:rPr>
          <w:spacing w:val="-9"/>
          <w:sz w:val="20"/>
        </w:rPr>
        <w:t> </w:t>
      </w:r>
      <w:r>
        <w:rPr>
          <w:sz w:val="20"/>
        </w:rPr>
        <w:t>Garantizada</w:t>
      </w:r>
      <w:r>
        <w:rPr>
          <w:spacing w:val="-7"/>
          <w:sz w:val="20"/>
        </w:rPr>
        <w:t> </w:t>
      </w:r>
      <w:r>
        <w:rPr>
          <w:sz w:val="20"/>
        </w:rPr>
        <w:t>Universal</w:t>
      </w:r>
      <w:r>
        <w:rPr>
          <w:spacing w:val="-8"/>
          <w:sz w:val="20"/>
        </w:rPr>
        <w:t> </w:t>
      </w:r>
      <w:r>
        <w:rPr>
          <w:sz w:val="20"/>
        </w:rPr>
        <w:t>(PGU)</w:t>
      </w:r>
      <w:r>
        <w:rPr>
          <w:spacing w:val="-7"/>
          <w:sz w:val="20"/>
        </w:rPr>
        <w:t> </w:t>
      </w:r>
      <w:r>
        <w:rPr>
          <w:sz w:val="20"/>
        </w:rPr>
        <w:t>es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beneficio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Estado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reemplaza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beneficios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v</w:t>
      </w:r>
      <w:r>
        <w:rPr>
          <w:sz w:val="20"/>
        </w:rPr>
        <w:t>ejez</w:t>
      </w:r>
      <w:r>
        <w:rPr>
          <w:sz w:val="20"/>
        </w:rPr>
        <w:t> del</w:t>
      </w:r>
      <w:r>
        <w:rPr>
          <w:spacing w:val="-11"/>
          <w:sz w:val="20"/>
        </w:rPr>
        <w:t> </w:t>
      </w:r>
      <w:r>
        <w:rPr>
          <w:sz w:val="20"/>
        </w:rPr>
        <w:t>Pilar</w:t>
      </w:r>
      <w:r>
        <w:rPr>
          <w:spacing w:val="-11"/>
          <w:sz w:val="20"/>
        </w:rPr>
        <w:t> </w:t>
      </w:r>
      <w:r>
        <w:rPr>
          <w:sz w:val="20"/>
        </w:rPr>
        <w:t>Solidario,</w:t>
      </w:r>
      <w:r>
        <w:rPr>
          <w:spacing w:val="-11"/>
          <w:sz w:val="20"/>
        </w:rPr>
        <w:t> </w:t>
      </w:r>
      <w:r>
        <w:rPr>
          <w:sz w:val="20"/>
        </w:rPr>
        <w:t>cuyo</w:t>
      </w:r>
      <w:r>
        <w:rPr>
          <w:spacing w:val="-11"/>
          <w:sz w:val="20"/>
        </w:rPr>
        <w:t> </w:t>
      </w:r>
      <w:r>
        <w:rPr>
          <w:sz w:val="20"/>
        </w:rPr>
        <w:t>pago</w:t>
      </w:r>
      <w:r>
        <w:rPr>
          <w:spacing w:val="-13"/>
          <w:sz w:val="20"/>
        </w:rPr>
        <w:t> </w:t>
      </w:r>
      <w:r>
        <w:rPr>
          <w:sz w:val="20"/>
        </w:rPr>
        <w:t>mensual</w:t>
      </w:r>
      <w:r>
        <w:rPr>
          <w:spacing w:val="-10"/>
          <w:sz w:val="20"/>
        </w:rPr>
        <w:t> </w:t>
      </w:r>
      <w:r>
        <w:rPr>
          <w:sz w:val="20"/>
        </w:rPr>
        <w:t>está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cargo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11"/>
          <w:sz w:val="20"/>
        </w:rPr>
        <w:t> </w:t>
      </w:r>
      <w:r>
        <w:rPr>
          <w:sz w:val="20"/>
        </w:rPr>
        <w:t>Instituto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Previsión</w:t>
      </w:r>
      <w:r>
        <w:rPr>
          <w:spacing w:val="-11"/>
          <w:sz w:val="20"/>
        </w:rPr>
        <w:t> </w:t>
      </w:r>
      <w:r>
        <w:rPr>
          <w:sz w:val="20"/>
        </w:rPr>
        <w:t>Social</w:t>
      </w:r>
      <w:r>
        <w:rPr>
          <w:spacing w:val="-11"/>
          <w:sz w:val="20"/>
        </w:rPr>
        <w:t> </w:t>
      </w:r>
      <w:r>
        <w:rPr>
          <w:sz w:val="20"/>
        </w:rPr>
        <w:t>(IPS),</w:t>
      </w:r>
      <w:r>
        <w:rPr>
          <w:spacing w:val="-11"/>
          <w:sz w:val="20"/>
        </w:rPr>
        <w:t> </w:t>
      </w:r>
      <w:r>
        <w:rPr>
          <w:sz w:val="20"/>
        </w:rPr>
        <w:t>al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pueden</w:t>
      </w:r>
      <w:r>
        <w:rPr>
          <w:spacing w:val="-10"/>
          <w:sz w:val="20"/>
        </w:rPr>
        <w:t> </w:t>
      </w:r>
      <w:r>
        <w:rPr>
          <w:sz w:val="20"/>
        </w:rPr>
        <w:t>acced</w:t>
      </w:r>
      <w:r>
        <w:rPr>
          <w:sz w:val="20"/>
        </w:rPr>
        <w:t>er</w:t>
      </w:r>
      <w:r>
        <w:rPr>
          <w:sz w:val="20"/>
        </w:rPr>
        <w:t> todas las personas que cumplan los requisitos de la norma.</w:t>
      </w:r>
    </w:p>
    <w:p>
      <w:pPr>
        <w:pStyle w:val="ListParagraph"/>
        <w:numPr>
          <w:ilvl w:val="0"/>
          <w:numId w:val="36"/>
        </w:numPr>
        <w:tabs>
          <w:tab w:pos="757" w:val="left" w:leader="none"/>
        </w:tabs>
        <w:spacing w:line="240" w:lineRule="auto" w:before="0" w:after="0"/>
        <w:ind w:left="480" w:right="1438" w:firstLine="0"/>
        <w:jc w:val="both"/>
        <w:rPr>
          <w:sz w:val="20"/>
        </w:rPr>
      </w:pP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Reembolsos</w:t>
      </w:r>
      <w:r>
        <w:rPr>
          <w:spacing w:val="-11"/>
          <w:sz w:val="20"/>
        </w:rPr>
        <w:t> </w:t>
      </w:r>
      <w:r>
        <w:rPr>
          <w:sz w:val="20"/>
        </w:rPr>
        <w:t>Pensión</w:t>
      </w:r>
      <w:r>
        <w:rPr>
          <w:spacing w:val="-12"/>
          <w:sz w:val="20"/>
        </w:rPr>
        <w:t> </w:t>
      </w:r>
      <w:r>
        <w:rPr>
          <w:sz w:val="20"/>
        </w:rPr>
        <w:t>Garantizada</w:t>
      </w:r>
      <w:r>
        <w:rPr>
          <w:spacing w:val="-11"/>
          <w:sz w:val="20"/>
        </w:rPr>
        <w:t> </w:t>
      </w:r>
      <w:r>
        <w:rPr>
          <w:sz w:val="20"/>
        </w:rPr>
        <w:t>Universal</w:t>
      </w:r>
      <w:r>
        <w:rPr>
          <w:spacing w:val="-12"/>
          <w:sz w:val="20"/>
        </w:rPr>
        <w:t> </w:t>
      </w:r>
      <w:r>
        <w:rPr>
          <w:sz w:val="20"/>
        </w:rPr>
        <w:t>(Menos),</w:t>
      </w:r>
      <w:r>
        <w:rPr>
          <w:spacing w:val="-11"/>
          <w:sz w:val="20"/>
        </w:rPr>
        <w:t> </w:t>
      </w:r>
      <w:r>
        <w:rPr>
          <w:sz w:val="20"/>
        </w:rPr>
        <w:t>corresponde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financiamientos</w:t>
      </w:r>
      <w:r>
        <w:rPr>
          <w:spacing w:val="-11"/>
          <w:sz w:val="20"/>
        </w:rPr>
        <w:t> </w:t>
      </w:r>
      <w:r>
        <w:rPr>
          <w:sz w:val="20"/>
        </w:rPr>
        <w:t>recibidos</w:t>
      </w:r>
      <w:r>
        <w:rPr>
          <w:spacing w:val="-13"/>
          <w:sz w:val="20"/>
        </w:rPr>
        <w:t> </w:t>
      </w:r>
      <w:r>
        <w:rPr>
          <w:sz w:val="20"/>
        </w:rPr>
        <w:t>d</w:t>
      </w:r>
      <w:r>
        <w:rPr>
          <w:sz w:val="20"/>
        </w:rPr>
        <w:t>esde</w:t>
      </w:r>
      <w:r>
        <w:rPr>
          <w:sz w:val="20"/>
        </w:rPr>
        <w:t> el IPS para el pago de pensiones estatales.</w:t>
      </w:r>
    </w:p>
    <w:p>
      <w:pPr>
        <w:pStyle w:val="BodyText"/>
      </w:pPr>
    </w:p>
    <w:p>
      <w:pPr>
        <w:pStyle w:val="BodyText"/>
      </w:pPr>
    </w:p>
    <w:p>
      <w:pPr>
        <w:pStyle w:val="Heading3"/>
        <w:numPr>
          <w:ilvl w:val="0"/>
          <w:numId w:val="4"/>
        </w:numPr>
        <w:tabs>
          <w:tab w:pos="1329" w:val="left" w:leader="none"/>
        </w:tabs>
        <w:spacing w:line="240" w:lineRule="auto" w:before="1" w:after="0"/>
        <w:ind w:left="1329" w:right="0" w:hanging="849"/>
        <w:jc w:val="both"/>
      </w:pPr>
      <w:r>
        <w:rPr/>
        <w:t>INVERSIONES</w:t>
      </w:r>
      <w:r>
        <w:rPr>
          <w:spacing w:val="-12"/>
        </w:rPr>
        <w:t> </w:t>
      </w:r>
      <w:r>
        <w:rPr/>
        <w:t>EN</w:t>
      </w:r>
      <w:r>
        <w:rPr>
          <w:spacing w:val="-10"/>
        </w:rPr>
        <w:t> </w:t>
      </w:r>
      <w:r>
        <w:rPr/>
        <w:t>COLIGADAS</w:t>
      </w:r>
      <w:r>
        <w:rPr>
          <w:spacing w:val="-11"/>
        </w:rPr>
        <w:t> </w:t>
      </w:r>
      <w:r>
        <w:rPr/>
        <w:t>(CÓDIGO</w:t>
      </w:r>
      <w:r>
        <w:rPr>
          <w:spacing w:val="-10"/>
        </w:rPr>
        <w:t> </w:t>
      </w:r>
      <w:r>
        <w:rPr>
          <w:spacing w:val="-2"/>
        </w:rPr>
        <w:t>12.11.060)</w:t>
      </w:r>
    </w:p>
    <w:p>
      <w:pPr>
        <w:pStyle w:val="Heading4"/>
        <w:numPr>
          <w:ilvl w:val="1"/>
          <w:numId w:val="4"/>
        </w:numPr>
        <w:tabs>
          <w:tab w:pos="1045" w:val="left" w:leader="none"/>
        </w:tabs>
        <w:spacing w:line="240" w:lineRule="auto" w:before="228" w:after="0"/>
        <w:ind w:left="1045" w:right="0" w:hanging="565"/>
        <w:jc w:val="both"/>
      </w:pPr>
      <w:r>
        <w:rPr/>
        <w:t>Política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inversiones:</w:t>
      </w:r>
    </w:p>
    <w:p>
      <w:pPr>
        <w:pStyle w:val="BodyText"/>
        <w:spacing w:before="94"/>
        <w:ind w:left="480" w:right="1431"/>
        <w:jc w:val="both"/>
      </w:pPr>
      <w:r>
        <w:rPr/>
        <w:t>De</w:t>
      </w:r>
      <w:r>
        <w:rPr>
          <w:spacing w:val="-2"/>
        </w:rPr>
        <w:t> </w:t>
      </w:r>
      <w:r>
        <w:rPr/>
        <w:t>acuerdo</w:t>
      </w:r>
      <w:r>
        <w:rPr>
          <w:spacing w:val="-1"/>
        </w:rPr>
        <w:t> </w:t>
      </w:r>
      <w:r>
        <w:rPr/>
        <w:t>con lo</w:t>
      </w:r>
      <w:r>
        <w:rPr>
          <w:spacing w:val="-3"/>
        </w:rPr>
        <w:t> </w:t>
      </w:r>
      <w:r>
        <w:rPr/>
        <w:t>señalado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párrafo 5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IAS</w:t>
      </w:r>
      <w:r>
        <w:rPr>
          <w:spacing w:val="-3"/>
        </w:rPr>
        <w:t> </w:t>
      </w:r>
      <w:r>
        <w:rPr/>
        <w:t>28,</w:t>
      </w:r>
      <w:r>
        <w:rPr>
          <w:spacing w:val="-4"/>
        </w:rPr>
        <w:t> </w:t>
      </w:r>
      <w:r>
        <w:rPr/>
        <w:t>se</w:t>
      </w:r>
      <w:r>
        <w:rPr>
          <w:spacing w:val="-2"/>
        </w:rPr>
        <w:t> </w:t>
      </w:r>
      <w:r>
        <w:rPr/>
        <w:t>presume</w:t>
      </w:r>
      <w:r>
        <w:rPr>
          <w:spacing w:val="-2"/>
        </w:rPr>
        <w:t> </w:t>
      </w:r>
      <w:r>
        <w:rPr/>
        <w:t>influencia</w:t>
      </w:r>
      <w:r>
        <w:rPr>
          <w:spacing w:val="-2"/>
        </w:rPr>
        <w:t> </w:t>
      </w:r>
      <w:r>
        <w:rPr/>
        <w:t>significativa</w:t>
      </w:r>
      <w:r>
        <w:rPr>
          <w:spacing w:val="-2"/>
        </w:rPr>
        <w:t> </w:t>
      </w:r>
      <w:r>
        <w:rPr/>
        <w:t>cuando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inverso</w:t>
      </w:r>
      <w:r>
        <w:rPr/>
        <w:t>r</w:t>
      </w:r>
      <w:r>
        <w:rPr/>
        <w:t> posee el 20% o más del poder de voto en la participada.</w:t>
      </w:r>
      <w:r>
        <w:rPr>
          <w:spacing w:val="40"/>
        </w:rPr>
        <w:t> </w:t>
      </w:r>
      <w:r>
        <w:rPr/>
        <w:t>Dado el porcentaje de propiedad que posee </w:t>
      </w:r>
      <w:r>
        <w:rPr/>
        <w:t>esta</w:t>
      </w:r>
      <w:r>
        <w:rPr/>
        <w:t> Administradora en las empresas más abajo detalladas, la contabilización de la inversión se realiza de acuerd</w:t>
      </w:r>
      <w:r>
        <w:rPr/>
        <w:t>o</w:t>
      </w:r>
      <w:r>
        <w:rPr/>
        <w:t> con el método del valor patrimonial.</w:t>
      </w:r>
    </w:p>
    <w:p>
      <w:pPr>
        <w:pStyle w:val="BodyText"/>
      </w:pPr>
    </w:p>
    <w:p>
      <w:pPr>
        <w:pStyle w:val="BodyText"/>
        <w:ind w:left="480" w:right="1428"/>
        <w:jc w:val="both"/>
      </w:pPr>
      <w:r>
        <w:rPr/>
        <w:t>Según</w:t>
      </w:r>
      <w:r>
        <w:rPr>
          <w:spacing w:val="-6"/>
        </w:rPr>
        <w:t> </w:t>
      </w:r>
      <w:r>
        <w:rPr/>
        <w:t>el</w:t>
      </w:r>
      <w:r>
        <w:rPr>
          <w:spacing w:val="-7"/>
        </w:rPr>
        <w:t> </w:t>
      </w:r>
      <w:r>
        <w:rPr/>
        <w:t>método</w:t>
      </w:r>
      <w:r>
        <w:rPr>
          <w:spacing w:val="-8"/>
        </w:rPr>
        <w:t> </w:t>
      </w:r>
      <w:r>
        <w:rPr/>
        <w:t>del</w:t>
      </w:r>
      <w:r>
        <w:rPr>
          <w:spacing w:val="-7"/>
        </w:rPr>
        <w:t> </w:t>
      </w:r>
      <w:r>
        <w:rPr/>
        <w:t>valor</w:t>
      </w:r>
      <w:r>
        <w:rPr>
          <w:spacing w:val="-9"/>
        </w:rPr>
        <w:t> </w:t>
      </w:r>
      <w:r>
        <w:rPr/>
        <w:t>patrimonial,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inversión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una</w:t>
      </w:r>
      <w:r>
        <w:rPr>
          <w:spacing w:val="-6"/>
        </w:rPr>
        <w:t> </w:t>
      </w:r>
      <w:r>
        <w:rPr/>
        <w:t>coligada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registrará</w:t>
      </w:r>
      <w:r>
        <w:rPr>
          <w:spacing w:val="-6"/>
        </w:rPr>
        <w:t> </w:t>
      </w:r>
      <w:r>
        <w:rPr/>
        <w:t>inicialmente</w:t>
      </w:r>
      <w:r>
        <w:rPr>
          <w:spacing w:val="-7"/>
        </w:rPr>
        <w:t> </w:t>
      </w:r>
      <w:r>
        <w:rPr/>
        <w:t>al</w:t>
      </w:r>
      <w:r>
        <w:rPr>
          <w:spacing w:val="-7"/>
        </w:rPr>
        <w:t> </w:t>
      </w:r>
      <w:r>
        <w:rPr/>
        <w:t>costo</w:t>
      </w:r>
      <w:r>
        <w:rPr>
          <w:spacing w:val="-6"/>
        </w:rPr>
        <w:t> </w:t>
      </w:r>
      <w:r>
        <w:rPr/>
        <w:t>y</w:t>
      </w:r>
      <w:r>
        <w:rPr>
          <w:spacing w:val="-8"/>
        </w:rPr>
        <w:t> </w:t>
      </w:r>
      <w:r>
        <w:rPr/>
        <w:t>su</w:t>
      </w:r>
      <w:r>
        <w:rPr>
          <w:spacing w:val="-6"/>
        </w:rPr>
        <w:t> </w:t>
      </w:r>
      <w:r>
        <w:rPr/>
        <w:t>valo</w:t>
      </w:r>
      <w:r>
        <w:rPr/>
        <w:t>r</w:t>
      </w:r>
      <w:r>
        <w:rPr/>
        <w:t> de</w:t>
      </w:r>
      <w:r>
        <w:rPr>
          <w:spacing w:val="-1"/>
        </w:rPr>
        <w:t> </w:t>
      </w:r>
      <w:r>
        <w:rPr/>
        <w:t>libros</w:t>
      </w:r>
      <w:r>
        <w:rPr>
          <w:spacing w:val="-2"/>
        </w:rPr>
        <w:t> </w:t>
      </w:r>
      <w:r>
        <w:rPr/>
        <w:t>se</w:t>
      </w:r>
      <w:r>
        <w:rPr>
          <w:spacing w:val="-1"/>
        </w:rPr>
        <w:t> </w:t>
      </w:r>
      <w:r>
        <w:rPr/>
        <w:t>incrementará</w:t>
      </w:r>
      <w:r>
        <w:rPr>
          <w:spacing w:val="-1"/>
        </w:rPr>
        <w:t> </w:t>
      </w:r>
      <w:r>
        <w:rPr/>
        <w:t>o disminuirá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reconocer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porción que</w:t>
      </w:r>
      <w:r>
        <w:rPr>
          <w:spacing w:val="-1"/>
        </w:rPr>
        <w:t> </w:t>
      </w:r>
      <w:r>
        <w:rPr/>
        <w:t>corresponde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/>
        <w:t>inversionista</w:t>
      </w:r>
      <w:r>
        <w:rPr>
          <w:spacing w:val="-1"/>
        </w:rPr>
        <w:t> </w:t>
      </w:r>
      <w:r>
        <w:rPr/>
        <w:t>en la</w:t>
      </w:r>
      <w:r>
        <w:rPr>
          <w:spacing w:val="-1"/>
        </w:rPr>
        <w:t> </w:t>
      </w:r>
      <w:r>
        <w:rPr/>
        <w:t>utilid</w:t>
      </w:r>
      <w:r>
        <w:rPr/>
        <w:t>ad</w:t>
      </w:r>
      <w:r>
        <w:rPr/>
        <w:t> o pérdida obtenida por la entidad en que mantiene la inversión, después de la fecha de adquisición. </w:t>
      </w:r>
      <w:r>
        <w:rPr/>
        <w:t>El</w:t>
      </w:r>
      <w:r>
        <w:rPr/>
        <w:t> inversionista</w:t>
      </w:r>
      <w:r>
        <w:rPr>
          <w:spacing w:val="-13"/>
        </w:rPr>
        <w:t> </w:t>
      </w:r>
      <w:r>
        <w:rPr/>
        <w:t>reconocerá,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su</w:t>
      </w:r>
      <w:r>
        <w:rPr>
          <w:spacing w:val="-12"/>
        </w:rPr>
        <w:t> </w:t>
      </w:r>
      <w:r>
        <w:rPr/>
        <w:t>utilidad</w:t>
      </w:r>
      <w:r>
        <w:rPr>
          <w:spacing w:val="-13"/>
        </w:rPr>
        <w:t> </w:t>
      </w:r>
      <w:r>
        <w:rPr/>
        <w:t>o</w:t>
      </w:r>
      <w:r>
        <w:rPr>
          <w:spacing w:val="-12"/>
        </w:rPr>
        <w:t> </w:t>
      </w:r>
      <w:r>
        <w:rPr/>
        <w:t>pérdida,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participación</w:t>
      </w:r>
      <w:r>
        <w:rPr>
          <w:spacing w:val="-13"/>
        </w:rPr>
        <w:t> </w:t>
      </w:r>
      <w:r>
        <w:rPr/>
        <w:t>que</w:t>
      </w:r>
      <w:r>
        <w:rPr>
          <w:spacing w:val="-11"/>
        </w:rPr>
        <w:t> </w:t>
      </w:r>
      <w:r>
        <w:rPr/>
        <w:t>le</w:t>
      </w:r>
      <w:r>
        <w:rPr>
          <w:spacing w:val="-13"/>
        </w:rPr>
        <w:t> </w:t>
      </w:r>
      <w:r>
        <w:rPr/>
        <w:t>corresponda</w:t>
      </w:r>
      <w:r>
        <w:rPr>
          <w:spacing w:val="-11"/>
        </w:rPr>
        <w:t> </w:t>
      </w:r>
      <w:r>
        <w:rPr/>
        <w:t>en</w:t>
      </w:r>
      <w:r>
        <w:rPr>
          <w:spacing w:val="-13"/>
        </w:rPr>
        <w:t> </w:t>
      </w:r>
      <w:r>
        <w:rPr/>
        <w:t>dicha</w:t>
      </w:r>
      <w:r>
        <w:rPr>
          <w:spacing w:val="-11"/>
        </w:rPr>
        <w:t> </w:t>
      </w:r>
      <w:r>
        <w:rPr/>
        <w:t>utilidad</w:t>
      </w:r>
      <w:r>
        <w:rPr>
          <w:spacing w:val="-13"/>
        </w:rPr>
        <w:t> </w:t>
      </w:r>
      <w:r>
        <w:rPr/>
        <w:t>o</w:t>
      </w:r>
      <w:r>
        <w:rPr>
          <w:spacing w:val="-12"/>
        </w:rPr>
        <w:t> </w:t>
      </w:r>
      <w:r>
        <w:rPr/>
        <w:t>pérd</w:t>
      </w:r>
      <w:r>
        <w:rPr/>
        <w:t>ida.</w:t>
      </w:r>
      <w:r>
        <w:rPr/>
        <w:t> Las distribuciones recibidas de la coligada reducirán el valor de libros de la inversión. Podría ser necesaria </w:t>
      </w:r>
      <w:r>
        <w:rPr/>
        <w:t>la</w:t>
      </w:r>
      <w:r>
        <w:rPr/>
        <w:t> realización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ajustes</w:t>
      </w:r>
      <w:r>
        <w:rPr>
          <w:spacing w:val="-10"/>
        </w:rPr>
        <w:t> </w:t>
      </w:r>
      <w:r>
        <w:rPr/>
        <w:t>al</w:t>
      </w:r>
      <w:r>
        <w:rPr>
          <w:spacing w:val="-9"/>
        </w:rPr>
        <w:t> </w:t>
      </w:r>
      <w:r>
        <w:rPr/>
        <w:t>valor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libros</w:t>
      </w:r>
      <w:r>
        <w:rPr>
          <w:spacing w:val="-10"/>
        </w:rPr>
        <w:t> </w:t>
      </w:r>
      <w:r>
        <w:rPr/>
        <w:t>para</w:t>
      </w:r>
      <w:r>
        <w:rPr>
          <w:spacing w:val="-9"/>
        </w:rPr>
        <w:t> </w:t>
      </w:r>
      <w:r>
        <w:rPr/>
        <w:t>reconocer</w:t>
      </w:r>
      <w:r>
        <w:rPr>
          <w:spacing w:val="-11"/>
        </w:rPr>
        <w:t> </w:t>
      </w:r>
      <w:r>
        <w:rPr/>
        <w:t>los</w:t>
      </w:r>
      <w:r>
        <w:rPr>
          <w:spacing w:val="-10"/>
        </w:rPr>
        <w:t> </w:t>
      </w:r>
      <w:r>
        <w:rPr/>
        <w:t>cambios</w:t>
      </w:r>
      <w:r>
        <w:rPr>
          <w:spacing w:val="-10"/>
        </w:rPr>
        <w:t> </w:t>
      </w:r>
      <w:r>
        <w:rPr/>
        <w:t>en</w:t>
      </w:r>
      <w:r>
        <w:rPr>
          <w:spacing w:val="-8"/>
        </w:rPr>
        <w:t> </w:t>
      </w:r>
      <w:r>
        <w:rPr/>
        <w:t>la</w:t>
      </w:r>
      <w:r>
        <w:rPr>
          <w:spacing w:val="-11"/>
        </w:rPr>
        <w:t> </w:t>
      </w:r>
      <w:r>
        <w:rPr/>
        <w:t>participación</w:t>
      </w:r>
      <w:r>
        <w:rPr>
          <w:spacing w:val="-10"/>
        </w:rPr>
        <w:t> </w:t>
      </w:r>
      <w:r>
        <w:rPr/>
        <w:t>proporcional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/>
        <w:t>la</w:t>
      </w:r>
      <w:r>
        <w:rPr>
          <w:spacing w:val="-9"/>
        </w:rPr>
        <w:t> </w:t>
      </w:r>
      <w:r>
        <w:rPr/>
        <w:t>entida</w:t>
      </w:r>
      <w:r>
        <w:rPr/>
        <w:t>d</w:t>
      </w:r>
      <w:r>
        <w:rPr/>
        <w:t> en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invierte,</w:t>
      </w:r>
      <w:r>
        <w:rPr>
          <w:spacing w:val="-6"/>
        </w:rPr>
        <w:t> </w:t>
      </w:r>
      <w:r>
        <w:rPr/>
        <w:t>como</w:t>
      </w:r>
      <w:r>
        <w:rPr>
          <w:spacing w:val="-6"/>
        </w:rPr>
        <w:t> </w:t>
      </w:r>
      <w:r>
        <w:rPr/>
        <w:t>consecuencia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cambios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otros</w:t>
      </w:r>
      <w:r>
        <w:rPr>
          <w:spacing w:val="-8"/>
        </w:rPr>
        <w:t> </w:t>
      </w:r>
      <w:r>
        <w:rPr/>
        <w:t>resultados</w:t>
      </w:r>
      <w:r>
        <w:rPr>
          <w:spacing w:val="-8"/>
        </w:rPr>
        <w:t> </w:t>
      </w:r>
      <w:r>
        <w:rPr/>
        <w:t>integrales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entidad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inv</w:t>
      </w:r>
      <w:r>
        <w:rPr/>
        <w:t>ierte.</w:t>
      </w:r>
      <w:r>
        <w:rPr/>
        <w:t> Tales cambios incluyen aquellos provenientes de la revalorización de los activos fijos y por las diferencias d</w:t>
      </w:r>
      <w:r>
        <w:rPr/>
        <w:t>e</w:t>
      </w:r>
      <w:r>
        <w:rPr/>
        <w:t> cambio resultantes de la traducción de estados financieros</w:t>
      </w:r>
      <w:r>
        <w:rPr>
          <w:spacing w:val="40"/>
        </w:rPr>
        <w:t> </w:t>
      </w:r>
      <w:r>
        <w:rPr/>
        <w:t>a otras monedas.</w:t>
      </w:r>
    </w:p>
    <w:p>
      <w:pPr>
        <w:pStyle w:val="BodyText"/>
        <w:spacing w:before="230"/>
        <w:ind w:left="480" w:right="1432"/>
        <w:jc w:val="both"/>
      </w:pPr>
      <w:r>
        <w:rPr/>
        <w:t>El</w:t>
      </w:r>
      <w:r>
        <w:rPr>
          <w:spacing w:val="-2"/>
        </w:rPr>
        <w:t> </w:t>
      </w:r>
      <w:r>
        <w:rPr/>
        <w:t>resultado neto obtenido en cada</w:t>
      </w:r>
      <w:r>
        <w:rPr>
          <w:spacing w:val="-1"/>
        </w:rPr>
        <w:t> </w:t>
      </w:r>
      <w:r>
        <w:rPr/>
        <w:t>ejercicio por</w:t>
      </w:r>
      <w:r>
        <w:rPr>
          <w:spacing w:val="-1"/>
        </w:rPr>
        <w:t> </w:t>
      </w:r>
      <w:r>
        <w:rPr/>
        <w:t>estas</w:t>
      </w:r>
      <w:r>
        <w:rPr>
          <w:spacing w:val="-2"/>
        </w:rPr>
        <w:t> </w:t>
      </w:r>
      <w:r>
        <w:rPr/>
        <w:t>sociedades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refleja</w:t>
      </w:r>
      <w:r>
        <w:rPr>
          <w:spacing w:val="-1"/>
        </w:rPr>
        <w:t> </w:t>
      </w:r>
      <w:r>
        <w:rPr/>
        <w:t>en el</w:t>
      </w:r>
      <w:r>
        <w:rPr>
          <w:spacing w:val="-1"/>
        </w:rPr>
        <w:t> </w:t>
      </w:r>
      <w:r>
        <w:rPr/>
        <w:t>estado de</w:t>
      </w:r>
      <w:r>
        <w:rPr>
          <w:spacing w:val="-1"/>
        </w:rPr>
        <w:t> </w:t>
      </w:r>
      <w:r>
        <w:rPr/>
        <w:t>resultados</w:t>
      </w:r>
      <w:r>
        <w:rPr>
          <w:spacing w:val="-2"/>
        </w:rPr>
        <w:t> </w:t>
      </w:r>
      <w:r>
        <w:rPr/>
        <w:t>integr</w:t>
      </w:r>
      <w:r>
        <w:rPr/>
        <w:t>ales</w:t>
      </w:r>
      <w:r>
        <w:rPr/>
        <w:t> como “Participación en ganancias (pérdidas) de coligadas contabilizadas por el método de la participación”.</w:t>
      </w:r>
    </w:p>
    <w:p>
      <w:pPr>
        <w:pStyle w:val="BodyText"/>
        <w:spacing w:after="0"/>
        <w:jc w:val="both"/>
        <w:sectPr>
          <w:pgSz w:w="12250" w:h="15850"/>
          <w:pgMar w:header="392" w:footer="893" w:top="184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480" w:right="1431"/>
        <w:jc w:val="both"/>
      </w:pPr>
      <w:r>
        <w:rPr/>
        <w:t>Todas las sociedades informadas han preparado sus estados financieros</w:t>
      </w:r>
      <w:r>
        <w:rPr>
          <w:spacing w:val="40"/>
        </w:rPr>
        <w:t> </w:t>
      </w:r>
      <w:r>
        <w:rPr/>
        <w:t>de acuerdo con las Norm</w:t>
      </w:r>
      <w:r>
        <w:rPr/>
        <w:t>as</w:t>
      </w:r>
      <w:r>
        <w:rPr/>
        <w:t> Internacionales de Información Financiera, Normas Contables específicas que sean aplicables, o han s</w:t>
      </w:r>
      <w:r>
        <w:rPr/>
        <w:t>ido</w:t>
      </w:r>
      <w:r>
        <w:rPr/>
        <w:t> ajustados</w:t>
      </w:r>
      <w:r>
        <w:rPr>
          <w:spacing w:val="-6"/>
        </w:rPr>
        <w:t> </w:t>
      </w:r>
      <w:r>
        <w:rPr/>
        <w:t>para</w:t>
      </w:r>
      <w:r>
        <w:rPr>
          <w:spacing w:val="-7"/>
        </w:rPr>
        <w:t> </w:t>
      </w:r>
      <w:r>
        <w:rPr/>
        <w:t>uniformar</w:t>
      </w:r>
      <w:r>
        <w:rPr>
          <w:spacing w:val="-7"/>
        </w:rPr>
        <w:t> </w:t>
      </w:r>
      <w:r>
        <w:rPr/>
        <w:t>con</w:t>
      </w:r>
      <w:r>
        <w:rPr>
          <w:spacing w:val="-7"/>
        </w:rPr>
        <w:t> </w:t>
      </w:r>
      <w:r>
        <w:rPr/>
        <w:t>los</w:t>
      </w:r>
      <w:r>
        <w:rPr>
          <w:spacing w:val="-6"/>
        </w:rPr>
        <w:t> </w:t>
      </w:r>
      <w:r>
        <w:rPr/>
        <w:t>requerimientos</w:t>
      </w:r>
      <w:r>
        <w:rPr>
          <w:spacing w:val="-6"/>
        </w:rPr>
        <w:t> </w:t>
      </w:r>
      <w:r>
        <w:rPr/>
        <w:t>contables</w:t>
      </w:r>
      <w:r>
        <w:rPr>
          <w:spacing w:val="-6"/>
        </w:rPr>
        <w:t> </w:t>
      </w:r>
      <w:r>
        <w:rPr/>
        <w:t>del</w:t>
      </w:r>
      <w:r>
        <w:rPr>
          <w:spacing w:val="-5"/>
        </w:rPr>
        <w:t> </w:t>
      </w:r>
      <w:r>
        <w:rPr/>
        <w:t>Compendio</w:t>
      </w:r>
      <w:r>
        <w:rPr>
          <w:spacing w:val="-2"/>
        </w:rPr>
        <w:t> </w:t>
      </w:r>
      <w:r>
        <w:rPr/>
        <w:t>de</w:t>
      </w:r>
      <w:r>
        <w:rPr>
          <w:spacing w:val="-7"/>
        </w:rPr>
        <w:t> </w:t>
      </w:r>
      <w:r>
        <w:rPr/>
        <w:t>Normas</w:t>
      </w:r>
      <w:r>
        <w:rPr>
          <w:spacing w:val="-7"/>
        </w:rPr>
        <w:t> </w:t>
      </w:r>
      <w:r>
        <w:rPr/>
        <w:t>del</w:t>
      </w:r>
      <w:r>
        <w:rPr>
          <w:spacing w:val="-7"/>
        </w:rPr>
        <w:t> </w:t>
      </w:r>
      <w:r>
        <w:rPr/>
        <w:t>Sistema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Pension</w:t>
      </w:r>
      <w:r>
        <w:rPr/>
        <w:t>es</w:t>
      </w:r>
      <w:r>
        <w:rPr/>
        <w:t> de la Superintendencia de Pensiones.</w:t>
      </w:r>
    </w:p>
    <w:p>
      <w:pPr>
        <w:pStyle w:val="BodyText"/>
      </w:pPr>
    </w:p>
    <w:p>
      <w:pPr>
        <w:pStyle w:val="Heading4"/>
        <w:numPr>
          <w:ilvl w:val="1"/>
          <w:numId w:val="4"/>
        </w:numPr>
        <w:tabs>
          <w:tab w:pos="1046" w:val="left" w:leader="none"/>
        </w:tabs>
        <w:spacing w:line="240" w:lineRule="auto" w:before="0" w:after="0"/>
        <w:ind w:left="1046" w:right="0" w:hanging="566"/>
        <w:jc w:val="left"/>
        <w:rPr>
          <w:i/>
        </w:rPr>
      </w:pPr>
      <w:r>
        <w:rPr>
          <w:spacing w:val="-2"/>
        </w:rPr>
        <w:t>Información</w:t>
      </w:r>
      <w:r>
        <w:rPr>
          <w:spacing w:val="-5"/>
        </w:rPr>
        <w:t> </w:t>
      </w:r>
      <w:r>
        <w:rPr>
          <w:spacing w:val="-2"/>
        </w:rPr>
        <w:t>financiera resumida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coligadas,</w:t>
      </w:r>
      <w:r>
        <w:rPr>
          <w:spacing w:val="-3"/>
        </w:rPr>
        <w:t> </w:t>
      </w:r>
      <w:r>
        <w:rPr>
          <w:spacing w:val="-2"/>
        </w:rPr>
        <w:t>totalizada</w:t>
      </w:r>
      <w:r>
        <w:rPr>
          <w:i/>
          <w:spacing w:val="-2"/>
        </w:rPr>
        <w:t>.</w:t>
      </w:r>
    </w:p>
    <w:p>
      <w:pPr>
        <w:pStyle w:val="BodyText"/>
        <w:spacing w:before="185"/>
        <w:ind w:left="1613"/>
      </w:pPr>
      <w:r>
        <w:rPr/>
        <w:t>Al</w:t>
      </w:r>
      <w:r>
        <w:rPr>
          <w:spacing w:val="-3"/>
        </w:rPr>
        <w:t> </w:t>
      </w:r>
      <w:r>
        <w:rPr/>
        <w:t>31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diciembre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2025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41"/>
        <w:gridCol w:w="1298"/>
        <w:gridCol w:w="1559"/>
        <w:gridCol w:w="1456"/>
        <w:gridCol w:w="1237"/>
      </w:tblGrid>
      <w:tr>
        <w:trPr>
          <w:trHeight w:val="1034" w:hRule="atLeast"/>
        </w:trPr>
        <w:tc>
          <w:tcPr>
            <w:tcW w:w="394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98" w:type="dxa"/>
          </w:tcPr>
          <w:p>
            <w:pPr>
              <w:pStyle w:val="TableParagraph"/>
              <w:spacing w:before="102"/>
              <w:rPr>
                <w:sz w:val="18"/>
              </w:rPr>
            </w:pPr>
          </w:p>
          <w:p>
            <w:pPr>
              <w:pStyle w:val="TableParagraph"/>
              <w:ind w:left="268" w:right="108" w:hanging="6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Inversione</w:t>
            </w:r>
            <w:r>
              <w:rPr>
                <w:b/>
                <w:spacing w:val="-2"/>
                <w:sz w:val="18"/>
              </w:rPr>
              <w:t>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DCV S.A.</w:t>
            </w:r>
          </w:p>
        </w:tc>
        <w:tc>
          <w:tcPr>
            <w:tcW w:w="1559" w:type="dxa"/>
          </w:tcPr>
          <w:p>
            <w:pPr>
              <w:pStyle w:val="TableParagraph"/>
              <w:spacing w:before="206"/>
              <w:ind w:left="168" w:firstLine="153"/>
              <w:rPr>
                <w:b/>
                <w:sz w:val="18"/>
              </w:rPr>
            </w:pPr>
            <w:r>
              <w:rPr>
                <w:b/>
                <w:sz w:val="18"/>
              </w:rPr>
              <w:t>Servicios </w:t>
            </w:r>
            <w:r>
              <w:rPr>
                <w:b/>
                <w:sz w:val="18"/>
              </w:rPr>
              <w:t>de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Administració</w:t>
            </w:r>
            <w:r>
              <w:rPr>
                <w:b/>
                <w:spacing w:val="-2"/>
                <w:sz w:val="18"/>
              </w:rPr>
              <w:t>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Previsional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S.A.</w:t>
            </w:r>
          </w:p>
        </w:tc>
        <w:tc>
          <w:tcPr>
            <w:tcW w:w="1456" w:type="dxa"/>
          </w:tcPr>
          <w:p>
            <w:pPr>
              <w:pStyle w:val="TableParagraph"/>
              <w:ind w:left="109" w:right="92" w:hanging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Socieda</w:t>
            </w:r>
            <w:r>
              <w:rPr>
                <w:b/>
                <w:spacing w:val="-2"/>
                <w:sz w:val="18"/>
              </w:rPr>
              <w:t>d</w:t>
            </w:r>
            <w:r>
              <w:rPr>
                <w:b/>
                <w:spacing w:val="-2"/>
                <w:sz w:val="18"/>
              </w:rPr>
              <w:t> Administrador</w:t>
            </w:r>
            <w:r>
              <w:rPr>
                <w:b/>
                <w:spacing w:val="-2"/>
                <w:sz w:val="18"/>
              </w:rPr>
              <w:t>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 Fondos </w:t>
            </w:r>
            <w:r>
              <w:rPr>
                <w:b/>
                <w:sz w:val="18"/>
              </w:rPr>
              <w:t>de</w:t>
            </w:r>
            <w:r>
              <w:rPr>
                <w:b/>
                <w:sz w:val="18"/>
              </w:rPr>
              <w:t> Cesantía de</w:t>
            </w:r>
          </w:p>
          <w:p>
            <w:pPr>
              <w:pStyle w:val="TableParagraph"/>
              <w:spacing w:line="186" w:lineRule="exact"/>
              <w:ind w:left="15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Chile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II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S.A.</w:t>
            </w:r>
          </w:p>
        </w:tc>
        <w:tc>
          <w:tcPr>
            <w:tcW w:w="1237" w:type="dxa"/>
          </w:tcPr>
          <w:p>
            <w:pPr>
              <w:pStyle w:val="TableParagraph"/>
              <w:spacing w:before="102"/>
              <w:rPr>
                <w:sz w:val="18"/>
              </w:rPr>
            </w:pPr>
          </w:p>
          <w:p>
            <w:pPr>
              <w:pStyle w:val="TableParagraph"/>
              <w:ind w:left="240" w:firstLine="17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</w:t>
            </w:r>
            <w:r>
              <w:rPr>
                <w:b/>
                <w:spacing w:val="-2"/>
                <w:sz w:val="18"/>
              </w:rPr>
              <w:t>l</w:t>
            </w:r>
            <w:r>
              <w:rPr>
                <w:b/>
                <w:spacing w:val="-2"/>
                <w:sz w:val="18"/>
              </w:rPr>
              <w:t> Coligadas</w:t>
            </w:r>
          </w:p>
        </w:tc>
      </w:tr>
      <w:tr>
        <w:trPr>
          <w:trHeight w:val="206" w:hRule="atLeast"/>
        </w:trPr>
        <w:tc>
          <w:tcPr>
            <w:tcW w:w="39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8" w:type="dxa"/>
          </w:tcPr>
          <w:p>
            <w:pPr>
              <w:pStyle w:val="TableParagraph"/>
              <w:spacing w:line="186" w:lineRule="exact"/>
              <w:ind w:left="225" w:right="216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1559" w:type="dxa"/>
          </w:tcPr>
          <w:p>
            <w:pPr>
              <w:pStyle w:val="TableParagraph"/>
              <w:spacing w:line="186" w:lineRule="exact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1456" w:type="dxa"/>
          </w:tcPr>
          <w:p>
            <w:pPr>
              <w:pStyle w:val="TableParagraph"/>
              <w:spacing w:line="186" w:lineRule="exact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1237" w:type="dxa"/>
          </w:tcPr>
          <w:p>
            <w:pPr>
              <w:pStyle w:val="TableParagraph"/>
              <w:spacing w:line="186" w:lineRule="exact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</w:tr>
      <w:tr>
        <w:trPr>
          <w:trHeight w:val="208" w:hRule="atLeast"/>
        </w:trPr>
        <w:tc>
          <w:tcPr>
            <w:tcW w:w="3941" w:type="dxa"/>
          </w:tcPr>
          <w:p>
            <w:pPr>
              <w:pStyle w:val="TableParagraph"/>
              <w:spacing w:line="186" w:lineRule="exact" w:before="2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ACTIVOS</w:t>
            </w:r>
          </w:p>
        </w:tc>
        <w:tc>
          <w:tcPr>
            <w:tcW w:w="129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37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3941" w:type="dxa"/>
          </w:tcPr>
          <w:p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Corrientes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coligadas</w:t>
            </w:r>
          </w:p>
        </w:tc>
        <w:tc>
          <w:tcPr>
            <w:tcW w:w="1298" w:type="dxa"/>
          </w:tcPr>
          <w:p>
            <w:pPr>
              <w:pStyle w:val="TableParagraph"/>
              <w:spacing w:line="186" w:lineRule="exact"/>
              <w:ind w:right="9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11.180</w:t>
            </w:r>
          </w:p>
        </w:tc>
        <w:tc>
          <w:tcPr>
            <w:tcW w:w="1559" w:type="dxa"/>
          </w:tcPr>
          <w:p>
            <w:pPr>
              <w:pStyle w:val="TableParagraph"/>
              <w:spacing w:line="186" w:lineRule="exact"/>
              <w:ind w:right="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20.645.008</w:t>
            </w:r>
          </w:p>
        </w:tc>
        <w:tc>
          <w:tcPr>
            <w:tcW w:w="1456" w:type="dxa"/>
          </w:tcPr>
          <w:p>
            <w:pPr>
              <w:pStyle w:val="TableParagraph"/>
              <w:spacing w:line="186" w:lineRule="exact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1.326.799</w:t>
            </w:r>
          </w:p>
        </w:tc>
        <w:tc>
          <w:tcPr>
            <w:tcW w:w="1237" w:type="dxa"/>
          </w:tcPr>
          <w:p>
            <w:pPr>
              <w:pStyle w:val="TableParagraph"/>
              <w:spacing w:line="186" w:lineRule="exact"/>
              <w:ind w:left="22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21.982.987</w:t>
            </w:r>
          </w:p>
        </w:tc>
      </w:tr>
      <w:tr>
        <w:trPr>
          <w:trHeight w:val="208" w:hRule="atLeast"/>
        </w:trPr>
        <w:tc>
          <w:tcPr>
            <w:tcW w:w="3941" w:type="dxa"/>
          </w:tcPr>
          <w:p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Corrientes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coligada</w:t>
            </w:r>
          </w:p>
        </w:tc>
        <w:tc>
          <w:tcPr>
            <w:tcW w:w="1298" w:type="dxa"/>
          </w:tcPr>
          <w:p>
            <w:pPr>
              <w:pStyle w:val="TableParagraph"/>
              <w:spacing w:line="188" w:lineRule="exact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11.463.096</w:t>
            </w:r>
          </w:p>
        </w:tc>
        <w:tc>
          <w:tcPr>
            <w:tcW w:w="1559" w:type="dxa"/>
          </w:tcPr>
          <w:p>
            <w:pPr>
              <w:pStyle w:val="TableParagraph"/>
              <w:spacing w:line="188" w:lineRule="exact"/>
              <w:ind w:right="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12.146.316</w:t>
            </w:r>
          </w:p>
        </w:tc>
        <w:tc>
          <w:tcPr>
            <w:tcW w:w="1456" w:type="dxa"/>
          </w:tcPr>
          <w:p>
            <w:pPr>
              <w:pStyle w:val="TableParagraph"/>
              <w:spacing w:line="188" w:lineRule="exact"/>
              <w:ind w:right="92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37" w:type="dxa"/>
          </w:tcPr>
          <w:p>
            <w:pPr>
              <w:pStyle w:val="TableParagraph"/>
              <w:spacing w:line="188" w:lineRule="exact"/>
              <w:ind w:left="22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23.609.412</w:t>
            </w:r>
          </w:p>
        </w:tc>
      </w:tr>
      <w:tr>
        <w:trPr>
          <w:trHeight w:val="205" w:hRule="atLeast"/>
        </w:trPr>
        <w:tc>
          <w:tcPr>
            <w:tcW w:w="3941" w:type="dxa"/>
          </w:tcPr>
          <w:p>
            <w:pPr>
              <w:pStyle w:val="TableParagraph"/>
              <w:spacing w:line="186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activos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 </w:t>
            </w:r>
            <w:r>
              <w:rPr>
                <w:b/>
                <w:spacing w:val="-2"/>
                <w:sz w:val="18"/>
              </w:rPr>
              <w:t>coligadas</w:t>
            </w:r>
          </w:p>
        </w:tc>
        <w:tc>
          <w:tcPr>
            <w:tcW w:w="1298" w:type="dxa"/>
          </w:tcPr>
          <w:p>
            <w:pPr>
              <w:pStyle w:val="TableParagraph"/>
              <w:spacing w:line="186" w:lineRule="exact"/>
              <w:ind w:right="9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11.474.276</w:t>
            </w:r>
          </w:p>
        </w:tc>
        <w:tc>
          <w:tcPr>
            <w:tcW w:w="1559" w:type="dxa"/>
          </w:tcPr>
          <w:p>
            <w:pPr>
              <w:pStyle w:val="TableParagraph"/>
              <w:spacing w:line="186" w:lineRule="exact"/>
              <w:ind w:right="9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32.791.324</w:t>
            </w:r>
          </w:p>
        </w:tc>
        <w:tc>
          <w:tcPr>
            <w:tcW w:w="1456" w:type="dxa"/>
          </w:tcPr>
          <w:p>
            <w:pPr>
              <w:pStyle w:val="TableParagraph"/>
              <w:spacing w:line="186" w:lineRule="exact"/>
              <w:ind w:right="9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1.326.799</w:t>
            </w:r>
          </w:p>
        </w:tc>
        <w:tc>
          <w:tcPr>
            <w:tcW w:w="1237" w:type="dxa"/>
          </w:tcPr>
          <w:p>
            <w:pPr>
              <w:pStyle w:val="TableParagraph"/>
              <w:spacing w:line="186" w:lineRule="exact"/>
              <w:ind w:left="22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45.592.399</w:t>
            </w:r>
          </w:p>
        </w:tc>
      </w:tr>
      <w:tr>
        <w:trPr>
          <w:trHeight w:val="208" w:hRule="atLeast"/>
        </w:trPr>
        <w:tc>
          <w:tcPr>
            <w:tcW w:w="394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9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37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06" w:hRule="atLeast"/>
        </w:trPr>
        <w:tc>
          <w:tcPr>
            <w:tcW w:w="3941" w:type="dxa"/>
          </w:tcPr>
          <w:p>
            <w:pPr>
              <w:pStyle w:val="TableParagraph"/>
              <w:spacing w:line="186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PASIVOS</w:t>
            </w:r>
          </w:p>
        </w:tc>
        <w:tc>
          <w:tcPr>
            <w:tcW w:w="129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37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3941" w:type="dxa"/>
          </w:tcPr>
          <w:p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Corrientes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coligadas</w:t>
            </w:r>
          </w:p>
        </w:tc>
        <w:tc>
          <w:tcPr>
            <w:tcW w:w="1298" w:type="dxa"/>
          </w:tcPr>
          <w:p>
            <w:pPr>
              <w:pStyle w:val="TableParagraph"/>
              <w:spacing w:line="186" w:lineRule="exact"/>
              <w:ind w:right="9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230.802</w:t>
            </w:r>
          </w:p>
        </w:tc>
        <w:tc>
          <w:tcPr>
            <w:tcW w:w="1559" w:type="dxa"/>
          </w:tcPr>
          <w:p>
            <w:pPr>
              <w:pStyle w:val="TableParagraph"/>
              <w:spacing w:line="186" w:lineRule="exact"/>
              <w:ind w:right="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21.665.939</w:t>
            </w:r>
          </w:p>
        </w:tc>
        <w:tc>
          <w:tcPr>
            <w:tcW w:w="1456" w:type="dxa"/>
          </w:tcPr>
          <w:p>
            <w:pPr>
              <w:pStyle w:val="TableParagraph"/>
              <w:spacing w:line="186" w:lineRule="exact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56.601</w:t>
            </w:r>
          </w:p>
        </w:tc>
        <w:tc>
          <w:tcPr>
            <w:tcW w:w="1237" w:type="dxa"/>
          </w:tcPr>
          <w:p>
            <w:pPr>
              <w:pStyle w:val="TableParagraph"/>
              <w:spacing w:line="186" w:lineRule="exact"/>
              <w:ind w:left="22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21.953.342</w:t>
            </w:r>
          </w:p>
        </w:tc>
      </w:tr>
      <w:tr>
        <w:trPr>
          <w:trHeight w:val="208" w:hRule="atLeast"/>
        </w:trPr>
        <w:tc>
          <w:tcPr>
            <w:tcW w:w="3941" w:type="dxa"/>
          </w:tcPr>
          <w:p>
            <w:pPr>
              <w:pStyle w:val="TableParagraph"/>
              <w:spacing w:line="186" w:lineRule="exact" w:before="2"/>
              <w:ind w:left="107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Corrientes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coligadas</w:t>
            </w:r>
          </w:p>
        </w:tc>
        <w:tc>
          <w:tcPr>
            <w:tcW w:w="1298" w:type="dxa"/>
          </w:tcPr>
          <w:p>
            <w:pPr>
              <w:pStyle w:val="TableParagraph"/>
              <w:spacing w:line="186" w:lineRule="exact" w:before="2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11.243.474</w:t>
            </w:r>
          </w:p>
        </w:tc>
        <w:tc>
          <w:tcPr>
            <w:tcW w:w="1559" w:type="dxa"/>
          </w:tcPr>
          <w:p>
            <w:pPr>
              <w:pStyle w:val="TableParagraph"/>
              <w:spacing w:line="186" w:lineRule="exact" w:before="2"/>
              <w:ind w:right="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11.125.385</w:t>
            </w:r>
          </w:p>
        </w:tc>
        <w:tc>
          <w:tcPr>
            <w:tcW w:w="1456" w:type="dxa"/>
          </w:tcPr>
          <w:p>
            <w:pPr>
              <w:pStyle w:val="TableParagraph"/>
              <w:spacing w:line="186" w:lineRule="exact" w:before="2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1.270.198</w:t>
            </w:r>
          </w:p>
        </w:tc>
        <w:tc>
          <w:tcPr>
            <w:tcW w:w="1237" w:type="dxa"/>
          </w:tcPr>
          <w:p>
            <w:pPr>
              <w:pStyle w:val="TableParagraph"/>
              <w:spacing w:line="186" w:lineRule="exact" w:before="2"/>
              <w:ind w:left="22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23.639.057</w:t>
            </w:r>
          </w:p>
        </w:tc>
      </w:tr>
      <w:tr>
        <w:trPr>
          <w:trHeight w:val="206" w:hRule="atLeast"/>
        </w:trPr>
        <w:tc>
          <w:tcPr>
            <w:tcW w:w="3941" w:type="dxa"/>
          </w:tcPr>
          <w:p>
            <w:pPr>
              <w:pStyle w:val="TableParagraph"/>
              <w:spacing w:line="186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pasivos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 </w:t>
            </w:r>
            <w:r>
              <w:rPr>
                <w:b/>
                <w:spacing w:val="-2"/>
                <w:sz w:val="18"/>
              </w:rPr>
              <w:t>coligadas</w:t>
            </w:r>
          </w:p>
        </w:tc>
        <w:tc>
          <w:tcPr>
            <w:tcW w:w="1298" w:type="dxa"/>
          </w:tcPr>
          <w:p>
            <w:pPr>
              <w:pStyle w:val="TableParagraph"/>
              <w:spacing w:line="186" w:lineRule="exact"/>
              <w:ind w:right="9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11.474.276</w:t>
            </w:r>
          </w:p>
        </w:tc>
        <w:tc>
          <w:tcPr>
            <w:tcW w:w="1559" w:type="dxa"/>
          </w:tcPr>
          <w:p>
            <w:pPr>
              <w:pStyle w:val="TableParagraph"/>
              <w:spacing w:line="186" w:lineRule="exact"/>
              <w:ind w:right="9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32.791.324</w:t>
            </w:r>
          </w:p>
        </w:tc>
        <w:tc>
          <w:tcPr>
            <w:tcW w:w="1456" w:type="dxa"/>
          </w:tcPr>
          <w:p>
            <w:pPr>
              <w:pStyle w:val="TableParagraph"/>
              <w:spacing w:line="186" w:lineRule="exact"/>
              <w:ind w:right="9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1.326.799</w:t>
            </w:r>
          </w:p>
        </w:tc>
        <w:tc>
          <w:tcPr>
            <w:tcW w:w="1237" w:type="dxa"/>
          </w:tcPr>
          <w:p>
            <w:pPr>
              <w:pStyle w:val="TableParagraph"/>
              <w:spacing w:line="186" w:lineRule="exact"/>
              <w:ind w:left="22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45.592.399</w:t>
            </w:r>
          </w:p>
        </w:tc>
      </w:tr>
      <w:tr>
        <w:trPr>
          <w:trHeight w:val="208" w:hRule="atLeast"/>
        </w:trPr>
        <w:tc>
          <w:tcPr>
            <w:tcW w:w="394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9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37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3941" w:type="dxa"/>
          </w:tcPr>
          <w:p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Suma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ingresos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ordinarios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coligadas</w:t>
            </w:r>
          </w:p>
        </w:tc>
        <w:tc>
          <w:tcPr>
            <w:tcW w:w="1298" w:type="dxa"/>
          </w:tcPr>
          <w:p>
            <w:pPr>
              <w:pStyle w:val="TableParagraph"/>
              <w:spacing w:line="186" w:lineRule="exact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2.044.959</w:t>
            </w:r>
          </w:p>
        </w:tc>
        <w:tc>
          <w:tcPr>
            <w:tcW w:w="1559" w:type="dxa"/>
          </w:tcPr>
          <w:p>
            <w:pPr>
              <w:pStyle w:val="TableParagraph"/>
              <w:spacing w:line="186" w:lineRule="exact"/>
              <w:ind w:right="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44.453.920</w:t>
            </w:r>
          </w:p>
        </w:tc>
        <w:tc>
          <w:tcPr>
            <w:tcW w:w="1456" w:type="dxa"/>
          </w:tcPr>
          <w:p>
            <w:pPr>
              <w:pStyle w:val="TableParagraph"/>
              <w:spacing w:line="186" w:lineRule="exact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237.417</w:t>
            </w:r>
          </w:p>
        </w:tc>
        <w:tc>
          <w:tcPr>
            <w:tcW w:w="1237" w:type="dxa"/>
          </w:tcPr>
          <w:p>
            <w:pPr>
              <w:pStyle w:val="TableParagraph"/>
              <w:spacing w:line="186" w:lineRule="exact"/>
              <w:ind w:left="22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46.736.296</w:t>
            </w:r>
          </w:p>
        </w:tc>
      </w:tr>
      <w:tr>
        <w:trPr>
          <w:trHeight w:val="206" w:hRule="atLeast"/>
        </w:trPr>
        <w:tc>
          <w:tcPr>
            <w:tcW w:w="3941" w:type="dxa"/>
          </w:tcPr>
          <w:p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Suma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los gastos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ordinarios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coligadas</w:t>
            </w:r>
          </w:p>
        </w:tc>
        <w:tc>
          <w:tcPr>
            <w:tcW w:w="1298" w:type="dxa"/>
          </w:tcPr>
          <w:p>
            <w:pPr>
              <w:pStyle w:val="TableParagraph"/>
              <w:spacing w:line="186" w:lineRule="exact"/>
              <w:ind w:right="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(7.970)</w:t>
            </w:r>
          </w:p>
        </w:tc>
        <w:tc>
          <w:tcPr>
            <w:tcW w:w="1559" w:type="dxa"/>
          </w:tcPr>
          <w:p>
            <w:pPr>
              <w:pStyle w:val="TableParagraph"/>
              <w:spacing w:line="186" w:lineRule="exact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(26.835.909)</w:t>
            </w:r>
          </w:p>
        </w:tc>
        <w:tc>
          <w:tcPr>
            <w:tcW w:w="1456" w:type="dxa"/>
          </w:tcPr>
          <w:p>
            <w:pPr>
              <w:pStyle w:val="TableParagraph"/>
              <w:spacing w:line="186" w:lineRule="exact"/>
              <w:ind w:right="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(325.547)</w:t>
            </w:r>
          </w:p>
        </w:tc>
        <w:tc>
          <w:tcPr>
            <w:tcW w:w="1237" w:type="dxa"/>
          </w:tcPr>
          <w:p>
            <w:pPr>
              <w:pStyle w:val="TableParagraph"/>
              <w:spacing w:line="186" w:lineRule="exact"/>
              <w:ind w:left="10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(27.169.426)</w:t>
            </w:r>
          </w:p>
        </w:tc>
      </w:tr>
      <w:tr>
        <w:trPr>
          <w:trHeight w:val="424" w:hRule="atLeast"/>
        </w:trPr>
        <w:tc>
          <w:tcPr>
            <w:tcW w:w="3941" w:type="dxa"/>
          </w:tcPr>
          <w:p>
            <w:pPr>
              <w:pStyle w:val="TableParagraph"/>
              <w:spacing w:before="2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Suma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ganancia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(pérdida)</w:t>
            </w:r>
            <w:r>
              <w:rPr>
                <w:b/>
                <w:spacing w:val="-4"/>
                <w:sz w:val="18"/>
              </w:rPr>
              <w:t> neta</w:t>
            </w:r>
          </w:p>
          <w:p>
            <w:pPr>
              <w:pStyle w:val="TableParagraph"/>
              <w:spacing w:line="187" w:lineRule="exact" w:before="9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coligadas</w:t>
            </w:r>
          </w:p>
        </w:tc>
        <w:tc>
          <w:tcPr>
            <w:tcW w:w="1298" w:type="dxa"/>
          </w:tcPr>
          <w:p>
            <w:pPr>
              <w:pStyle w:val="TableParagraph"/>
              <w:spacing w:before="110"/>
              <w:ind w:right="9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2.036.989</w:t>
            </w:r>
          </w:p>
        </w:tc>
        <w:tc>
          <w:tcPr>
            <w:tcW w:w="1559" w:type="dxa"/>
          </w:tcPr>
          <w:p>
            <w:pPr>
              <w:pStyle w:val="TableParagraph"/>
              <w:spacing w:before="110"/>
              <w:ind w:right="9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17.618.011</w:t>
            </w:r>
          </w:p>
        </w:tc>
        <w:tc>
          <w:tcPr>
            <w:tcW w:w="1456" w:type="dxa"/>
          </w:tcPr>
          <w:p>
            <w:pPr>
              <w:pStyle w:val="TableParagraph"/>
              <w:spacing w:before="110"/>
              <w:ind w:right="90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(88.130)</w:t>
            </w:r>
          </w:p>
        </w:tc>
        <w:tc>
          <w:tcPr>
            <w:tcW w:w="1237" w:type="dxa"/>
          </w:tcPr>
          <w:p>
            <w:pPr>
              <w:pStyle w:val="TableParagraph"/>
              <w:spacing w:before="110"/>
              <w:ind w:left="22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19.566.870</w:t>
            </w:r>
          </w:p>
        </w:tc>
      </w:tr>
    </w:tbl>
    <w:p>
      <w:pPr>
        <w:pStyle w:val="BodyText"/>
        <w:spacing w:before="7"/>
      </w:pPr>
    </w:p>
    <w:p>
      <w:pPr>
        <w:pStyle w:val="BodyText"/>
        <w:spacing w:before="1"/>
        <w:ind w:left="480" w:right="1440"/>
        <w:jc w:val="both"/>
      </w:pPr>
      <w:r>
        <w:rPr/>
        <w:t>De</w:t>
      </w:r>
      <w:r>
        <w:rPr>
          <w:spacing w:val="-12"/>
        </w:rPr>
        <w:t> </w:t>
      </w:r>
      <w:r>
        <w:rPr/>
        <w:t>acuerdo</w:t>
      </w:r>
      <w:r>
        <w:rPr>
          <w:spacing w:val="-12"/>
        </w:rPr>
        <w:t> </w:t>
      </w:r>
      <w:r>
        <w:rPr/>
        <w:t>con</w:t>
      </w:r>
      <w:r>
        <w:rPr>
          <w:spacing w:val="-12"/>
        </w:rPr>
        <w:t> </w:t>
      </w:r>
      <w:r>
        <w:rPr/>
        <w:t>lo</w:t>
      </w:r>
      <w:r>
        <w:rPr>
          <w:spacing w:val="-12"/>
        </w:rPr>
        <w:t> </w:t>
      </w:r>
      <w:r>
        <w:rPr/>
        <w:t>informado</w:t>
      </w:r>
      <w:r>
        <w:rPr>
          <w:spacing w:val="-12"/>
        </w:rPr>
        <w:t> </w:t>
      </w:r>
      <w:r>
        <w:rPr/>
        <w:t>por</w:t>
      </w:r>
      <w:r>
        <w:rPr>
          <w:spacing w:val="-12"/>
        </w:rPr>
        <w:t> </w:t>
      </w:r>
      <w:r>
        <w:rPr/>
        <w:t>las</w:t>
      </w:r>
      <w:r>
        <w:rPr>
          <w:spacing w:val="-13"/>
        </w:rPr>
        <w:t> </w:t>
      </w:r>
      <w:r>
        <w:rPr/>
        <w:t>compañías</w:t>
      </w:r>
      <w:r>
        <w:rPr>
          <w:spacing w:val="-12"/>
        </w:rPr>
        <w:t> </w:t>
      </w:r>
      <w:r>
        <w:rPr/>
        <w:t>coligadas,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información</w:t>
      </w:r>
      <w:r>
        <w:rPr>
          <w:spacing w:val="-12"/>
        </w:rPr>
        <w:t> </w:t>
      </w:r>
      <w:r>
        <w:rPr/>
        <w:t>presentada</w:t>
      </w:r>
      <w:r>
        <w:rPr>
          <w:spacing w:val="-12"/>
        </w:rPr>
        <w:t> </w:t>
      </w:r>
      <w:r>
        <w:rPr/>
        <w:t>al</w:t>
      </w:r>
      <w:r>
        <w:rPr>
          <w:spacing w:val="-12"/>
        </w:rPr>
        <w:t> </w:t>
      </w:r>
      <w:r>
        <w:rPr/>
        <w:t>31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diciembre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202</w:t>
      </w:r>
      <w:r>
        <w:rPr/>
        <w:t>5</w:t>
      </w:r>
      <w:r>
        <w:rPr/>
        <w:t> se encuentra debidamente auditada.</w:t>
      </w:r>
    </w:p>
    <w:p>
      <w:pPr>
        <w:pStyle w:val="BodyText"/>
        <w:spacing w:before="229"/>
      </w:pPr>
    </w:p>
    <w:p>
      <w:pPr>
        <w:pStyle w:val="BodyText"/>
        <w:ind w:left="1613"/>
      </w:pPr>
      <w:r>
        <w:rPr/>
        <w:t>Al</w:t>
      </w:r>
      <w:r>
        <w:rPr>
          <w:spacing w:val="-3"/>
        </w:rPr>
        <w:t> </w:t>
      </w:r>
      <w:r>
        <w:rPr/>
        <w:t>31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diciembre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2024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41"/>
        <w:gridCol w:w="1298"/>
        <w:gridCol w:w="1559"/>
        <w:gridCol w:w="1456"/>
        <w:gridCol w:w="1237"/>
      </w:tblGrid>
      <w:tr>
        <w:trPr>
          <w:trHeight w:val="1036" w:hRule="atLeast"/>
        </w:trPr>
        <w:tc>
          <w:tcPr>
            <w:tcW w:w="394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98" w:type="dxa"/>
          </w:tcPr>
          <w:p>
            <w:pPr>
              <w:pStyle w:val="TableParagraph"/>
              <w:spacing w:before="104"/>
              <w:rPr>
                <w:sz w:val="18"/>
              </w:rPr>
            </w:pPr>
          </w:p>
          <w:p>
            <w:pPr>
              <w:pStyle w:val="TableParagraph"/>
              <w:ind w:left="268" w:right="108" w:hanging="6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Inversione</w:t>
            </w:r>
            <w:r>
              <w:rPr>
                <w:b/>
                <w:spacing w:val="-2"/>
                <w:sz w:val="18"/>
              </w:rPr>
              <w:t>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DCV S.A.</w:t>
            </w:r>
          </w:p>
        </w:tc>
        <w:tc>
          <w:tcPr>
            <w:tcW w:w="155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68" w:firstLine="153"/>
              <w:rPr>
                <w:b/>
                <w:sz w:val="18"/>
              </w:rPr>
            </w:pPr>
            <w:r>
              <w:rPr>
                <w:b/>
                <w:sz w:val="18"/>
              </w:rPr>
              <w:t>Servicios </w:t>
            </w:r>
            <w:r>
              <w:rPr>
                <w:b/>
                <w:sz w:val="18"/>
              </w:rPr>
              <w:t>de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Administració</w:t>
            </w:r>
            <w:r>
              <w:rPr>
                <w:b/>
                <w:spacing w:val="-2"/>
                <w:sz w:val="18"/>
              </w:rPr>
              <w:t>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Previsional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S.A.</w:t>
            </w:r>
          </w:p>
        </w:tc>
        <w:tc>
          <w:tcPr>
            <w:tcW w:w="1456" w:type="dxa"/>
          </w:tcPr>
          <w:p>
            <w:pPr>
              <w:pStyle w:val="TableParagraph"/>
              <w:ind w:left="109" w:right="92" w:hanging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Socieda</w:t>
            </w:r>
            <w:r>
              <w:rPr>
                <w:b/>
                <w:spacing w:val="-2"/>
                <w:sz w:val="18"/>
              </w:rPr>
              <w:t>d</w:t>
            </w:r>
            <w:r>
              <w:rPr>
                <w:b/>
                <w:spacing w:val="-2"/>
                <w:sz w:val="18"/>
              </w:rPr>
              <w:t> Administrador</w:t>
            </w:r>
            <w:r>
              <w:rPr>
                <w:b/>
                <w:spacing w:val="-2"/>
                <w:sz w:val="18"/>
              </w:rPr>
              <w:t>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 Fondos de</w:t>
            </w:r>
          </w:p>
          <w:p>
            <w:pPr>
              <w:pStyle w:val="TableParagraph"/>
              <w:spacing w:line="206" w:lineRule="exact"/>
              <w:ind w:left="249" w:right="232" w:hanging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Cesantía </w:t>
            </w:r>
            <w:r>
              <w:rPr>
                <w:b/>
                <w:sz w:val="18"/>
              </w:rPr>
              <w:t>de</w:t>
            </w:r>
            <w:r>
              <w:rPr>
                <w:b/>
                <w:sz w:val="18"/>
              </w:rPr>
              <w:t> Chile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II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S.A.</w:t>
            </w:r>
          </w:p>
        </w:tc>
        <w:tc>
          <w:tcPr>
            <w:tcW w:w="1237" w:type="dxa"/>
          </w:tcPr>
          <w:p>
            <w:pPr>
              <w:pStyle w:val="TableParagraph"/>
              <w:spacing w:before="104"/>
              <w:rPr>
                <w:sz w:val="18"/>
              </w:rPr>
            </w:pPr>
          </w:p>
          <w:p>
            <w:pPr>
              <w:pStyle w:val="TableParagraph"/>
              <w:ind w:left="240" w:firstLine="17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</w:t>
            </w:r>
            <w:r>
              <w:rPr>
                <w:b/>
                <w:spacing w:val="-2"/>
                <w:sz w:val="18"/>
              </w:rPr>
              <w:t>l</w:t>
            </w:r>
            <w:r>
              <w:rPr>
                <w:b/>
                <w:spacing w:val="-2"/>
                <w:sz w:val="18"/>
              </w:rPr>
              <w:t> Coligadas</w:t>
            </w:r>
          </w:p>
        </w:tc>
      </w:tr>
      <w:tr>
        <w:trPr>
          <w:trHeight w:val="206" w:hRule="atLeast"/>
        </w:trPr>
        <w:tc>
          <w:tcPr>
            <w:tcW w:w="39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8" w:type="dxa"/>
          </w:tcPr>
          <w:p>
            <w:pPr>
              <w:pStyle w:val="TableParagraph"/>
              <w:spacing w:line="186" w:lineRule="exact"/>
              <w:ind w:left="225" w:right="216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1559" w:type="dxa"/>
          </w:tcPr>
          <w:p>
            <w:pPr>
              <w:pStyle w:val="TableParagraph"/>
              <w:spacing w:line="186" w:lineRule="exact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1456" w:type="dxa"/>
          </w:tcPr>
          <w:p>
            <w:pPr>
              <w:pStyle w:val="TableParagraph"/>
              <w:spacing w:line="186" w:lineRule="exact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1237" w:type="dxa"/>
          </w:tcPr>
          <w:p>
            <w:pPr>
              <w:pStyle w:val="TableParagraph"/>
              <w:spacing w:line="186" w:lineRule="exact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</w:tr>
      <w:tr>
        <w:trPr>
          <w:trHeight w:val="206" w:hRule="atLeast"/>
        </w:trPr>
        <w:tc>
          <w:tcPr>
            <w:tcW w:w="3941" w:type="dxa"/>
          </w:tcPr>
          <w:p>
            <w:pPr>
              <w:pStyle w:val="TableParagraph"/>
              <w:spacing w:line="186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ACTIVOS</w:t>
            </w:r>
          </w:p>
        </w:tc>
        <w:tc>
          <w:tcPr>
            <w:tcW w:w="129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37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08" w:hRule="atLeast"/>
        </w:trPr>
        <w:tc>
          <w:tcPr>
            <w:tcW w:w="3941" w:type="dxa"/>
          </w:tcPr>
          <w:p>
            <w:pPr>
              <w:pStyle w:val="TableParagraph"/>
              <w:spacing w:line="187" w:lineRule="exact" w:before="2"/>
              <w:ind w:left="107"/>
              <w:rPr>
                <w:sz w:val="18"/>
              </w:rPr>
            </w:pPr>
            <w:r>
              <w:rPr>
                <w:sz w:val="18"/>
              </w:rPr>
              <w:t>Corrientes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coligadas</w:t>
            </w:r>
          </w:p>
        </w:tc>
        <w:tc>
          <w:tcPr>
            <w:tcW w:w="1298" w:type="dxa"/>
          </w:tcPr>
          <w:p>
            <w:pPr>
              <w:pStyle w:val="TableParagraph"/>
              <w:spacing w:line="187" w:lineRule="exact" w:before="2"/>
              <w:ind w:right="9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569.034</w:t>
            </w:r>
          </w:p>
        </w:tc>
        <w:tc>
          <w:tcPr>
            <w:tcW w:w="1559" w:type="dxa"/>
          </w:tcPr>
          <w:p>
            <w:pPr>
              <w:pStyle w:val="TableParagraph"/>
              <w:spacing w:line="187" w:lineRule="exact" w:before="2"/>
              <w:ind w:right="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15.797.696</w:t>
            </w:r>
          </w:p>
        </w:tc>
        <w:tc>
          <w:tcPr>
            <w:tcW w:w="1456" w:type="dxa"/>
          </w:tcPr>
          <w:p>
            <w:pPr>
              <w:pStyle w:val="TableParagraph"/>
              <w:spacing w:line="187" w:lineRule="exact" w:before="2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6.102.003</w:t>
            </w:r>
          </w:p>
        </w:tc>
        <w:tc>
          <w:tcPr>
            <w:tcW w:w="1237" w:type="dxa"/>
          </w:tcPr>
          <w:p>
            <w:pPr>
              <w:pStyle w:val="TableParagraph"/>
              <w:spacing w:line="187" w:lineRule="exact" w:before="2"/>
              <w:ind w:left="22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22.468.733</w:t>
            </w:r>
          </w:p>
        </w:tc>
      </w:tr>
      <w:tr>
        <w:trPr>
          <w:trHeight w:val="206" w:hRule="atLeast"/>
        </w:trPr>
        <w:tc>
          <w:tcPr>
            <w:tcW w:w="3941" w:type="dxa"/>
          </w:tcPr>
          <w:p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Corrientes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coligada</w:t>
            </w:r>
          </w:p>
        </w:tc>
        <w:tc>
          <w:tcPr>
            <w:tcW w:w="1298" w:type="dxa"/>
          </w:tcPr>
          <w:p>
            <w:pPr>
              <w:pStyle w:val="TableParagraph"/>
              <w:spacing w:line="186" w:lineRule="exact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9.562.710</w:t>
            </w:r>
          </w:p>
        </w:tc>
        <w:tc>
          <w:tcPr>
            <w:tcW w:w="1559" w:type="dxa"/>
          </w:tcPr>
          <w:p>
            <w:pPr>
              <w:pStyle w:val="TableParagraph"/>
              <w:spacing w:line="186" w:lineRule="exact"/>
              <w:ind w:right="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12.483.927</w:t>
            </w:r>
          </w:p>
        </w:tc>
        <w:tc>
          <w:tcPr>
            <w:tcW w:w="1456" w:type="dxa"/>
          </w:tcPr>
          <w:p>
            <w:pPr>
              <w:pStyle w:val="TableParagraph"/>
              <w:spacing w:line="186" w:lineRule="exact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2.764</w:t>
            </w:r>
          </w:p>
        </w:tc>
        <w:tc>
          <w:tcPr>
            <w:tcW w:w="1237" w:type="dxa"/>
          </w:tcPr>
          <w:p>
            <w:pPr>
              <w:pStyle w:val="TableParagraph"/>
              <w:spacing w:line="186" w:lineRule="exact"/>
              <w:ind w:left="22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22.049.401</w:t>
            </w:r>
          </w:p>
        </w:tc>
      </w:tr>
      <w:tr>
        <w:trPr>
          <w:trHeight w:val="208" w:hRule="atLeast"/>
        </w:trPr>
        <w:tc>
          <w:tcPr>
            <w:tcW w:w="3941" w:type="dxa"/>
          </w:tcPr>
          <w:p>
            <w:pPr>
              <w:pStyle w:val="TableParagraph"/>
              <w:spacing w:line="188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activos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 </w:t>
            </w:r>
            <w:r>
              <w:rPr>
                <w:b/>
                <w:spacing w:val="-2"/>
                <w:sz w:val="18"/>
              </w:rPr>
              <w:t>coligadas</w:t>
            </w:r>
          </w:p>
        </w:tc>
        <w:tc>
          <w:tcPr>
            <w:tcW w:w="1298" w:type="dxa"/>
          </w:tcPr>
          <w:p>
            <w:pPr>
              <w:pStyle w:val="TableParagraph"/>
              <w:spacing w:line="188" w:lineRule="exact"/>
              <w:ind w:right="9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10.131.744</w:t>
            </w:r>
          </w:p>
        </w:tc>
        <w:tc>
          <w:tcPr>
            <w:tcW w:w="1559" w:type="dxa"/>
          </w:tcPr>
          <w:p>
            <w:pPr>
              <w:pStyle w:val="TableParagraph"/>
              <w:spacing w:line="188" w:lineRule="exact"/>
              <w:ind w:right="9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28.281.623</w:t>
            </w:r>
          </w:p>
        </w:tc>
        <w:tc>
          <w:tcPr>
            <w:tcW w:w="1456" w:type="dxa"/>
          </w:tcPr>
          <w:p>
            <w:pPr>
              <w:pStyle w:val="TableParagraph"/>
              <w:spacing w:line="188" w:lineRule="exact"/>
              <w:ind w:right="9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6.104.767</w:t>
            </w:r>
          </w:p>
        </w:tc>
        <w:tc>
          <w:tcPr>
            <w:tcW w:w="1237" w:type="dxa"/>
          </w:tcPr>
          <w:p>
            <w:pPr>
              <w:pStyle w:val="TableParagraph"/>
              <w:spacing w:line="188" w:lineRule="exact"/>
              <w:ind w:left="22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44.518.134</w:t>
            </w:r>
          </w:p>
        </w:tc>
      </w:tr>
      <w:tr>
        <w:trPr>
          <w:trHeight w:val="205" w:hRule="atLeast"/>
        </w:trPr>
        <w:tc>
          <w:tcPr>
            <w:tcW w:w="394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9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37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06" w:hRule="atLeast"/>
        </w:trPr>
        <w:tc>
          <w:tcPr>
            <w:tcW w:w="3941" w:type="dxa"/>
          </w:tcPr>
          <w:p>
            <w:pPr>
              <w:pStyle w:val="TableParagraph"/>
              <w:spacing w:line="186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PASIVOS</w:t>
            </w:r>
          </w:p>
        </w:tc>
        <w:tc>
          <w:tcPr>
            <w:tcW w:w="129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37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08" w:hRule="atLeast"/>
        </w:trPr>
        <w:tc>
          <w:tcPr>
            <w:tcW w:w="3941" w:type="dxa"/>
          </w:tcPr>
          <w:p>
            <w:pPr>
              <w:pStyle w:val="TableParagraph"/>
              <w:spacing w:line="186" w:lineRule="exact" w:before="2"/>
              <w:ind w:left="107"/>
              <w:rPr>
                <w:sz w:val="18"/>
              </w:rPr>
            </w:pPr>
            <w:r>
              <w:rPr>
                <w:sz w:val="18"/>
              </w:rPr>
              <w:t>Corrientes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coligadas</w:t>
            </w:r>
          </w:p>
        </w:tc>
        <w:tc>
          <w:tcPr>
            <w:tcW w:w="1298" w:type="dxa"/>
          </w:tcPr>
          <w:p>
            <w:pPr>
              <w:pStyle w:val="TableParagraph"/>
              <w:spacing w:line="186" w:lineRule="exact" w:before="2"/>
              <w:ind w:right="9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262.695</w:t>
            </w:r>
          </w:p>
        </w:tc>
        <w:tc>
          <w:tcPr>
            <w:tcW w:w="1559" w:type="dxa"/>
          </w:tcPr>
          <w:p>
            <w:pPr>
              <w:pStyle w:val="TableParagraph"/>
              <w:spacing w:line="186" w:lineRule="exact" w:before="2"/>
              <w:ind w:right="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17.573.602</w:t>
            </w:r>
          </w:p>
        </w:tc>
        <w:tc>
          <w:tcPr>
            <w:tcW w:w="1456" w:type="dxa"/>
          </w:tcPr>
          <w:p>
            <w:pPr>
              <w:pStyle w:val="TableParagraph"/>
              <w:spacing w:line="186" w:lineRule="exact" w:before="2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236.323</w:t>
            </w:r>
          </w:p>
        </w:tc>
        <w:tc>
          <w:tcPr>
            <w:tcW w:w="1237" w:type="dxa"/>
          </w:tcPr>
          <w:p>
            <w:pPr>
              <w:pStyle w:val="TableParagraph"/>
              <w:spacing w:line="186" w:lineRule="exact" w:before="2"/>
              <w:ind w:left="22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18.072.620</w:t>
            </w:r>
          </w:p>
        </w:tc>
      </w:tr>
      <w:tr>
        <w:trPr>
          <w:trHeight w:val="206" w:hRule="atLeast"/>
        </w:trPr>
        <w:tc>
          <w:tcPr>
            <w:tcW w:w="3941" w:type="dxa"/>
          </w:tcPr>
          <w:p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Corrientes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coligadas</w:t>
            </w:r>
          </w:p>
        </w:tc>
        <w:tc>
          <w:tcPr>
            <w:tcW w:w="1298" w:type="dxa"/>
          </w:tcPr>
          <w:p>
            <w:pPr>
              <w:pStyle w:val="TableParagraph"/>
              <w:spacing w:line="186" w:lineRule="exact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9.869.049</w:t>
            </w:r>
          </w:p>
        </w:tc>
        <w:tc>
          <w:tcPr>
            <w:tcW w:w="1559" w:type="dxa"/>
          </w:tcPr>
          <w:p>
            <w:pPr>
              <w:pStyle w:val="TableParagraph"/>
              <w:spacing w:line="186" w:lineRule="exact"/>
              <w:ind w:right="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10.708.021</w:t>
            </w:r>
          </w:p>
        </w:tc>
        <w:tc>
          <w:tcPr>
            <w:tcW w:w="1456" w:type="dxa"/>
          </w:tcPr>
          <w:p>
            <w:pPr>
              <w:pStyle w:val="TableParagraph"/>
              <w:spacing w:line="186" w:lineRule="exact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5.868.444</w:t>
            </w:r>
          </w:p>
        </w:tc>
        <w:tc>
          <w:tcPr>
            <w:tcW w:w="1237" w:type="dxa"/>
          </w:tcPr>
          <w:p>
            <w:pPr>
              <w:pStyle w:val="TableParagraph"/>
              <w:spacing w:line="186" w:lineRule="exact"/>
              <w:ind w:left="22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26.445.514</w:t>
            </w:r>
          </w:p>
        </w:tc>
      </w:tr>
      <w:tr>
        <w:trPr>
          <w:trHeight w:val="208" w:hRule="atLeast"/>
        </w:trPr>
        <w:tc>
          <w:tcPr>
            <w:tcW w:w="3941" w:type="dxa"/>
          </w:tcPr>
          <w:p>
            <w:pPr>
              <w:pStyle w:val="TableParagraph"/>
              <w:spacing w:line="188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pasivos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 </w:t>
            </w:r>
            <w:r>
              <w:rPr>
                <w:b/>
                <w:spacing w:val="-2"/>
                <w:sz w:val="18"/>
              </w:rPr>
              <w:t>coligadas</w:t>
            </w:r>
          </w:p>
        </w:tc>
        <w:tc>
          <w:tcPr>
            <w:tcW w:w="1298" w:type="dxa"/>
          </w:tcPr>
          <w:p>
            <w:pPr>
              <w:pStyle w:val="TableParagraph"/>
              <w:spacing w:line="188" w:lineRule="exact"/>
              <w:ind w:right="9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10.131.744</w:t>
            </w:r>
          </w:p>
        </w:tc>
        <w:tc>
          <w:tcPr>
            <w:tcW w:w="1559" w:type="dxa"/>
          </w:tcPr>
          <w:p>
            <w:pPr>
              <w:pStyle w:val="TableParagraph"/>
              <w:spacing w:line="188" w:lineRule="exact"/>
              <w:ind w:right="9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28.281.623</w:t>
            </w:r>
          </w:p>
        </w:tc>
        <w:tc>
          <w:tcPr>
            <w:tcW w:w="1456" w:type="dxa"/>
          </w:tcPr>
          <w:p>
            <w:pPr>
              <w:pStyle w:val="TableParagraph"/>
              <w:spacing w:line="188" w:lineRule="exact"/>
              <w:ind w:right="9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6.104.767</w:t>
            </w:r>
          </w:p>
        </w:tc>
        <w:tc>
          <w:tcPr>
            <w:tcW w:w="1237" w:type="dxa"/>
          </w:tcPr>
          <w:p>
            <w:pPr>
              <w:pStyle w:val="TableParagraph"/>
              <w:spacing w:line="188" w:lineRule="exact"/>
              <w:ind w:left="22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44.518.134</w:t>
            </w:r>
          </w:p>
        </w:tc>
      </w:tr>
      <w:tr>
        <w:trPr>
          <w:trHeight w:val="206" w:hRule="atLeast"/>
        </w:trPr>
        <w:tc>
          <w:tcPr>
            <w:tcW w:w="394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9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37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08" w:hRule="atLeast"/>
        </w:trPr>
        <w:tc>
          <w:tcPr>
            <w:tcW w:w="3941" w:type="dxa"/>
          </w:tcPr>
          <w:p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Suma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ingresos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ordinarios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coligadas</w:t>
            </w:r>
          </w:p>
        </w:tc>
        <w:tc>
          <w:tcPr>
            <w:tcW w:w="1298" w:type="dxa"/>
          </w:tcPr>
          <w:p>
            <w:pPr>
              <w:pStyle w:val="TableParagraph"/>
              <w:spacing w:line="188" w:lineRule="exact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1.852.438</w:t>
            </w:r>
          </w:p>
        </w:tc>
        <w:tc>
          <w:tcPr>
            <w:tcW w:w="1559" w:type="dxa"/>
          </w:tcPr>
          <w:p>
            <w:pPr>
              <w:pStyle w:val="TableParagraph"/>
              <w:spacing w:line="188" w:lineRule="exact"/>
              <w:ind w:right="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40.702.915</w:t>
            </w:r>
          </w:p>
        </w:tc>
        <w:tc>
          <w:tcPr>
            <w:tcW w:w="1456" w:type="dxa"/>
          </w:tcPr>
          <w:p>
            <w:pPr>
              <w:pStyle w:val="TableParagraph"/>
              <w:spacing w:line="188" w:lineRule="exact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813.874</w:t>
            </w:r>
          </w:p>
        </w:tc>
        <w:tc>
          <w:tcPr>
            <w:tcW w:w="1237" w:type="dxa"/>
          </w:tcPr>
          <w:p>
            <w:pPr>
              <w:pStyle w:val="TableParagraph"/>
              <w:spacing w:line="188" w:lineRule="exact"/>
              <w:ind w:left="22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43.369.227</w:t>
            </w:r>
          </w:p>
        </w:tc>
      </w:tr>
      <w:tr>
        <w:trPr>
          <w:trHeight w:val="206" w:hRule="atLeast"/>
        </w:trPr>
        <w:tc>
          <w:tcPr>
            <w:tcW w:w="3941" w:type="dxa"/>
          </w:tcPr>
          <w:p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Suma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los gastos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ordinarios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coligadas</w:t>
            </w:r>
          </w:p>
        </w:tc>
        <w:tc>
          <w:tcPr>
            <w:tcW w:w="1298" w:type="dxa"/>
          </w:tcPr>
          <w:p>
            <w:pPr>
              <w:pStyle w:val="TableParagraph"/>
              <w:spacing w:line="186" w:lineRule="exact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(11.901)</w:t>
            </w:r>
          </w:p>
        </w:tc>
        <w:tc>
          <w:tcPr>
            <w:tcW w:w="1559" w:type="dxa"/>
          </w:tcPr>
          <w:p>
            <w:pPr>
              <w:pStyle w:val="TableParagraph"/>
              <w:spacing w:line="186" w:lineRule="exact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(24.147.811)</w:t>
            </w:r>
          </w:p>
        </w:tc>
        <w:tc>
          <w:tcPr>
            <w:tcW w:w="1456" w:type="dxa"/>
          </w:tcPr>
          <w:p>
            <w:pPr>
              <w:pStyle w:val="TableParagraph"/>
              <w:spacing w:line="186" w:lineRule="exact"/>
              <w:ind w:right="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(470.851)</w:t>
            </w:r>
          </w:p>
        </w:tc>
        <w:tc>
          <w:tcPr>
            <w:tcW w:w="1237" w:type="dxa"/>
          </w:tcPr>
          <w:p>
            <w:pPr>
              <w:pStyle w:val="TableParagraph"/>
              <w:spacing w:line="186" w:lineRule="exact"/>
              <w:ind w:left="10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(24.630.563)</w:t>
            </w:r>
          </w:p>
        </w:tc>
      </w:tr>
      <w:tr>
        <w:trPr>
          <w:trHeight w:val="424" w:hRule="atLeast"/>
        </w:trPr>
        <w:tc>
          <w:tcPr>
            <w:tcW w:w="3941" w:type="dxa"/>
          </w:tcPr>
          <w:p>
            <w:pPr>
              <w:pStyle w:val="TableParagraph"/>
              <w:spacing w:line="207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Suma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ganancia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(pérdida)</w:t>
            </w:r>
            <w:r>
              <w:rPr>
                <w:b/>
                <w:spacing w:val="-4"/>
                <w:sz w:val="18"/>
              </w:rPr>
              <w:t> neta</w:t>
            </w:r>
          </w:p>
          <w:p>
            <w:pPr>
              <w:pStyle w:val="TableParagraph"/>
              <w:spacing w:line="186" w:lineRule="exact" w:before="11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coligadas</w:t>
            </w:r>
          </w:p>
        </w:tc>
        <w:tc>
          <w:tcPr>
            <w:tcW w:w="1298" w:type="dxa"/>
          </w:tcPr>
          <w:p>
            <w:pPr>
              <w:pStyle w:val="TableParagraph"/>
              <w:spacing w:before="11"/>
              <w:rPr>
                <w:sz w:val="18"/>
              </w:rPr>
            </w:pPr>
          </w:p>
          <w:p>
            <w:pPr>
              <w:pStyle w:val="TableParagraph"/>
              <w:spacing w:line="186" w:lineRule="exact"/>
              <w:ind w:right="97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1.840.537</w:t>
            </w:r>
          </w:p>
        </w:tc>
        <w:tc>
          <w:tcPr>
            <w:tcW w:w="1559" w:type="dxa"/>
          </w:tcPr>
          <w:p>
            <w:pPr>
              <w:pStyle w:val="TableParagraph"/>
              <w:spacing w:before="11"/>
              <w:rPr>
                <w:sz w:val="18"/>
              </w:rPr>
            </w:pPr>
          </w:p>
          <w:p>
            <w:pPr>
              <w:pStyle w:val="TableParagraph"/>
              <w:spacing w:line="186" w:lineRule="exact"/>
              <w:ind w:right="9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16.555.104</w:t>
            </w:r>
          </w:p>
        </w:tc>
        <w:tc>
          <w:tcPr>
            <w:tcW w:w="1456" w:type="dxa"/>
          </w:tcPr>
          <w:p>
            <w:pPr>
              <w:pStyle w:val="TableParagraph"/>
              <w:spacing w:before="11"/>
              <w:rPr>
                <w:sz w:val="18"/>
              </w:rPr>
            </w:pPr>
          </w:p>
          <w:p>
            <w:pPr>
              <w:pStyle w:val="TableParagraph"/>
              <w:spacing w:line="186" w:lineRule="exact"/>
              <w:ind w:right="9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343.023</w:t>
            </w:r>
          </w:p>
        </w:tc>
        <w:tc>
          <w:tcPr>
            <w:tcW w:w="1237" w:type="dxa"/>
          </w:tcPr>
          <w:p>
            <w:pPr>
              <w:pStyle w:val="TableParagraph"/>
              <w:spacing w:before="11"/>
              <w:rPr>
                <w:sz w:val="18"/>
              </w:rPr>
            </w:pPr>
          </w:p>
          <w:p>
            <w:pPr>
              <w:pStyle w:val="TableParagraph"/>
              <w:spacing w:line="186" w:lineRule="exact"/>
              <w:ind w:left="22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18.738.664</w:t>
            </w:r>
          </w:p>
        </w:tc>
      </w:tr>
    </w:tbl>
    <w:p>
      <w:pPr>
        <w:pStyle w:val="TableParagraph"/>
        <w:spacing w:after="0" w:line="186" w:lineRule="exact"/>
        <w:jc w:val="center"/>
        <w:rPr>
          <w:b/>
          <w:sz w:val="18"/>
        </w:rPr>
        <w:sectPr>
          <w:headerReference w:type="default" r:id="rId43"/>
          <w:footerReference w:type="default" r:id="rId44"/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Heading4"/>
        <w:numPr>
          <w:ilvl w:val="1"/>
          <w:numId w:val="4"/>
        </w:numPr>
        <w:tabs>
          <w:tab w:pos="1046" w:val="left" w:leader="none"/>
        </w:tabs>
        <w:spacing w:line="240" w:lineRule="auto" w:before="0" w:after="0"/>
        <w:ind w:left="1046" w:right="0" w:hanging="566"/>
        <w:jc w:val="left"/>
      </w:pPr>
      <w:r>
        <w:rPr/>
        <w:t>Detalle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inversiones</w:t>
      </w:r>
      <w:r>
        <w:rPr>
          <w:spacing w:val="-10"/>
        </w:rPr>
        <w:t> </w:t>
      </w:r>
      <w:r>
        <w:rPr/>
        <w:t>en</w:t>
      </w:r>
      <w:r>
        <w:rPr>
          <w:spacing w:val="-6"/>
        </w:rPr>
        <w:t> </w:t>
      </w:r>
      <w:r>
        <w:rPr>
          <w:spacing w:val="-2"/>
        </w:rPr>
        <w:t>coligadas:</w:t>
      </w:r>
    </w:p>
    <w:p>
      <w:pPr>
        <w:pStyle w:val="BodyText"/>
        <w:rPr>
          <w:b/>
        </w:rPr>
      </w:pPr>
    </w:p>
    <w:tbl>
      <w:tblPr>
        <w:tblW w:w="0" w:type="auto"/>
        <w:jc w:val="left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1"/>
        <w:gridCol w:w="2626"/>
        <w:gridCol w:w="780"/>
        <w:gridCol w:w="1960"/>
        <w:gridCol w:w="869"/>
        <w:gridCol w:w="868"/>
        <w:gridCol w:w="1096"/>
      </w:tblGrid>
      <w:tr>
        <w:trPr>
          <w:trHeight w:val="254" w:hRule="atLeast"/>
        </w:trPr>
        <w:tc>
          <w:tcPr>
            <w:tcW w:w="1061" w:type="dxa"/>
            <w:vMerge w:val="restart"/>
          </w:tcPr>
          <w:p>
            <w:pPr>
              <w:pStyle w:val="TableParagraph"/>
              <w:spacing w:before="117"/>
              <w:rPr>
                <w:b/>
                <w:sz w:val="16"/>
              </w:rPr>
            </w:pPr>
          </w:p>
          <w:p>
            <w:pPr>
              <w:pStyle w:val="TableParagraph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Rut</w:t>
            </w:r>
          </w:p>
        </w:tc>
        <w:tc>
          <w:tcPr>
            <w:tcW w:w="2626" w:type="dxa"/>
            <w:vMerge w:val="restart"/>
          </w:tcPr>
          <w:p>
            <w:pPr>
              <w:pStyle w:val="TableParagraph"/>
              <w:spacing w:before="117"/>
              <w:rPr>
                <w:b/>
                <w:sz w:val="16"/>
              </w:rPr>
            </w:pPr>
          </w:p>
          <w:p>
            <w:pPr>
              <w:pStyle w:val="TableParagraph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Sociedad</w:t>
            </w:r>
          </w:p>
        </w:tc>
        <w:tc>
          <w:tcPr>
            <w:tcW w:w="780" w:type="dxa"/>
            <w:vMerge w:val="restart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</w:p>
          <w:p>
            <w:pPr>
              <w:pStyle w:val="TableParagraph"/>
              <w:ind w:left="172" w:right="130" w:hanging="27"/>
              <w:rPr>
                <w:b/>
                <w:sz w:val="16"/>
              </w:rPr>
            </w:pPr>
            <w:r>
              <w:rPr>
                <w:b/>
                <w:sz w:val="16"/>
              </w:rPr>
              <w:t>País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origen</w:t>
            </w:r>
          </w:p>
        </w:tc>
        <w:tc>
          <w:tcPr>
            <w:tcW w:w="1960" w:type="dxa"/>
            <w:vMerge w:val="restart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</w:p>
          <w:p>
            <w:pPr>
              <w:pStyle w:val="TableParagraph"/>
              <w:ind w:left="667" w:right="119" w:hanging="540"/>
              <w:rPr>
                <w:b/>
                <w:sz w:val="16"/>
              </w:rPr>
            </w:pPr>
            <w:r>
              <w:rPr>
                <w:b/>
                <w:sz w:val="16"/>
              </w:rPr>
              <w:t>Actividad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Principal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l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Asociada</w:t>
            </w:r>
          </w:p>
        </w:tc>
        <w:tc>
          <w:tcPr>
            <w:tcW w:w="869" w:type="dxa"/>
            <w:vMerge w:val="restart"/>
          </w:tcPr>
          <w:p>
            <w:pPr>
              <w:pStyle w:val="TableParagraph"/>
              <w:spacing w:before="25"/>
              <w:ind w:left="111" w:right="94" w:hanging="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Moned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Contro</w:t>
            </w:r>
            <w:r>
              <w:rPr>
                <w:b/>
                <w:spacing w:val="-2"/>
                <w:sz w:val="16"/>
              </w:rPr>
              <w:t>l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</w:t>
            </w:r>
            <w:r>
              <w:rPr>
                <w:b/>
                <w:spacing w:val="-6"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Inversión</w:t>
            </w:r>
          </w:p>
        </w:tc>
        <w:tc>
          <w:tcPr>
            <w:tcW w:w="1964" w:type="dxa"/>
            <w:gridSpan w:val="2"/>
          </w:tcPr>
          <w:p>
            <w:pPr>
              <w:pStyle w:val="TableParagraph"/>
              <w:spacing w:line="163" w:lineRule="exact" w:before="71"/>
              <w:ind w:left="342"/>
              <w:rPr>
                <w:b/>
                <w:sz w:val="16"/>
              </w:rPr>
            </w:pPr>
            <w:r>
              <w:rPr>
                <w:b/>
                <w:sz w:val="16"/>
              </w:rPr>
              <w:t>Costo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2"/>
                <w:sz w:val="16"/>
              </w:rPr>
              <w:t> Inversión</w:t>
            </w:r>
          </w:p>
        </w:tc>
      </w:tr>
      <w:tr>
        <w:trPr>
          <w:trHeight w:val="520" w:hRule="atLeast"/>
        </w:trPr>
        <w:tc>
          <w:tcPr>
            <w:tcW w:w="10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8" w:type="dxa"/>
          </w:tcPr>
          <w:p>
            <w:pPr>
              <w:pStyle w:val="TableParagraph"/>
              <w:spacing w:before="73"/>
              <w:ind w:left="48" w:right="3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31/12/2025</w:t>
            </w:r>
          </w:p>
          <w:p>
            <w:pPr>
              <w:pStyle w:val="TableParagraph"/>
              <w:spacing w:line="163" w:lineRule="exact" w:before="80"/>
              <w:ind w:left="48" w:right="3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1096" w:type="dxa"/>
          </w:tcPr>
          <w:p>
            <w:pPr>
              <w:pStyle w:val="TableParagraph"/>
              <w:spacing w:before="73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31/12/2024</w:t>
            </w:r>
          </w:p>
          <w:p>
            <w:pPr>
              <w:pStyle w:val="TableParagraph"/>
              <w:spacing w:line="163" w:lineRule="exact" w:before="80"/>
              <w:ind w:left="14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</w:tr>
      <w:tr>
        <w:trPr>
          <w:trHeight w:val="551" w:hRule="atLeast"/>
        </w:trPr>
        <w:tc>
          <w:tcPr>
            <w:tcW w:w="1061" w:type="dxa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96.929.390-</w:t>
            </w:r>
            <w:r>
              <w:rPr>
                <w:spacing w:val="-10"/>
                <w:sz w:val="16"/>
              </w:rPr>
              <w:t>0</w:t>
            </w:r>
          </w:p>
        </w:tc>
        <w:tc>
          <w:tcPr>
            <w:tcW w:w="2626" w:type="dxa"/>
          </w:tcPr>
          <w:p>
            <w:pPr>
              <w:pStyle w:val="TableParagraph"/>
              <w:spacing w:before="93"/>
              <w:ind w:left="69" w:right="113"/>
              <w:rPr>
                <w:sz w:val="16"/>
              </w:rPr>
            </w:pPr>
            <w:r>
              <w:rPr>
                <w:sz w:val="16"/>
              </w:rPr>
              <w:t>Servicios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Administració</w:t>
            </w:r>
            <w:r>
              <w:rPr>
                <w:sz w:val="16"/>
              </w:rPr>
              <w:t>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Previsional S.A.</w:t>
            </w:r>
          </w:p>
        </w:tc>
        <w:tc>
          <w:tcPr>
            <w:tcW w:w="780" w:type="dxa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Chile</w:t>
            </w:r>
          </w:p>
        </w:tc>
        <w:tc>
          <w:tcPr>
            <w:tcW w:w="1960" w:type="dxa"/>
          </w:tcPr>
          <w:p>
            <w:pPr>
              <w:pStyle w:val="TableParagraph"/>
              <w:spacing w:before="1"/>
              <w:ind w:left="59" w:right="55"/>
              <w:jc w:val="center"/>
              <w:rPr>
                <w:sz w:val="16"/>
              </w:rPr>
            </w:pPr>
            <w:r>
              <w:rPr>
                <w:sz w:val="16"/>
              </w:rPr>
              <w:t>Declaración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pago</w:t>
            </w:r>
            <w:r>
              <w:rPr>
                <w:spacing w:val="-5"/>
                <w:sz w:val="16"/>
              </w:rPr>
              <w:t> de</w:t>
            </w:r>
          </w:p>
          <w:p>
            <w:pPr>
              <w:pStyle w:val="TableParagraph"/>
              <w:spacing w:line="182" w:lineRule="exact"/>
              <w:ind w:left="59" w:right="51"/>
              <w:jc w:val="center"/>
              <w:rPr>
                <w:sz w:val="16"/>
              </w:rPr>
            </w:pPr>
            <w:r>
              <w:rPr>
                <w:sz w:val="16"/>
              </w:rPr>
              <w:t>cotizaciones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previsiona</w:t>
            </w:r>
            <w:r>
              <w:rPr>
                <w:sz w:val="16"/>
              </w:rPr>
              <w:t>les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Internet</w:t>
            </w:r>
          </w:p>
        </w:tc>
        <w:tc>
          <w:tcPr>
            <w:tcW w:w="869" w:type="dxa"/>
          </w:tcPr>
          <w:p>
            <w:pPr>
              <w:pStyle w:val="TableParagraph"/>
              <w:spacing w:before="93"/>
              <w:ind w:left="149" w:firstLine="100"/>
              <w:rPr>
                <w:sz w:val="16"/>
              </w:rPr>
            </w:pPr>
            <w:r>
              <w:rPr>
                <w:spacing w:val="-2"/>
                <w:sz w:val="16"/>
              </w:rPr>
              <w:t>P</w:t>
            </w:r>
            <w:r>
              <w:rPr>
                <w:spacing w:val="-2"/>
                <w:sz w:val="16"/>
              </w:rPr>
              <w:t>esos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Chilenos</w:t>
            </w:r>
          </w:p>
        </w:tc>
        <w:tc>
          <w:tcPr>
            <w:tcW w:w="868" w:type="dxa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0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4.117.971</w:t>
            </w:r>
          </w:p>
        </w:tc>
        <w:tc>
          <w:tcPr>
            <w:tcW w:w="1096" w:type="dxa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3.906.748</w:t>
            </w:r>
          </w:p>
        </w:tc>
      </w:tr>
      <w:tr>
        <w:trPr>
          <w:trHeight w:val="369" w:hRule="atLeast"/>
        </w:trPr>
        <w:tc>
          <w:tcPr>
            <w:tcW w:w="1061" w:type="dxa"/>
          </w:tcPr>
          <w:p>
            <w:pPr>
              <w:pStyle w:val="TableParagraph"/>
              <w:spacing w:before="95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96.654.350-</w:t>
            </w:r>
            <w:r>
              <w:rPr>
                <w:spacing w:val="-10"/>
                <w:sz w:val="16"/>
              </w:rPr>
              <w:t>7</w:t>
            </w:r>
          </w:p>
        </w:tc>
        <w:tc>
          <w:tcPr>
            <w:tcW w:w="2626" w:type="dxa"/>
          </w:tcPr>
          <w:p>
            <w:pPr>
              <w:pStyle w:val="TableParagraph"/>
              <w:spacing w:before="95"/>
              <w:ind w:left="69"/>
              <w:rPr>
                <w:sz w:val="16"/>
              </w:rPr>
            </w:pPr>
            <w:r>
              <w:rPr>
                <w:sz w:val="16"/>
              </w:rPr>
              <w:t>Inversiones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DCV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780" w:type="dxa"/>
          </w:tcPr>
          <w:p>
            <w:pPr>
              <w:pStyle w:val="TableParagraph"/>
              <w:spacing w:before="95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Chile</w:t>
            </w:r>
          </w:p>
        </w:tc>
        <w:tc>
          <w:tcPr>
            <w:tcW w:w="1960" w:type="dxa"/>
          </w:tcPr>
          <w:p>
            <w:pPr>
              <w:pStyle w:val="TableParagraph"/>
              <w:spacing w:line="180" w:lineRule="atLeast"/>
              <w:ind w:left="653" w:right="142" w:hanging="495"/>
              <w:rPr>
                <w:sz w:val="16"/>
              </w:rPr>
            </w:pPr>
            <w:r>
              <w:rPr>
                <w:sz w:val="16"/>
              </w:rPr>
              <w:t>Administración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depósit</w:t>
            </w:r>
            <w:r>
              <w:rPr>
                <w:sz w:val="16"/>
              </w:rPr>
              <w:t>os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valores</w:t>
            </w:r>
          </w:p>
        </w:tc>
        <w:tc>
          <w:tcPr>
            <w:tcW w:w="869" w:type="dxa"/>
          </w:tcPr>
          <w:p>
            <w:pPr>
              <w:pStyle w:val="TableParagraph"/>
              <w:spacing w:line="180" w:lineRule="atLeast"/>
              <w:ind w:left="149" w:firstLine="100"/>
              <w:rPr>
                <w:sz w:val="16"/>
              </w:rPr>
            </w:pPr>
            <w:r>
              <w:rPr>
                <w:spacing w:val="-2"/>
                <w:sz w:val="16"/>
              </w:rPr>
              <w:t>P</w:t>
            </w:r>
            <w:r>
              <w:rPr>
                <w:spacing w:val="-2"/>
                <w:sz w:val="16"/>
              </w:rPr>
              <w:t>esos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Chilenos</w:t>
            </w:r>
          </w:p>
        </w:tc>
        <w:tc>
          <w:tcPr>
            <w:tcW w:w="868" w:type="dxa"/>
          </w:tcPr>
          <w:p>
            <w:pPr>
              <w:pStyle w:val="TableParagraph"/>
              <w:spacing w:before="95"/>
              <w:ind w:left="10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2.666.565</w:t>
            </w:r>
          </w:p>
        </w:tc>
        <w:tc>
          <w:tcPr>
            <w:tcW w:w="1096" w:type="dxa"/>
          </w:tcPr>
          <w:p>
            <w:pPr>
              <w:pStyle w:val="TableParagraph"/>
              <w:spacing w:before="95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2.353.499</w:t>
            </w:r>
          </w:p>
        </w:tc>
      </w:tr>
      <w:tr>
        <w:trPr>
          <w:trHeight w:val="366" w:hRule="atLeast"/>
        </w:trPr>
        <w:tc>
          <w:tcPr>
            <w:tcW w:w="1061" w:type="dxa"/>
          </w:tcPr>
          <w:p>
            <w:pPr>
              <w:pStyle w:val="TableParagraph"/>
              <w:spacing w:before="93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76.237.243-</w:t>
            </w:r>
            <w:r>
              <w:rPr>
                <w:spacing w:val="-10"/>
                <w:sz w:val="16"/>
              </w:rPr>
              <w:t>6</w:t>
            </w:r>
          </w:p>
        </w:tc>
        <w:tc>
          <w:tcPr>
            <w:tcW w:w="2626" w:type="dxa"/>
          </w:tcPr>
          <w:p>
            <w:pPr>
              <w:pStyle w:val="TableParagraph"/>
              <w:spacing w:line="182" w:lineRule="exact"/>
              <w:ind w:left="69" w:right="113"/>
              <w:rPr>
                <w:sz w:val="16"/>
              </w:rPr>
            </w:pPr>
            <w:r>
              <w:rPr>
                <w:sz w:val="16"/>
              </w:rPr>
              <w:t>Sociedad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Administradora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Fond</w:t>
            </w:r>
            <w:r>
              <w:rPr>
                <w:sz w:val="16"/>
              </w:rPr>
              <w:t>os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 Cesantía de Chile II S.A.</w:t>
            </w:r>
          </w:p>
        </w:tc>
        <w:tc>
          <w:tcPr>
            <w:tcW w:w="780" w:type="dxa"/>
          </w:tcPr>
          <w:p>
            <w:pPr>
              <w:pStyle w:val="TableParagraph"/>
              <w:spacing w:before="93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Chile</w:t>
            </w:r>
          </w:p>
        </w:tc>
        <w:tc>
          <w:tcPr>
            <w:tcW w:w="1960" w:type="dxa"/>
          </w:tcPr>
          <w:p>
            <w:pPr>
              <w:pStyle w:val="TableParagraph"/>
              <w:spacing w:line="182" w:lineRule="exact"/>
              <w:ind w:left="607" w:right="8" w:hanging="483"/>
              <w:rPr>
                <w:sz w:val="16"/>
              </w:rPr>
            </w:pPr>
            <w:r>
              <w:rPr>
                <w:sz w:val="16"/>
              </w:rPr>
              <w:t>Administradora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Fond</w:t>
            </w:r>
            <w:r>
              <w:rPr>
                <w:sz w:val="16"/>
              </w:rPr>
              <w:t>os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Cesantía</w:t>
            </w:r>
          </w:p>
        </w:tc>
        <w:tc>
          <w:tcPr>
            <w:tcW w:w="869" w:type="dxa"/>
          </w:tcPr>
          <w:p>
            <w:pPr>
              <w:pStyle w:val="TableParagraph"/>
              <w:spacing w:line="182" w:lineRule="exact"/>
              <w:ind w:left="149" w:firstLine="100"/>
              <w:rPr>
                <w:sz w:val="16"/>
              </w:rPr>
            </w:pPr>
            <w:r>
              <w:rPr>
                <w:spacing w:val="-2"/>
                <w:sz w:val="16"/>
              </w:rPr>
              <w:t>P</w:t>
            </w:r>
            <w:r>
              <w:rPr>
                <w:spacing w:val="-2"/>
                <w:sz w:val="16"/>
              </w:rPr>
              <w:t>esos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Chilenos</w:t>
            </w:r>
          </w:p>
        </w:tc>
        <w:tc>
          <w:tcPr>
            <w:tcW w:w="868" w:type="dxa"/>
          </w:tcPr>
          <w:p>
            <w:pPr>
              <w:pStyle w:val="TableParagraph"/>
              <w:spacing w:before="93"/>
              <w:ind w:left="2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373.438</w:t>
            </w:r>
          </w:p>
        </w:tc>
        <w:tc>
          <w:tcPr>
            <w:tcW w:w="1096" w:type="dxa"/>
          </w:tcPr>
          <w:p>
            <w:pPr>
              <w:pStyle w:val="TableParagraph"/>
              <w:spacing w:before="93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1.725.323</w:t>
            </w:r>
          </w:p>
        </w:tc>
      </w:tr>
      <w:tr>
        <w:trPr>
          <w:trHeight w:val="256" w:hRule="atLeast"/>
        </w:trPr>
        <w:tc>
          <w:tcPr>
            <w:tcW w:w="7296" w:type="dxa"/>
            <w:gridSpan w:val="5"/>
          </w:tcPr>
          <w:p>
            <w:pPr>
              <w:pStyle w:val="TableParagraph"/>
              <w:spacing w:line="163" w:lineRule="exact" w:before="73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</w:t>
            </w:r>
          </w:p>
        </w:tc>
        <w:tc>
          <w:tcPr>
            <w:tcW w:w="868" w:type="dxa"/>
          </w:tcPr>
          <w:p>
            <w:pPr>
              <w:pStyle w:val="TableParagraph"/>
              <w:spacing w:before="37"/>
              <w:ind w:left="10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7.157.974</w:t>
            </w:r>
          </w:p>
        </w:tc>
        <w:tc>
          <w:tcPr>
            <w:tcW w:w="1096" w:type="dxa"/>
          </w:tcPr>
          <w:p>
            <w:pPr>
              <w:pStyle w:val="TableParagraph"/>
              <w:spacing w:before="37"/>
              <w:ind w:right="56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7.985.570</w:t>
            </w:r>
          </w:p>
        </w:tc>
      </w:tr>
    </w:tbl>
    <w:p>
      <w:pPr>
        <w:pStyle w:val="BodyText"/>
        <w:spacing w:before="48"/>
        <w:rPr>
          <w:b/>
        </w:rPr>
      </w:pPr>
    </w:p>
    <w:tbl>
      <w:tblPr>
        <w:tblW w:w="0" w:type="auto"/>
        <w:jc w:val="left"/>
        <w:tblInd w:w="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59"/>
        <w:gridCol w:w="1130"/>
        <w:gridCol w:w="1123"/>
      </w:tblGrid>
      <w:tr>
        <w:trPr>
          <w:trHeight w:val="227" w:hRule="atLeast"/>
        </w:trPr>
        <w:tc>
          <w:tcPr>
            <w:tcW w:w="6959" w:type="dxa"/>
          </w:tcPr>
          <w:p>
            <w:pPr>
              <w:pStyle w:val="TableParagraph"/>
              <w:spacing w:before="1"/>
              <w:ind w:left="105"/>
              <w:rPr>
                <w:b/>
                <w:sz w:val="16"/>
              </w:rPr>
            </w:pPr>
            <w:r>
              <w:rPr>
                <w:b/>
                <w:sz w:val="16"/>
              </w:rPr>
              <w:t>Servicios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Administración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Previsional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S.A.</w:t>
            </w:r>
          </w:p>
        </w:tc>
        <w:tc>
          <w:tcPr>
            <w:tcW w:w="1130" w:type="dxa"/>
          </w:tcPr>
          <w:p>
            <w:pPr>
              <w:pStyle w:val="TableParagraph"/>
              <w:spacing w:before="1"/>
              <w:ind w:left="1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31/12/2025</w:t>
            </w:r>
          </w:p>
        </w:tc>
        <w:tc>
          <w:tcPr>
            <w:tcW w:w="1123" w:type="dxa"/>
          </w:tcPr>
          <w:p>
            <w:pPr>
              <w:pStyle w:val="TableParagraph"/>
              <w:spacing w:before="1"/>
              <w:ind w:left="19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31/12/2024</w:t>
            </w:r>
          </w:p>
        </w:tc>
      </w:tr>
      <w:tr>
        <w:trPr>
          <w:trHeight w:val="366" w:hRule="atLeast"/>
        </w:trPr>
        <w:tc>
          <w:tcPr>
            <w:tcW w:w="6959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left="105"/>
              <w:rPr>
                <w:sz w:val="16"/>
              </w:rPr>
            </w:pPr>
            <w:r>
              <w:rPr>
                <w:sz w:val="16"/>
              </w:rPr>
              <w:t>N°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Acciones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9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168.806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9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168.806</w:t>
            </w:r>
          </w:p>
        </w:tc>
      </w:tr>
      <w:tr>
        <w:trPr>
          <w:trHeight w:val="227" w:hRule="atLeast"/>
        </w:trPr>
        <w:tc>
          <w:tcPr>
            <w:tcW w:w="6959" w:type="dxa"/>
          </w:tcPr>
          <w:p>
            <w:pPr>
              <w:pStyle w:val="TableParagraph"/>
              <w:spacing w:line="163" w:lineRule="exact" w:before="45"/>
              <w:ind w:left="105"/>
              <w:rPr>
                <w:sz w:val="16"/>
              </w:rPr>
            </w:pPr>
            <w:r>
              <w:rPr>
                <w:sz w:val="16"/>
              </w:rPr>
              <w:t>Porcentaje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participación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coligada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significativa</w:t>
            </w:r>
          </w:p>
        </w:tc>
        <w:tc>
          <w:tcPr>
            <w:tcW w:w="1130" w:type="dxa"/>
          </w:tcPr>
          <w:p>
            <w:pPr>
              <w:pStyle w:val="TableParagraph"/>
              <w:spacing w:line="163" w:lineRule="exact" w:before="45"/>
              <w:ind w:right="9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22,64%</w:t>
            </w:r>
          </w:p>
        </w:tc>
        <w:tc>
          <w:tcPr>
            <w:tcW w:w="1123" w:type="dxa"/>
          </w:tcPr>
          <w:p>
            <w:pPr>
              <w:pStyle w:val="TableParagraph"/>
              <w:spacing w:line="163" w:lineRule="exact" w:before="45"/>
              <w:ind w:right="9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22,64%</w:t>
            </w:r>
          </w:p>
        </w:tc>
      </w:tr>
      <w:tr>
        <w:trPr>
          <w:trHeight w:val="227" w:hRule="atLeast"/>
        </w:trPr>
        <w:tc>
          <w:tcPr>
            <w:tcW w:w="6959" w:type="dxa"/>
          </w:tcPr>
          <w:p>
            <w:pPr>
              <w:pStyle w:val="TableParagraph"/>
              <w:spacing w:line="163" w:lineRule="exact" w:before="45"/>
              <w:ind w:left="105"/>
              <w:rPr>
                <w:sz w:val="16"/>
              </w:rPr>
            </w:pPr>
            <w:r>
              <w:rPr>
                <w:sz w:val="16"/>
              </w:rPr>
              <w:t>Porcentaje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poder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voto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coligada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significativa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cuando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difiere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porcentaje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propiedad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23" w:type="dxa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BodyText"/>
        <w:spacing w:before="2"/>
        <w:rPr>
          <w:b/>
        </w:rPr>
      </w:pPr>
    </w:p>
    <w:tbl>
      <w:tblPr>
        <w:tblW w:w="0" w:type="auto"/>
        <w:jc w:val="left"/>
        <w:tblInd w:w="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57"/>
        <w:gridCol w:w="1131"/>
        <w:gridCol w:w="1126"/>
      </w:tblGrid>
      <w:tr>
        <w:trPr>
          <w:trHeight w:val="225" w:hRule="atLeast"/>
        </w:trPr>
        <w:tc>
          <w:tcPr>
            <w:tcW w:w="6957" w:type="dxa"/>
          </w:tcPr>
          <w:p>
            <w:pPr>
              <w:pStyle w:val="TableParagraph"/>
              <w:spacing w:line="183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Inversiones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DCV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S.A.</w:t>
            </w:r>
          </w:p>
        </w:tc>
        <w:tc>
          <w:tcPr>
            <w:tcW w:w="1131" w:type="dxa"/>
          </w:tcPr>
          <w:p>
            <w:pPr>
              <w:pStyle w:val="TableParagraph"/>
              <w:spacing w:line="183" w:lineRule="exact"/>
              <w:ind w:left="19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31/12/2025</w:t>
            </w:r>
          </w:p>
        </w:tc>
        <w:tc>
          <w:tcPr>
            <w:tcW w:w="1126" w:type="dxa"/>
          </w:tcPr>
          <w:p>
            <w:pPr>
              <w:pStyle w:val="TableParagraph"/>
              <w:spacing w:line="183" w:lineRule="exact"/>
              <w:ind w:left="19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31/12/2024</w:t>
            </w:r>
          </w:p>
        </w:tc>
      </w:tr>
      <w:tr>
        <w:trPr>
          <w:trHeight w:val="369" w:hRule="atLeast"/>
        </w:trPr>
        <w:tc>
          <w:tcPr>
            <w:tcW w:w="6957" w:type="dxa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left="107"/>
              <w:rPr>
                <w:sz w:val="16"/>
              </w:rPr>
            </w:pPr>
            <w:r>
              <w:rPr>
                <w:sz w:val="16"/>
              </w:rPr>
              <w:t>N°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Acciones</w:t>
            </w:r>
          </w:p>
        </w:tc>
        <w:tc>
          <w:tcPr>
            <w:tcW w:w="1131" w:type="dxa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9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2.291</w:t>
            </w:r>
          </w:p>
        </w:tc>
        <w:tc>
          <w:tcPr>
            <w:tcW w:w="1126" w:type="dxa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9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2.291</w:t>
            </w:r>
          </w:p>
        </w:tc>
      </w:tr>
      <w:tr>
        <w:trPr>
          <w:trHeight w:val="227" w:hRule="atLeast"/>
        </w:trPr>
        <w:tc>
          <w:tcPr>
            <w:tcW w:w="6957" w:type="dxa"/>
          </w:tcPr>
          <w:p>
            <w:pPr>
              <w:pStyle w:val="TableParagraph"/>
              <w:spacing w:line="163" w:lineRule="exact" w:before="45"/>
              <w:ind w:left="107"/>
              <w:rPr>
                <w:sz w:val="16"/>
              </w:rPr>
            </w:pPr>
            <w:r>
              <w:rPr>
                <w:sz w:val="16"/>
              </w:rPr>
              <w:t>Porcentaje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participación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coligada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significativa</w:t>
            </w:r>
          </w:p>
        </w:tc>
        <w:tc>
          <w:tcPr>
            <w:tcW w:w="1131" w:type="dxa"/>
          </w:tcPr>
          <w:p>
            <w:pPr>
              <w:pStyle w:val="TableParagraph"/>
              <w:spacing w:line="163" w:lineRule="exact" w:before="45"/>
              <w:ind w:right="9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23,25%</w:t>
            </w:r>
          </w:p>
        </w:tc>
        <w:tc>
          <w:tcPr>
            <w:tcW w:w="1126" w:type="dxa"/>
          </w:tcPr>
          <w:p>
            <w:pPr>
              <w:pStyle w:val="TableParagraph"/>
              <w:spacing w:line="163" w:lineRule="exact" w:before="45"/>
              <w:ind w:right="9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23,25%</w:t>
            </w:r>
          </w:p>
        </w:tc>
      </w:tr>
      <w:tr>
        <w:trPr>
          <w:trHeight w:val="227" w:hRule="atLeast"/>
        </w:trPr>
        <w:tc>
          <w:tcPr>
            <w:tcW w:w="6957" w:type="dxa"/>
          </w:tcPr>
          <w:p>
            <w:pPr>
              <w:pStyle w:val="TableParagraph"/>
              <w:spacing w:line="165" w:lineRule="exact" w:before="42"/>
              <w:ind w:left="107"/>
              <w:rPr>
                <w:sz w:val="16"/>
              </w:rPr>
            </w:pPr>
            <w:r>
              <w:rPr>
                <w:sz w:val="16"/>
              </w:rPr>
              <w:t>Porcentaje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poder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voto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coligada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significativa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cuando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difiere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porcentaje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propiedad</w:t>
            </w:r>
          </w:p>
        </w:tc>
        <w:tc>
          <w:tcPr>
            <w:tcW w:w="113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26" w:type="dxa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BodyText"/>
        <w:spacing w:before="10"/>
        <w:rPr>
          <w:b/>
          <w:sz w:val="19"/>
        </w:rPr>
      </w:pPr>
    </w:p>
    <w:tbl>
      <w:tblPr>
        <w:tblW w:w="0" w:type="auto"/>
        <w:jc w:val="left"/>
        <w:tblInd w:w="5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81"/>
        <w:gridCol w:w="1135"/>
        <w:gridCol w:w="1133"/>
      </w:tblGrid>
      <w:tr>
        <w:trPr>
          <w:trHeight w:val="227" w:hRule="atLeast"/>
        </w:trPr>
        <w:tc>
          <w:tcPr>
            <w:tcW w:w="6981" w:type="dxa"/>
          </w:tcPr>
          <w:p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Sociedad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Administradora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Fondos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Cesantía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Chile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II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S.A.</w:t>
            </w:r>
          </w:p>
        </w:tc>
        <w:tc>
          <w:tcPr>
            <w:tcW w:w="1135" w:type="dxa"/>
          </w:tcPr>
          <w:p>
            <w:pPr>
              <w:pStyle w:val="TableParagraph"/>
              <w:spacing w:before="1"/>
              <w:ind w:left="20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31/12/2025</w:t>
            </w:r>
          </w:p>
        </w:tc>
        <w:tc>
          <w:tcPr>
            <w:tcW w:w="1133" w:type="dxa"/>
          </w:tcPr>
          <w:p>
            <w:pPr>
              <w:pStyle w:val="TableParagraph"/>
              <w:spacing w:before="1"/>
              <w:ind w:left="19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31/12/2024</w:t>
            </w:r>
          </w:p>
        </w:tc>
      </w:tr>
      <w:tr>
        <w:trPr>
          <w:trHeight w:val="369" w:hRule="atLeast"/>
        </w:trPr>
        <w:tc>
          <w:tcPr>
            <w:tcW w:w="6981" w:type="dxa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 w:before="1"/>
              <w:ind w:left="107"/>
              <w:rPr>
                <w:sz w:val="16"/>
              </w:rPr>
            </w:pPr>
            <w:r>
              <w:rPr>
                <w:sz w:val="16"/>
              </w:rPr>
              <w:t>N°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Acciones</w:t>
            </w:r>
          </w:p>
        </w:tc>
        <w:tc>
          <w:tcPr>
            <w:tcW w:w="1135" w:type="dxa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 w:before="1"/>
              <w:ind w:right="9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167.580</w:t>
            </w:r>
          </w:p>
        </w:tc>
        <w:tc>
          <w:tcPr>
            <w:tcW w:w="1133" w:type="dxa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 w:before="1"/>
              <w:ind w:right="9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167.580</w:t>
            </w:r>
          </w:p>
        </w:tc>
      </w:tr>
      <w:tr>
        <w:trPr>
          <w:trHeight w:val="225" w:hRule="atLeast"/>
        </w:trPr>
        <w:tc>
          <w:tcPr>
            <w:tcW w:w="6981" w:type="dxa"/>
          </w:tcPr>
          <w:p>
            <w:pPr>
              <w:pStyle w:val="TableParagraph"/>
              <w:spacing w:line="163" w:lineRule="exact" w:before="42"/>
              <w:ind w:left="107"/>
              <w:rPr>
                <w:sz w:val="16"/>
              </w:rPr>
            </w:pPr>
            <w:r>
              <w:rPr>
                <w:sz w:val="16"/>
              </w:rPr>
              <w:t>Porcentaje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participación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coligada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significativa</w:t>
            </w:r>
          </w:p>
        </w:tc>
        <w:tc>
          <w:tcPr>
            <w:tcW w:w="1135" w:type="dxa"/>
          </w:tcPr>
          <w:p>
            <w:pPr>
              <w:pStyle w:val="TableParagraph"/>
              <w:spacing w:line="163" w:lineRule="exact" w:before="42"/>
              <w:ind w:right="9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29,40%</w:t>
            </w:r>
          </w:p>
        </w:tc>
        <w:tc>
          <w:tcPr>
            <w:tcW w:w="1133" w:type="dxa"/>
          </w:tcPr>
          <w:p>
            <w:pPr>
              <w:pStyle w:val="TableParagraph"/>
              <w:spacing w:line="163" w:lineRule="exact" w:before="42"/>
              <w:ind w:right="9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29,40%</w:t>
            </w:r>
          </w:p>
        </w:tc>
      </w:tr>
      <w:tr>
        <w:trPr>
          <w:trHeight w:val="227" w:hRule="atLeast"/>
        </w:trPr>
        <w:tc>
          <w:tcPr>
            <w:tcW w:w="6981" w:type="dxa"/>
          </w:tcPr>
          <w:p>
            <w:pPr>
              <w:pStyle w:val="TableParagraph"/>
              <w:spacing w:line="163" w:lineRule="exact" w:before="45"/>
              <w:ind w:left="107"/>
              <w:rPr>
                <w:sz w:val="16"/>
              </w:rPr>
            </w:pPr>
            <w:r>
              <w:rPr>
                <w:sz w:val="16"/>
              </w:rPr>
              <w:t>Porcentaje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poder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voto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coligada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significativa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cuando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difiere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porcentaje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propiedad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BodyText"/>
        <w:spacing w:before="208"/>
        <w:rPr>
          <w:b/>
        </w:rPr>
      </w:pPr>
    </w:p>
    <w:p>
      <w:pPr>
        <w:pStyle w:val="Heading4"/>
        <w:tabs>
          <w:tab w:pos="840" w:val="left" w:leader="none"/>
        </w:tabs>
        <w:spacing w:before="1"/>
        <w:ind w:left="480"/>
      </w:pPr>
      <w:r>
        <w:rPr>
          <w:b w:val="0"/>
        </w:rPr>
        <w:t>-</w:t>
        <w:tab/>
      </w:r>
      <w:r>
        <w:rPr/>
        <w:t>Servicios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Administración</w:t>
      </w:r>
      <w:r>
        <w:rPr>
          <w:spacing w:val="-6"/>
        </w:rPr>
        <w:t> </w:t>
      </w:r>
      <w:r>
        <w:rPr/>
        <w:t>Previsional</w:t>
      </w:r>
      <w:r>
        <w:rPr>
          <w:spacing w:val="-8"/>
        </w:rPr>
        <w:t> </w:t>
      </w:r>
      <w:r>
        <w:rPr>
          <w:spacing w:val="-4"/>
        </w:rPr>
        <w:t>S.A.</w:t>
      </w:r>
    </w:p>
    <w:p>
      <w:pPr>
        <w:pStyle w:val="BodyText"/>
        <w:spacing w:before="5"/>
        <w:rPr>
          <w:b/>
        </w:rPr>
      </w:pPr>
    </w:p>
    <w:tbl>
      <w:tblPr>
        <w:tblW w:w="0" w:type="auto"/>
        <w:jc w:val="left"/>
        <w:tblInd w:w="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97"/>
        <w:gridCol w:w="1274"/>
      </w:tblGrid>
      <w:tr>
        <w:trPr>
          <w:trHeight w:val="414" w:hRule="atLeast"/>
        </w:trPr>
        <w:tc>
          <w:tcPr>
            <w:tcW w:w="4397" w:type="dxa"/>
          </w:tcPr>
          <w:p>
            <w:pPr>
              <w:pStyle w:val="TableParagraph"/>
              <w:spacing w:before="103"/>
              <w:ind w:left="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Accionista</w:t>
            </w:r>
          </w:p>
        </w:tc>
        <w:tc>
          <w:tcPr>
            <w:tcW w:w="1274" w:type="dxa"/>
          </w:tcPr>
          <w:p>
            <w:pPr>
              <w:pStyle w:val="TableParagraph"/>
              <w:spacing w:line="206" w:lineRule="exact"/>
              <w:ind w:left="125" w:right="96" w:hanging="20"/>
              <w:rPr>
                <w:b/>
                <w:sz w:val="18"/>
              </w:rPr>
            </w:pPr>
            <w:r>
              <w:rPr>
                <w:b/>
                <w:sz w:val="18"/>
              </w:rPr>
              <w:t>Porcentaje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</w:t>
            </w:r>
            <w:r>
              <w:rPr>
                <w:b/>
                <w:sz w:val="18"/>
              </w:rPr>
              <w:t>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participación</w:t>
            </w:r>
          </w:p>
        </w:tc>
      </w:tr>
      <w:tr>
        <w:trPr>
          <w:trHeight w:val="240" w:hRule="atLeast"/>
        </w:trPr>
        <w:tc>
          <w:tcPr>
            <w:tcW w:w="4397" w:type="dxa"/>
            <w:tcBorders>
              <w:bottom w:val="nil"/>
            </w:tcBorders>
          </w:tcPr>
          <w:p>
            <w:pPr>
              <w:pStyle w:val="TableParagraph"/>
              <w:spacing w:line="201" w:lineRule="exact" w:before="19"/>
              <w:ind w:left="69"/>
              <w:rPr>
                <w:sz w:val="18"/>
              </w:rPr>
            </w:pPr>
            <w:r>
              <w:rPr>
                <w:sz w:val="18"/>
              </w:rPr>
              <w:t>A.F.P.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Provida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274" w:type="dxa"/>
            <w:tcBorders>
              <w:bottom w:val="nil"/>
            </w:tcBorders>
          </w:tcPr>
          <w:p>
            <w:pPr>
              <w:pStyle w:val="TableParagraph"/>
              <w:spacing w:line="201" w:lineRule="exact" w:before="19"/>
              <w:ind w:left="250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37,87%</w:t>
            </w:r>
          </w:p>
        </w:tc>
      </w:tr>
      <w:tr>
        <w:trPr>
          <w:trHeight w:val="226" w:hRule="atLeast"/>
        </w:trPr>
        <w:tc>
          <w:tcPr>
            <w:tcW w:w="439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0" w:lineRule="exact" w:before="6"/>
              <w:ind w:left="69"/>
              <w:rPr>
                <w:sz w:val="18"/>
              </w:rPr>
            </w:pPr>
            <w:r>
              <w:rPr>
                <w:sz w:val="18"/>
              </w:rPr>
              <w:t>A.F.P.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Hábitat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0" w:lineRule="exact" w:before="6"/>
              <w:ind w:left="250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23,14%</w:t>
            </w:r>
          </w:p>
        </w:tc>
      </w:tr>
      <w:tr>
        <w:trPr>
          <w:trHeight w:val="226" w:hRule="atLeast"/>
        </w:trPr>
        <w:tc>
          <w:tcPr>
            <w:tcW w:w="439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1" w:lineRule="exact" w:before="5"/>
              <w:ind w:left="69"/>
              <w:rPr>
                <w:sz w:val="18"/>
              </w:rPr>
            </w:pPr>
            <w:r>
              <w:rPr>
                <w:sz w:val="18"/>
              </w:rPr>
              <w:t>A.F.P.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Capital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1" w:lineRule="exact" w:before="5"/>
              <w:ind w:left="250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22,64%</w:t>
            </w:r>
          </w:p>
        </w:tc>
      </w:tr>
      <w:tr>
        <w:trPr>
          <w:trHeight w:val="226" w:hRule="atLeast"/>
        </w:trPr>
        <w:tc>
          <w:tcPr>
            <w:tcW w:w="439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0" w:lineRule="exact" w:before="6"/>
              <w:ind w:left="69"/>
              <w:rPr>
                <w:sz w:val="18"/>
              </w:rPr>
            </w:pPr>
            <w:r>
              <w:rPr>
                <w:sz w:val="18"/>
              </w:rPr>
              <w:t>A.F.P.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Cuprum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0" w:lineRule="exact" w:before="6"/>
              <w:ind w:left="250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12,42%</w:t>
            </w:r>
          </w:p>
        </w:tc>
      </w:tr>
      <w:tr>
        <w:trPr>
          <w:trHeight w:val="214" w:hRule="atLeast"/>
        </w:trPr>
        <w:tc>
          <w:tcPr>
            <w:tcW w:w="4397" w:type="dxa"/>
            <w:tcBorders>
              <w:top w:val="nil"/>
            </w:tcBorders>
          </w:tcPr>
          <w:p>
            <w:pPr>
              <w:pStyle w:val="TableParagraph"/>
              <w:spacing w:line="189" w:lineRule="exact" w:before="5"/>
              <w:ind w:left="69"/>
              <w:rPr>
                <w:sz w:val="18"/>
              </w:rPr>
            </w:pPr>
            <w:r>
              <w:rPr>
                <w:sz w:val="18"/>
              </w:rPr>
              <w:t>A.F.P.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Planvital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274" w:type="dxa"/>
            <w:tcBorders>
              <w:top w:val="nil"/>
            </w:tcBorders>
          </w:tcPr>
          <w:p>
            <w:pPr>
              <w:pStyle w:val="TableParagraph"/>
              <w:spacing w:line="189" w:lineRule="exact" w:before="5"/>
              <w:ind w:left="25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3,93%</w:t>
            </w:r>
          </w:p>
        </w:tc>
      </w:tr>
      <w:tr>
        <w:trPr>
          <w:trHeight w:val="228" w:hRule="atLeast"/>
        </w:trPr>
        <w:tc>
          <w:tcPr>
            <w:tcW w:w="4397" w:type="dxa"/>
          </w:tcPr>
          <w:p>
            <w:pPr>
              <w:pStyle w:val="TableParagraph"/>
              <w:spacing w:line="189" w:lineRule="exact" w:before="19"/>
              <w:ind w:left="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1274" w:type="dxa"/>
          </w:tcPr>
          <w:p>
            <w:pPr>
              <w:pStyle w:val="TableParagraph"/>
              <w:spacing w:line="189" w:lineRule="exact" w:before="19"/>
              <w:ind w:left="250" w:right="20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100,00%</w:t>
            </w:r>
          </w:p>
        </w:tc>
      </w:tr>
    </w:tbl>
    <w:p>
      <w:pPr>
        <w:pStyle w:val="Heading4"/>
        <w:tabs>
          <w:tab w:pos="840" w:val="left" w:leader="none"/>
        </w:tabs>
        <w:spacing w:before="210"/>
        <w:ind w:left="480"/>
      </w:pPr>
      <w:r>
        <w:rPr>
          <w:b w:val="0"/>
        </w:rPr>
        <w:t>-</w:t>
        <w:tab/>
      </w:r>
      <w:r>
        <w:rPr/>
        <w:t>Inversiones</w:t>
      </w:r>
      <w:r>
        <w:rPr>
          <w:spacing w:val="-10"/>
        </w:rPr>
        <w:t> </w:t>
      </w:r>
      <w:r>
        <w:rPr/>
        <w:t>DCV</w:t>
      </w:r>
      <w:r>
        <w:rPr>
          <w:spacing w:val="-9"/>
        </w:rPr>
        <w:t> </w:t>
      </w:r>
      <w:r>
        <w:rPr>
          <w:spacing w:val="-4"/>
        </w:rPr>
        <w:t>S.A.</w:t>
      </w:r>
    </w:p>
    <w:p>
      <w:pPr>
        <w:pStyle w:val="BodyText"/>
        <w:spacing w:before="3"/>
        <w:rPr>
          <w:b/>
        </w:rPr>
      </w:pPr>
    </w:p>
    <w:tbl>
      <w:tblPr>
        <w:tblW w:w="0" w:type="auto"/>
        <w:jc w:val="left"/>
        <w:tblInd w:w="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97"/>
        <w:gridCol w:w="1274"/>
      </w:tblGrid>
      <w:tr>
        <w:trPr>
          <w:trHeight w:val="414" w:hRule="atLeast"/>
        </w:trPr>
        <w:tc>
          <w:tcPr>
            <w:tcW w:w="4397" w:type="dxa"/>
          </w:tcPr>
          <w:p>
            <w:pPr>
              <w:pStyle w:val="TableParagraph"/>
              <w:spacing w:before="105"/>
              <w:ind w:left="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Accionista</w:t>
            </w:r>
          </w:p>
        </w:tc>
        <w:tc>
          <w:tcPr>
            <w:tcW w:w="1274" w:type="dxa"/>
          </w:tcPr>
          <w:p>
            <w:pPr>
              <w:pStyle w:val="TableParagraph"/>
              <w:spacing w:line="208" w:lineRule="exact"/>
              <w:ind w:left="125" w:right="96" w:hanging="20"/>
              <w:rPr>
                <w:b/>
                <w:sz w:val="18"/>
              </w:rPr>
            </w:pPr>
            <w:r>
              <w:rPr>
                <w:b/>
                <w:sz w:val="18"/>
              </w:rPr>
              <w:t>Porcentaje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</w:t>
            </w:r>
            <w:r>
              <w:rPr>
                <w:b/>
                <w:sz w:val="18"/>
              </w:rPr>
              <w:t>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participación</w:t>
            </w:r>
          </w:p>
        </w:tc>
      </w:tr>
      <w:tr>
        <w:trPr>
          <w:trHeight w:val="239" w:hRule="atLeast"/>
        </w:trPr>
        <w:tc>
          <w:tcPr>
            <w:tcW w:w="4397" w:type="dxa"/>
            <w:tcBorders>
              <w:bottom w:val="nil"/>
            </w:tcBorders>
          </w:tcPr>
          <w:p>
            <w:pPr>
              <w:pStyle w:val="TableParagraph"/>
              <w:spacing w:line="201" w:lineRule="exact" w:before="17"/>
              <w:ind w:left="69"/>
              <w:rPr>
                <w:sz w:val="18"/>
              </w:rPr>
            </w:pPr>
            <w:r>
              <w:rPr>
                <w:sz w:val="18"/>
              </w:rPr>
              <w:t>A.F.P.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Capital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274" w:type="dxa"/>
            <w:tcBorders>
              <w:bottom w:val="nil"/>
            </w:tcBorders>
          </w:tcPr>
          <w:p>
            <w:pPr>
              <w:pStyle w:val="TableParagraph"/>
              <w:spacing w:line="201" w:lineRule="exact" w:before="17"/>
              <w:ind w:left="250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23,25%</w:t>
            </w:r>
          </w:p>
        </w:tc>
      </w:tr>
      <w:tr>
        <w:trPr>
          <w:trHeight w:val="227" w:hRule="atLeast"/>
        </w:trPr>
        <w:tc>
          <w:tcPr>
            <w:tcW w:w="439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1" w:lineRule="exact" w:before="6"/>
              <w:ind w:left="69"/>
              <w:rPr>
                <w:sz w:val="18"/>
              </w:rPr>
            </w:pPr>
            <w:r>
              <w:rPr>
                <w:sz w:val="18"/>
              </w:rPr>
              <w:t>A.F.P.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Provida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1" w:lineRule="exact" w:before="6"/>
              <w:ind w:left="250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23,14%</w:t>
            </w:r>
          </w:p>
        </w:tc>
      </w:tr>
      <w:tr>
        <w:trPr>
          <w:trHeight w:val="226" w:hRule="atLeast"/>
        </w:trPr>
        <w:tc>
          <w:tcPr>
            <w:tcW w:w="439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0" w:lineRule="exact" w:before="6"/>
              <w:ind w:left="69"/>
              <w:rPr>
                <w:sz w:val="18"/>
              </w:rPr>
            </w:pPr>
            <w:r>
              <w:rPr>
                <w:sz w:val="18"/>
              </w:rPr>
              <w:t>A.F.P.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Hábitat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0" w:lineRule="exact" w:before="6"/>
              <w:ind w:left="250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16,41%</w:t>
            </w:r>
          </w:p>
        </w:tc>
      </w:tr>
      <w:tr>
        <w:trPr>
          <w:trHeight w:val="226" w:hRule="atLeast"/>
        </w:trPr>
        <w:tc>
          <w:tcPr>
            <w:tcW w:w="439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1" w:lineRule="exact" w:before="5"/>
              <w:ind w:left="69"/>
              <w:rPr>
                <w:sz w:val="18"/>
              </w:rPr>
            </w:pPr>
            <w:r>
              <w:rPr>
                <w:sz w:val="18"/>
              </w:rPr>
              <w:t>A.F.P.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Planvital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1" w:lineRule="exact" w:before="5"/>
              <w:ind w:left="250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13,07%</w:t>
            </w:r>
          </w:p>
        </w:tc>
      </w:tr>
      <w:tr>
        <w:trPr>
          <w:trHeight w:val="226" w:hRule="atLeast"/>
        </w:trPr>
        <w:tc>
          <w:tcPr>
            <w:tcW w:w="439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0" w:lineRule="exact" w:before="6"/>
              <w:ind w:left="69"/>
              <w:rPr>
                <w:sz w:val="18"/>
              </w:rPr>
            </w:pPr>
            <w:r>
              <w:rPr>
                <w:sz w:val="18"/>
              </w:rPr>
              <w:t>Seguros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Vida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Sura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0" w:lineRule="exact" w:before="6"/>
              <w:ind w:left="250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11,57%</w:t>
            </w:r>
          </w:p>
        </w:tc>
      </w:tr>
      <w:tr>
        <w:trPr>
          <w:trHeight w:val="226" w:hRule="atLeast"/>
        </w:trPr>
        <w:tc>
          <w:tcPr>
            <w:tcW w:w="439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1" w:lineRule="exact" w:before="5"/>
              <w:ind w:left="69"/>
              <w:rPr>
                <w:sz w:val="18"/>
              </w:rPr>
            </w:pPr>
            <w:r>
              <w:rPr>
                <w:sz w:val="18"/>
              </w:rPr>
              <w:t>A.F.P.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Cuprum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1" w:lineRule="exact" w:before="5"/>
              <w:ind w:left="25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8,50%</w:t>
            </w:r>
          </w:p>
        </w:tc>
      </w:tr>
      <w:tr>
        <w:trPr>
          <w:trHeight w:val="212" w:hRule="atLeast"/>
        </w:trPr>
        <w:tc>
          <w:tcPr>
            <w:tcW w:w="4397" w:type="dxa"/>
            <w:tcBorders>
              <w:top w:val="nil"/>
            </w:tcBorders>
          </w:tcPr>
          <w:p>
            <w:pPr>
              <w:pStyle w:val="TableParagraph"/>
              <w:spacing w:line="186" w:lineRule="exact" w:before="6"/>
              <w:ind w:left="69"/>
              <w:rPr>
                <w:sz w:val="18"/>
              </w:rPr>
            </w:pPr>
            <w:r>
              <w:rPr>
                <w:sz w:val="18"/>
              </w:rPr>
              <w:t>Nova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Scotia Inversiones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Limitada</w:t>
            </w:r>
          </w:p>
        </w:tc>
        <w:tc>
          <w:tcPr>
            <w:tcW w:w="1274" w:type="dxa"/>
            <w:tcBorders>
              <w:top w:val="nil"/>
            </w:tcBorders>
          </w:tcPr>
          <w:p>
            <w:pPr>
              <w:pStyle w:val="TableParagraph"/>
              <w:spacing w:line="186" w:lineRule="exact" w:before="6"/>
              <w:ind w:left="2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4,06%</w:t>
            </w:r>
          </w:p>
        </w:tc>
      </w:tr>
      <w:tr>
        <w:trPr>
          <w:trHeight w:val="227" w:hRule="atLeast"/>
        </w:trPr>
        <w:tc>
          <w:tcPr>
            <w:tcW w:w="4397" w:type="dxa"/>
          </w:tcPr>
          <w:p>
            <w:pPr>
              <w:pStyle w:val="TableParagraph"/>
              <w:spacing w:line="186" w:lineRule="exact" w:before="21"/>
              <w:ind w:left="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1274" w:type="dxa"/>
          </w:tcPr>
          <w:p>
            <w:pPr>
              <w:pStyle w:val="TableParagraph"/>
              <w:spacing w:line="186" w:lineRule="exact" w:before="21"/>
              <w:ind w:left="250" w:right="20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100,00%</w:t>
            </w:r>
          </w:p>
        </w:tc>
      </w:tr>
    </w:tbl>
    <w:p>
      <w:pPr>
        <w:pStyle w:val="TableParagraph"/>
        <w:spacing w:after="0" w:line="186" w:lineRule="exact"/>
        <w:jc w:val="center"/>
        <w:rPr>
          <w:b/>
          <w:sz w:val="18"/>
        </w:rPr>
        <w:sectPr>
          <w:headerReference w:type="default" r:id="rId45"/>
          <w:footerReference w:type="default" r:id="rId46"/>
          <w:pgSz w:w="12250" w:h="15850"/>
          <w:pgMar w:header="392" w:footer="893" w:top="1120" w:bottom="1080" w:left="1080" w:right="360"/>
        </w:sectPr>
      </w:pPr>
    </w:p>
    <w:p>
      <w:pPr>
        <w:pStyle w:val="BodyText"/>
        <w:rPr>
          <w:b/>
        </w:rPr>
      </w:pPr>
    </w:p>
    <w:p>
      <w:pPr>
        <w:pStyle w:val="BodyText"/>
        <w:spacing w:before="32"/>
        <w:rPr>
          <w:b/>
        </w:rPr>
      </w:pPr>
    </w:p>
    <w:p>
      <w:pPr>
        <w:pStyle w:val="Heading4"/>
        <w:tabs>
          <w:tab w:pos="840" w:val="left" w:leader="none"/>
        </w:tabs>
        <w:ind w:left="480"/>
      </w:pPr>
      <w:r>
        <w:rPr>
          <w:b w:val="0"/>
        </w:rPr>
        <w:t>-</w:t>
        <w:tab/>
      </w:r>
      <w:r>
        <w:rPr/>
        <w:t>Sociedad</w:t>
      </w:r>
      <w:r>
        <w:rPr>
          <w:spacing w:val="-6"/>
        </w:rPr>
        <w:t> </w:t>
      </w:r>
      <w:r>
        <w:rPr/>
        <w:t>Administradora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Fondos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Cesantía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Chile</w:t>
      </w:r>
      <w:r>
        <w:rPr>
          <w:spacing w:val="-5"/>
        </w:rPr>
        <w:t> </w:t>
      </w:r>
      <w:r>
        <w:rPr/>
        <w:t>II</w:t>
      </w:r>
      <w:r>
        <w:rPr>
          <w:spacing w:val="-6"/>
        </w:rPr>
        <w:t> </w:t>
      </w:r>
      <w:r>
        <w:rPr/>
        <w:t>S.A.</w:t>
      </w:r>
      <w:r>
        <w:rPr>
          <w:spacing w:val="1"/>
        </w:rPr>
        <w:t> </w:t>
      </w:r>
      <w:r>
        <w:rPr/>
        <w:t>(AFC</w:t>
      </w:r>
      <w:r>
        <w:rPr>
          <w:spacing w:val="-5"/>
        </w:rPr>
        <w:t> II)</w:t>
      </w:r>
    </w:p>
    <w:p>
      <w:pPr>
        <w:pStyle w:val="BodyText"/>
        <w:spacing w:before="6"/>
        <w:rPr>
          <w:b/>
        </w:rPr>
      </w:pPr>
    </w:p>
    <w:p>
      <w:pPr>
        <w:pStyle w:val="BodyText"/>
        <w:ind w:left="480" w:right="1431"/>
        <w:jc w:val="both"/>
      </w:pPr>
      <w:r>
        <w:rPr/>
        <w:t>La Sociedad tiene duración indefinida y en todo caso durará a lo menos hasta el cumplimiento del plazo d</w:t>
      </w:r>
      <w:r>
        <w:rPr/>
        <w:t>e</w:t>
      </w:r>
      <w:r>
        <w:rPr/>
        <w:t> vigencia del contrato de administración de los Fondos de Cesantía suscrito con los Ministerios del Trabajo </w:t>
      </w:r>
      <w:r>
        <w:rPr/>
        <w:t>y</w:t>
      </w:r>
      <w:r>
        <w:rPr/>
        <w:t> Previsión</w:t>
      </w:r>
      <w:r>
        <w:rPr>
          <w:spacing w:val="-13"/>
        </w:rPr>
        <w:t> </w:t>
      </w:r>
      <w:r>
        <w:rPr/>
        <w:t>Social</w:t>
      </w:r>
      <w:r>
        <w:rPr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Hacienda.</w:t>
      </w:r>
      <w:r>
        <w:rPr>
          <w:spacing w:val="-11"/>
        </w:rPr>
        <w:t> </w:t>
      </w:r>
      <w:r>
        <w:rPr/>
        <w:t>En</w:t>
      </w:r>
      <w:r>
        <w:rPr>
          <w:spacing w:val="-12"/>
        </w:rPr>
        <w:t> </w:t>
      </w:r>
      <w:r>
        <w:rPr/>
        <w:t>todo</w:t>
      </w:r>
      <w:r>
        <w:rPr>
          <w:spacing w:val="-13"/>
        </w:rPr>
        <w:t> </w:t>
      </w:r>
      <w:r>
        <w:rPr/>
        <w:t>caso,</w:t>
      </w:r>
      <w:r>
        <w:rPr>
          <w:spacing w:val="-11"/>
        </w:rPr>
        <w:t> </w:t>
      </w:r>
      <w:r>
        <w:rPr/>
        <w:t>la</w:t>
      </w:r>
      <w:r>
        <w:rPr>
          <w:spacing w:val="-12"/>
        </w:rPr>
        <w:t> </w:t>
      </w:r>
      <w:r>
        <w:rPr/>
        <w:t>Sociedad</w:t>
      </w:r>
      <w:r>
        <w:rPr>
          <w:spacing w:val="-12"/>
        </w:rPr>
        <w:t> </w:t>
      </w:r>
      <w:r>
        <w:rPr/>
        <w:t>deberá</w:t>
      </w:r>
      <w:r>
        <w:rPr>
          <w:spacing w:val="-12"/>
        </w:rPr>
        <w:t> </w:t>
      </w:r>
      <w:r>
        <w:rPr/>
        <w:t>permanecer</w:t>
      </w:r>
      <w:r>
        <w:rPr>
          <w:spacing w:val="-13"/>
        </w:rPr>
        <w:t> </w:t>
      </w:r>
      <w:r>
        <w:rPr/>
        <w:t>vigente</w:t>
      </w:r>
      <w:r>
        <w:rPr>
          <w:spacing w:val="-11"/>
        </w:rPr>
        <w:t> </w:t>
      </w:r>
      <w:r>
        <w:rPr/>
        <w:t>y</w:t>
      </w:r>
      <w:r>
        <w:rPr>
          <w:spacing w:val="-13"/>
        </w:rPr>
        <w:t> </w:t>
      </w:r>
      <w:r>
        <w:rPr/>
        <w:t>en</w:t>
      </w:r>
      <w:r>
        <w:rPr>
          <w:spacing w:val="-10"/>
        </w:rPr>
        <w:t> </w:t>
      </w:r>
      <w:r>
        <w:rPr/>
        <w:t>condiciones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opera</w:t>
      </w:r>
      <w:r>
        <w:rPr/>
        <w:t>r</w:t>
      </w:r>
      <w:r>
        <w:rPr/>
        <w:t> normalmente para dar cumplimiento a todas las obligaciones propias del contrato de administración an</w:t>
      </w:r>
      <w:r>
        <w:rPr/>
        <w:t>tes</w:t>
      </w:r>
      <w:r>
        <w:rPr/>
        <w:t> mencionado, que se extiendan más allá de su vigencia - diez años contados desde el 1 de octubre de 2012 - </w:t>
      </w:r>
      <w:r>
        <w:rPr/>
        <w:t>y</w:t>
      </w:r>
      <w:r>
        <w:rPr/>
        <w:t> hasta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fecha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Sociedad</w:t>
      </w:r>
      <w:r>
        <w:rPr>
          <w:spacing w:val="-1"/>
        </w:rPr>
        <w:t> </w:t>
      </w:r>
      <w:r>
        <w:rPr/>
        <w:t>Administradora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suceda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administración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3"/>
        </w:rPr>
        <w:t> </w:t>
      </w:r>
      <w:r>
        <w:rPr/>
        <w:t>Fondos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Cesan</w:t>
      </w:r>
      <w:r>
        <w:rPr/>
        <w:t>tía</w:t>
      </w:r>
      <w:r>
        <w:rPr/>
        <w:t> se encuentre en condiciones de comenzar a operar.</w:t>
      </w:r>
    </w:p>
    <w:p>
      <w:pPr>
        <w:pStyle w:val="BodyText"/>
        <w:spacing w:before="161"/>
        <w:ind w:left="480" w:right="1439"/>
        <w:jc w:val="both"/>
      </w:pPr>
      <w:r>
        <w:rPr/>
        <w:t>Disuelta la Sociedad, se aplicará lo dispuesto en los artículos 109 y siguientes de la Ley N°18.046 sob</w:t>
      </w:r>
      <w:r>
        <w:rPr/>
        <w:t>re</w:t>
      </w:r>
      <w:r>
        <w:rPr/>
        <w:t> sociedades anónimas, que regulan la liquidación de este tipo de sociedades. Con todo, para dar término </w:t>
      </w:r>
      <w:r>
        <w:rPr/>
        <w:t>al</w:t>
      </w:r>
      <w:r>
        <w:rPr/>
        <w:t> proceso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liquidación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Sociedad</w:t>
      </w:r>
      <w:r>
        <w:rPr>
          <w:spacing w:val="-2"/>
        </w:rPr>
        <w:t> </w:t>
      </w:r>
      <w:r>
        <w:rPr/>
        <w:t>Administradora,</w:t>
      </w:r>
      <w:r>
        <w:rPr>
          <w:spacing w:val="-5"/>
        </w:rPr>
        <w:t> </w:t>
      </w:r>
      <w:r>
        <w:rPr/>
        <w:t>se</w:t>
      </w:r>
      <w:r>
        <w:rPr>
          <w:spacing w:val="-3"/>
        </w:rPr>
        <w:t> </w:t>
      </w:r>
      <w:r>
        <w:rPr/>
        <w:t>requerirá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aprobación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cuenta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liqu</w:t>
      </w:r>
      <w:r>
        <w:rPr/>
        <w:t>idación</w:t>
      </w:r>
      <w:r>
        <w:rPr/>
        <w:t> por parte de la Superintendencia de Pensiones.</w:t>
      </w:r>
    </w:p>
    <w:p>
      <w:pPr>
        <w:pStyle w:val="BodyText"/>
      </w:pPr>
    </w:p>
    <w:p>
      <w:pPr>
        <w:pStyle w:val="BodyText"/>
        <w:ind w:left="480" w:right="1434"/>
        <w:jc w:val="both"/>
      </w:pPr>
      <w:r>
        <w:rPr/>
        <w:t>La</w:t>
      </w:r>
      <w:r>
        <w:rPr>
          <w:spacing w:val="-2"/>
        </w:rPr>
        <w:t> </w:t>
      </w:r>
      <w:r>
        <w:rPr/>
        <w:t>sociedad</w:t>
      </w:r>
      <w:r>
        <w:rPr>
          <w:spacing w:val="-1"/>
        </w:rPr>
        <w:t> </w:t>
      </w:r>
      <w:r>
        <w:rPr/>
        <w:t>AFC</w:t>
      </w:r>
      <w:r>
        <w:rPr>
          <w:spacing w:val="-3"/>
        </w:rPr>
        <w:t> </w:t>
      </w:r>
      <w:r>
        <w:rPr/>
        <w:t>III</w:t>
      </w:r>
      <w:r>
        <w:rPr>
          <w:spacing w:val="-2"/>
        </w:rPr>
        <w:t> </w:t>
      </w:r>
      <w:r>
        <w:rPr/>
        <w:t>fue</w:t>
      </w:r>
      <w:r>
        <w:rPr>
          <w:spacing w:val="-2"/>
        </w:rPr>
        <w:t> </w:t>
      </w:r>
      <w:r>
        <w:rPr/>
        <w:t>creada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23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junio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2022</w:t>
      </w:r>
      <w:r>
        <w:rPr>
          <w:spacing w:val="-1"/>
        </w:rPr>
        <w:t> </w:t>
      </w:r>
      <w:r>
        <w:rPr/>
        <w:t>y la</w:t>
      </w:r>
      <w:r>
        <w:rPr>
          <w:spacing w:val="-2"/>
        </w:rPr>
        <w:t> </w:t>
      </w:r>
      <w:r>
        <w:rPr/>
        <w:t>Superintendencia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Pensiones</w:t>
      </w:r>
      <w:r>
        <w:rPr>
          <w:spacing w:val="-5"/>
        </w:rPr>
        <w:t> </w:t>
      </w:r>
      <w:r>
        <w:rPr/>
        <w:t>autorizó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inicio</w:t>
      </w:r>
      <w:r>
        <w:rPr>
          <w:spacing w:val="-1"/>
        </w:rPr>
        <w:t> </w:t>
      </w:r>
      <w:r>
        <w:rPr/>
        <w:t>d</w:t>
      </w:r>
      <w:r>
        <w:rPr/>
        <w:t>e</w:t>
      </w:r>
      <w:r>
        <w:rPr/>
        <w:t> operaciones de la Sociedad Administradora mediante Resolución N°082 de fecha 14 de julio de 2023.</w:t>
      </w:r>
    </w:p>
    <w:p>
      <w:pPr>
        <w:pStyle w:val="BodyText"/>
        <w:spacing w:before="229"/>
        <w:ind w:left="480"/>
        <w:jc w:val="both"/>
      </w:pPr>
      <w:r>
        <w:rPr/>
        <w:t>La</w:t>
      </w:r>
      <w:r>
        <w:rPr>
          <w:spacing w:val="-4"/>
        </w:rPr>
        <w:t> </w:t>
      </w:r>
      <w:r>
        <w:rPr/>
        <w:t>sociedad</w:t>
      </w:r>
      <w:r>
        <w:rPr>
          <w:spacing w:val="-2"/>
        </w:rPr>
        <w:t> </w:t>
      </w:r>
      <w:r>
        <w:rPr/>
        <w:t>AFC</w:t>
      </w:r>
      <w:r>
        <w:rPr>
          <w:spacing w:val="-5"/>
        </w:rPr>
        <w:t> </w:t>
      </w:r>
      <w:r>
        <w:rPr/>
        <w:t>II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encuentra</w:t>
      </w:r>
      <w:r>
        <w:rPr>
          <w:spacing w:val="-4"/>
        </w:rPr>
        <w:t> </w:t>
      </w:r>
      <w:r>
        <w:rPr/>
        <w:t>actualmente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proceso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liquidación.</w:t>
      </w:r>
    </w:p>
    <w:p>
      <w:pPr>
        <w:pStyle w:val="BodyText"/>
        <w:spacing w:after="1"/>
      </w:pPr>
    </w:p>
    <w:tbl>
      <w:tblPr>
        <w:tblW w:w="0" w:type="auto"/>
        <w:jc w:val="left"/>
        <w:tblInd w:w="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97"/>
        <w:gridCol w:w="1298"/>
      </w:tblGrid>
      <w:tr>
        <w:trPr>
          <w:trHeight w:val="414" w:hRule="atLeast"/>
        </w:trPr>
        <w:tc>
          <w:tcPr>
            <w:tcW w:w="4397" w:type="dxa"/>
          </w:tcPr>
          <w:p>
            <w:pPr>
              <w:pStyle w:val="TableParagraph"/>
              <w:spacing w:before="103"/>
              <w:ind w:left="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Accionista</w:t>
            </w:r>
          </w:p>
        </w:tc>
        <w:tc>
          <w:tcPr>
            <w:tcW w:w="1298" w:type="dxa"/>
          </w:tcPr>
          <w:p>
            <w:pPr>
              <w:pStyle w:val="TableParagraph"/>
              <w:spacing w:line="206" w:lineRule="exact"/>
              <w:ind w:left="137" w:right="108" w:hanging="20"/>
              <w:rPr>
                <w:b/>
                <w:sz w:val="18"/>
              </w:rPr>
            </w:pPr>
            <w:r>
              <w:rPr>
                <w:b/>
                <w:sz w:val="18"/>
              </w:rPr>
              <w:t>Porcentaje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</w:t>
            </w:r>
            <w:r>
              <w:rPr>
                <w:b/>
                <w:sz w:val="18"/>
              </w:rPr>
              <w:t>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participación</w:t>
            </w:r>
          </w:p>
        </w:tc>
      </w:tr>
      <w:tr>
        <w:trPr>
          <w:trHeight w:val="282" w:hRule="atLeast"/>
        </w:trPr>
        <w:tc>
          <w:tcPr>
            <w:tcW w:w="4397" w:type="dxa"/>
            <w:tcBorders>
              <w:bottom w:val="nil"/>
            </w:tcBorders>
          </w:tcPr>
          <w:p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A.F.P.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Provida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298" w:type="dxa"/>
            <w:tcBorders>
              <w:bottom w:val="nil"/>
            </w:tcBorders>
          </w:tcPr>
          <w:p>
            <w:pPr>
              <w:pStyle w:val="TableParagraph"/>
              <w:spacing w:before="47"/>
              <w:ind w:left="22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48,60%</w:t>
            </w:r>
          </w:p>
        </w:tc>
      </w:tr>
      <w:tr>
        <w:trPr>
          <w:trHeight w:val="254" w:hRule="atLeast"/>
        </w:trPr>
        <w:tc>
          <w:tcPr>
            <w:tcW w:w="43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69"/>
              <w:rPr>
                <w:sz w:val="18"/>
              </w:rPr>
            </w:pPr>
            <w:r>
              <w:rPr>
                <w:sz w:val="18"/>
              </w:rPr>
              <w:t>A.F.P.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Capital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29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22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29,40%</w:t>
            </w:r>
          </w:p>
        </w:tc>
      </w:tr>
      <w:tr>
        <w:trPr>
          <w:trHeight w:val="255" w:hRule="atLeast"/>
        </w:trPr>
        <w:tc>
          <w:tcPr>
            <w:tcW w:w="43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69"/>
              <w:rPr>
                <w:sz w:val="18"/>
              </w:rPr>
            </w:pPr>
            <w:r>
              <w:rPr>
                <w:sz w:val="18"/>
              </w:rPr>
              <w:t>A.F.P.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Cuprum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29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22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16,70%</w:t>
            </w:r>
          </w:p>
        </w:tc>
      </w:tr>
      <w:tr>
        <w:trPr>
          <w:trHeight w:val="227" w:hRule="atLeast"/>
        </w:trPr>
        <w:tc>
          <w:tcPr>
            <w:tcW w:w="4397" w:type="dxa"/>
            <w:tcBorders>
              <w:top w:val="nil"/>
            </w:tcBorders>
          </w:tcPr>
          <w:p>
            <w:pPr>
              <w:pStyle w:val="TableParagraph"/>
              <w:spacing w:line="186" w:lineRule="exact" w:before="21"/>
              <w:ind w:left="69"/>
              <w:rPr>
                <w:sz w:val="18"/>
              </w:rPr>
            </w:pPr>
            <w:r>
              <w:rPr>
                <w:sz w:val="18"/>
              </w:rPr>
              <w:t>A.F.P.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Planvital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298" w:type="dxa"/>
            <w:tcBorders>
              <w:top w:val="nil"/>
            </w:tcBorders>
          </w:tcPr>
          <w:p>
            <w:pPr>
              <w:pStyle w:val="TableParagraph"/>
              <w:spacing w:line="186" w:lineRule="exact" w:before="21"/>
              <w:ind w:left="22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5,30%</w:t>
            </w:r>
          </w:p>
        </w:tc>
      </w:tr>
      <w:tr>
        <w:trPr>
          <w:trHeight w:val="254" w:hRule="atLeast"/>
        </w:trPr>
        <w:tc>
          <w:tcPr>
            <w:tcW w:w="4397" w:type="dxa"/>
          </w:tcPr>
          <w:p>
            <w:pPr>
              <w:pStyle w:val="TableParagraph"/>
              <w:spacing w:line="186" w:lineRule="exact" w:before="48"/>
              <w:ind w:left="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1298" w:type="dxa"/>
          </w:tcPr>
          <w:p>
            <w:pPr>
              <w:pStyle w:val="TableParagraph"/>
              <w:spacing w:line="186" w:lineRule="exact" w:before="48"/>
              <w:ind w:left="225" w:right="20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100,00%</w:t>
            </w:r>
          </w:p>
        </w:tc>
      </w:tr>
    </w:tbl>
    <w:p>
      <w:pPr>
        <w:pStyle w:val="BodyText"/>
      </w:pPr>
    </w:p>
    <w:p>
      <w:pPr>
        <w:pStyle w:val="BodyText"/>
        <w:spacing w:before="3"/>
      </w:pPr>
    </w:p>
    <w:p>
      <w:pPr>
        <w:pStyle w:val="Heading4"/>
        <w:numPr>
          <w:ilvl w:val="1"/>
          <w:numId w:val="4"/>
        </w:numPr>
        <w:tabs>
          <w:tab w:pos="1046" w:val="left" w:leader="none"/>
        </w:tabs>
        <w:spacing w:line="240" w:lineRule="auto" w:before="0" w:after="0"/>
        <w:ind w:left="1046" w:right="0" w:hanging="566"/>
        <w:jc w:val="left"/>
      </w:pPr>
      <w:r>
        <w:rPr/>
        <w:t>Movimientos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inversiones</w:t>
      </w:r>
      <w:r>
        <w:rPr>
          <w:spacing w:val="-5"/>
        </w:rPr>
        <w:t> </w:t>
      </w:r>
      <w:r>
        <w:rPr/>
        <w:t>en</w:t>
      </w:r>
      <w:r>
        <w:rPr>
          <w:spacing w:val="-7"/>
        </w:rPr>
        <w:t> </w:t>
      </w:r>
      <w:r>
        <w:rPr>
          <w:spacing w:val="-2"/>
        </w:rPr>
        <w:t>coligadas</w:t>
      </w:r>
    </w:p>
    <w:p>
      <w:pPr>
        <w:pStyle w:val="BodyText"/>
        <w:spacing w:line="408" w:lineRule="auto" w:before="162"/>
        <w:ind w:left="3315" w:right="2218" w:hanging="28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997000</wp:posOffset>
                </wp:positionH>
                <wp:positionV relativeFrom="paragraph">
                  <wp:posOffset>497242</wp:posOffset>
                </wp:positionV>
                <wp:extent cx="6247130" cy="1949449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6247130" cy="194944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37"/>
                              <w:gridCol w:w="1202"/>
                              <w:gridCol w:w="1275"/>
                              <w:gridCol w:w="1493"/>
                              <w:gridCol w:w="1201"/>
                            </w:tblGrid>
                            <w:tr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453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80" w:lineRule="atLeast" w:before="163"/>
                                    <w:ind w:left="263" w:hanging="5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Inversion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es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DCV S.A.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exact"/>
                                    <w:ind w:left="88" w:firstLine="136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Servicios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Administraci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ón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Previsional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S.A.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exact"/>
                                    <w:ind w:left="79" w:right="67" w:hanging="2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Administradora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Fondos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Cesantí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de Chile II S.A.</w:t>
                                  </w: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>
                                  <w:pPr>
                                    <w:pStyle w:val="TableParagraph"/>
                                    <w:spacing w:line="180" w:lineRule="atLeast" w:before="163"/>
                                    <w:ind w:left="261" w:right="248" w:firstLine="153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Tot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al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Coligadas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4" w:hRule="atLeast"/>
                              </w:trPr>
                              <w:tc>
                                <w:tcPr>
                                  <w:tcW w:w="453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63" w:lineRule="exact" w:before="1"/>
                                    <w:ind w:left="48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M$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>
                                  <w:pPr>
                                    <w:pStyle w:val="TableParagraph"/>
                                    <w:spacing w:line="163" w:lineRule="exact" w:before="1"/>
                                    <w:ind w:left="5" w:right="2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M$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</w:tcPr>
                                <w:p>
                                  <w:pPr>
                                    <w:pStyle w:val="TableParagraph"/>
                                    <w:spacing w:line="163" w:lineRule="exact" w:before="1"/>
                                    <w:ind w:left="63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M$</w:t>
                                  </w: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>
                                  <w:pPr>
                                    <w:pStyle w:val="TableParagraph"/>
                                    <w:spacing w:line="163" w:lineRule="exact" w:before="1"/>
                                    <w:ind w:left="9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M$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4537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exact"/>
                                    <w:ind w:left="69" w:right="11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Saldo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inicial,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inversiones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coligadas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contabilizadas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por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el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método de la participación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59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2.353.499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60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3.906.748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57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1.725.323</w:t>
                                  </w: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58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7.985.570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8" w:hRule="atLeast"/>
                              </w:trPr>
                              <w:tc>
                                <w:tcPr>
                                  <w:tcW w:w="4537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exact"/>
                                    <w:ind w:left="69" w:right="11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Participación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ganancia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(pérdida)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ordinaria,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inversiones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coligadas.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5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473.600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60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3.988.718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5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(25.910)</w:t>
                                  </w: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5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4.436.408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4537" w:type="dxa"/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left="6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Dividendos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recibidos,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inversiones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coligadas.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63" w:lineRule="exact" w:before="14"/>
                                    <w:ind w:right="5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(148.564)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>
                                  <w:pPr>
                                    <w:pStyle w:val="TableParagraph"/>
                                    <w:spacing w:line="163" w:lineRule="exact" w:before="14"/>
                                    <w:ind w:right="5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(3.777.478)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</w:tcPr>
                                <w:p>
                                  <w:pPr>
                                    <w:pStyle w:val="TableParagraph"/>
                                    <w:spacing w:line="163" w:lineRule="exact" w:before="14"/>
                                    <w:ind w:right="5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(1.325.974)</w:t>
                                  </w: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>
                                  <w:pPr>
                                    <w:pStyle w:val="TableParagraph"/>
                                    <w:spacing w:line="163" w:lineRule="exact" w:before="14"/>
                                    <w:ind w:right="5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(5.252.016)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9" w:hRule="atLeast"/>
                              </w:trPr>
                              <w:tc>
                                <w:tcPr>
                                  <w:tcW w:w="4537" w:type="dxa"/>
                                </w:tcPr>
                                <w:p>
                                  <w:pPr>
                                    <w:pStyle w:val="TableParagraph"/>
                                    <w:spacing w:line="180" w:lineRule="atLeast"/>
                                    <w:ind w:left="69" w:right="11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Incremento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(disminución)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cambio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moneda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extranjera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inversiones en coligadas.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5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5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5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5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537" w:type="dxa"/>
                                </w:tcPr>
                                <w:p>
                                  <w:pPr>
                                    <w:pStyle w:val="TableParagraph"/>
                                    <w:spacing w:line="175" w:lineRule="exact" w:before="1"/>
                                    <w:ind w:left="6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Otro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incremento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(disminución),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inversiones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coligadas.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63" w:lineRule="exact" w:before="13"/>
                                    <w:ind w:right="5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(11.970)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>
                                  <w:pPr>
                                    <w:pStyle w:val="TableParagraph"/>
                                    <w:spacing w:line="163" w:lineRule="exact" w:before="13"/>
                                    <w:ind w:right="5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(17)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</w:tcPr>
                                <w:p>
                                  <w:pPr>
                                    <w:pStyle w:val="TableParagraph"/>
                                    <w:spacing w:line="163" w:lineRule="exact" w:before="13"/>
                                    <w:ind w:right="5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(1)</w:t>
                                  </w: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>
                                  <w:pPr>
                                    <w:pStyle w:val="TableParagraph"/>
                                    <w:spacing w:line="163" w:lineRule="exact" w:before="13"/>
                                    <w:ind w:right="5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(11.988)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9" w:hRule="atLeast"/>
                              </w:trPr>
                              <w:tc>
                                <w:tcPr>
                                  <w:tcW w:w="4537" w:type="dxa"/>
                                </w:tcPr>
                                <w:p>
                                  <w:pPr>
                                    <w:pStyle w:val="TableParagraph"/>
                                    <w:spacing w:line="180" w:lineRule="atLeast"/>
                                    <w:ind w:left="69" w:right="11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Saldo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final,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inversiones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coligadas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contabilizadas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por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el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método de la participación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59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2.666.565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60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4.117.971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57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373.438</w:t>
                                  </w: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58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7.157.974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9" w:hRule="atLeast"/>
                              </w:trPr>
                              <w:tc>
                                <w:tcPr>
                                  <w:tcW w:w="4537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/>
                                    <w:ind w:left="69" w:right="11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Valor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razonable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inversiones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coligadas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cotizaciones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precios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5" w:lineRule="exact"/>
                                    <w:ind w:left="46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5" w:lineRule="exact"/>
                                    <w:ind w:lef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5" w:lineRule="exact"/>
                                    <w:ind w:left="6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503998pt;margin-top:39.152931pt;width:491.9pt;height:153.5pt;mso-position-horizontal-relative:page;mso-position-vertical-relative:paragraph;z-index:15747072" type="#_x0000_t202" id="docshape5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37"/>
                        <w:gridCol w:w="1202"/>
                        <w:gridCol w:w="1275"/>
                        <w:gridCol w:w="1493"/>
                        <w:gridCol w:w="1201"/>
                      </w:tblGrid>
                      <w:tr>
                        <w:trPr>
                          <w:trHeight w:val="551" w:hRule="atLeast"/>
                        </w:trPr>
                        <w:tc>
                          <w:tcPr>
                            <w:tcW w:w="4537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80" w:lineRule="atLeast" w:before="163"/>
                              <w:ind w:left="263" w:hanging="5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Inversion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es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DCV S.A.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>
                            <w:pPr>
                              <w:pStyle w:val="TableParagraph"/>
                              <w:spacing w:line="184" w:lineRule="exact"/>
                              <w:ind w:left="88" w:firstLine="13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Servicios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Administraci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ón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Previsional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S.A.</w:t>
                            </w:r>
                          </w:p>
                        </w:tc>
                        <w:tc>
                          <w:tcPr>
                            <w:tcW w:w="1493" w:type="dxa"/>
                          </w:tcPr>
                          <w:p>
                            <w:pPr>
                              <w:pStyle w:val="TableParagraph"/>
                              <w:spacing w:line="184" w:lineRule="exact"/>
                              <w:ind w:left="79" w:right="67" w:hanging="2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Administradora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Fondos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Cesantí</w:t>
                            </w: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 Chile II S.A.</w:t>
                            </w:r>
                          </w:p>
                        </w:tc>
                        <w:tc>
                          <w:tcPr>
                            <w:tcW w:w="1201" w:type="dxa"/>
                          </w:tcPr>
                          <w:p>
                            <w:pPr>
                              <w:pStyle w:val="TableParagraph"/>
                              <w:spacing w:line="180" w:lineRule="atLeast" w:before="163"/>
                              <w:ind w:left="261" w:right="248" w:firstLine="153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Tot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al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Coligadas</w:t>
                            </w:r>
                          </w:p>
                        </w:tc>
                      </w:tr>
                      <w:tr>
                        <w:trPr>
                          <w:trHeight w:val="184" w:hRule="atLeast"/>
                        </w:trPr>
                        <w:tc>
                          <w:tcPr>
                            <w:tcW w:w="453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63" w:lineRule="exact" w:before="1"/>
                              <w:ind w:left="48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M$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>
                            <w:pPr>
                              <w:pStyle w:val="TableParagraph"/>
                              <w:spacing w:line="163" w:lineRule="exact" w:before="1"/>
                              <w:ind w:left="5" w:right="2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M$</w:t>
                            </w:r>
                          </w:p>
                        </w:tc>
                        <w:tc>
                          <w:tcPr>
                            <w:tcW w:w="1493" w:type="dxa"/>
                          </w:tcPr>
                          <w:p>
                            <w:pPr>
                              <w:pStyle w:val="TableParagraph"/>
                              <w:spacing w:line="163" w:lineRule="exact" w:before="1"/>
                              <w:ind w:left="63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M$</w:t>
                            </w:r>
                          </w:p>
                        </w:tc>
                        <w:tc>
                          <w:tcPr>
                            <w:tcW w:w="1201" w:type="dxa"/>
                          </w:tcPr>
                          <w:p>
                            <w:pPr>
                              <w:pStyle w:val="TableParagraph"/>
                              <w:spacing w:line="163" w:lineRule="exact" w:before="1"/>
                              <w:ind w:left="9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M$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4537" w:type="dxa"/>
                          </w:tcPr>
                          <w:p>
                            <w:pPr>
                              <w:pStyle w:val="TableParagraph"/>
                              <w:spacing w:line="184" w:lineRule="exact"/>
                              <w:ind w:left="69" w:right="11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Saldo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inicial,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inversiones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coligadas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contabilizadas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por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el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método de la participación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3" w:lineRule="exact"/>
                              <w:ind w:right="59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2.353.499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3" w:lineRule="exact"/>
                              <w:ind w:right="60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3.906.748</w:t>
                            </w:r>
                          </w:p>
                        </w:tc>
                        <w:tc>
                          <w:tcPr>
                            <w:tcW w:w="1493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3" w:lineRule="exact"/>
                              <w:ind w:right="57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1.725.323</w:t>
                            </w:r>
                          </w:p>
                        </w:tc>
                        <w:tc>
                          <w:tcPr>
                            <w:tcW w:w="1201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3" w:lineRule="exact"/>
                              <w:ind w:right="58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7.985.570</w:t>
                            </w:r>
                          </w:p>
                        </w:tc>
                      </w:tr>
                      <w:tr>
                        <w:trPr>
                          <w:trHeight w:val="368" w:hRule="atLeast"/>
                        </w:trPr>
                        <w:tc>
                          <w:tcPr>
                            <w:tcW w:w="4537" w:type="dxa"/>
                          </w:tcPr>
                          <w:p>
                            <w:pPr>
                              <w:pStyle w:val="TableParagraph"/>
                              <w:spacing w:line="184" w:lineRule="exact"/>
                              <w:ind w:left="69" w:right="11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Participación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ganancia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(pérdida)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ordinaria,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inversiones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coligadas.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3" w:lineRule="exact"/>
                              <w:ind w:right="5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473.600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3" w:lineRule="exact"/>
                              <w:ind w:right="6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3.988.718</w:t>
                            </w:r>
                          </w:p>
                        </w:tc>
                        <w:tc>
                          <w:tcPr>
                            <w:tcW w:w="1493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3" w:lineRule="exact"/>
                              <w:ind w:right="5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(25.910)</w:t>
                            </w:r>
                          </w:p>
                        </w:tc>
                        <w:tc>
                          <w:tcPr>
                            <w:tcW w:w="1201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3" w:lineRule="exact"/>
                              <w:ind w:right="5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4.436.408</w:t>
                            </w:r>
                          </w:p>
                        </w:tc>
                      </w:tr>
                      <w:tr>
                        <w:trPr>
                          <w:trHeight w:val="197" w:hRule="atLeast"/>
                        </w:trPr>
                        <w:tc>
                          <w:tcPr>
                            <w:tcW w:w="4537" w:type="dxa"/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left="6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Dividendos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recibidos,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inversiones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coligadas.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63" w:lineRule="exact" w:before="14"/>
                              <w:ind w:right="5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(148.564)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>
                            <w:pPr>
                              <w:pStyle w:val="TableParagraph"/>
                              <w:spacing w:line="163" w:lineRule="exact" w:before="14"/>
                              <w:ind w:right="5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(3.777.478)</w:t>
                            </w:r>
                          </w:p>
                        </w:tc>
                        <w:tc>
                          <w:tcPr>
                            <w:tcW w:w="1493" w:type="dxa"/>
                          </w:tcPr>
                          <w:p>
                            <w:pPr>
                              <w:pStyle w:val="TableParagraph"/>
                              <w:spacing w:line="163" w:lineRule="exact" w:before="14"/>
                              <w:ind w:right="5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(1.325.974)</w:t>
                            </w:r>
                          </w:p>
                        </w:tc>
                        <w:tc>
                          <w:tcPr>
                            <w:tcW w:w="1201" w:type="dxa"/>
                          </w:tcPr>
                          <w:p>
                            <w:pPr>
                              <w:pStyle w:val="TableParagraph"/>
                              <w:spacing w:line="163" w:lineRule="exact" w:before="14"/>
                              <w:ind w:right="5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(5.252.016)</w:t>
                            </w:r>
                          </w:p>
                        </w:tc>
                      </w:tr>
                      <w:tr>
                        <w:trPr>
                          <w:trHeight w:val="369" w:hRule="atLeast"/>
                        </w:trPr>
                        <w:tc>
                          <w:tcPr>
                            <w:tcW w:w="4537" w:type="dxa"/>
                          </w:tcPr>
                          <w:p>
                            <w:pPr>
                              <w:pStyle w:val="TableParagraph"/>
                              <w:spacing w:line="180" w:lineRule="atLeast"/>
                              <w:ind w:left="69" w:right="11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Incremento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(disminución)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el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cambio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moneda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extranjera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inversiones en coligadas.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before="2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3" w:lineRule="exact"/>
                              <w:ind w:right="5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>
                            <w:pPr>
                              <w:pStyle w:val="TableParagraph"/>
                              <w:spacing w:before="2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3" w:lineRule="exact"/>
                              <w:ind w:right="5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493" w:type="dxa"/>
                          </w:tcPr>
                          <w:p>
                            <w:pPr>
                              <w:pStyle w:val="TableParagraph"/>
                              <w:spacing w:before="2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3" w:lineRule="exact"/>
                              <w:ind w:right="5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01" w:type="dxa"/>
                          </w:tcPr>
                          <w:p>
                            <w:pPr>
                              <w:pStyle w:val="TableParagraph"/>
                              <w:spacing w:before="2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3" w:lineRule="exact"/>
                              <w:ind w:right="5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537" w:type="dxa"/>
                          </w:tcPr>
                          <w:p>
                            <w:pPr>
                              <w:pStyle w:val="TableParagraph"/>
                              <w:spacing w:line="175" w:lineRule="exact" w:before="1"/>
                              <w:ind w:left="6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Otro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incremento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(disminución),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inversiones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coligadas.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63" w:lineRule="exact" w:before="13"/>
                              <w:ind w:right="5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(11.970)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>
                            <w:pPr>
                              <w:pStyle w:val="TableParagraph"/>
                              <w:spacing w:line="163" w:lineRule="exact" w:before="13"/>
                              <w:ind w:right="5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(17)</w:t>
                            </w:r>
                          </w:p>
                        </w:tc>
                        <w:tc>
                          <w:tcPr>
                            <w:tcW w:w="1493" w:type="dxa"/>
                          </w:tcPr>
                          <w:p>
                            <w:pPr>
                              <w:pStyle w:val="TableParagraph"/>
                              <w:spacing w:line="163" w:lineRule="exact" w:before="13"/>
                              <w:ind w:right="5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(1)</w:t>
                            </w:r>
                          </w:p>
                        </w:tc>
                        <w:tc>
                          <w:tcPr>
                            <w:tcW w:w="1201" w:type="dxa"/>
                          </w:tcPr>
                          <w:p>
                            <w:pPr>
                              <w:pStyle w:val="TableParagraph"/>
                              <w:spacing w:line="163" w:lineRule="exact" w:before="13"/>
                              <w:ind w:right="5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(11.988)</w:t>
                            </w:r>
                          </w:p>
                        </w:tc>
                      </w:tr>
                      <w:tr>
                        <w:trPr>
                          <w:trHeight w:val="369" w:hRule="atLeast"/>
                        </w:trPr>
                        <w:tc>
                          <w:tcPr>
                            <w:tcW w:w="4537" w:type="dxa"/>
                          </w:tcPr>
                          <w:p>
                            <w:pPr>
                              <w:pStyle w:val="TableParagraph"/>
                              <w:spacing w:line="180" w:lineRule="atLeast"/>
                              <w:ind w:left="69" w:right="11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Saldo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final,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inversiones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coligadas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contabilizadas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por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el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método de la participación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before="2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3" w:lineRule="exact"/>
                              <w:ind w:right="59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2.666.565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>
                            <w:pPr>
                              <w:pStyle w:val="TableParagraph"/>
                              <w:spacing w:before="2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3" w:lineRule="exact"/>
                              <w:ind w:right="60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4.117.971</w:t>
                            </w:r>
                          </w:p>
                        </w:tc>
                        <w:tc>
                          <w:tcPr>
                            <w:tcW w:w="1493" w:type="dxa"/>
                          </w:tcPr>
                          <w:p>
                            <w:pPr>
                              <w:pStyle w:val="TableParagraph"/>
                              <w:spacing w:before="2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3" w:lineRule="exact"/>
                              <w:ind w:right="57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373.438</w:t>
                            </w:r>
                          </w:p>
                        </w:tc>
                        <w:tc>
                          <w:tcPr>
                            <w:tcW w:w="1201" w:type="dxa"/>
                          </w:tcPr>
                          <w:p>
                            <w:pPr>
                              <w:pStyle w:val="TableParagraph"/>
                              <w:spacing w:before="2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3" w:lineRule="exact"/>
                              <w:ind w:right="58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7.157.974</w:t>
                            </w:r>
                          </w:p>
                        </w:tc>
                      </w:tr>
                      <w:tr>
                        <w:trPr>
                          <w:trHeight w:val="369" w:hRule="atLeast"/>
                        </w:trPr>
                        <w:tc>
                          <w:tcPr>
                            <w:tcW w:w="4537" w:type="dxa"/>
                          </w:tcPr>
                          <w:p>
                            <w:pPr>
                              <w:pStyle w:val="TableParagraph"/>
                              <w:spacing w:line="182" w:lineRule="exact"/>
                              <w:ind w:left="69" w:right="11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Valor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razonable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inversiones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coligadas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cotizaciones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precios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5" w:lineRule="exact"/>
                              <w:ind w:left="46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5" w:lineRule="exact"/>
                              <w:ind w:lef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493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5" w:lineRule="exact"/>
                              <w:ind w:left="60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201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Conciliación de las variaciones producidas entre el valor de</w:t>
      </w:r>
      <w:r>
        <w:rPr>
          <w:spacing w:val="-8"/>
        </w:rPr>
        <w:t> </w:t>
      </w:r>
      <w:r>
        <w:rPr/>
        <w:t>libros</w:t>
      </w:r>
      <w:r>
        <w:rPr>
          <w:spacing w:val="-11"/>
        </w:rPr>
        <w:t> </w:t>
      </w:r>
      <w:r>
        <w:rPr/>
        <w:t>al</w:t>
      </w:r>
      <w:r>
        <w:rPr>
          <w:spacing w:val="-10"/>
        </w:rPr>
        <w:t> </w:t>
      </w:r>
      <w:r>
        <w:rPr/>
        <w:t>principio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al</w:t>
      </w:r>
      <w:r>
        <w:rPr>
          <w:spacing w:val="-10"/>
        </w:rPr>
        <w:t> </w:t>
      </w:r>
      <w:r>
        <w:rPr/>
        <w:t>final</w:t>
      </w:r>
      <w:r>
        <w:rPr>
          <w:spacing w:val="-10"/>
        </w:rPr>
        <w:t> </w:t>
      </w:r>
      <w:r>
        <w:rPr/>
        <w:t>del</w:t>
      </w:r>
      <w:r>
        <w:rPr>
          <w:spacing w:val="-10"/>
        </w:rPr>
        <w:t> </w:t>
      </w:r>
      <w:r>
        <w:rPr/>
        <w:t>período</w:t>
      </w:r>
      <w:r>
        <w:rPr/>
        <w:t>:</w:t>
      </w:r>
      <w:r>
        <w:rPr/>
        <w:t> Al 31 de diciembre de 2025</w:t>
      </w:r>
    </w:p>
    <w:p>
      <w:pPr>
        <w:pStyle w:val="BodyText"/>
        <w:spacing w:after="0" w:line="408" w:lineRule="auto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spacing w:before="1"/>
        <w:ind w:left="3315"/>
      </w:pPr>
      <w:r>
        <w:rPr/>
        <w:t>Al</w:t>
      </w:r>
      <w:r>
        <w:rPr>
          <w:spacing w:val="-3"/>
        </w:rPr>
        <w:t> </w:t>
      </w:r>
      <w:r>
        <w:rPr/>
        <w:t>31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diciembre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2024</w:t>
      </w:r>
    </w:p>
    <w:tbl>
      <w:tblPr>
        <w:tblW w:w="0" w:type="auto"/>
        <w:jc w:val="left"/>
        <w:tblInd w:w="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03"/>
        <w:gridCol w:w="1272"/>
        <w:gridCol w:w="1282"/>
        <w:gridCol w:w="1409"/>
        <w:gridCol w:w="1181"/>
      </w:tblGrid>
      <w:tr>
        <w:trPr>
          <w:trHeight w:val="736" w:hRule="atLeast"/>
        </w:trPr>
        <w:tc>
          <w:tcPr>
            <w:tcW w:w="440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2" w:type="dxa"/>
          </w:tcPr>
          <w:p>
            <w:pPr>
              <w:pStyle w:val="TableParagraph"/>
              <w:spacing w:before="164"/>
              <w:rPr>
                <w:sz w:val="16"/>
              </w:rPr>
            </w:pPr>
          </w:p>
          <w:p>
            <w:pPr>
              <w:pStyle w:val="TableParagraph"/>
              <w:spacing w:line="180" w:lineRule="atLeast"/>
              <w:ind w:left="296" w:hanging="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Inversion</w:t>
            </w:r>
            <w:r>
              <w:rPr>
                <w:b/>
                <w:spacing w:val="-2"/>
                <w:sz w:val="16"/>
              </w:rPr>
              <w:t>es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DCV S.A.</w:t>
            </w:r>
          </w:p>
        </w:tc>
        <w:tc>
          <w:tcPr>
            <w:tcW w:w="1282" w:type="dxa"/>
          </w:tcPr>
          <w:p>
            <w:pPr>
              <w:pStyle w:val="TableParagraph"/>
              <w:spacing w:before="1"/>
              <w:ind w:left="104" w:right="97" w:hanging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Servicios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Administraci</w:t>
            </w:r>
            <w:r>
              <w:rPr>
                <w:b/>
                <w:spacing w:val="-2"/>
                <w:sz w:val="16"/>
              </w:rPr>
              <w:t>ón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Previsional</w:t>
            </w:r>
          </w:p>
          <w:p>
            <w:pPr>
              <w:pStyle w:val="TableParagraph"/>
              <w:spacing w:line="163" w:lineRule="exact"/>
              <w:ind w:left="5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S.A.</w:t>
            </w:r>
          </w:p>
        </w:tc>
        <w:tc>
          <w:tcPr>
            <w:tcW w:w="1409" w:type="dxa"/>
          </w:tcPr>
          <w:p>
            <w:pPr>
              <w:pStyle w:val="TableParagraph"/>
              <w:spacing w:before="1"/>
              <w:ind w:left="105" w:right="9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Administrador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 Fondos 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Cesantía de</w:t>
            </w:r>
          </w:p>
          <w:p>
            <w:pPr>
              <w:pStyle w:val="TableParagraph"/>
              <w:spacing w:line="163" w:lineRule="exact"/>
              <w:ind w:left="108" w:right="9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Chile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II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S.A.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(*)</w:t>
            </w:r>
          </w:p>
        </w:tc>
        <w:tc>
          <w:tcPr>
            <w:tcW w:w="1181" w:type="dxa"/>
          </w:tcPr>
          <w:p>
            <w:pPr>
              <w:pStyle w:val="TableParagraph"/>
              <w:spacing w:before="164"/>
              <w:rPr>
                <w:sz w:val="16"/>
              </w:rPr>
            </w:pPr>
          </w:p>
          <w:p>
            <w:pPr>
              <w:pStyle w:val="TableParagraph"/>
              <w:spacing w:line="180" w:lineRule="atLeast"/>
              <w:ind w:left="248" w:firstLine="1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</w:t>
            </w:r>
            <w:r>
              <w:rPr>
                <w:b/>
                <w:spacing w:val="-2"/>
                <w:sz w:val="16"/>
              </w:rPr>
              <w:t>al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Coligadas</w:t>
            </w:r>
          </w:p>
        </w:tc>
      </w:tr>
      <w:tr>
        <w:trPr>
          <w:trHeight w:val="184" w:hRule="atLeast"/>
        </w:trPr>
        <w:tc>
          <w:tcPr>
            <w:tcW w:w="4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</w:tcPr>
          <w:p>
            <w:pPr>
              <w:pStyle w:val="TableParagraph"/>
              <w:spacing w:line="163" w:lineRule="exact" w:before="1"/>
              <w:ind w:left="51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1282" w:type="dxa"/>
          </w:tcPr>
          <w:p>
            <w:pPr>
              <w:pStyle w:val="TableParagraph"/>
              <w:spacing w:line="163" w:lineRule="exact" w:before="1"/>
              <w:ind w:left="52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1409" w:type="dxa"/>
          </w:tcPr>
          <w:p>
            <w:pPr>
              <w:pStyle w:val="TableParagraph"/>
              <w:spacing w:line="163" w:lineRule="exact" w:before="1"/>
              <w:ind w:left="106" w:right="9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1181" w:type="dxa"/>
          </w:tcPr>
          <w:p>
            <w:pPr>
              <w:pStyle w:val="TableParagraph"/>
              <w:spacing w:line="163" w:lineRule="exact" w:before="1"/>
              <w:ind w:left="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</w:tr>
      <w:tr>
        <w:trPr>
          <w:trHeight w:val="366" w:hRule="atLeast"/>
        </w:trPr>
        <w:tc>
          <w:tcPr>
            <w:tcW w:w="4403" w:type="dxa"/>
          </w:tcPr>
          <w:p>
            <w:pPr>
              <w:pStyle w:val="TableParagraph"/>
              <w:spacing w:line="18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Saldo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inicial,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inversiones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coligadas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contabilizadas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por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el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método de la participación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right="10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2.075.532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right="9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3.828.558</w:t>
            </w:r>
          </w:p>
        </w:tc>
        <w:tc>
          <w:tcPr>
            <w:tcW w:w="1409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right="9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1.654.728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right="9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7.558.818</w:t>
            </w:r>
          </w:p>
        </w:tc>
      </w:tr>
      <w:tr>
        <w:trPr>
          <w:trHeight w:val="368" w:hRule="atLeast"/>
        </w:trPr>
        <w:tc>
          <w:tcPr>
            <w:tcW w:w="4403" w:type="dxa"/>
          </w:tcPr>
          <w:p>
            <w:pPr>
              <w:pStyle w:val="TableParagraph"/>
              <w:spacing w:line="184" w:lineRule="exact"/>
              <w:ind w:left="107"/>
              <w:rPr>
                <w:sz w:val="16"/>
              </w:rPr>
            </w:pPr>
            <w:r>
              <w:rPr>
                <w:sz w:val="16"/>
              </w:rPr>
              <w:t>Participación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ganancia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(pérdida)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ordinaria,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inversiones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coligadas.</w:t>
            </w:r>
          </w:p>
        </w:tc>
        <w:tc>
          <w:tcPr>
            <w:tcW w:w="1272" w:type="dxa"/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right="10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427.925</w:t>
            </w:r>
          </w:p>
        </w:tc>
        <w:tc>
          <w:tcPr>
            <w:tcW w:w="1282" w:type="dxa"/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right="9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3.748.076</w:t>
            </w:r>
          </w:p>
        </w:tc>
        <w:tc>
          <w:tcPr>
            <w:tcW w:w="1409" w:type="dxa"/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right="9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100.849</w:t>
            </w:r>
          </w:p>
        </w:tc>
        <w:tc>
          <w:tcPr>
            <w:tcW w:w="1181" w:type="dxa"/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right="9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4.276.850</w:t>
            </w:r>
          </w:p>
        </w:tc>
      </w:tr>
      <w:tr>
        <w:trPr>
          <w:trHeight w:val="182" w:hRule="atLeast"/>
        </w:trPr>
        <w:tc>
          <w:tcPr>
            <w:tcW w:w="4403" w:type="dxa"/>
          </w:tcPr>
          <w:p>
            <w:pPr>
              <w:pStyle w:val="TableParagraph"/>
              <w:spacing w:line="162" w:lineRule="exact"/>
              <w:ind w:left="107"/>
              <w:rPr>
                <w:sz w:val="16"/>
              </w:rPr>
            </w:pPr>
            <w:r>
              <w:rPr>
                <w:sz w:val="16"/>
              </w:rPr>
              <w:t>Dividendos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recibidos,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inversiones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coligadas.</w:t>
            </w:r>
          </w:p>
        </w:tc>
        <w:tc>
          <w:tcPr>
            <w:tcW w:w="1272" w:type="dxa"/>
          </w:tcPr>
          <w:p>
            <w:pPr>
              <w:pStyle w:val="TableParagraph"/>
              <w:spacing w:line="162" w:lineRule="exact"/>
              <w:ind w:right="9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(142.519)</w:t>
            </w:r>
          </w:p>
        </w:tc>
        <w:tc>
          <w:tcPr>
            <w:tcW w:w="1282" w:type="dxa"/>
          </w:tcPr>
          <w:p>
            <w:pPr>
              <w:pStyle w:val="TableParagraph"/>
              <w:spacing w:line="162" w:lineRule="exact"/>
              <w:ind w:right="9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(3.669.886)</w:t>
            </w:r>
          </w:p>
        </w:tc>
        <w:tc>
          <w:tcPr>
            <w:tcW w:w="1409" w:type="dxa"/>
          </w:tcPr>
          <w:p>
            <w:pPr>
              <w:pStyle w:val="TableParagraph"/>
              <w:spacing w:line="162" w:lineRule="exact"/>
              <w:ind w:right="9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(30.255)</w:t>
            </w:r>
          </w:p>
        </w:tc>
        <w:tc>
          <w:tcPr>
            <w:tcW w:w="1181" w:type="dxa"/>
          </w:tcPr>
          <w:p>
            <w:pPr>
              <w:pStyle w:val="TableParagraph"/>
              <w:spacing w:line="162" w:lineRule="exact"/>
              <w:ind w:right="9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(3.842.660)</w:t>
            </w:r>
          </w:p>
        </w:tc>
      </w:tr>
      <w:tr>
        <w:trPr>
          <w:trHeight w:val="369" w:hRule="atLeast"/>
        </w:trPr>
        <w:tc>
          <w:tcPr>
            <w:tcW w:w="4403" w:type="dxa"/>
          </w:tcPr>
          <w:p>
            <w:pPr>
              <w:pStyle w:val="TableParagraph"/>
              <w:spacing w:line="180" w:lineRule="atLeast"/>
              <w:ind w:left="107"/>
              <w:rPr>
                <w:sz w:val="16"/>
              </w:rPr>
            </w:pPr>
            <w:r>
              <w:rPr>
                <w:sz w:val="16"/>
              </w:rPr>
              <w:t>Incremento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(disminución)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cambio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moneda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extranjera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inversiones en coligadas.</w:t>
            </w:r>
          </w:p>
        </w:tc>
        <w:tc>
          <w:tcPr>
            <w:tcW w:w="1272" w:type="dxa"/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right="9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82" w:type="dxa"/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409" w:type="dxa"/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81" w:type="dxa"/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184" w:hRule="atLeast"/>
        </w:trPr>
        <w:tc>
          <w:tcPr>
            <w:tcW w:w="4403" w:type="dxa"/>
          </w:tcPr>
          <w:p>
            <w:pPr>
              <w:pStyle w:val="TableParagraph"/>
              <w:spacing w:line="163" w:lineRule="exact" w:before="1"/>
              <w:ind w:left="107"/>
              <w:rPr>
                <w:sz w:val="16"/>
              </w:rPr>
            </w:pPr>
            <w:r>
              <w:rPr>
                <w:sz w:val="16"/>
              </w:rPr>
              <w:t>Otro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incremento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(disminución),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inversiones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coligadas.</w:t>
            </w:r>
          </w:p>
        </w:tc>
        <w:tc>
          <w:tcPr>
            <w:tcW w:w="1272" w:type="dxa"/>
          </w:tcPr>
          <w:p>
            <w:pPr>
              <w:pStyle w:val="TableParagraph"/>
              <w:spacing w:line="163" w:lineRule="exact" w:before="1"/>
              <w:ind w:right="9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(7.439)</w:t>
            </w:r>
          </w:p>
        </w:tc>
        <w:tc>
          <w:tcPr>
            <w:tcW w:w="1282" w:type="dxa"/>
          </w:tcPr>
          <w:p>
            <w:pPr>
              <w:pStyle w:val="TableParagraph"/>
              <w:spacing w:line="163" w:lineRule="exact" w:before="1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409" w:type="dxa"/>
          </w:tcPr>
          <w:p>
            <w:pPr>
              <w:pStyle w:val="TableParagraph"/>
              <w:spacing w:line="163" w:lineRule="exact" w:before="1"/>
              <w:ind w:right="9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1" w:type="dxa"/>
          </w:tcPr>
          <w:p>
            <w:pPr>
              <w:pStyle w:val="TableParagraph"/>
              <w:spacing w:line="163" w:lineRule="exact" w:before="1"/>
              <w:ind w:right="9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(7.438)</w:t>
            </w:r>
          </w:p>
        </w:tc>
      </w:tr>
      <w:tr>
        <w:trPr>
          <w:trHeight w:val="367" w:hRule="atLeast"/>
        </w:trPr>
        <w:tc>
          <w:tcPr>
            <w:tcW w:w="4403" w:type="dxa"/>
          </w:tcPr>
          <w:p>
            <w:pPr>
              <w:pStyle w:val="TableParagraph"/>
              <w:spacing w:line="182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Saldo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final,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inversiones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coligadas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contabilizadas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por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el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método de la participación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right="10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2.353.499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right="9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3.906.748</w:t>
            </w:r>
          </w:p>
        </w:tc>
        <w:tc>
          <w:tcPr>
            <w:tcW w:w="1409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right="9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1.725.323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right="9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7.985.570</w:t>
            </w:r>
          </w:p>
        </w:tc>
      </w:tr>
      <w:tr>
        <w:trPr>
          <w:trHeight w:val="369" w:hRule="atLeast"/>
        </w:trPr>
        <w:tc>
          <w:tcPr>
            <w:tcW w:w="4403" w:type="dxa"/>
          </w:tcPr>
          <w:p>
            <w:pPr>
              <w:pStyle w:val="TableParagraph"/>
              <w:spacing w:line="180" w:lineRule="atLeast"/>
              <w:ind w:left="107"/>
              <w:rPr>
                <w:sz w:val="16"/>
              </w:rPr>
            </w:pPr>
            <w:r>
              <w:rPr>
                <w:sz w:val="16"/>
              </w:rPr>
              <w:t>Valor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razonable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inversiones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coligadas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cotizaciones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precios</w:t>
            </w:r>
          </w:p>
        </w:tc>
        <w:tc>
          <w:tcPr>
            <w:tcW w:w="1272" w:type="dxa"/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left="496"/>
              <w:rPr>
                <w:sz w:val="16"/>
              </w:rPr>
            </w:pPr>
            <w:r>
              <w:rPr>
                <w:spacing w:val="-5"/>
                <w:sz w:val="16"/>
              </w:rPr>
              <w:t>N/A</w:t>
            </w:r>
          </w:p>
        </w:tc>
        <w:tc>
          <w:tcPr>
            <w:tcW w:w="1282" w:type="dxa"/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left="500"/>
              <w:rPr>
                <w:sz w:val="16"/>
              </w:rPr>
            </w:pPr>
            <w:r>
              <w:rPr>
                <w:spacing w:val="-5"/>
                <w:sz w:val="16"/>
              </w:rPr>
              <w:t>N/A</w:t>
            </w:r>
          </w:p>
        </w:tc>
        <w:tc>
          <w:tcPr>
            <w:tcW w:w="1409" w:type="dxa"/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left="108" w:right="9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N/A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3"/>
      </w:pPr>
    </w:p>
    <w:p>
      <w:pPr>
        <w:pStyle w:val="BodyText"/>
        <w:ind w:left="480" w:right="1442"/>
        <w:jc w:val="both"/>
      </w:pPr>
      <w:r>
        <w:rPr/>
        <w:t>(*) El valor de los</w:t>
      </w:r>
      <w:r>
        <w:rPr>
          <w:spacing w:val="-1"/>
        </w:rPr>
        <w:t> </w:t>
      </w:r>
      <w:r>
        <w:rPr/>
        <w:t>dividendos</w:t>
      </w:r>
      <w:r>
        <w:rPr>
          <w:spacing w:val="-1"/>
        </w:rPr>
        <w:t> </w:t>
      </w:r>
      <w:r>
        <w:rPr/>
        <w:t>recibidos por M$ 30.255 de Sociedad Administradora de Fondos de Cesantía d</w:t>
      </w:r>
      <w:r>
        <w:rPr/>
        <w:t>e</w:t>
      </w:r>
      <w:r>
        <w:rPr/>
        <w:t> Chile II S.A. corresponde al registro contable del dividendo provisorio devengado por la inversión en </w:t>
      </w:r>
      <w:r>
        <w:rPr/>
        <w:t>esa</w:t>
      </w:r>
      <w:r>
        <w:rPr/>
        <w:t> </w:t>
      </w:r>
      <w:r>
        <w:rPr>
          <w:spacing w:val="-2"/>
        </w:rPr>
        <w:t>sociedad.</w:t>
      </w:r>
    </w:p>
    <w:p>
      <w:pPr>
        <w:pStyle w:val="BodyText"/>
        <w:spacing w:before="229"/>
      </w:pPr>
    </w:p>
    <w:p>
      <w:pPr>
        <w:pStyle w:val="Heading3"/>
        <w:numPr>
          <w:ilvl w:val="0"/>
          <w:numId w:val="4"/>
        </w:numPr>
        <w:tabs>
          <w:tab w:pos="1379" w:val="left" w:leader="none"/>
        </w:tabs>
        <w:spacing w:line="240" w:lineRule="auto" w:before="1" w:after="0"/>
        <w:ind w:left="1379" w:right="0" w:hanging="899"/>
        <w:jc w:val="left"/>
      </w:pPr>
      <w:r>
        <w:rPr>
          <w:spacing w:val="-2"/>
        </w:rPr>
        <w:t>INSTRUMENTOS</w:t>
      </w:r>
      <w:r>
        <w:rPr>
          <w:spacing w:val="7"/>
        </w:rPr>
        <w:t> </w:t>
      </w:r>
      <w:r>
        <w:rPr>
          <w:spacing w:val="-2"/>
        </w:rPr>
        <w:t>FINANCIEROS</w:t>
      </w:r>
    </w:p>
    <w:p>
      <w:pPr>
        <w:pStyle w:val="ListParagraph"/>
        <w:numPr>
          <w:ilvl w:val="0"/>
          <w:numId w:val="37"/>
        </w:numPr>
        <w:tabs>
          <w:tab w:pos="1046" w:val="left" w:leader="none"/>
        </w:tabs>
        <w:spacing w:line="240" w:lineRule="auto" w:before="161" w:after="0"/>
        <w:ind w:left="1046" w:right="0" w:hanging="566"/>
        <w:jc w:val="left"/>
        <w:rPr>
          <w:b/>
          <w:sz w:val="20"/>
        </w:rPr>
      </w:pPr>
      <w:r>
        <w:rPr>
          <w:b/>
          <w:sz w:val="20"/>
        </w:rPr>
        <w:t>Políticas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contables</w:t>
      </w:r>
    </w:p>
    <w:p>
      <w:pPr>
        <w:pStyle w:val="ListParagraph"/>
        <w:numPr>
          <w:ilvl w:val="1"/>
          <w:numId w:val="37"/>
        </w:numPr>
        <w:tabs>
          <w:tab w:pos="1046" w:val="left" w:leader="none"/>
        </w:tabs>
        <w:spacing w:line="240" w:lineRule="auto" w:before="183" w:after="0"/>
        <w:ind w:left="1046" w:right="0" w:hanging="566"/>
        <w:jc w:val="left"/>
        <w:rPr>
          <w:b/>
          <w:sz w:val="20"/>
        </w:rPr>
      </w:pPr>
      <w:r>
        <w:rPr>
          <w:b/>
          <w:sz w:val="20"/>
        </w:rPr>
        <w:t>Política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deudores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comerciales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otras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cuentas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por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cobrar</w:t>
      </w:r>
    </w:p>
    <w:p>
      <w:pPr>
        <w:pStyle w:val="ListParagraph"/>
        <w:numPr>
          <w:ilvl w:val="0"/>
          <w:numId w:val="38"/>
        </w:numPr>
        <w:tabs>
          <w:tab w:pos="840" w:val="left" w:leader="none"/>
        </w:tabs>
        <w:spacing w:line="240" w:lineRule="auto" w:before="185" w:after="0"/>
        <w:ind w:left="840" w:right="0" w:hanging="360"/>
        <w:jc w:val="left"/>
        <w:rPr>
          <w:b/>
          <w:sz w:val="20"/>
        </w:rPr>
      </w:pPr>
      <w:r>
        <w:rPr>
          <w:b/>
          <w:sz w:val="20"/>
        </w:rPr>
        <w:t>Política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deudores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comerciales.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before="1"/>
        <w:ind w:left="480" w:right="1430"/>
        <w:jc w:val="both"/>
      </w:pPr>
      <w:r>
        <w:rPr/>
        <w:t>La</w:t>
      </w:r>
      <w:r>
        <w:rPr>
          <w:spacing w:val="-3"/>
        </w:rPr>
        <w:t> </w:t>
      </w:r>
      <w:r>
        <w:rPr/>
        <w:t>Administradora</w:t>
      </w:r>
      <w:r>
        <w:rPr>
          <w:spacing w:val="-3"/>
        </w:rPr>
        <w:t> </w:t>
      </w:r>
      <w:r>
        <w:rPr/>
        <w:t>financia</w:t>
      </w:r>
      <w:r>
        <w:rPr>
          <w:spacing w:val="-3"/>
        </w:rPr>
        <w:t> </w:t>
      </w:r>
      <w:r>
        <w:rPr/>
        <w:t>con</w:t>
      </w:r>
      <w:r>
        <w:rPr>
          <w:spacing w:val="-2"/>
        </w:rPr>
        <w:t> </w:t>
      </w:r>
      <w:r>
        <w:rPr/>
        <w:t>recursos</w:t>
      </w:r>
      <w:r>
        <w:rPr>
          <w:spacing w:val="-4"/>
        </w:rPr>
        <w:t> </w:t>
      </w:r>
      <w:r>
        <w:rPr/>
        <w:t>propios</w:t>
      </w:r>
      <w:r>
        <w:rPr>
          <w:spacing w:val="-4"/>
        </w:rPr>
        <w:t> </w:t>
      </w:r>
      <w:r>
        <w:rPr/>
        <w:t>todas</w:t>
      </w:r>
      <w:r>
        <w:rPr>
          <w:spacing w:val="-4"/>
        </w:rPr>
        <w:t> </w:t>
      </w:r>
      <w:r>
        <w:rPr/>
        <w:t>aquellas</w:t>
      </w:r>
      <w:r>
        <w:rPr>
          <w:spacing w:val="-4"/>
        </w:rPr>
        <w:t> </w:t>
      </w:r>
      <w:r>
        <w:rPr/>
        <w:t>situaciones</w:t>
      </w:r>
      <w:r>
        <w:rPr>
          <w:spacing w:val="-4"/>
        </w:rPr>
        <w:t> </w:t>
      </w:r>
      <w:r>
        <w:rPr/>
        <w:t>establecidas</w:t>
      </w:r>
      <w:r>
        <w:rPr>
          <w:spacing w:val="-4"/>
        </w:rPr>
        <w:t> </w:t>
      </w:r>
      <w:r>
        <w:rPr/>
        <w:t>en el D.L.</w:t>
      </w:r>
      <w:r>
        <w:rPr>
          <w:spacing w:val="-2"/>
        </w:rPr>
        <w:t> </w:t>
      </w:r>
      <w:r>
        <w:rPr/>
        <w:t>3.500,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/>
        <w:t> normativa</w:t>
      </w:r>
      <w:r>
        <w:rPr>
          <w:spacing w:val="-9"/>
        </w:rPr>
        <w:t> </w:t>
      </w:r>
      <w:r>
        <w:rPr/>
        <w:t>emitida</w:t>
      </w:r>
      <w:r>
        <w:rPr>
          <w:spacing w:val="-9"/>
        </w:rPr>
        <w:t> </w:t>
      </w:r>
      <w:r>
        <w:rPr/>
        <w:t>por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Superintendencia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Pensiones</w:t>
      </w:r>
      <w:r>
        <w:rPr>
          <w:spacing w:val="-12"/>
        </w:rPr>
        <w:t> </w:t>
      </w:r>
      <w:r>
        <w:rPr/>
        <w:t>y</w:t>
      </w:r>
      <w:r>
        <w:rPr>
          <w:spacing w:val="-8"/>
        </w:rPr>
        <w:t> </w:t>
      </w:r>
      <w:r>
        <w:rPr/>
        <w:t>aquellas</w:t>
      </w:r>
      <w:r>
        <w:rPr>
          <w:spacing w:val="-10"/>
        </w:rPr>
        <w:t> </w:t>
      </w:r>
      <w:r>
        <w:rPr/>
        <w:t>con</w:t>
      </w:r>
      <w:r>
        <w:rPr>
          <w:spacing w:val="-8"/>
        </w:rPr>
        <w:t> </w:t>
      </w:r>
      <w:r>
        <w:rPr/>
        <w:t>el</w:t>
      </w:r>
      <w:r>
        <w:rPr>
          <w:spacing w:val="-11"/>
        </w:rPr>
        <w:t> </w:t>
      </w:r>
      <w:r>
        <w:rPr/>
        <w:t>propósito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brindar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mejor</w:t>
      </w:r>
      <w:r>
        <w:rPr>
          <w:spacing w:val="-9"/>
        </w:rPr>
        <w:t> </w:t>
      </w:r>
      <w:r>
        <w:rPr/>
        <w:t>serv</w:t>
      </w:r>
      <w:r>
        <w:rPr/>
        <w:t>icio</w:t>
      </w:r>
      <w:r>
        <w:rPr/>
        <w:t> a sus clientes, tales como: aportes adicionales, compras de cheques protestados, financiamientos de retiros</w:t>
      </w:r>
      <w:r>
        <w:rPr/>
        <w:t>,</w:t>
      </w:r>
      <w:r>
        <w:rPr/>
        <w:t> financiamientos de pensiones, etc.</w:t>
      </w:r>
    </w:p>
    <w:p>
      <w:pPr>
        <w:pStyle w:val="BodyText"/>
        <w:spacing w:before="184"/>
        <w:ind w:left="480" w:right="1432"/>
        <w:jc w:val="both"/>
      </w:pPr>
      <w:r>
        <w:rPr/>
        <w:t>La</w:t>
      </w:r>
      <w:r>
        <w:rPr>
          <w:spacing w:val="-13"/>
        </w:rPr>
        <w:t> </w:t>
      </w:r>
      <w:r>
        <w:rPr/>
        <w:t>recuperación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estos</w:t>
      </w:r>
      <w:r>
        <w:rPr>
          <w:spacing w:val="-12"/>
        </w:rPr>
        <w:t> </w:t>
      </w:r>
      <w:r>
        <w:rPr/>
        <w:t>financiamientos</w:t>
      </w:r>
      <w:r>
        <w:rPr>
          <w:spacing w:val="-13"/>
        </w:rPr>
        <w:t> </w:t>
      </w:r>
      <w:r>
        <w:rPr/>
        <w:t>se</w:t>
      </w:r>
      <w:r>
        <w:rPr>
          <w:spacing w:val="-12"/>
        </w:rPr>
        <w:t> </w:t>
      </w:r>
      <w:r>
        <w:rPr/>
        <w:t>efectúa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acuerdo</w:t>
      </w:r>
      <w:r>
        <w:rPr>
          <w:spacing w:val="-13"/>
        </w:rPr>
        <w:t> </w:t>
      </w:r>
      <w:r>
        <w:rPr/>
        <w:t>con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/>
        <w:t>mecanismos</w:t>
      </w:r>
      <w:r>
        <w:rPr>
          <w:spacing w:val="-12"/>
        </w:rPr>
        <w:t> </w:t>
      </w:r>
      <w:r>
        <w:rPr/>
        <w:t>establecidos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normativ</w:t>
      </w:r>
      <w:r>
        <w:rPr/>
        <w:t>a</w:t>
      </w:r>
      <w:r>
        <w:rPr/>
        <w:t> vigente y a procedimientos internos para todas aquellas operaciones que no tengan relación con los Fondos d</w:t>
      </w:r>
      <w:r>
        <w:rPr/>
        <w:t>e</w:t>
      </w:r>
      <w:r>
        <w:rPr/>
        <w:t> Pensiones y Compañías de Seguros.</w:t>
      </w:r>
    </w:p>
    <w:p>
      <w:pPr>
        <w:pStyle w:val="BodyText"/>
        <w:spacing w:before="162"/>
        <w:ind w:left="480" w:right="1436"/>
        <w:jc w:val="both"/>
      </w:pPr>
      <w:r>
        <w:rPr/>
        <w:t>Todas estas recuperaciones son efectuadas a su valor histórico, excepto aquellos financiamientos que so</w:t>
      </w:r>
      <w:r>
        <w:rPr/>
        <w:t>n</w:t>
      </w:r>
      <w:r>
        <w:rPr/>
        <w:t> efectuados en unidades de fomento.</w:t>
      </w:r>
    </w:p>
    <w:p>
      <w:pPr>
        <w:pStyle w:val="BodyText"/>
        <w:spacing w:before="160"/>
        <w:ind w:left="480" w:right="1432"/>
      </w:pPr>
      <w:r>
        <w:rPr/>
        <w:t>Al</w:t>
      </w:r>
      <w:r>
        <w:rPr>
          <w:spacing w:val="-2"/>
        </w:rPr>
        <w:t> </w:t>
      </w:r>
      <w:r>
        <w:rPr/>
        <w:t>31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diciembre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2025 y</w:t>
      </w:r>
      <w:r>
        <w:rPr>
          <w:spacing w:val="-6"/>
        </w:rPr>
        <w:t> </w:t>
      </w:r>
      <w:r>
        <w:rPr/>
        <w:t>31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diciembre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2024 la</w:t>
      </w:r>
      <w:r>
        <w:rPr>
          <w:spacing w:val="-1"/>
        </w:rPr>
        <w:t> </w:t>
      </w:r>
      <w:r>
        <w:rPr/>
        <w:t>Administradora</w:t>
      </w:r>
      <w:r>
        <w:rPr>
          <w:spacing w:val="-4"/>
        </w:rPr>
        <w:t> </w:t>
      </w:r>
      <w:r>
        <w:rPr/>
        <w:t>no</w:t>
      </w:r>
      <w:r>
        <w:rPr>
          <w:spacing w:val="-1"/>
        </w:rPr>
        <w:t> </w:t>
      </w:r>
      <w:r>
        <w:rPr/>
        <w:t>mantiene</w:t>
      </w:r>
      <w:r>
        <w:rPr>
          <w:spacing w:val="-2"/>
        </w:rPr>
        <w:t> </w:t>
      </w:r>
      <w:r>
        <w:rPr/>
        <w:t>instrumentos</w:t>
      </w:r>
      <w:r>
        <w:rPr>
          <w:spacing w:val="-3"/>
        </w:rPr>
        <w:t> </w:t>
      </w:r>
      <w:r>
        <w:rPr/>
        <w:t>d</w:t>
      </w:r>
      <w:r>
        <w:rPr/>
        <w:t>e</w:t>
      </w:r>
      <w:r>
        <w:rPr/>
        <w:t> </w:t>
      </w:r>
      <w:r>
        <w:rPr>
          <w:spacing w:val="-2"/>
        </w:rPr>
        <w:t>cobertura.</w:t>
      </w:r>
    </w:p>
    <w:p>
      <w:pPr>
        <w:pStyle w:val="Heading4"/>
        <w:tabs>
          <w:tab w:pos="840" w:val="left" w:leader="none"/>
        </w:tabs>
        <w:spacing w:before="161"/>
        <w:ind w:left="480"/>
      </w:pPr>
      <w:r>
        <w:rPr>
          <w:b w:val="0"/>
        </w:rPr>
        <w:t>-</w:t>
        <w:tab/>
      </w:r>
      <w:r>
        <w:rPr/>
        <w:t>Política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deudas</w:t>
      </w:r>
      <w:r>
        <w:rPr>
          <w:spacing w:val="-6"/>
        </w:rPr>
        <w:t> </w:t>
      </w:r>
      <w:r>
        <w:rPr/>
        <w:t>incobrables</w:t>
      </w:r>
      <w:r>
        <w:rPr>
          <w:spacing w:val="-7"/>
        </w:rPr>
        <w:t> </w:t>
      </w:r>
      <w:r>
        <w:rPr/>
        <w:t>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dudoso</w:t>
      </w:r>
      <w:r>
        <w:rPr>
          <w:spacing w:val="-5"/>
        </w:rPr>
        <w:t> </w:t>
      </w:r>
      <w:r>
        <w:rPr>
          <w:spacing w:val="-2"/>
        </w:rPr>
        <w:t>cobro.</w:t>
      </w:r>
    </w:p>
    <w:p>
      <w:pPr>
        <w:pStyle w:val="BodyText"/>
        <w:spacing w:before="200"/>
        <w:ind w:left="480" w:right="1429"/>
        <w:jc w:val="both"/>
      </w:pPr>
      <w:r>
        <w:rPr/>
        <w:t>La Administradora tiene contemplado constituir provisiones de incobrabilidad respecto de aquellos apor</w:t>
      </w:r>
      <w:r>
        <w:rPr/>
        <w:t>tes</w:t>
      </w:r>
      <w:r>
        <w:rPr/>
        <w:t> efectuados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habiendo</w:t>
      </w:r>
      <w:r>
        <w:rPr>
          <w:spacing w:val="-11"/>
        </w:rPr>
        <w:t> </w:t>
      </w:r>
      <w:r>
        <w:rPr/>
        <w:t>transcurrido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año,</w:t>
      </w:r>
      <w:r>
        <w:rPr>
          <w:spacing w:val="-11"/>
        </w:rPr>
        <w:t> </w:t>
      </w:r>
      <w:r>
        <w:rPr/>
        <w:t>no</w:t>
      </w:r>
      <w:r>
        <w:rPr>
          <w:spacing w:val="-11"/>
        </w:rPr>
        <w:t> </w:t>
      </w:r>
      <w:r>
        <w:rPr/>
        <w:t>ha</w:t>
      </w:r>
      <w:r>
        <w:rPr>
          <w:spacing w:val="-13"/>
        </w:rPr>
        <w:t> </w:t>
      </w:r>
      <w:r>
        <w:rPr/>
        <w:t>sido</w:t>
      </w:r>
      <w:r>
        <w:rPr>
          <w:spacing w:val="-10"/>
        </w:rPr>
        <w:t> </w:t>
      </w:r>
      <w:r>
        <w:rPr/>
        <w:t>posible</w:t>
      </w:r>
      <w:r>
        <w:rPr>
          <w:spacing w:val="-11"/>
        </w:rPr>
        <w:t> </w:t>
      </w:r>
      <w:r>
        <w:rPr/>
        <w:t>obtener</w:t>
      </w:r>
      <w:r>
        <w:rPr>
          <w:spacing w:val="-13"/>
        </w:rPr>
        <w:t> </w:t>
      </w:r>
      <w:r>
        <w:rPr/>
        <w:t>su</w:t>
      </w:r>
      <w:r>
        <w:rPr>
          <w:spacing w:val="-10"/>
        </w:rPr>
        <w:t> </w:t>
      </w:r>
      <w:r>
        <w:rPr/>
        <w:t>recupero;</w:t>
      </w:r>
      <w:r>
        <w:rPr>
          <w:spacing w:val="-12"/>
        </w:rPr>
        <w:t> </w:t>
      </w:r>
      <w:r>
        <w:rPr/>
        <w:t>sin</w:t>
      </w:r>
      <w:r>
        <w:rPr>
          <w:spacing w:val="-13"/>
        </w:rPr>
        <w:t> </w:t>
      </w:r>
      <w:r>
        <w:rPr/>
        <w:t>perjuicio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continua</w:t>
      </w:r>
      <w:r>
        <w:rPr/>
        <w:t>r</w:t>
      </w:r>
      <w:r>
        <w:rPr/>
        <w:t> efectuando</w:t>
      </w:r>
      <w:r>
        <w:rPr>
          <w:spacing w:val="-1"/>
        </w:rPr>
        <w:t> </w:t>
      </w:r>
      <w:r>
        <w:rPr/>
        <w:t>las</w:t>
      </w:r>
      <w:r>
        <w:rPr>
          <w:spacing w:val="-3"/>
        </w:rPr>
        <w:t> </w:t>
      </w:r>
      <w:r>
        <w:rPr/>
        <w:t>gestiones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cobranza pertinentes,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incluyen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vía</w:t>
      </w:r>
      <w:r>
        <w:rPr>
          <w:spacing w:val="-2"/>
        </w:rPr>
        <w:t> </w:t>
      </w:r>
      <w:r>
        <w:rPr/>
        <w:t>judicial. 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fecha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presentación</w:t>
      </w:r>
      <w:r>
        <w:rPr>
          <w:spacing w:val="-3"/>
        </w:rPr>
        <w:t> </w:t>
      </w:r>
      <w:r>
        <w:rPr/>
        <w:t>d</w:t>
      </w:r>
      <w:r>
        <w:rPr/>
        <w:t>e</w:t>
      </w:r>
      <w:r>
        <w:rPr/>
        <w:t> estos</w:t>
      </w:r>
      <w:r>
        <w:rPr>
          <w:spacing w:val="-13"/>
        </w:rPr>
        <w:t> </w:t>
      </w:r>
      <w:r>
        <w:rPr/>
        <w:t>estados</w:t>
      </w:r>
      <w:r>
        <w:rPr>
          <w:spacing w:val="-12"/>
        </w:rPr>
        <w:t> </w:t>
      </w:r>
      <w:r>
        <w:rPr/>
        <w:t>financieros</w:t>
      </w:r>
      <w:r>
        <w:rPr>
          <w:spacing w:val="29"/>
        </w:rPr>
        <w:t> </w:t>
      </w:r>
      <w:r>
        <w:rPr/>
        <w:t>el</w:t>
      </w:r>
      <w:r>
        <w:rPr>
          <w:spacing w:val="-11"/>
        </w:rPr>
        <w:t> </w:t>
      </w:r>
      <w:r>
        <w:rPr/>
        <w:t>monto</w:t>
      </w:r>
      <w:r>
        <w:rPr>
          <w:spacing w:val="-11"/>
        </w:rPr>
        <w:t> </w:t>
      </w:r>
      <w:r>
        <w:rPr/>
        <w:t>provisionado</w:t>
      </w:r>
      <w:r>
        <w:rPr>
          <w:spacing w:val="-9"/>
        </w:rPr>
        <w:t> </w:t>
      </w:r>
      <w:r>
        <w:rPr/>
        <w:t>al</w:t>
      </w:r>
      <w:r>
        <w:rPr>
          <w:spacing w:val="-11"/>
        </w:rPr>
        <w:t> </w:t>
      </w:r>
      <w:r>
        <w:rPr/>
        <w:t>31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diciembre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2025</w:t>
      </w:r>
      <w:r>
        <w:rPr>
          <w:spacing w:val="-8"/>
        </w:rPr>
        <w:t> </w:t>
      </w:r>
      <w:r>
        <w:rPr/>
        <w:t>y</w:t>
      </w:r>
      <w:r>
        <w:rPr>
          <w:spacing w:val="-10"/>
        </w:rPr>
        <w:t> </w:t>
      </w:r>
      <w:r>
        <w:rPr/>
        <w:t>31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diciembre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2024,</w:t>
      </w:r>
      <w:r>
        <w:rPr>
          <w:spacing w:val="-11"/>
        </w:rPr>
        <w:t> </w:t>
      </w:r>
      <w:r>
        <w:rPr/>
        <w:t>asciend</w:t>
      </w:r>
      <w:r>
        <w:rPr/>
        <w:t>e</w:t>
      </w:r>
      <w:r>
        <w:rPr/>
        <w:t> a M$ 1.997.996 y M$ 1.997.996 respectivamente y cuyo detalle se indica a continuación:</w:t>
      </w:r>
    </w:p>
    <w:p>
      <w:pPr>
        <w:pStyle w:val="BodyText"/>
        <w:spacing w:before="11"/>
        <w:rPr>
          <w:sz w:val="19"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40"/>
        <w:gridCol w:w="1418"/>
        <w:gridCol w:w="1128"/>
        <w:gridCol w:w="1132"/>
      </w:tblGrid>
      <w:tr>
        <w:trPr>
          <w:trHeight w:val="465" w:hRule="atLeast"/>
        </w:trPr>
        <w:tc>
          <w:tcPr>
            <w:tcW w:w="5240" w:type="dxa"/>
          </w:tcPr>
          <w:p>
            <w:pPr>
              <w:pStyle w:val="TableParagraph"/>
              <w:spacing w:before="51"/>
              <w:rPr>
                <w:sz w:val="18"/>
              </w:rPr>
            </w:pPr>
          </w:p>
          <w:p>
            <w:pPr>
              <w:pStyle w:val="TableParagraph"/>
              <w:spacing w:line="186" w:lineRule="exact" w:before="1"/>
              <w:ind w:left="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Concepto</w:t>
            </w:r>
          </w:p>
        </w:tc>
        <w:tc>
          <w:tcPr>
            <w:tcW w:w="1418" w:type="dxa"/>
          </w:tcPr>
          <w:p>
            <w:pPr>
              <w:pStyle w:val="TableParagraph"/>
              <w:spacing w:before="21"/>
              <w:ind w:left="58" w:right="5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  <w:p>
            <w:pPr>
              <w:pStyle w:val="TableParagraph"/>
              <w:spacing w:line="186" w:lineRule="exact" w:before="31"/>
              <w:ind w:left="58" w:right="8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Fecu</w:t>
            </w:r>
          </w:p>
        </w:tc>
        <w:tc>
          <w:tcPr>
            <w:tcW w:w="1128" w:type="dxa"/>
          </w:tcPr>
          <w:p>
            <w:pPr>
              <w:pStyle w:val="TableParagraph"/>
              <w:spacing w:before="21"/>
              <w:ind w:left="8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31/12/2025</w:t>
            </w:r>
          </w:p>
          <w:p>
            <w:pPr>
              <w:pStyle w:val="TableParagraph"/>
              <w:spacing w:line="186" w:lineRule="exact" w:before="31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1132" w:type="dxa"/>
          </w:tcPr>
          <w:p>
            <w:pPr>
              <w:pStyle w:val="TableParagraph"/>
              <w:spacing w:before="21"/>
              <w:ind w:left="73" w:right="6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31/12/2024</w:t>
            </w:r>
          </w:p>
          <w:p>
            <w:pPr>
              <w:pStyle w:val="TableParagraph"/>
              <w:spacing w:line="186" w:lineRule="exact" w:before="31"/>
              <w:ind w:left="74" w:right="6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</w:tr>
      <w:tr>
        <w:trPr>
          <w:trHeight w:val="227" w:hRule="atLeast"/>
        </w:trPr>
        <w:tc>
          <w:tcPr>
            <w:tcW w:w="5240" w:type="dxa"/>
          </w:tcPr>
          <w:p>
            <w:pPr>
              <w:pStyle w:val="TableParagraph"/>
              <w:spacing w:line="189" w:lineRule="exact" w:before="19"/>
              <w:ind w:left="69"/>
              <w:rPr>
                <w:sz w:val="18"/>
              </w:rPr>
            </w:pPr>
            <w:r>
              <w:rPr>
                <w:sz w:val="18"/>
              </w:rPr>
              <w:t>Provisión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Incobrabilidad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Compañías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Seguros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(*)</w:t>
            </w:r>
          </w:p>
        </w:tc>
        <w:tc>
          <w:tcPr>
            <w:tcW w:w="1418" w:type="dxa"/>
          </w:tcPr>
          <w:p>
            <w:pPr>
              <w:pStyle w:val="TableParagraph"/>
              <w:spacing w:line="189" w:lineRule="exact" w:before="19"/>
              <w:ind w:left="189"/>
              <w:rPr>
                <w:sz w:val="18"/>
              </w:rPr>
            </w:pPr>
            <w:r>
              <w:rPr>
                <w:spacing w:val="-2"/>
                <w:sz w:val="18"/>
              </w:rPr>
              <w:t>11.11.050.042</w:t>
            </w:r>
          </w:p>
        </w:tc>
        <w:tc>
          <w:tcPr>
            <w:tcW w:w="1128" w:type="dxa"/>
          </w:tcPr>
          <w:p>
            <w:pPr>
              <w:pStyle w:val="TableParagraph"/>
              <w:spacing w:line="189" w:lineRule="exact" w:before="19"/>
              <w:ind w:right="5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1.997.996</w:t>
            </w:r>
          </w:p>
        </w:tc>
        <w:tc>
          <w:tcPr>
            <w:tcW w:w="1132" w:type="dxa"/>
          </w:tcPr>
          <w:p>
            <w:pPr>
              <w:pStyle w:val="TableParagraph"/>
              <w:spacing w:line="189" w:lineRule="exact" w:before="19"/>
              <w:ind w:right="5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1.997.996</w:t>
            </w:r>
          </w:p>
        </w:tc>
      </w:tr>
      <w:tr>
        <w:trPr>
          <w:trHeight w:val="225" w:hRule="atLeast"/>
        </w:trPr>
        <w:tc>
          <w:tcPr>
            <w:tcW w:w="5240" w:type="dxa"/>
          </w:tcPr>
          <w:p>
            <w:pPr>
              <w:pStyle w:val="TableParagraph"/>
              <w:spacing w:line="186" w:lineRule="exact" w:before="19"/>
              <w:ind w:left="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28" w:type="dxa"/>
          </w:tcPr>
          <w:p>
            <w:pPr>
              <w:pStyle w:val="TableParagraph"/>
              <w:spacing w:line="186" w:lineRule="exact" w:before="19"/>
              <w:ind w:right="58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1.997.996</w:t>
            </w:r>
          </w:p>
        </w:tc>
        <w:tc>
          <w:tcPr>
            <w:tcW w:w="1132" w:type="dxa"/>
          </w:tcPr>
          <w:p>
            <w:pPr>
              <w:pStyle w:val="TableParagraph"/>
              <w:spacing w:line="186" w:lineRule="exact" w:before="19"/>
              <w:ind w:right="58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1.997.996</w:t>
            </w:r>
          </w:p>
        </w:tc>
      </w:tr>
    </w:tbl>
    <w:p>
      <w:pPr>
        <w:pStyle w:val="TableParagraph"/>
        <w:spacing w:after="0" w:line="186" w:lineRule="exact"/>
        <w:jc w:val="right"/>
        <w:rPr>
          <w:b/>
          <w:sz w:val="18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77"/>
        <w:rPr>
          <w:sz w:val="18"/>
        </w:rPr>
      </w:pPr>
    </w:p>
    <w:p>
      <w:pPr>
        <w:spacing w:before="1"/>
        <w:ind w:left="480" w:right="1431" w:firstLine="0"/>
        <w:jc w:val="both"/>
        <w:rPr>
          <w:sz w:val="18"/>
        </w:rPr>
      </w:pPr>
      <w:r>
        <w:rPr>
          <w:sz w:val="18"/>
        </w:rPr>
        <w:t>(*)</w:t>
      </w:r>
      <w:r>
        <w:rPr>
          <w:spacing w:val="-4"/>
          <w:sz w:val="18"/>
        </w:rPr>
        <w:t> </w:t>
      </w:r>
      <w:r>
        <w:rPr>
          <w:sz w:val="18"/>
        </w:rPr>
        <w:t>La</w:t>
      </w:r>
      <w:r>
        <w:rPr>
          <w:spacing w:val="-5"/>
          <w:sz w:val="18"/>
        </w:rPr>
        <w:t> </w:t>
      </w:r>
      <w:r>
        <w:rPr>
          <w:sz w:val="18"/>
        </w:rPr>
        <w:t>administración</w:t>
      </w:r>
      <w:r>
        <w:rPr>
          <w:spacing w:val="-5"/>
          <w:sz w:val="18"/>
        </w:rPr>
        <w:t> </w:t>
      </w:r>
      <w:r>
        <w:rPr>
          <w:sz w:val="18"/>
        </w:rPr>
        <w:t>mantiene</w:t>
      </w:r>
      <w:r>
        <w:rPr>
          <w:spacing w:val="-6"/>
          <w:sz w:val="18"/>
        </w:rPr>
        <w:t> </w:t>
      </w:r>
      <w:r>
        <w:rPr>
          <w:sz w:val="18"/>
        </w:rPr>
        <w:t>la</w:t>
      </w:r>
      <w:r>
        <w:rPr>
          <w:spacing w:val="-5"/>
          <w:sz w:val="18"/>
        </w:rPr>
        <w:t> </w:t>
      </w:r>
      <w:r>
        <w:rPr>
          <w:sz w:val="18"/>
        </w:rPr>
        <w:t>provisión</w:t>
      </w:r>
      <w:r>
        <w:rPr>
          <w:spacing w:val="-8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incobrabilidad</w:t>
      </w:r>
      <w:r>
        <w:rPr>
          <w:spacing w:val="-3"/>
          <w:sz w:val="18"/>
        </w:rPr>
        <w:t> </w:t>
      </w:r>
      <w:r>
        <w:rPr>
          <w:sz w:val="18"/>
        </w:rPr>
        <w:t>asociada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la</w:t>
      </w:r>
      <w:r>
        <w:rPr>
          <w:spacing w:val="-7"/>
          <w:sz w:val="18"/>
        </w:rPr>
        <w:t> </w:t>
      </w:r>
      <w:r>
        <w:rPr>
          <w:sz w:val="18"/>
        </w:rPr>
        <w:t>cuenta</w:t>
      </w:r>
      <w:r>
        <w:rPr>
          <w:spacing w:val="-7"/>
          <w:sz w:val="18"/>
        </w:rPr>
        <w:t> </w:t>
      </w:r>
      <w:r>
        <w:rPr>
          <w:sz w:val="18"/>
        </w:rPr>
        <w:t>por</w:t>
      </w:r>
      <w:r>
        <w:rPr>
          <w:spacing w:val="-4"/>
          <w:sz w:val="18"/>
        </w:rPr>
        <w:t> </w:t>
      </w:r>
      <w:r>
        <w:rPr>
          <w:sz w:val="18"/>
        </w:rPr>
        <w:t>cobrar</w:t>
      </w:r>
      <w:r>
        <w:rPr>
          <w:spacing w:val="-4"/>
          <w:sz w:val="18"/>
        </w:rPr>
        <w:t> </w:t>
      </w:r>
      <w:r>
        <w:rPr>
          <w:sz w:val="18"/>
        </w:rPr>
        <w:t>con</w:t>
      </w:r>
      <w:r>
        <w:rPr>
          <w:spacing w:val="-6"/>
          <w:sz w:val="18"/>
        </w:rPr>
        <w:t> </w:t>
      </w:r>
      <w:r>
        <w:rPr>
          <w:sz w:val="18"/>
        </w:rPr>
        <w:t>las</w:t>
      </w:r>
      <w:r>
        <w:rPr>
          <w:spacing w:val="-7"/>
          <w:sz w:val="18"/>
        </w:rPr>
        <w:t> </w:t>
      </w:r>
      <w:r>
        <w:rPr>
          <w:sz w:val="18"/>
        </w:rPr>
        <w:t>compañías</w:t>
      </w:r>
      <w:r>
        <w:rPr>
          <w:spacing w:val="-5"/>
          <w:sz w:val="18"/>
        </w:rPr>
        <w:t> </w:t>
      </w:r>
      <w:r>
        <w:rPr>
          <w:sz w:val="18"/>
        </w:rPr>
        <w:t>por</w:t>
      </w:r>
      <w:r>
        <w:rPr>
          <w:spacing w:val="-7"/>
          <w:sz w:val="18"/>
        </w:rPr>
        <w:t> </w:t>
      </w:r>
      <w:r>
        <w:rPr>
          <w:sz w:val="18"/>
        </w:rPr>
        <w:t>el</w:t>
      </w:r>
      <w:r>
        <w:rPr>
          <w:spacing w:val="-6"/>
          <w:sz w:val="18"/>
        </w:rPr>
        <w:t> </w:t>
      </w:r>
      <w:r>
        <w:rPr>
          <w:sz w:val="18"/>
        </w:rPr>
        <w:t>pag</w:t>
      </w:r>
      <w:r>
        <w:rPr>
          <w:sz w:val="18"/>
        </w:rPr>
        <w:t>o</w:t>
      </w:r>
      <w:r>
        <w:rPr>
          <w:sz w:val="18"/>
        </w:rPr>
        <w:t> del Seguro de Invalidez y Sobrevivencia producto del juicio vigente.</w:t>
      </w:r>
    </w:p>
    <w:p>
      <w:pPr>
        <w:pStyle w:val="BodyText"/>
        <w:spacing w:before="1"/>
        <w:rPr>
          <w:sz w:val="18"/>
        </w:rPr>
      </w:pPr>
    </w:p>
    <w:p>
      <w:pPr>
        <w:pStyle w:val="BodyText"/>
        <w:ind w:left="480" w:right="1429"/>
        <w:jc w:val="both"/>
      </w:pPr>
      <w:r>
        <w:rPr/>
        <w:t>Respecto de las inversiones que son realizadas con los saldos disponibles por ajustes al término de la vigen</w:t>
      </w:r>
      <w:r>
        <w:rPr/>
        <w:t>cia</w:t>
      </w:r>
      <w:r>
        <w:rPr/>
        <w:t> de</w:t>
      </w:r>
      <w:r>
        <w:rPr>
          <w:spacing w:val="-4"/>
        </w:rPr>
        <w:t> </w:t>
      </w:r>
      <w:r>
        <w:rPr/>
        <w:t>los</w:t>
      </w:r>
      <w:r>
        <w:rPr>
          <w:spacing w:val="-5"/>
        </w:rPr>
        <w:t> </w:t>
      </w:r>
      <w:r>
        <w:rPr/>
        <w:t>contratos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por</w:t>
      </w:r>
      <w:r>
        <w:rPr>
          <w:spacing w:val="-4"/>
        </w:rPr>
        <w:t> </w:t>
      </w:r>
      <w:r>
        <w:rPr/>
        <w:t>las</w:t>
      </w:r>
      <w:r>
        <w:rPr>
          <w:spacing w:val="-5"/>
        </w:rPr>
        <w:t> </w:t>
      </w:r>
      <w:r>
        <w:rPr/>
        <w:t>reservas</w:t>
      </w:r>
      <w:r>
        <w:rPr>
          <w:spacing w:val="-5"/>
        </w:rPr>
        <w:t> </w:t>
      </w:r>
      <w:r>
        <w:rPr/>
        <w:t>traspasadas</w:t>
      </w:r>
      <w:r>
        <w:rPr>
          <w:spacing w:val="-5"/>
        </w:rPr>
        <w:t> </w:t>
      </w:r>
      <w:r>
        <w:rPr/>
        <w:t>desde</w:t>
      </w:r>
      <w:r>
        <w:rPr>
          <w:spacing w:val="-4"/>
        </w:rPr>
        <w:t> </w:t>
      </w:r>
      <w:r>
        <w:rPr/>
        <w:t>las</w:t>
      </w:r>
      <w:r>
        <w:rPr>
          <w:spacing w:val="-5"/>
        </w:rPr>
        <w:t> </w:t>
      </w:r>
      <w:r>
        <w:rPr/>
        <w:t>respectivas</w:t>
      </w:r>
      <w:r>
        <w:rPr>
          <w:spacing w:val="-5"/>
        </w:rPr>
        <w:t> </w:t>
      </w:r>
      <w:r>
        <w:rPr/>
        <w:t>Compañías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Seguros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Vida, se</w:t>
      </w:r>
      <w:r>
        <w:rPr>
          <w:spacing w:val="-4"/>
        </w:rPr>
        <w:t> </w:t>
      </w:r>
      <w:r>
        <w:rPr/>
        <w:t>presen</w:t>
      </w:r>
      <w:r>
        <w:rPr/>
        <w:t>ta</w:t>
      </w:r>
      <w:r>
        <w:rPr/>
        <w:t> el siguiente cuadro informativo:</w:t>
      </w:r>
    </w:p>
    <w:p>
      <w:pPr>
        <w:pStyle w:val="BodyText"/>
        <w:spacing w:before="10"/>
        <w:rPr>
          <w:sz w:val="19"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51"/>
        <w:gridCol w:w="1417"/>
        <w:gridCol w:w="1419"/>
      </w:tblGrid>
      <w:tr>
        <w:trPr>
          <w:trHeight w:val="465" w:hRule="atLeast"/>
        </w:trPr>
        <w:tc>
          <w:tcPr>
            <w:tcW w:w="5951" w:type="dxa"/>
          </w:tcPr>
          <w:p>
            <w:pPr>
              <w:pStyle w:val="TableParagraph"/>
              <w:spacing w:before="129"/>
              <w:ind w:left="24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Conceptos</w:t>
            </w:r>
          </w:p>
        </w:tc>
        <w:tc>
          <w:tcPr>
            <w:tcW w:w="1417" w:type="dxa"/>
          </w:tcPr>
          <w:p>
            <w:pPr>
              <w:pStyle w:val="TableParagraph"/>
              <w:spacing w:before="21"/>
              <w:ind w:left="9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31/12/2025</w:t>
            </w:r>
          </w:p>
          <w:p>
            <w:pPr>
              <w:pStyle w:val="TableParagraph"/>
              <w:spacing w:line="186" w:lineRule="exact" w:before="31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1419" w:type="dxa"/>
          </w:tcPr>
          <w:p>
            <w:pPr>
              <w:pStyle w:val="TableParagraph"/>
              <w:spacing w:before="21"/>
              <w:ind w:left="52" w:right="4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31/12/2024</w:t>
            </w:r>
          </w:p>
          <w:p>
            <w:pPr>
              <w:pStyle w:val="TableParagraph"/>
              <w:spacing w:line="186" w:lineRule="exact" w:before="31"/>
              <w:ind w:left="52" w:right="46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</w:tr>
      <w:tr>
        <w:trPr>
          <w:trHeight w:val="227" w:hRule="atLeast"/>
        </w:trPr>
        <w:tc>
          <w:tcPr>
            <w:tcW w:w="5951" w:type="dxa"/>
          </w:tcPr>
          <w:p>
            <w:pPr>
              <w:pStyle w:val="TableParagraph"/>
              <w:spacing w:line="189" w:lineRule="exact" w:before="19"/>
              <w:ind w:left="69"/>
              <w:rPr>
                <w:sz w:val="18"/>
              </w:rPr>
            </w:pPr>
            <w:r>
              <w:rPr>
                <w:sz w:val="18"/>
              </w:rPr>
              <w:t>Saldo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Inicial</w:t>
            </w:r>
          </w:p>
        </w:tc>
        <w:tc>
          <w:tcPr>
            <w:tcW w:w="1417" w:type="dxa"/>
          </w:tcPr>
          <w:p>
            <w:pPr>
              <w:pStyle w:val="TableParagraph"/>
              <w:spacing w:line="189" w:lineRule="exact" w:before="19"/>
              <w:ind w:right="6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50.462.173</w:t>
            </w:r>
          </w:p>
        </w:tc>
        <w:tc>
          <w:tcPr>
            <w:tcW w:w="1419" w:type="dxa"/>
          </w:tcPr>
          <w:p>
            <w:pPr>
              <w:pStyle w:val="TableParagraph"/>
              <w:spacing w:line="189" w:lineRule="exact" w:before="19"/>
              <w:ind w:right="6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28.246.903</w:t>
            </w:r>
          </w:p>
        </w:tc>
      </w:tr>
      <w:tr>
        <w:trPr>
          <w:trHeight w:val="225" w:hRule="atLeast"/>
        </w:trPr>
        <w:tc>
          <w:tcPr>
            <w:tcW w:w="5951" w:type="dxa"/>
          </w:tcPr>
          <w:p>
            <w:pPr>
              <w:pStyle w:val="TableParagraph"/>
              <w:spacing w:line="186" w:lineRule="exact" w:before="19"/>
              <w:ind w:left="69"/>
              <w:rPr>
                <w:sz w:val="18"/>
              </w:rPr>
            </w:pPr>
            <w:r>
              <w:rPr>
                <w:sz w:val="18"/>
              </w:rPr>
              <w:t>Venta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rescate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instrumentos</w:t>
            </w:r>
          </w:p>
        </w:tc>
        <w:tc>
          <w:tcPr>
            <w:tcW w:w="1417" w:type="dxa"/>
          </w:tcPr>
          <w:p>
            <w:pPr>
              <w:pStyle w:val="TableParagraph"/>
              <w:spacing w:line="186" w:lineRule="exact" w:before="19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(50.077.675)</w:t>
            </w:r>
          </w:p>
        </w:tc>
        <w:tc>
          <w:tcPr>
            <w:tcW w:w="1419" w:type="dxa"/>
          </w:tcPr>
          <w:p>
            <w:pPr>
              <w:pStyle w:val="TableParagraph"/>
              <w:spacing w:line="186" w:lineRule="exact" w:before="19"/>
              <w:ind w:right="6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(21.401.566)</w:t>
            </w:r>
          </w:p>
        </w:tc>
      </w:tr>
      <w:tr>
        <w:trPr>
          <w:trHeight w:val="227" w:hRule="atLeast"/>
        </w:trPr>
        <w:tc>
          <w:tcPr>
            <w:tcW w:w="5951" w:type="dxa"/>
          </w:tcPr>
          <w:p>
            <w:pPr>
              <w:pStyle w:val="TableParagraph"/>
              <w:spacing w:line="186" w:lineRule="exact" w:before="21"/>
              <w:ind w:left="69"/>
              <w:rPr>
                <w:sz w:val="18"/>
              </w:rPr>
            </w:pPr>
            <w:r>
              <w:rPr>
                <w:sz w:val="18"/>
              </w:rPr>
              <w:t>Compra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Instrumentos</w:t>
            </w:r>
          </w:p>
        </w:tc>
        <w:tc>
          <w:tcPr>
            <w:tcW w:w="1417" w:type="dxa"/>
          </w:tcPr>
          <w:p>
            <w:pPr>
              <w:pStyle w:val="TableParagraph"/>
              <w:spacing w:line="186" w:lineRule="exact" w:before="21"/>
              <w:ind w:right="6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74.130.432</w:t>
            </w:r>
          </w:p>
        </w:tc>
        <w:tc>
          <w:tcPr>
            <w:tcW w:w="1419" w:type="dxa"/>
          </w:tcPr>
          <w:p>
            <w:pPr>
              <w:pStyle w:val="TableParagraph"/>
              <w:spacing w:line="186" w:lineRule="exact" w:before="21"/>
              <w:ind w:right="6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44.261.021</w:t>
            </w:r>
          </w:p>
        </w:tc>
      </w:tr>
      <w:tr>
        <w:trPr>
          <w:trHeight w:val="415" w:hRule="atLeast"/>
        </w:trPr>
        <w:tc>
          <w:tcPr>
            <w:tcW w:w="5951" w:type="dxa"/>
          </w:tcPr>
          <w:p>
            <w:pPr>
              <w:pStyle w:val="TableParagraph"/>
              <w:spacing w:line="210" w:lineRule="exact"/>
              <w:ind w:left="69"/>
              <w:rPr>
                <w:sz w:val="18"/>
              </w:rPr>
            </w:pPr>
            <w:r>
              <w:rPr>
                <w:sz w:val="18"/>
              </w:rPr>
              <w:t>Rentabilidad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eventos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capital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generados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instrumentos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mantenidos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 cartera a la fecha de los estados financieros (*)</w:t>
            </w:r>
          </w:p>
        </w:tc>
        <w:tc>
          <w:tcPr>
            <w:tcW w:w="1417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spacing w:line="186" w:lineRule="exact"/>
              <w:ind w:right="6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4.021.736</w:t>
            </w:r>
          </w:p>
        </w:tc>
        <w:tc>
          <w:tcPr>
            <w:tcW w:w="1419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spacing w:line="186" w:lineRule="exact"/>
              <w:ind w:right="6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(644.185)</w:t>
            </w:r>
          </w:p>
        </w:tc>
      </w:tr>
      <w:tr>
        <w:trPr>
          <w:trHeight w:val="222" w:hRule="atLeast"/>
        </w:trPr>
        <w:tc>
          <w:tcPr>
            <w:tcW w:w="5951" w:type="dxa"/>
          </w:tcPr>
          <w:p>
            <w:pPr>
              <w:pStyle w:val="TableParagraph"/>
              <w:spacing w:line="189" w:lineRule="exact" w:before="14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Saldo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Final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(1)</w:t>
            </w:r>
          </w:p>
        </w:tc>
        <w:tc>
          <w:tcPr>
            <w:tcW w:w="1417" w:type="dxa"/>
          </w:tcPr>
          <w:p>
            <w:pPr>
              <w:pStyle w:val="TableParagraph"/>
              <w:spacing w:line="189" w:lineRule="exact" w:before="14"/>
              <w:ind w:right="61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78.536.666</w:t>
            </w:r>
          </w:p>
        </w:tc>
        <w:tc>
          <w:tcPr>
            <w:tcW w:w="1419" w:type="dxa"/>
          </w:tcPr>
          <w:p>
            <w:pPr>
              <w:pStyle w:val="TableParagraph"/>
              <w:spacing w:line="189" w:lineRule="exact" w:before="14"/>
              <w:ind w:right="6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50.462.173</w:t>
            </w:r>
          </w:p>
        </w:tc>
      </w:tr>
    </w:tbl>
    <w:p>
      <w:pPr>
        <w:pStyle w:val="BodyText"/>
        <w:spacing w:before="209"/>
        <w:ind w:left="840" w:right="1431" w:hanging="360"/>
        <w:jc w:val="both"/>
      </w:pPr>
      <w:r>
        <w:rPr/>
        <w:t>(1)</w:t>
      </w:r>
      <w:r>
        <w:rPr>
          <w:spacing w:val="73"/>
        </w:rPr>
        <w:t> </w:t>
      </w:r>
      <w:r>
        <w:rPr/>
        <w:t>El desglose de los instrumentos que conforman el saldo final de estas inversiones se</w:t>
      </w:r>
      <w:r>
        <w:rPr>
          <w:spacing w:val="17"/>
        </w:rPr>
        <w:t> </w:t>
      </w:r>
      <w:r>
        <w:rPr/>
        <w:t>encuentra detallado</w:t>
      </w:r>
      <w:r>
        <w:rPr/>
        <w:t>s</w:t>
      </w:r>
      <w:r>
        <w:rPr/>
        <w:t> en la Nota Explicativa N° 38 AJUSTES AL TÉRMINO DE VIGENCIA Y LIQUIDACIÓN </w:t>
      </w:r>
      <w:r>
        <w:rPr/>
        <w:t>DE</w:t>
      </w:r>
      <w:r>
        <w:rPr/>
        <w:t> CONTRATOS DE SEGUROS DE INVALIDEZ Y SOBREVIVENCIA.</w:t>
      </w:r>
    </w:p>
    <w:p>
      <w:pPr>
        <w:pStyle w:val="BodyText"/>
        <w:spacing w:before="200"/>
        <w:ind w:left="480" w:right="1438"/>
        <w:jc w:val="both"/>
      </w:pPr>
      <w:r>
        <w:rPr/>
        <w:t>(*) La Superintendencia de Pensiones en oficio 18.349, de fecha 20 de octubre de 2023, instruyó que l</w:t>
      </w:r>
      <w:r>
        <w:rPr/>
        <w:t>a</w:t>
      </w:r>
      <w:r>
        <w:rPr/>
        <w:t> rentabilidad de estas inversiones no se reconocerán en el Estado de Resultados Integrales, sino que deberá</w:t>
      </w:r>
      <w:r>
        <w:rPr/>
        <w:t>n</w:t>
      </w:r>
      <w:r>
        <w:rPr/>
        <w:t> reflejarse como una</w:t>
      </w:r>
      <w:r>
        <w:rPr>
          <w:spacing w:val="-2"/>
        </w:rPr>
        <w:t> </w:t>
      </w:r>
      <w:r>
        <w:rPr/>
        <w:t>revalorización del pasivo en el que se presentan tanto las</w:t>
      </w:r>
      <w:r>
        <w:rPr>
          <w:spacing w:val="-1"/>
        </w:rPr>
        <w:t> </w:t>
      </w:r>
      <w:r>
        <w:rPr/>
        <w:t>diferencias de primas por aju</w:t>
      </w:r>
      <w:r>
        <w:rPr/>
        <w:t>stes</w:t>
      </w:r>
      <w:r>
        <w:rPr/>
        <w:t> al termino de vigencia como así también el pasivo en que se presentan las reservas transferidas desde </w:t>
      </w:r>
      <w:r>
        <w:rPr/>
        <w:t>las</w:t>
      </w:r>
      <w:r>
        <w:rPr/>
        <w:t> Compañías de Seguros de Vida por el Seguro de Invalidez y Sobrevivencia.</w:t>
      </w:r>
    </w:p>
    <w:p>
      <w:pPr>
        <w:pStyle w:val="BodyText"/>
      </w:pPr>
    </w:p>
    <w:p>
      <w:pPr>
        <w:pStyle w:val="BodyText"/>
        <w:ind w:left="480" w:right="1431"/>
        <w:jc w:val="both"/>
      </w:pPr>
      <w:r>
        <w:rPr/>
        <w:t>Asimismo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el</w:t>
      </w:r>
      <w:r>
        <w:rPr>
          <w:spacing w:val="-11"/>
        </w:rPr>
        <w:t> </w:t>
      </w:r>
      <w:r>
        <w:rPr/>
        <w:t>numeral</w:t>
      </w:r>
      <w:r>
        <w:rPr>
          <w:spacing w:val="-11"/>
        </w:rPr>
        <w:t> </w:t>
      </w:r>
      <w:r>
        <w:rPr/>
        <w:t>5</w:t>
      </w:r>
      <w:r>
        <w:rPr>
          <w:spacing w:val="-13"/>
        </w:rPr>
        <w:t> </w:t>
      </w:r>
      <w:r>
        <w:rPr/>
        <w:t>del</w:t>
      </w:r>
      <w:r>
        <w:rPr>
          <w:spacing w:val="-12"/>
        </w:rPr>
        <w:t> </w:t>
      </w:r>
      <w:r>
        <w:rPr/>
        <w:t>referido</w:t>
      </w:r>
      <w:r>
        <w:rPr>
          <w:spacing w:val="-13"/>
        </w:rPr>
        <w:t> </w:t>
      </w:r>
      <w:r>
        <w:rPr/>
        <w:t>oficio</w:t>
      </w:r>
      <w:r>
        <w:rPr>
          <w:spacing w:val="-12"/>
        </w:rPr>
        <w:t> </w:t>
      </w:r>
      <w:r>
        <w:rPr/>
        <w:t>se</w:t>
      </w:r>
      <w:r>
        <w:rPr>
          <w:spacing w:val="-11"/>
        </w:rPr>
        <w:t> </w:t>
      </w:r>
      <w:r>
        <w:rPr/>
        <w:t>indica:</w:t>
      </w:r>
      <w:r>
        <w:rPr>
          <w:spacing w:val="-11"/>
        </w:rPr>
        <w:t> </w:t>
      </w:r>
      <w:r>
        <w:rPr/>
        <w:t>“…los</w:t>
      </w:r>
      <w:r>
        <w:rPr>
          <w:spacing w:val="-12"/>
        </w:rPr>
        <w:t> </w:t>
      </w:r>
      <w:r>
        <w:rPr/>
        <w:t>recursos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las</w:t>
      </w:r>
      <w:r>
        <w:rPr>
          <w:spacing w:val="-12"/>
        </w:rPr>
        <w:t> </w:t>
      </w:r>
      <w:r>
        <w:rPr/>
        <w:t>respectivas</w:t>
      </w:r>
      <w:r>
        <w:rPr>
          <w:spacing w:val="-13"/>
        </w:rPr>
        <w:t> </w:t>
      </w:r>
      <w:r>
        <w:rPr/>
        <w:t>Compañías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Segu</w:t>
      </w:r>
      <w:r>
        <w:rPr/>
        <w:t>ro</w:t>
      </w:r>
      <w:r>
        <w:rPr/>
        <w:t> de Vida traspasen a la Administradora, correspondiente a parte del saldo de las</w:t>
      </w:r>
      <w:r>
        <w:rPr>
          <w:spacing w:val="-1"/>
        </w:rPr>
        <w:t> </w:t>
      </w:r>
      <w:r>
        <w:rPr/>
        <w:t>reservas mantenidas por</w:t>
      </w:r>
      <w:r>
        <w:rPr>
          <w:spacing w:val="-2"/>
        </w:rPr>
        <w:t> </w:t>
      </w:r>
      <w:r>
        <w:rPr/>
        <w:t>dich</w:t>
      </w:r>
      <w:r>
        <w:rPr/>
        <w:t>as</w:t>
      </w:r>
      <w:r>
        <w:rPr/>
        <w:t> compañías a la fecha de la liquidación del o los contratos del SIS, en donde también se deberá imputar </w:t>
      </w:r>
      <w:r>
        <w:rPr/>
        <w:t>los</w:t>
      </w:r>
      <w:r>
        <w:rPr/>
        <w:t> montos</w:t>
      </w:r>
      <w:r>
        <w:rPr>
          <w:spacing w:val="-3"/>
        </w:rPr>
        <w:t> </w:t>
      </w:r>
      <w:r>
        <w:rPr/>
        <w:t>por</w:t>
      </w:r>
      <w:r>
        <w:rPr>
          <w:spacing w:val="-4"/>
        </w:rPr>
        <w:t> </w:t>
      </w:r>
      <w:r>
        <w:rPr/>
        <w:t>el</w:t>
      </w:r>
      <w:r>
        <w:rPr>
          <w:spacing w:val="-2"/>
        </w:rPr>
        <w:t> </w:t>
      </w:r>
      <w:r>
        <w:rPr/>
        <w:t>pago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cada</w:t>
      </w:r>
      <w:r>
        <w:rPr>
          <w:spacing w:val="-2"/>
        </w:rPr>
        <w:t> </w:t>
      </w:r>
      <w:r>
        <w:rPr/>
        <w:t>siniestro</w:t>
      </w:r>
      <w:r>
        <w:rPr>
          <w:spacing w:val="-1"/>
        </w:rPr>
        <w:t> </w:t>
      </w:r>
      <w:r>
        <w:rPr/>
        <w:t>que</w:t>
      </w:r>
      <w:r>
        <w:rPr>
          <w:spacing w:val="-4"/>
        </w:rPr>
        <w:t> </w:t>
      </w:r>
      <w:r>
        <w:rPr/>
        <w:t>deba</w:t>
      </w:r>
      <w:r>
        <w:rPr>
          <w:spacing w:val="-2"/>
        </w:rPr>
        <w:t> </w:t>
      </w:r>
      <w:r>
        <w:rPr/>
        <w:t>financiar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Administradora,</w:t>
      </w:r>
      <w:r>
        <w:rPr>
          <w:spacing w:val="-4"/>
        </w:rPr>
        <w:t> </w:t>
      </w:r>
      <w:r>
        <w:rPr/>
        <w:t>fue</w:t>
      </w:r>
      <w:r>
        <w:rPr>
          <w:spacing w:val="-4"/>
        </w:rPr>
        <w:t> </w:t>
      </w:r>
      <w:r>
        <w:rPr/>
        <w:t>establecida</w:t>
      </w:r>
      <w:r>
        <w:rPr>
          <w:spacing w:val="-4"/>
        </w:rPr>
        <w:t> </w:t>
      </w:r>
      <w:r>
        <w:rPr/>
        <w:t>sobre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base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qu</w:t>
      </w:r>
      <w:r>
        <w:rPr/>
        <w:t>e</w:t>
      </w:r>
      <w:r>
        <w:rPr/>
        <w:t> los</w:t>
      </w:r>
      <w:r>
        <w:rPr>
          <w:spacing w:val="-5"/>
        </w:rPr>
        <w:t> </w:t>
      </w:r>
      <w:r>
        <w:rPr/>
        <w:t>recursos</w:t>
      </w:r>
      <w:r>
        <w:rPr>
          <w:spacing w:val="-5"/>
        </w:rPr>
        <w:t> </w:t>
      </w:r>
      <w:r>
        <w:rPr/>
        <w:t>recibidos</w:t>
      </w:r>
      <w:r>
        <w:rPr>
          <w:spacing w:val="-5"/>
        </w:rPr>
        <w:t> </w:t>
      </w:r>
      <w:r>
        <w:rPr/>
        <w:t>respecto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liquidación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determinado</w:t>
      </w:r>
      <w:r>
        <w:rPr>
          <w:spacing w:val="-3"/>
        </w:rPr>
        <w:t> </w:t>
      </w:r>
      <w:r>
        <w:rPr/>
        <w:t>contrato</w:t>
      </w:r>
      <w:r>
        <w:rPr>
          <w:spacing w:val="-5"/>
        </w:rPr>
        <w:t> </w:t>
      </w:r>
      <w:r>
        <w:rPr/>
        <w:t>SIS</w:t>
      </w:r>
      <w:r>
        <w:rPr>
          <w:spacing w:val="-4"/>
        </w:rPr>
        <w:t> </w:t>
      </w:r>
      <w:r>
        <w:rPr/>
        <w:t>pueden</w:t>
      </w:r>
      <w:r>
        <w:rPr>
          <w:spacing w:val="-3"/>
        </w:rPr>
        <w:t> </w:t>
      </w:r>
      <w:r>
        <w:rPr/>
        <w:t>ser</w:t>
      </w:r>
      <w:r>
        <w:rPr>
          <w:spacing w:val="-3"/>
        </w:rPr>
        <w:t> </w:t>
      </w:r>
      <w:r>
        <w:rPr/>
        <w:t>utilizados</w:t>
      </w:r>
      <w:r>
        <w:rPr>
          <w:spacing w:val="-5"/>
        </w:rPr>
        <w:t> </w:t>
      </w:r>
      <w:r>
        <w:rPr/>
        <w:t>sólo</w:t>
      </w:r>
      <w:r>
        <w:rPr>
          <w:spacing w:val="-6"/>
        </w:rPr>
        <w:t> </w:t>
      </w:r>
      <w:r>
        <w:rPr/>
        <w:t>par</w:t>
      </w:r>
      <w:r>
        <w:rPr/>
        <w:t>a</w:t>
      </w:r>
      <w:r>
        <w:rPr/>
        <w:t> financiar los siniestros asociados a dicho contrato. Por lo tanto, bajo ninguna circunstancia la Administrado</w:t>
      </w:r>
      <w:r>
        <w:rPr/>
        <w:t>ra</w:t>
      </w:r>
      <w:r>
        <w:rPr/>
        <w:t> podrá destinar los recursos correspondientes a la liquidación de un contrato SIS para financiar siniestro</w:t>
      </w:r>
      <w:r>
        <w:rPr/>
        <w:t>s</w:t>
      </w:r>
      <w:r>
        <w:rPr/>
        <w:t> asociados</w:t>
      </w:r>
      <w:r>
        <w:rPr>
          <w:spacing w:val="-1"/>
        </w:rPr>
        <w:t> </w:t>
      </w:r>
      <w:r>
        <w:rPr/>
        <w:t>a otros</w:t>
      </w:r>
      <w:r>
        <w:rPr>
          <w:spacing w:val="-1"/>
        </w:rPr>
        <w:t> </w:t>
      </w:r>
      <w:r>
        <w:rPr/>
        <w:t>contratos</w:t>
      </w:r>
      <w:r>
        <w:rPr>
          <w:spacing w:val="-1"/>
        </w:rPr>
        <w:t> </w:t>
      </w:r>
      <w:r>
        <w:rPr/>
        <w:t>SIS.” De acuerdo a</w:t>
      </w:r>
      <w:r>
        <w:rPr>
          <w:spacing w:val="-2"/>
        </w:rPr>
        <w:t> </w:t>
      </w:r>
      <w:r>
        <w:rPr/>
        <w:t>lo anterior,</w:t>
      </w:r>
      <w:r>
        <w:rPr>
          <w:spacing w:val="-2"/>
        </w:rPr>
        <w:t> </w:t>
      </w:r>
      <w:r>
        <w:rPr/>
        <w:t>las</w:t>
      </w:r>
      <w:r>
        <w:rPr>
          <w:spacing w:val="-1"/>
        </w:rPr>
        <w:t> </w:t>
      </w:r>
      <w:r>
        <w:rPr/>
        <w:t>inversiones</w:t>
      </w:r>
      <w:r>
        <w:rPr>
          <w:spacing w:val="-1"/>
        </w:rPr>
        <w:t> </w:t>
      </w:r>
      <w:r>
        <w:rPr/>
        <w:t>informadas</w:t>
      </w:r>
      <w:r>
        <w:rPr>
          <w:spacing w:val="-1"/>
        </w:rPr>
        <w:t> </w:t>
      </w:r>
      <w:r>
        <w:rPr/>
        <w:t>anteriormente</w:t>
      </w:r>
      <w:r>
        <w:rPr>
          <w:spacing w:val="-1"/>
        </w:rPr>
        <w:t> </w:t>
      </w:r>
      <w:r>
        <w:rPr/>
        <w:t>solo será</w:t>
      </w:r>
      <w:r>
        <w:rPr/>
        <w:t>n</w:t>
      </w:r>
      <w:r>
        <w:rPr/>
        <w:t> utilizadas para los fines descritos.</w:t>
      </w:r>
    </w:p>
    <w:p>
      <w:pPr>
        <w:pStyle w:val="BodyText"/>
      </w:pPr>
    </w:p>
    <w:p>
      <w:pPr>
        <w:spacing w:line="477" w:lineRule="auto" w:before="0" w:after="4"/>
        <w:ind w:left="480" w:right="4999" w:firstLine="0"/>
        <w:jc w:val="left"/>
        <w:rPr>
          <w:b/>
          <w:sz w:val="20"/>
        </w:rPr>
      </w:pPr>
      <w:r>
        <w:rPr>
          <w:b/>
          <w:sz w:val="20"/>
        </w:rPr>
        <w:t>Cuadratura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con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Contratos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N°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7,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N°8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N°9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SIS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Nota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N°38</w:t>
      </w:r>
      <w:r>
        <w:rPr>
          <w:b/>
          <w:sz w:val="20"/>
        </w:rPr>
        <w:t> Al 31 de diciembre de 2025</w:t>
      </w: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4"/>
        <w:gridCol w:w="2127"/>
        <w:gridCol w:w="1381"/>
        <w:gridCol w:w="1061"/>
      </w:tblGrid>
      <w:tr>
        <w:trPr>
          <w:trHeight w:val="590" w:hRule="atLeast"/>
        </w:trPr>
        <w:tc>
          <w:tcPr>
            <w:tcW w:w="4674" w:type="dxa"/>
          </w:tcPr>
          <w:p>
            <w:pPr>
              <w:pStyle w:val="TableParagraph"/>
              <w:spacing w:before="192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Concepto</w:t>
            </w:r>
          </w:p>
        </w:tc>
        <w:tc>
          <w:tcPr>
            <w:tcW w:w="2127" w:type="dxa"/>
          </w:tcPr>
          <w:p>
            <w:pPr>
              <w:pStyle w:val="TableParagraph"/>
              <w:spacing w:line="300" w:lineRule="exact"/>
              <w:ind w:left="933" w:hanging="864"/>
              <w:rPr>
                <w:b/>
                <w:sz w:val="18"/>
              </w:rPr>
            </w:pPr>
            <w:r>
              <w:rPr>
                <w:b/>
                <w:sz w:val="18"/>
              </w:rPr>
              <w:t>Contratos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N°7,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N°8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N°</w:t>
            </w:r>
            <w:r>
              <w:rPr>
                <w:b/>
                <w:sz w:val="18"/>
              </w:rPr>
              <w:t>9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6"/>
                <w:sz w:val="18"/>
              </w:rPr>
              <w:t>M$</w:t>
            </w:r>
          </w:p>
        </w:tc>
        <w:tc>
          <w:tcPr>
            <w:tcW w:w="1381" w:type="dxa"/>
          </w:tcPr>
          <w:p>
            <w:pPr>
              <w:pStyle w:val="TableParagraph"/>
              <w:spacing w:line="300" w:lineRule="exact"/>
              <w:ind w:left="558" w:right="100" w:hanging="491"/>
              <w:rPr>
                <w:b/>
                <w:sz w:val="18"/>
              </w:rPr>
            </w:pPr>
            <w:r>
              <w:rPr>
                <w:b/>
                <w:sz w:val="18"/>
              </w:rPr>
              <w:t>Fondos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Mutuo</w:t>
            </w:r>
            <w:r>
              <w:rPr>
                <w:b/>
                <w:sz w:val="18"/>
              </w:rPr>
              <w:t>s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6"/>
                <w:sz w:val="18"/>
              </w:rPr>
              <w:t>M$</w:t>
            </w:r>
          </w:p>
        </w:tc>
        <w:tc>
          <w:tcPr>
            <w:tcW w:w="1061" w:type="dxa"/>
          </w:tcPr>
          <w:p>
            <w:pPr>
              <w:pStyle w:val="TableParagraph"/>
              <w:spacing w:line="300" w:lineRule="exact"/>
              <w:ind w:left="396" w:right="14" w:hanging="32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Variació</w:t>
            </w:r>
            <w:r>
              <w:rPr>
                <w:b/>
                <w:spacing w:val="-2"/>
                <w:sz w:val="18"/>
              </w:rPr>
              <w:t>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6"/>
                <w:sz w:val="18"/>
              </w:rPr>
              <w:t>M$</w:t>
            </w:r>
          </w:p>
        </w:tc>
      </w:tr>
      <w:tr>
        <w:trPr>
          <w:trHeight w:val="281" w:hRule="atLeast"/>
        </w:trPr>
        <w:tc>
          <w:tcPr>
            <w:tcW w:w="4674" w:type="dxa"/>
          </w:tcPr>
          <w:p>
            <w:pPr>
              <w:pStyle w:val="TableParagraph"/>
              <w:spacing w:line="186" w:lineRule="exact" w:before="74"/>
              <w:ind w:left="69"/>
              <w:rPr>
                <w:sz w:val="18"/>
              </w:rPr>
            </w:pPr>
            <w:r>
              <w:rPr>
                <w:sz w:val="18"/>
              </w:rPr>
              <w:t>Saldo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Inicial</w:t>
            </w:r>
          </w:p>
        </w:tc>
        <w:tc>
          <w:tcPr>
            <w:tcW w:w="2127" w:type="dxa"/>
          </w:tcPr>
          <w:p>
            <w:pPr>
              <w:pStyle w:val="TableParagraph"/>
              <w:spacing w:line="186" w:lineRule="exact" w:before="74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50.462.173</w:t>
            </w:r>
          </w:p>
        </w:tc>
        <w:tc>
          <w:tcPr>
            <w:tcW w:w="1381" w:type="dxa"/>
          </w:tcPr>
          <w:p>
            <w:pPr>
              <w:pStyle w:val="TableParagraph"/>
              <w:spacing w:line="186" w:lineRule="exact" w:before="74"/>
              <w:ind w:right="6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50.462.173</w:t>
            </w:r>
          </w:p>
        </w:tc>
        <w:tc>
          <w:tcPr>
            <w:tcW w:w="1061" w:type="dxa"/>
          </w:tcPr>
          <w:p>
            <w:pPr>
              <w:pStyle w:val="TableParagraph"/>
              <w:spacing w:line="186" w:lineRule="exact" w:before="74"/>
              <w:ind w:right="61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414" w:hRule="atLeast"/>
        </w:trPr>
        <w:tc>
          <w:tcPr>
            <w:tcW w:w="4674" w:type="dxa"/>
          </w:tcPr>
          <w:p>
            <w:pPr>
              <w:pStyle w:val="TableParagraph"/>
              <w:spacing w:line="208" w:lineRule="exact"/>
              <w:ind w:left="69" w:right="74"/>
              <w:rPr>
                <w:sz w:val="18"/>
              </w:rPr>
            </w:pPr>
            <w:r>
              <w:rPr>
                <w:sz w:val="18"/>
              </w:rPr>
              <w:t>Ingresos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reservas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traspasadas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desde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CSV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po</w:t>
            </w:r>
            <w:r>
              <w:rPr>
                <w:sz w:val="18"/>
              </w:rPr>
              <w:t>r</w:t>
            </w:r>
            <w:r>
              <w:rPr>
                <w:sz w:val="18"/>
              </w:rPr>
              <w:t> liquidación de contrato</w:t>
            </w:r>
          </w:p>
        </w:tc>
        <w:tc>
          <w:tcPr>
            <w:tcW w:w="2127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spacing w:line="186" w:lineRule="exact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74.130.432</w:t>
            </w:r>
          </w:p>
        </w:tc>
        <w:tc>
          <w:tcPr>
            <w:tcW w:w="1381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spacing w:line="186" w:lineRule="exact"/>
              <w:ind w:right="6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74.130.432</w:t>
            </w:r>
          </w:p>
        </w:tc>
        <w:tc>
          <w:tcPr>
            <w:tcW w:w="1061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spacing w:line="186" w:lineRule="exact"/>
              <w:ind w:right="61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674" w:type="dxa"/>
          </w:tcPr>
          <w:p>
            <w:pPr>
              <w:pStyle w:val="TableParagraph"/>
              <w:spacing w:line="186" w:lineRule="exact" w:before="82"/>
              <w:ind w:left="69"/>
              <w:rPr>
                <w:sz w:val="18"/>
              </w:rPr>
            </w:pPr>
            <w:r>
              <w:rPr>
                <w:sz w:val="18"/>
              </w:rPr>
              <w:t>Rentabilidad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Reservas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SIS</w:t>
            </w:r>
          </w:p>
        </w:tc>
        <w:tc>
          <w:tcPr>
            <w:tcW w:w="2127" w:type="dxa"/>
          </w:tcPr>
          <w:p>
            <w:pPr>
              <w:pStyle w:val="TableParagraph"/>
              <w:spacing w:line="186" w:lineRule="exact" w:before="82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4.021.736</w:t>
            </w:r>
          </w:p>
        </w:tc>
        <w:tc>
          <w:tcPr>
            <w:tcW w:w="1381" w:type="dxa"/>
          </w:tcPr>
          <w:p>
            <w:pPr>
              <w:pStyle w:val="TableParagraph"/>
              <w:spacing w:line="186" w:lineRule="exact" w:before="82"/>
              <w:ind w:right="6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4.021.736</w:t>
            </w:r>
          </w:p>
        </w:tc>
        <w:tc>
          <w:tcPr>
            <w:tcW w:w="1061" w:type="dxa"/>
          </w:tcPr>
          <w:p>
            <w:pPr>
              <w:pStyle w:val="TableParagraph"/>
              <w:spacing w:line="186" w:lineRule="exact" w:before="82"/>
              <w:ind w:right="61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414" w:hRule="atLeast"/>
        </w:trPr>
        <w:tc>
          <w:tcPr>
            <w:tcW w:w="4674" w:type="dxa"/>
          </w:tcPr>
          <w:p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Ingresos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prima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SIS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traspasadas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Fondos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po</w:t>
            </w:r>
            <w:r>
              <w:rPr>
                <w:sz w:val="18"/>
              </w:rPr>
              <w:t>r</w:t>
            </w:r>
            <w:r>
              <w:rPr>
                <w:sz w:val="18"/>
              </w:rPr>
              <w:t> cotizaciones pagadas</w:t>
            </w:r>
          </w:p>
        </w:tc>
        <w:tc>
          <w:tcPr>
            <w:tcW w:w="2127" w:type="dxa"/>
          </w:tcPr>
          <w:p>
            <w:pPr>
              <w:pStyle w:val="TableParagraph"/>
              <w:spacing w:line="189" w:lineRule="exact" w:before="206"/>
              <w:ind w:right="5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228.553</w:t>
            </w:r>
          </w:p>
        </w:tc>
        <w:tc>
          <w:tcPr>
            <w:tcW w:w="1381" w:type="dxa"/>
          </w:tcPr>
          <w:p>
            <w:pPr>
              <w:pStyle w:val="TableParagraph"/>
              <w:spacing w:line="189" w:lineRule="exact" w:before="206"/>
              <w:ind w:right="5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228.553</w:t>
            </w:r>
          </w:p>
        </w:tc>
        <w:tc>
          <w:tcPr>
            <w:tcW w:w="1061" w:type="dxa"/>
          </w:tcPr>
          <w:p>
            <w:pPr>
              <w:pStyle w:val="TableParagraph"/>
              <w:spacing w:line="189" w:lineRule="exact" w:before="206"/>
              <w:ind w:right="61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412" w:hRule="atLeast"/>
        </w:trPr>
        <w:tc>
          <w:tcPr>
            <w:tcW w:w="4674" w:type="dxa"/>
          </w:tcPr>
          <w:p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Pagos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Siniestros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cargo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Contrato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liquidado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realizado</w:t>
            </w:r>
            <w:r>
              <w:rPr>
                <w:sz w:val="18"/>
              </w:rPr>
              <w:t>s</w:t>
            </w:r>
            <w:r>
              <w:rPr>
                <w:sz w:val="18"/>
              </w:rPr>
              <w:t> con Rescates Fondos Mutuos SIS</w:t>
            </w:r>
          </w:p>
        </w:tc>
        <w:tc>
          <w:tcPr>
            <w:tcW w:w="2127" w:type="dxa"/>
          </w:tcPr>
          <w:p>
            <w:pPr>
              <w:pStyle w:val="TableParagraph"/>
              <w:spacing w:line="186" w:lineRule="exact" w:before="206"/>
              <w:ind w:right="5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(50.306.228)</w:t>
            </w:r>
          </w:p>
        </w:tc>
        <w:tc>
          <w:tcPr>
            <w:tcW w:w="1381" w:type="dxa"/>
          </w:tcPr>
          <w:p>
            <w:pPr>
              <w:pStyle w:val="TableParagraph"/>
              <w:spacing w:line="186" w:lineRule="exact" w:before="206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(50.306.228)</w:t>
            </w:r>
          </w:p>
        </w:tc>
        <w:tc>
          <w:tcPr>
            <w:tcW w:w="1061" w:type="dxa"/>
          </w:tcPr>
          <w:p>
            <w:pPr>
              <w:pStyle w:val="TableParagraph"/>
              <w:spacing w:line="186" w:lineRule="exact" w:before="206"/>
              <w:ind w:right="61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674" w:type="dxa"/>
          </w:tcPr>
          <w:p>
            <w:pPr>
              <w:pStyle w:val="TableParagraph"/>
              <w:spacing w:line="186" w:lineRule="exact" w:before="83"/>
              <w:ind w:left="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2127" w:type="dxa"/>
          </w:tcPr>
          <w:p>
            <w:pPr>
              <w:pStyle w:val="TableParagraph"/>
              <w:spacing w:line="186" w:lineRule="exact" w:before="83"/>
              <w:ind w:right="60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78.536.666</w:t>
            </w:r>
          </w:p>
        </w:tc>
        <w:tc>
          <w:tcPr>
            <w:tcW w:w="1381" w:type="dxa"/>
          </w:tcPr>
          <w:p>
            <w:pPr>
              <w:pStyle w:val="TableParagraph"/>
              <w:spacing w:line="186" w:lineRule="exact" w:before="83"/>
              <w:ind w:right="6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78.536.666</w:t>
            </w:r>
          </w:p>
        </w:tc>
        <w:tc>
          <w:tcPr>
            <w:tcW w:w="1061" w:type="dxa"/>
          </w:tcPr>
          <w:p>
            <w:pPr>
              <w:pStyle w:val="TableParagraph"/>
              <w:spacing w:line="186" w:lineRule="exact" w:before="83"/>
              <w:ind w:right="61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</w:tbl>
    <w:p>
      <w:pPr>
        <w:pStyle w:val="TableParagraph"/>
        <w:spacing w:after="0" w:line="186" w:lineRule="exact"/>
        <w:jc w:val="right"/>
        <w:rPr>
          <w:b/>
          <w:sz w:val="18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  <w:spacing w:before="171"/>
        <w:rPr>
          <w:b/>
        </w:rPr>
      </w:pPr>
    </w:p>
    <w:p>
      <w:pPr>
        <w:pStyle w:val="BodyText"/>
        <w:spacing w:after="0"/>
        <w:rPr>
          <w:b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Heading4"/>
        <w:spacing w:before="91"/>
        <w:ind w:left="480"/>
        <w:jc w:val="both"/>
      </w:pPr>
      <w:r>
        <w:rPr/>
        <w:t>Al</w:t>
      </w:r>
      <w:r>
        <w:rPr>
          <w:spacing w:val="-3"/>
        </w:rPr>
        <w:t> </w:t>
      </w:r>
      <w:r>
        <w:rPr/>
        <w:t>31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diciembre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4"/>
        </w:rPr>
        <w:t>2024</w:t>
      </w:r>
    </w:p>
    <w:p>
      <w:pPr>
        <w:pStyle w:val="BodyText"/>
        <w:rPr>
          <w:b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9"/>
        <w:gridCol w:w="1800"/>
        <w:gridCol w:w="1381"/>
        <w:gridCol w:w="1061"/>
      </w:tblGrid>
      <w:tr>
        <w:trPr>
          <w:trHeight w:val="530" w:hRule="atLeast"/>
        </w:trPr>
        <w:tc>
          <w:tcPr>
            <w:tcW w:w="5099" w:type="dxa"/>
          </w:tcPr>
          <w:p>
            <w:pPr>
              <w:pStyle w:val="TableParagraph"/>
              <w:spacing w:before="160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Concepto</w:t>
            </w:r>
          </w:p>
        </w:tc>
        <w:tc>
          <w:tcPr>
            <w:tcW w:w="1800" w:type="dxa"/>
          </w:tcPr>
          <w:p>
            <w:pPr>
              <w:pStyle w:val="TableParagraph"/>
              <w:spacing w:line="272" w:lineRule="exact"/>
              <w:ind w:left="769" w:hanging="701"/>
              <w:rPr>
                <w:b/>
                <w:sz w:val="18"/>
              </w:rPr>
            </w:pPr>
            <w:r>
              <w:rPr>
                <w:b/>
                <w:sz w:val="18"/>
              </w:rPr>
              <w:t>Contratos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N°7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N°</w:t>
            </w:r>
            <w:r>
              <w:rPr>
                <w:b/>
                <w:sz w:val="18"/>
              </w:rPr>
              <w:t>8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6"/>
                <w:sz w:val="18"/>
              </w:rPr>
              <w:t>M$</w:t>
            </w:r>
          </w:p>
        </w:tc>
        <w:tc>
          <w:tcPr>
            <w:tcW w:w="1381" w:type="dxa"/>
          </w:tcPr>
          <w:p>
            <w:pPr>
              <w:pStyle w:val="TableParagraph"/>
              <w:spacing w:line="272" w:lineRule="exact"/>
              <w:ind w:left="559" w:right="98" w:hanging="490"/>
              <w:rPr>
                <w:b/>
                <w:sz w:val="18"/>
              </w:rPr>
            </w:pPr>
            <w:r>
              <w:rPr>
                <w:b/>
                <w:sz w:val="18"/>
              </w:rPr>
              <w:t>Fondos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Mutuo</w:t>
            </w:r>
            <w:r>
              <w:rPr>
                <w:b/>
                <w:sz w:val="18"/>
              </w:rPr>
              <w:t>s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6"/>
                <w:sz w:val="18"/>
              </w:rPr>
              <w:t>M$</w:t>
            </w:r>
          </w:p>
        </w:tc>
        <w:tc>
          <w:tcPr>
            <w:tcW w:w="1061" w:type="dxa"/>
          </w:tcPr>
          <w:p>
            <w:pPr>
              <w:pStyle w:val="TableParagraph"/>
              <w:spacing w:line="272" w:lineRule="exact"/>
              <w:ind w:left="397" w:right="14" w:hanging="32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Variació</w:t>
            </w:r>
            <w:r>
              <w:rPr>
                <w:b/>
                <w:spacing w:val="-2"/>
                <w:sz w:val="18"/>
              </w:rPr>
              <w:t>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6"/>
                <w:sz w:val="18"/>
              </w:rPr>
              <w:t>M$</w:t>
            </w:r>
          </w:p>
        </w:tc>
      </w:tr>
      <w:tr>
        <w:trPr>
          <w:trHeight w:val="276" w:hRule="atLeast"/>
        </w:trPr>
        <w:tc>
          <w:tcPr>
            <w:tcW w:w="5099" w:type="dxa"/>
          </w:tcPr>
          <w:p>
            <w:pPr>
              <w:pStyle w:val="TableParagraph"/>
              <w:spacing w:line="186" w:lineRule="exact" w:before="69"/>
              <w:ind w:left="69"/>
              <w:rPr>
                <w:sz w:val="18"/>
              </w:rPr>
            </w:pPr>
            <w:r>
              <w:rPr>
                <w:sz w:val="18"/>
              </w:rPr>
              <w:t>Saldo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Inicial</w:t>
            </w:r>
          </w:p>
        </w:tc>
        <w:tc>
          <w:tcPr>
            <w:tcW w:w="1800" w:type="dxa"/>
          </w:tcPr>
          <w:p>
            <w:pPr>
              <w:pStyle w:val="TableParagraph"/>
              <w:spacing w:line="186" w:lineRule="exact" w:before="69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28.091.211</w:t>
            </w:r>
          </w:p>
        </w:tc>
        <w:tc>
          <w:tcPr>
            <w:tcW w:w="1381" w:type="dxa"/>
          </w:tcPr>
          <w:p>
            <w:pPr>
              <w:pStyle w:val="TableParagraph"/>
              <w:spacing w:line="186" w:lineRule="exact" w:before="69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28.246.903</w:t>
            </w:r>
          </w:p>
        </w:tc>
        <w:tc>
          <w:tcPr>
            <w:tcW w:w="1061" w:type="dxa"/>
          </w:tcPr>
          <w:p>
            <w:pPr>
              <w:pStyle w:val="TableParagraph"/>
              <w:spacing w:line="186" w:lineRule="exact" w:before="69"/>
              <w:ind w:right="6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(155.692)</w:t>
            </w:r>
          </w:p>
        </w:tc>
      </w:tr>
      <w:tr>
        <w:trPr>
          <w:trHeight w:val="414" w:hRule="atLeast"/>
        </w:trPr>
        <w:tc>
          <w:tcPr>
            <w:tcW w:w="5099" w:type="dxa"/>
          </w:tcPr>
          <w:p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Ingresos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reservas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traspasadas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desde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CSV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liquidación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contrato</w:t>
            </w:r>
          </w:p>
        </w:tc>
        <w:tc>
          <w:tcPr>
            <w:tcW w:w="1800" w:type="dxa"/>
          </w:tcPr>
          <w:p>
            <w:pPr>
              <w:pStyle w:val="TableParagraph"/>
              <w:spacing w:line="189" w:lineRule="exact" w:before="206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44.261.021</w:t>
            </w:r>
          </w:p>
        </w:tc>
        <w:tc>
          <w:tcPr>
            <w:tcW w:w="1381" w:type="dxa"/>
          </w:tcPr>
          <w:p>
            <w:pPr>
              <w:pStyle w:val="TableParagraph"/>
              <w:spacing w:line="189" w:lineRule="exact" w:before="206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44.261.021</w:t>
            </w:r>
          </w:p>
        </w:tc>
        <w:tc>
          <w:tcPr>
            <w:tcW w:w="1061" w:type="dxa"/>
          </w:tcPr>
          <w:p>
            <w:pPr>
              <w:pStyle w:val="TableParagraph"/>
              <w:spacing w:line="189" w:lineRule="exact" w:before="206"/>
              <w:ind w:right="61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58" w:hRule="atLeast"/>
        </w:trPr>
        <w:tc>
          <w:tcPr>
            <w:tcW w:w="5099" w:type="dxa"/>
          </w:tcPr>
          <w:p>
            <w:pPr>
              <w:pStyle w:val="TableParagraph"/>
              <w:spacing w:line="186" w:lineRule="exact" w:before="52"/>
              <w:ind w:left="69"/>
              <w:rPr>
                <w:sz w:val="18"/>
              </w:rPr>
            </w:pPr>
            <w:r>
              <w:rPr>
                <w:sz w:val="18"/>
              </w:rPr>
              <w:t>Rentabilidad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Reservas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SIS</w:t>
            </w:r>
          </w:p>
        </w:tc>
        <w:tc>
          <w:tcPr>
            <w:tcW w:w="1800" w:type="dxa"/>
          </w:tcPr>
          <w:p>
            <w:pPr>
              <w:pStyle w:val="TableParagraph"/>
              <w:spacing w:line="186" w:lineRule="exact" w:before="52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(644.184)</w:t>
            </w:r>
          </w:p>
        </w:tc>
        <w:tc>
          <w:tcPr>
            <w:tcW w:w="1381" w:type="dxa"/>
          </w:tcPr>
          <w:p>
            <w:pPr>
              <w:pStyle w:val="TableParagraph"/>
              <w:spacing w:line="186" w:lineRule="exact" w:before="52"/>
              <w:ind w:right="5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(644.184)</w:t>
            </w:r>
          </w:p>
        </w:tc>
        <w:tc>
          <w:tcPr>
            <w:tcW w:w="1061" w:type="dxa"/>
          </w:tcPr>
          <w:p>
            <w:pPr>
              <w:pStyle w:val="TableParagraph"/>
              <w:spacing w:line="186" w:lineRule="exact" w:before="52"/>
              <w:ind w:right="61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61" w:hRule="atLeast"/>
        </w:trPr>
        <w:tc>
          <w:tcPr>
            <w:tcW w:w="5099" w:type="dxa"/>
          </w:tcPr>
          <w:p>
            <w:pPr>
              <w:pStyle w:val="TableParagraph"/>
              <w:spacing w:line="189" w:lineRule="exact" w:before="52"/>
              <w:ind w:left="69"/>
              <w:rPr>
                <w:sz w:val="18"/>
              </w:rPr>
            </w:pPr>
            <w:r>
              <w:rPr>
                <w:sz w:val="18"/>
              </w:rPr>
              <w:t>Ingresos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por aportes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AFP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financiar </w:t>
            </w:r>
            <w:r>
              <w:rPr>
                <w:spacing w:val="-2"/>
                <w:sz w:val="18"/>
              </w:rPr>
              <w:t>siniestros</w:t>
            </w:r>
          </w:p>
        </w:tc>
        <w:tc>
          <w:tcPr>
            <w:tcW w:w="1800" w:type="dxa"/>
          </w:tcPr>
          <w:p>
            <w:pPr>
              <w:pStyle w:val="TableParagraph"/>
              <w:spacing w:line="189" w:lineRule="exact" w:before="52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565.338</w:t>
            </w:r>
          </w:p>
        </w:tc>
        <w:tc>
          <w:tcPr>
            <w:tcW w:w="1381" w:type="dxa"/>
          </w:tcPr>
          <w:p>
            <w:pPr>
              <w:pStyle w:val="TableParagraph"/>
              <w:spacing w:line="189" w:lineRule="exact" w:before="52"/>
              <w:ind w:right="5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565.338</w:t>
            </w:r>
          </w:p>
        </w:tc>
        <w:tc>
          <w:tcPr>
            <w:tcW w:w="1061" w:type="dxa"/>
          </w:tcPr>
          <w:p>
            <w:pPr>
              <w:pStyle w:val="TableParagraph"/>
              <w:spacing w:line="189" w:lineRule="exact" w:before="52"/>
              <w:ind w:right="61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58" w:hRule="atLeast"/>
        </w:trPr>
        <w:tc>
          <w:tcPr>
            <w:tcW w:w="5099" w:type="dxa"/>
          </w:tcPr>
          <w:p>
            <w:pPr>
              <w:pStyle w:val="TableParagraph"/>
              <w:spacing w:line="186" w:lineRule="exact" w:before="52"/>
              <w:ind w:left="69"/>
              <w:rPr>
                <w:sz w:val="18"/>
              </w:rPr>
            </w:pPr>
            <w:r>
              <w:rPr>
                <w:sz w:val="18"/>
              </w:rPr>
              <w:t>Rescates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FFMM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SIS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saldo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Banco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SIS</w:t>
            </w:r>
          </w:p>
        </w:tc>
        <w:tc>
          <w:tcPr>
            <w:tcW w:w="1800" w:type="dxa"/>
          </w:tcPr>
          <w:p>
            <w:pPr>
              <w:pStyle w:val="TableParagraph"/>
              <w:spacing w:line="186" w:lineRule="exact" w:before="52"/>
              <w:ind w:right="58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381" w:type="dxa"/>
          </w:tcPr>
          <w:p>
            <w:pPr>
              <w:pStyle w:val="TableParagraph"/>
              <w:spacing w:line="186" w:lineRule="exact" w:before="52"/>
              <w:ind w:right="5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(155.692)</w:t>
            </w:r>
          </w:p>
        </w:tc>
        <w:tc>
          <w:tcPr>
            <w:tcW w:w="1061" w:type="dxa"/>
          </w:tcPr>
          <w:p>
            <w:pPr>
              <w:pStyle w:val="TableParagraph"/>
              <w:spacing w:line="186" w:lineRule="exact" w:before="52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155.692</w:t>
            </w:r>
          </w:p>
        </w:tc>
      </w:tr>
      <w:tr>
        <w:trPr>
          <w:trHeight w:val="414" w:hRule="atLeast"/>
        </w:trPr>
        <w:tc>
          <w:tcPr>
            <w:tcW w:w="5099" w:type="dxa"/>
          </w:tcPr>
          <w:p>
            <w:pPr>
              <w:pStyle w:val="TableParagraph"/>
              <w:spacing w:line="208" w:lineRule="exact"/>
              <w:ind w:left="69"/>
              <w:rPr>
                <w:sz w:val="18"/>
              </w:rPr>
            </w:pPr>
            <w:r>
              <w:rPr>
                <w:sz w:val="18"/>
              </w:rPr>
              <w:t>Pagos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Siniestros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cargo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Contrato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liquidado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realizados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 Rescates Fondos Mutuos SIS</w:t>
            </w:r>
          </w:p>
        </w:tc>
        <w:tc>
          <w:tcPr>
            <w:tcW w:w="1800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spacing w:line="186" w:lineRule="exact"/>
              <w:ind w:right="5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(21.811.213)</w:t>
            </w:r>
          </w:p>
        </w:tc>
        <w:tc>
          <w:tcPr>
            <w:tcW w:w="1381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spacing w:line="186" w:lineRule="exact"/>
              <w:ind w:right="5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(21.811.213)</w:t>
            </w:r>
          </w:p>
        </w:tc>
        <w:tc>
          <w:tcPr>
            <w:tcW w:w="1061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spacing w:line="186" w:lineRule="exact"/>
              <w:ind w:right="61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58" w:hRule="atLeast"/>
        </w:trPr>
        <w:tc>
          <w:tcPr>
            <w:tcW w:w="5099" w:type="dxa"/>
          </w:tcPr>
          <w:p>
            <w:pPr>
              <w:pStyle w:val="TableParagraph"/>
              <w:spacing w:line="186" w:lineRule="exact" w:before="52"/>
              <w:ind w:left="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1800" w:type="dxa"/>
          </w:tcPr>
          <w:p>
            <w:pPr>
              <w:pStyle w:val="TableParagraph"/>
              <w:spacing w:line="186" w:lineRule="exact" w:before="52"/>
              <w:ind w:right="60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50.462.173</w:t>
            </w:r>
          </w:p>
        </w:tc>
        <w:tc>
          <w:tcPr>
            <w:tcW w:w="1381" w:type="dxa"/>
          </w:tcPr>
          <w:p>
            <w:pPr>
              <w:pStyle w:val="TableParagraph"/>
              <w:spacing w:line="186" w:lineRule="exact" w:before="52"/>
              <w:ind w:right="60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50.462.173</w:t>
            </w:r>
          </w:p>
        </w:tc>
        <w:tc>
          <w:tcPr>
            <w:tcW w:w="1061" w:type="dxa"/>
          </w:tcPr>
          <w:p>
            <w:pPr>
              <w:pStyle w:val="TableParagraph"/>
              <w:spacing w:line="186" w:lineRule="exact" w:before="52"/>
              <w:ind w:right="61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</w:tbl>
    <w:p>
      <w:pPr>
        <w:pStyle w:val="BodyText"/>
        <w:spacing w:before="49"/>
        <w:rPr>
          <w:b/>
        </w:rPr>
      </w:pPr>
    </w:p>
    <w:p>
      <w:pPr>
        <w:pStyle w:val="BodyText"/>
        <w:spacing w:before="1"/>
        <w:ind w:left="480"/>
      </w:pPr>
      <w:r>
        <w:rPr/>
        <w:t>(1)</w:t>
      </w:r>
      <w:r>
        <w:rPr>
          <w:spacing w:val="-4"/>
        </w:rPr>
        <w:t> </w:t>
      </w:r>
      <w:r>
        <w:rPr/>
        <w:t>Corresponde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los</w:t>
      </w:r>
      <w:r>
        <w:rPr>
          <w:spacing w:val="-5"/>
        </w:rPr>
        <w:t> </w:t>
      </w:r>
      <w:r>
        <w:rPr/>
        <w:t>pagos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Siniestros</w:t>
      </w:r>
      <w:r>
        <w:rPr>
          <w:spacing w:val="-5"/>
        </w:rPr>
        <w:t> </w:t>
      </w:r>
      <w:r>
        <w:rPr/>
        <w:t>realizados</w:t>
      </w:r>
      <w:r>
        <w:rPr>
          <w:spacing w:val="-4"/>
        </w:rPr>
        <w:t> </w:t>
      </w:r>
      <w:r>
        <w:rPr/>
        <w:t>antes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inversión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>
          <w:spacing w:val="-2"/>
        </w:rPr>
        <w:t>Reserva.</w:t>
      </w:r>
    </w:p>
    <w:p>
      <w:pPr>
        <w:pStyle w:val="BodyText"/>
        <w:ind w:left="480"/>
      </w:pPr>
      <w:r>
        <w:rPr/>
        <w:t>(2)</w:t>
      </w:r>
      <w:r>
        <w:rPr>
          <w:spacing w:val="-4"/>
        </w:rPr>
        <w:t> </w:t>
      </w:r>
      <w:r>
        <w:rPr/>
        <w:t>Rescate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fondos</w:t>
      </w:r>
      <w:r>
        <w:rPr>
          <w:spacing w:val="-5"/>
        </w:rPr>
        <w:t> </w:t>
      </w:r>
      <w:r>
        <w:rPr/>
        <w:t>mutuos</w:t>
      </w:r>
      <w:r>
        <w:rPr>
          <w:spacing w:val="-6"/>
        </w:rPr>
        <w:t> </w:t>
      </w:r>
      <w:r>
        <w:rPr/>
        <w:t>SIS</w:t>
      </w:r>
      <w:r>
        <w:rPr>
          <w:spacing w:val="-4"/>
        </w:rPr>
        <w:t> </w:t>
      </w:r>
      <w:r>
        <w:rPr/>
        <w:t>mantenidos</w:t>
      </w:r>
      <w:r>
        <w:rPr>
          <w:spacing w:val="-4"/>
        </w:rPr>
        <w:t> </w:t>
      </w:r>
      <w:r>
        <w:rPr/>
        <w:t>como</w:t>
      </w:r>
      <w:r>
        <w:rPr>
          <w:spacing w:val="-5"/>
        </w:rPr>
        <w:t> </w:t>
      </w:r>
      <w:r>
        <w:rPr/>
        <w:t>parte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saldo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banco</w:t>
      </w:r>
      <w:r>
        <w:rPr>
          <w:spacing w:val="-3"/>
        </w:rPr>
        <w:t> </w:t>
      </w:r>
      <w:r>
        <w:rPr/>
        <w:t>SIS</w:t>
      </w:r>
      <w:r>
        <w:rPr>
          <w:spacing w:val="-3"/>
        </w:rPr>
        <w:t> </w:t>
      </w:r>
      <w:r>
        <w:rPr/>
        <w:t>al</w:t>
      </w:r>
      <w:r>
        <w:rPr>
          <w:spacing w:val="-4"/>
        </w:rPr>
        <w:t> </w:t>
      </w:r>
      <w:r>
        <w:rPr/>
        <w:t>cierre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>
          <w:spacing w:val="-2"/>
        </w:rPr>
        <w:t>período.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4"/>
        <w:numPr>
          <w:ilvl w:val="1"/>
          <w:numId w:val="37"/>
        </w:numPr>
        <w:tabs>
          <w:tab w:pos="1046" w:val="left" w:leader="none"/>
        </w:tabs>
        <w:spacing w:line="240" w:lineRule="auto" w:before="0" w:after="0"/>
        <w:ind w:left="1046" w:right="0" w:hanging="566"/>
        <w:jc w:val="left"/>
      </w:pPr>
      <w:r>
        <w:rPr/>
        <w:t>Política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efectivo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equivalentes</w:t>
      </w:r>
      <w:r>
        <w:rPr>
          <w:spacing w:val="-6"/>
        </w:rPr>
        <w:t> </w:t>
      </w:r>
      <w:r>
        <w:rPr/>
        <w:t>al</w:t>
      </w:r>
      <w:r>
        <w:rPr>
          <w:spacing w:val="-6"/>
        </w:rPr>
        <w:t> </w:t>
      </w:r>
      <w:r>
        <w:rPr>
          <w:spacing w:val="-2"/>
        </w:rPr>
        <w:t>efectivo</w:t>
      </w:r>
    </w:p>
    <w:p>
      <w:pPr>
        <w:pStyle w:val="ListParagraph"/>
        <w:numPr>
          <w:ilvl w:val="0"/>
          <w:numId w:val="39"/>
        </w:numPr>
        <w:tabs>
          <w:tab w:pos="840" w:val="left" w:leader="none"/>
        </w:tabs>
        <w:spacing w:line="240" w:lineRule="auto" w:before="183" w:after="0"/>
        <w:ind w:left="840" w:right="0" w:hanging="360"/>
        <w:jc w:val="left"/>
        <w:rPr>
          <w:b/>
          <w:sz w:val="20"/>
        </w:rPr>
      </w:pPr>
      <w:r>
        <w:rPr>
          <w:b/>
          <w:sz w:val="20"/>
        </w:rPr>
        <w:t>Definición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efectivo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equivalentes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al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efectivo.</w:t>
      </w:r>
    </w:p>
    <w:p>
      <w:pPr>
        <w:pStyle w:val="BodyText"/>
        <w:spacing w:before="6"/>
        <w:rPr>
          <w:b/>
        </w:rPr>
      </w:pPr>
    </w:p>
    <w:p>
      <w:pPr>
        <w:pStyle w:val="BodyText"/>
        <w:ind w:left="480" w:right="453"/>
        <w:jc w:val="both"/>
      </w:pPr>
      <w:r>
        <w:rPr/>
        <w:t>El efectivo y equivalentes al efectivo reconocido en los estados financieros</w:t>
      </w:r>
      <w:r>
        <w:rPr>
          <w:spacing w:val="40"/>
        </w:rPr>
        <w:t> </w:t>
      </w:r>
      <w:r>
        <w:rPr/>
        <w:t>comprenden el efectivo en caja </w:t>
      </w:r>
      <w:r>
        <w:rPr/>
        <w:t>y</w:t>
      </w:r>
      <w:r>
        <w:rPr/>
        <w:t> cuentas</w:t>
      </w:r>
      <w:r>
        <w:rPr>
          <w:spacing w:val="-3"/>
        </w:rPr>
        <w:t> </w:t>
      </w:r>
      <w:r>
        <w:rPr/>
        <w:t>corrientes</w:t>
      </w:r>
      <w:r>
        <w:rPr>
          <w:spacing w:val="-3"/>
        </w:rPr>
        <w:t> </w:t>
      </w:r>
      <w:r>
        <w:rPr/>
        <w:t>bancarias,</w:t>
      </w:r>
      <w:r>
        <w:rPr>
          <w:spacing w:val="-2"/>
        </w:rPr>
        <w:t> </w:t>
      </w:r>
      <w:r>
        <w:rPr/>
        <w:t>valores</w:t>
      </w:r>
      <w:r>
        <w:rPr>
          <w:spacing w:val="-3"/>
        </w:rPr>
        <w:t> </w:t>
      </w:r>
      <w:r>
        <w:rPr/>
        <w:t>negociables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otras</w:t>
      </w:r>
      <w:r>
        <w:rPr>
          <w:spacing w:val="-3"/>
        </w:rPr>
        <w:t> </w:t>
      </w:r>
      <w:r>
        <w:rPr/>
        <w:t>inversiones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gran</w:t>
      </w:r>
      <w:r>
        <w:rPr>
          <w:spacing w:val="-1"/>
        </w:rPr>
        <w:t> </w:t>
      </w:r>
      <w:r>
        <w:rPr/>
        <w:t>liquidez,</w:t>
      </w:r>
      <w:r>
        <w:rPr>
          <w:spacing w:val="-2"/>
        </w:rPr>
        <w:t> </w:t>
      </w:r>
      <w:r>
        <w:rPr/>
        <w:t>sin</w:t>
      </w:r>
      <w:r>
        <w:rPr>
          <w:spacing w:val="-4"/>
        </w:rPr>
        <w:t> </w:t>
      </w:r>
      <w:r>
        <w:rPr/>
        <w:t>pérdida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valor, co</w:t>
      </w:r>
      <w:r>
        <w:rPr/>
        <w:t>n</w:t>
      </w:r>
      <w:r>
        <w:rPr/>
        <w:t> vencimiento original de tres meses o menos, todo lo cual se detalla en nota N° 4 de los presentes estado</w:t>
      </w:r>
      <w:r>
        <w:rPr/>
        <w:t>s</w:t>
      </w:r>
      <w:r>
        <w:rPr/>
        <w:t> financieros .</w:t>
      </w:r>
    </w:p>
    <w:p>
      <w:pPr>
        <w:pStyle w:val="Heading4"/>
        <w:numPr>
          <w:ilvl w:val="0"/>
          <w:numId w:val="39"/>
        </w:numPr>
        <w:tabs>
          <w:tab w:pos="840" w:val="left" w:leader="none"/>
        </w:tabs>
        <w:spacing w:line="240" w:lineRule="auto" w:before="184" w:after="0"/>
        <w:ind w:left="840" w:right="0" w:hanging="360"/>
        <w:jc w:val="left"/>
      </w:pPr>
      <w:r>
        <w:rPr/>
        <w:t>Política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descubierto</w:t>
      </w:r>
      <w:r>
        <w:rPr>
          <w:spacing w:val="-5"/>
        </w:rPr>
        <w:t> </w:t>
      </w:r>
      <w:r>
        <w:rPr/>
        <w:t>(o</w:t>
      </w:r>
      <w:r>
        <w:rPr>
          <w:spacing w:val="-5"/>
        </w:rPr>
        <w:t> </w:t>
      </w:r>
      <w:r>
        <w:rPr/>
        <w:t>sobregiro)</w:t>
      </w:r>
      <w:r>
        <w:rPr>
          <w:spacing w:val="-5"/>
        </w:rPr>
        <w:t> </w:t>
      </w:r>
      <w:r>
        <w:rPr>
          <w:spacing w:val="-2"/>
        </w:rPr>
        <w:t>bancario.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480" w:right="451"/>
        <w:jc w:val="both"/>
      </w:pPr>
      <w:r>
        <w:rPr/>
        <w:t>Con el propósito de cubrir eventuales descalces entre egresos e ingresos la Administradora tiene contratad</w:t>
      </w:r>
      <w:r>
        <w:rPr/>
        <w:t>as</w:t>
      </w:r>
      <w:r>
        <w:rPr/>
        <w:t> líneas de créditos con algunas instituciones bancarias, las cuales en caso de ser utilizadas son cubiertas al d</w:t>
      </w:r>
      <w:r>
        <w:rPr/>
        <w:t>ía</w:t>
      </w:r>
      <w:r>
        <w:rPr/>
        <w:t> siguiente de su utilización, todo lo cual se detalla en nota N° 4 de los presentes estados financieros .</w:t>
      </w:r>
    </w:p>
    <w:p>
      <w:pPr>
        <w:pStyle w:val="Heading4"/>
        <w:numPr>
          <w:ilvl w:val="1"/>
          <w:numId w:val="40"/>
        </w:numPr>
        <w:tabs>
          <w:tab w:pos="1046" w:val="left" w:leader="none"/>
        </w:tabs>
        <w:spacing w:line="240" w:lineRule="auto" w:before="184" w:after="0"/>
        <w:ind w:left="1046" w:right="0" w:hanging="566"/>
        <w:jc w:val="left"/>
      </w:pPr>
      <w:r>
        <w:rPr/>
        <w:t>Política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instrumentos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patrimonio</w:t>
      </w:r>
      <w:r>
        <w:rPr>
          <w:spacing w:val="-6"/>
        </w:rPr>
        <w:t> </w:t>
      </w:r>
      <w:r>
        <w:rPr>
          <w:spacing w:val="-4"/>
        </w:rPr>
        <w:t>neto</w:t>
      </w:r>
    </w:p>
    <w:p>
      <w:pPr>
        <w:pStyle w:val="ListParagraph"/>
        <w:numPr>
          <w:ilvl w:val="2"/>
          <w:numId w:val="40"/>
        </w:numPr>
        <w:tabs>
          <w:tab w:pos="840" w:val="left" w:leader="none"/>
        </w:tabs>
        <w:spacing w:line="240" w:lineRule="auto" w:before="185" w:after="0"/>
        <w:ind w:left="840" w:right="0" w:hanging="360"/>
        <w:jc w:val="left"/>
        <w:rPr>
          <w:b/>
          <w:sz w:val="20"/>
        </w:rPr>
      </w:pPr>
      <w:r>
        <w:rPr>
          <w:b/>
          <w:sz w:val="20"/>
        </w:rPr>
        <w:t>Política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dividendos.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before="1"/>
        <w:ind w:left="480" w:right="454"/>
        <w:jc w:val="both"/>
      </w:pPr>
      <w:r>
        <w:rPr/>
        <w:t>La política de dividendos aprobada por el Directorio de esta Administradora tiene contemplado repar</w:t>
      </w:r>
      <w:r>
        <w:rPr/>
        <w:t>tir</w:t>
      </w:r>
      <w:r>
        <w:rPr/>
        <w:t> anualmente</w:t>
      </w:r>
      <w:r>
        <w:rPr>
          <w:spacing w:val="-5"/>
        </w:rPr>
        <w:t> </w:t>
      </w:r>
      <w:r>
        <w:rPr/>
        <w:t>al</w:t>
      </w:r>
      <w:r>
        <w:rPr>
          <w:spacing w:val="-8"/>
        </w:rPr>
        <w:t> </w:t>
      </w:r>
      <w:r>
        <w:rPr/>
        <w:t>menos</w:t>
      </w:r>
      <w:r>
        <w:rPr>
          <w:spacing w:val="-6"/>
        </w:rPr>
        <w:t> </w:t>
      </w:r>
      <w:r>
        <w:rPr/>
        <w:t>el</w:t>
      </w:r>
      <w:r>
        <w:rPr>
          <w:spacing w:val="-8"/>
        </w:rPr>
        <w:t> </w:t>
      </w:r>
      <w:r>
        <w:rPr/>
        <w:t>30%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sus</w:t>
      </w:r>
      <w:r>
        <w:rPr>
          <w:spacing w:val="-6"/>
        </w:rPr>
        <w:t> </w:t>
      </w:r>
      <w:r>
        <w:rPr/>
        <w:t>ganancias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cumplimiento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Ley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Sociedades</w:t>
      </w:r>
      <w:r>
        <w:rPr>
          <w:spacing w:val="-6"/>
        </w:rPr>
        <w:t> </w:t>
      </w:r>
      <w:r>
        <w:rPr/>
        <w:t>Anónimas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Chile,</w:t>
      </w:r>
      <w:r>
        <w:rPr>
          <w:spacing w:val="-5"/>
        </w:rPr>
        <w:t> </w:t>
      </w:r>
      <w:r>
        <w:rPr/>
        <w:t>qu</w:t>
      </w:r>
      <w:r>
        <w:rPr/>
        <w:t>e</w:t>
      </w:r>
      <w:r>
        <w:rPr/>
        <w:t> en su artículo Nº79, establece: “salvo acuerdo diferente adoptado en la junta respectiva, por la unanimidad d</w:t>
      </w:r>
      <w:r>
        <w:rPr/>
        <w:t>e</w:t>
      </w:r>
      <w:r>
        <w:rPr/>
        <w:t> las</w:t>
      </w:r>
      <w:r>
        <w:rPr>
          <w:spacing w:val="-13"/>
        </w:rPr>
        <w:t> </w:t>
      </w:r>
      <w:r>
        <w:rPr/>
        <w:t>acciones</w:t>
      </w:r>
      <w:r>
        <w:rPr>
          <w:spacing w:val="-12"/>
        </w:rPr>
        <w:t> </w:t>
      </w:r>
      <w:r>
        <w:rPr/>
        <w:t>emitidas,</w:t>
      </w:r>
      <w:r>
        <w:rPr>
          <w:spacing w:val="-10"/>
        </w:rPr>
        <w:t> </w:t>
      </w:r>
      <w:r>
        <w:rPr/>
        <w:t>las</w:t>
      </w:r>
      <w:r>
        <w:rPr>
          <w:spacing w:val="-11"/>
        </w:rPr>
        <w:t> </w:t>
      </w:r>
      <w:r>
        <w:rPr/>
        <w:t>sociedades</w:t>
      </w:r>
      <w:r>
        <w:rPr>
          <w:spacing w:val="-13"/>
        </w:rPr>
        <w:t> </w:t>
      </w:r>
      <w:r>
        <w:rPr/>
        <w:t>anónimas</w:t>
      </w:r>
      <w:r>
        <w:rPr>
          <w:spacing w:val="-12"/>
        </w:rPr>
        <w:t> </w:t>
      </w:r>
      <w:r>
        <w:rPr/>
        <w:t>abiertas</w:t>
      </w:r>
      <w:r>
        <w:rPr>
          <w:spacing w:val="-13"/>
        </w:rPr>
        <w:t> </w:t>
      </w:r>
      <w:r>
        <w:rPr/>
        <w:t>deberán</w:t>
      </w:r>
      <w:r>
        <w:rPr>
          <w:spacing w:val="-10"/>
        </w:rPr>
        <w:t> </w:t>
      </w:r>
      <w:r>
        <w:rPr/>
        <w:t>distribuir</w:t>
      </w:r>
      <w:r>
        <w:rPr>
          <w:spacing w:val="-12"/>
        </w:rPr>
        <w:t> </w:t>
      </w:r>
      <w:r>
        <w:rPr/>
        <w:t>anualmente</w:t>
      </w:r>
      <w:r>
        <w:rPr>
          <w:spacing w:val="-12"/>
        </w:rPr>
        <w:t> </w:t>
      </w:r>
      <w:r>
        <w:rPr/>
        <w:t>como</w:t>
      </w:r>
      <w:r>
        <w:rPr>
          <w:spacing w:val="-12"/>
        </w:rPr>
        <w:t> </w:t>
      </w:r>
      <w:r>
        <w:rPr/>
        <w:t>dividendo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diner</w:t>
      </w:r>
      <w:r>
        <w:rPr/>
        <w:t>o</w:t>
      </w:r>
      <w:r>
        <w:rPr/>
        <w:t> a</w:t>
      </w:r>
      <w:r>
        <w:rPr>
          <w:spacing w:val="-3"/>
        </w:rPr>
        <w:t> </w:t>
      </w:r>
      <w:r>
        <w:rPr/>
        <w:t>sus</w:t>
      </w:r>
      <w:r>
        <w:rPr>
          <w:spacing w:val="-4"/>
        </w:rPr>
        <w:t> </w:t>
      </w:r>
      <w:r>
        <w:rPr/>
        <w:t>accionistas,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prorrata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sus</w:t>
      </w:r>
      <w:r>
        <w:rPr>
          <w:spacing w:val="-4"/>
        </w:rPr>
        <w:t> </w:t>
      </w:r>
      <w:r>
        <w:rPr/>
        <w:t>acciones</w:t>
      </w:r>
      <w:r>
        <w:rPr>
          <w:spacing w:val="-6"/>
        </w:rPr>
        <w:t> </w:t>
      </w:r>
      <w:r>
        <w:rPr/>
        <w:t>o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proporción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establezcan los</w:t>
      </w:r>
      <w:r>
        <w:rPr>
          <w:spacing w:val="-4"/>
        </w:rPr>
        <w:t> </w:t>
      </w:r>
      <w:r>
        <w:rPr/>
        <w:t>estatutos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hubiera</w:t>
      </w:r>
      <w:r>
        <w:rPr>
          <w:spacing w:val="-3"/>
        </w:rPr>
        <w:t> </w:t>
      </w:r>
      <w:r>
        <w:rPr/>
        <w:t>accion</w:t>
      </w:r>
      <w:r>
        <w:rPr/>
        <w:t>es</w:t>
      </w:r>
      <w:r>
        <w:rPr/>
        <w:t> preferidas,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</w:t>
      </w:r>
      <w:r>
        <w:rPr>
          <w:spacing w:val="-4"/>
        </w:rPr>
        <w:t> </w:t>
      </w:r>
      <w:r>
        <w:rPr/>
        <w:t>menos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30%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las</w:t>
      </w:r>
      <w:r>
        <w:rPr>
          <w:spacing w:val="-5"/>
        </w:rPr>
        <w:t> </w:t>
      </w:r>
      <w:r>
        <w:rPr/>
        <w:t>utilidades</w:t>
      </w:r>
      <w:r>
        <w:rPr>
          <w:spacing w:val="-5"/>
        </w:rPr>
        <w:t> </w:t>
      </w:r>
      <w:r>
        <w:rPr/>
        <w:t>líquidas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cada</w:t>
      </w:r>
      <w:r>
        <w:rPr>
          <w:spacing w:val="-4"/>
        </w:rPr>
        <w:t> </w:t>
      </w:r>
      <w:r>
        <w:rPr/>
        <w:t>ejercicio,</w:t>
      </w:r>
      <w:r>
        <w:rPr>
          <w:spacing w:val="-4"/>
        </w:rPr>
        <w:t> </w:t>
      </w:r>
      <w:r>
        <w:rPr/>
        <w:t>excepto</w:t>
      </w:r>
      <w:r>
        <w:rPr>
          <w:spacing w:val="-4"/>
        </w:rPr>
        <w:t> </w:t>
      </w:r>
      <w:r>
        <w:rPr/>
        <w:t>cuando</w:t>
      </w:r>
      <w:r>
        <w:rPr>
          <w:spacing w:val="-3"/>
        </w:rPr>
        <w:t> </w:t>
      </w:r>
      <w:r>
        <w:rPr/>
        <w:t>corresponda</w:t>
      </w:r>
      <w:r>
        <w:rPr>
          <w:spacing w:val="-4"/>
        </w:rPr>
        <w:t> </w:t>
      </w:r>
      <w:r>
        <w:rPr/>
        <w:t>absorbe</w:t>
      </w:r>
      <w:r>
        <w:rPr/>
        <w:t>r</w:t>
      </w:r>
      <w:r>
        <w:rPr/>
        <w:t> pérdidas acumuladas provenientes de ejercicios anteriores”</w:t>
      </w:r>
    </w:p>
    <w:p>
      <w:pPr>
        <w:pStyle w:val="BodyText"/>
        <w:spacing w:before="186"/>
        <w:ind w:left="480" w:right="460"/>
        <w:jc w:val="both"/>
      </w:pPr>
      <w:r>
        <w:rPr/>
        <w:t>En</w:t>
      </w:r>
      <w:r>
        <w:rPr>
          <w:spacing w:val="-9"/>
        </w:rPr>
        <w:t> </w:t>
      </w:r>
      <w:r>
        <w:rPr/>
        <w:t>cuanto</w:t>
      </w:r>
      <w:r>
        <w:rPr>
          <w:spacing w:val="-9"/>
        </w:rPr>
        <w:t> </w:t>
      </w:r>
      <w:r>
        <w:rPr/>
        <w:t>al</w:t>
      </w:r>
      <w:r>
        <w:rPr>
          <w:spacing w:val="-10"/>
        </w:rPr>
        <w:t> </w:t>
      </w:r>
      <w:r>
        <w:rPr/>
        <w:t>reparto</w:t>
      </w:r>
      <w:r>
        <w:rPr>
          <w:spacing w:val="-12"/>
        </w:rPr>
        <w:t> </w:t>
      </w:r>
      <w:r>
        <w:rPr/>
        <w:t>de</w:t>
      </w:r>
      <w:r>
        <w:rPr>
          <w:spacing w:val="-10"/>
        </w:rPr>
        <w:t> </w:t>
      </w:r>
      <w:r>
        <w:rPr/>
        <w:t>dividendos</w:t>
      </w:r>
      <w:r>
        <w:rPr>
          <w:spacing w:val="-11"/>
        </w:rPr>
        <w:t> </w:t>
      </w:r>
      <w:r>
        <w:rPr/>
        <w:t>provisorios,</w:t>
      </w:r>
      <w:r>
        <w:rPr>
          <w:spacing w:val="-10"/>
        </w:rPr>
        <w:t> </w:t>
      </w:r>
      <w:r>
        <w:rPr/>
        <w:t>el</w:t>
      </w:r>
      <w:r>
        <w:rPr>
          <w:spacing w:val="-10"/>
        </w:rPr>
        <w:t> </w:t>
      </w:r>
      <w:r>
        <w:rPr/>
        <w:t>Directorio</w:t>
      </w:r>
      <w:r>
        <w:rPr>
          <w:spacing w:val="-12"/>
        </w:rPr>
        <w:t> </w:t>
      </w:r>
      <w:r>
        <w:rPr/>
        <w:t>podrá</w:t>
      </w:r>
      <w:r>
        <w:rPr>
          <w:spacing w:val="-10"/>
        </w:rPr>
        <w:t> </w:t>
      </w:r>
      <w:r>
        <w:rPr/>
        <w:t>repartir</w:t>
      </w:r>
      <w:r>
        <w:rPr>
          <w:spacing w:val="-10"/>
        </w:rPr>
        <w:t> </w:t>
      </w:r>
      <w:r>
        <w:rPr/>
        <w:t>hasta</w:t>
      </w:r>
      <w:r>
        <w:rPr>
          <w:spacing w:val="-10"/>
        </w:rPr>
        <w:t> </w:t>
      </w:r>
      <w:r>
        <w:rPr/>
        <w:t>dos</w:t>
      </w:r>
      <w:r>
        <w:rPr>
          <w:spacing w:val="-11"/>
        </w:rPr>
        <w:t> </w:t>
      </w:r>
      <w:r>
        <w:rPr/>
        <w:t>dividendos</w:t>
      </w:r>
      <w:r>
        <w:rPr>
          <w:spacing w:val="-11"/>
        </w:rPr>
        <w:t> </w:t>
      </w:r>
      <w:r>
        <w:rPr/>
        <w:t>provisorios</w:t>
      </w:r>
      <w:r>
        <w:rPr>
          <w:spacing w:val="-11"/>
        </w:rPr>
        <w:t> </w:t>
      </w:r>
      <w:r>
        <w:rPr/>
        <w:t>co</w:t>
      </w:r>
      <w:r>
        <w:rPr/>
        <w:t>n</w:t>
      </w:r>
      <w:r>
        <w:rPr/>
        <w:t> cargo</w:t>
      </w:r>
      <w:r>
        <w:rPr>
          <w:spacing w:val="-7"/>
        </w:rPr>
        <w:t> </w:t>
      </w:r>
      <w:r>
        <w:rPr/>
        <w:t>a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utilidad</w:t>
      </w:r>
      <w:r>
        <w:rPr>
          <w:spacing w:val="-6"/>
        </w:rPr>
        <w:t> </w:t>
      </w:r>
      <w:r>
        <w:rPr/>
        <w:t>disponible</w:t>
      </w:r>
      <w:r>
        <w:rPr>
          <w:spacing w:val="-10"/>
        </w:rPr>
        <w:t> </w:t>
      </w:r>
      <w:r>
        <w:rPr/>
        <w:t>de</w:t>
      </w:r>
      <w:r>
        <w:rPr>
          <w:spacing w:val="-7"/>
        </w:rPr>
        <w:t> </w:t>
      </w:r>
      <w:r>
        <w:rPr/>
        <w:t>cada</w:t>
      </w:r>
      <w:r>
        <w:rPr>
          <w:spacing w:val="-7"/>
        </w:rPr>
        <w:t> </w:t>
      </w:r>
      <w:r>
        <w:rPr/>
        <w:t>ejercicio,</w:t>
      </w:r>
      <w:r>
        <w:rPr>
          <w:spacing w:val="-7"/>
        </w:rPr>
        <w:t> </w:t>
      </w:r>
      <w:r>
        <w:rPr/>
        <w:t>siempre</w:t>
      </w:r>
      <w:r>
        <w:rPr>
          <w:spacing w:val="-10"/>
        </w:rPr>
        <w:t> </w:t>
      </w:r>
      <w:r>
        <w:rPr/>
        <w:t>ligados</w:t>
      </w:r>
      <w:r>
        <w:rPr>
          <w:spacing w:val="-9"/>
        </w:rPr>
        <w:t> </w:t>
      </w:r>
      <w:r>
        <w:rPr/>
        <w:t>al</w:t>
      </w:r>
      <w:r>
        <w:rPr>
          <w:spacing w:val="-8"/>
        </w:rPr>
        <w:t> </w:t>
      </w:r>
      <w:r>
        <w:rPr/>
        <w:t>flujo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caja</w:t>
      </w:r>
      <w:r>
        <w:rPr>
          <w:spacing w:val="-8"/>
        </w:rPr>
        <w:t> </w:t>
      </w:r>
      <w:r>
        <w:rPr/>
        <w:t>disponible</w:t>
      </w:r>
      <w:r>
        <w:rPr>
          <w:spacing w:val="-10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Administrado</w:t>
      </w:r>
      <w:r>
        <w:rPr/>
        <w:t>ra,</w:t>
      </w:r>
      <w:r>
        <w:rPr/>
        <w:t> los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serán</w:t>
      </w:r>
      <w:r>
        <w:rPr>
          <w:spacing w:val="-3"/>
        </w:rPr>
        <w:t> </w:t>
      </w:r>
      <w:r>
        <w:rPr/>
        <w:t>ratificados</w:t>
      </w:r>
      <w:r>
        <w:rPr>
          <w:spacing w:val="-3"/>
        </w:rPr>
        <w:t> </w:t>
      </w:r>
      <w:r>
        <w:rPr/>
        <w:t>por</w:t>
      </w:r>
      <w:r>
        <w:rPr>
          <w:spacing w:val="-4"/>
        </w:rPr>
        <w:t> </w:t>
      </w:r>
      <w:r>
        <w:rPr/>
        <w:t>la</w:t>
      </w:r>
      <w:r>
        <w:rPr>
          <w:spacing w:val="-7"/>
        </w:rPr>
        <w:t> </w:t>
      </w:r>
      <w:r>
        <w:rPr/>
        <w:t>Junta</w:t>
      </w:r>
      <w:r>
        <w:rPr>
          <w:spacing w:val="-4"/>
        </w:rPr>
        <w:t> </w:t>
      </w:r>
      <w:r>
        <w:rPr/>
        <w:t>General</w:t>
      </w:r>
      <w:r>
        <w:rPr>
          <w:spacing w:val="-4"/>
        </w:rPr>
        <w:t> </w:t>
      </w:r>
      <w:r>
        <w:rPr/>
        <w:t>Ordinaria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Accionistas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celebra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mes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abril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añ</w:t>
      </w:r>
      <w:r>
        <w:rPr/>
        <w:t>o</w:t>
      </w:r>
      <w:r>
        <w:rPr/>
        <w:t> siguiente, siempre que no se realice una Junta Extraordinaria de Accionistas para tales efectos.</w:t>
      </w:r>
    </w:p>
    <w:p>
      <w:pPr>
        <w:pStyle w:val="BodyText"/>
        <w:spacing w:before="184"/>
        <w:ind w:left="480"/>
        <w:jc w:val="both"/>
      </w:pPr>
      <w:r>
        <w:rPr/>
        <w:t>Para</w:t>
      </w:r>
      <w:r>
        <w:rPr>
          <w:spacing w:val="-5"/>
        </w:rPr>
        <w:t> </w:t>
      </w:r>
      <w:r>
        <w:rPr/>
        <w:t>más</w:t>
      </w:r>
      <w:r>
        <w:rPr>
          <w:spacing w:val="-6"/>
        </w:rPr>
        <w:t> </w:t>
      </w:r>
      <w:r>
        <w:rPr/>
        <w:t>información</w:t>
      </w:r>
      <w:r>
        <w:rPr>
          <w:spacing w:val="-3"/>
        </w:rPr>
        <w:t> </w:t>
      </w:r>
      <w:r>
        <w:rPr/>
        <w:t>revisar</w:t>
      </w:r>
      <w:r>
        <w:rPr>
          <w:spacing w:val="-6"/>
        </w:rPr>
        <w:t> </w:t>
      </w:r>
      <w:r>
        <w:rPr/>
        <w:t>Nota</w:t>
      </w:r>
      <w:r>
        <w:rPr>
          <w:spacing w:val="-5"/>
        </w:rPr>
        <w:t> </w:t>
      </w:r>
      <w:r>
        <w:rPr>
          <w:spacing w:val="-4"/>
        </w:rPr>
        <w:t>22.4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50"/>
        <w:rPr>
          <w:sz w:val="18"/>
        </w:rPr>
      </w:pPr>
    </w:p>
    <w:p>
      <w:pPr>
        <w:spacing w:before="0"/>
        <w:ind w:left="30" w:right="0" w:firstLine="0"/>
        <w:jc w:val="left"/>
        <w:rPr>
          <w:sz w:val="18"/>
        </w:rPr>
      </w:pPr>
      <w:r>
        <w:rPr>
          <w:spacing w:val="-5"/>
          <w:sz w:val="18"/>
        </w:rPr>
        <w:t>(1)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99"/>
        <w:rPr>
          <w:sz w:val="18"/>
        </w:rPr>
      </w:pPr>
    </w:p>
    <w:p>
      <w:pPr>
        <w:spacing w:before="0"/>
        <w:ind w:left="30" w:right="0" w:firstLine="0"/>
        <w:jc w:val="left"/>
        <w:rPr>
          <w:sz w:val="18"/>
        </w:rPr>
      </w:pPr>
      <w:r>
        <w:rPr>
          <w:spacing w:val="-5"/>
          <w:sz w:val="18"/>
        </w:rPr>
        <w:t>(2)</w:t>
      </w:r>
    </w:p>
    <w:p>
      <w:pPr>
        <w:spacing w:after="0"/>
        <w:jc w:val="left"/>
        <w:rPr>
          <w:sz w:val="18"/>
        </w:rPr>
        <w:sectPr>
          <w:type w:val="continuous"/>
          <w:pgSz w:w="12250" w:h="15850"/>
          <w:pgMar w:header="392" w:footer="893" w:top="400" w:bottom="280" w:left="1080" w:right="360"/>
          <w:cols w:num="2" w:equalWidth="0">
            <w:col w:w="9826" w:space="40"/>
            <w:col w:w="944"/>
          </w:cols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1"/>
          <w:numId w:val="40"/>
        </w:numPr>
        <w:tabs>
          <w:tab w:pos="1046" w:val="left" w:leader="none"/>
        </w:tabs>
        <w:spacing w:line="240" w:lineRule="auto" w:before="0" w:after="0"/>
        <w:ind w:left="1046" w:right="0" w:hanging="566"/>
        <w:jc w:val="left"/>
        <w:rPr>
          <w:b/>
          <w:sz w:val="20"/>
        </w:rPr>
      </w:pPr>
      <w:r>
        <w:rPr>
          <w:b/>
          <w:sz w:val="20"/>
        </w:rPr>
        <w:t>Política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instrumentos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financieros</w:t>
      </w:r>
    </w:p>
    <w:p>
      <w:pPr>
        <w:pStyle w:val="ListParagraph"/>
        <w:numPr>
          <w:ilvl w:val="2"/>
          <w:numId w:val="40"/>
        </w:numPr>
        <w:tabs>
          <w:tab w:pos="840" w:val="left" w:leader="none"/>
        </w:tabs>
        <w:spacing w:line="240" w:lineRule="auto" w:before="185" w:after="0"/>
        <w:ind w:left="840" w:right="0" w:hanging="360"/>
        <w:jc w:val="left"/>
        <w:rPr>
          <w:b/>
          <w:sz w:val="20"/>
        </w:rPr>
      </w:pPr>
      <w:r>
        <w:rPr>
          <w:b/>
          <w:sz w:val="20"/>
        </w:rPr>
        <w:t>Política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activos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financieros.</w:t>
      </w:r>
    </w:p>
    <w:p>
      <w:pPr>
        <w:pStyle w:val="BodyText"/>
        <w:spacing w:before="3"/>
        <w:rPr>
          <w:b/>
        </w:rPr>
      </w:pPr>
    </w:p>
    <w:p>
      <w:pPr>
        <w:spacing w:before="1"/>
        <w:ind w:left="480" w:right="0" w:firstLine="0"/>
        <w:jc w:val="both"/>
        <w:rPr>
          <w:b/>
          <w:sz w:val="20"/>
        </w:rPr>
      </w:pPr>
      <w:r>
        <w:rPr>
          <w:b/>
          <w:sz w:val="20"/>
        </w:rPr>
        <w:t>Política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activos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financieros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designados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al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valor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razonable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con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cambios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en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resultados</w:t>
      </w:r>
    </w:p>
    <w:p>
      <w:pPr>
        <w:pStyle w:val="BodyText"/>
        <w:spacing w:before="185"/>
        <w:ind w:left="480" w:right="1440"/>
        <w:jc w:val="both"/>
      </w:pPr>
      <w:r>
        <w:rPr/>
        <w:t>Los activos financieros a valor razonable incluyen instrumentos de renta fija (bonos de empresas, letr</w:t>
      </w:r>
      <w:r>
        <w:rPr/>
        <w:t>as</w:t>
      </w:r>
      <w:r>
        <w:rPr/>
        <w:t> hipotecarias,</w:t>
      </w:r>
      <w:r>
        <w:rPr>
          <w:spacing w:val="-1"/>
        </w:rPr>
        <w:t> </w:t>
      </w:r>
      <w:r>
        <w:rPr/>
        <w:t>pagarés</w:t>
      </w:r>
      <w:r>
        <w:rPr>
          <w:spacing w:val="-1"/>
        </w:rPr>
        <w:t> </w:t>
      </w:r>
      <w:r>
        <w:rPr/>
        <w:t>reajustables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/>
        <w:t>Banco Central, bonos</w:t>
      </w:r>
      <w:r>
        <w:rPr>
          <w:spacing w:val="-2"/>
        </w:rPr>
        <w:t> </w:t>
      </w:r>
      <w:r>
        <w:rPr/>
        <w:t>bancarios,</w:t>
      </w:r>
      <w:r>
        <w:rPr>
          <w:spacing w:val="-1"/>
        </w:rPr>
        <w:t> </w:t>
      </w:r>
      <w:r>
        <w:rPr/>
        <w:t>depósitos</w:t>
      </w:r>
      <w:r>
        <w:rPr>
          <w:spacing w:val="-2"/>
        </w:rPr>
        <w:t> </w:t>
      </w:r>
      <w:r>
        <w:rPr/>
        <w:t>a plazo y</w:t>
      </w:r>
      <w:r>
        <w:rPr>
          <w:spacing w:val="-2"/>
        </w:rPr>
        <w:t> </w:t>
      </w:r>
      <w:r>
        <w:rPr/>
        <w:t>otros).</w:t>
      </w:r>
      <w:r>
        <w:rPr>
          <w:spacing w:val="-1"/>
        </w:rPr>
        <w:t> </w:t>
      </w:r>
      <w:r>
        <w:rPr/>
        <w:t>Estos</w:t>
      </w:r>
      <w:r>
        <w:rPr>
          <w:spacing w:val="-2"/>
        </w:rPr>
        <w:t> </w:t>
      </w:r>
      <w:r>
        <w:rPr/>
        <w:t>activo</w:t>
      </w:r>
      <w:r>
        <w:rPr/>
        <w:t>s</w:t>
      </w:r>
      <w:r>
        <w:rPr/>
        <w:t> se registran al valor</w:t>
      </w:r>
      <w:r>
        <w:rPr>
          <w:spacing w:val="-2"/>
        </w:rPr>
        <w:t> </w:t>
      </w:r>
      <w:r>
        <w:rPr/>
        <w:t>razonable, reconociéndose los</w:t>
      </w:r>
      <w:r>
        <w:rPr>
          <w:spacing w:val="-1"/>
        </w:rPr>
        <w:t> </w:t>
      </w:r>
      <w:r>
        <w:rPr/>
        <w:t>cambios</w:t>
      </w:r>
      <w:r>
        <w:rPr>
          <w:spacing w:val="-3"/>
        </w:rPr>
        <w:t> </w:t>
      </w:r>
      <w:r>
        <w:rPr/>
        <w:t>de valor</w:t>
      </w:r>
      <w:r>
        <w:rPr>
          <w:spacing w:val="-1"/>
        </w:rPr>
        <w:t> </w:t>
      </w:r>
      <w:r>
        <w:rPr/>
        <w:t>en la cuenta de</w:t>
      </w:r>
      <w:r>
        <w:rPr>
          <w:spacing w:val="-2"/>
        </w:rPr>
        <w:t> </w:t>
      </w:r>
      <w:r>
        <w:rPr/>
        <w:t>resultados, y se mantiene</w:t>
      </w:r>
      <w:r>
        <w:rPr/>
        <w:t>n</w:t>
      </w:r>
      <w:r>
        <w:rPr/>
        <w:t> para contar con liquidez y rentabilizarla.</w:t>
      </w:r>
    </w:p>
    <w:p>
      <w:pPr>
        <w:pStyle w:val="Heading4"/>
        <w:numPr>
          <w:ilvl w:val="0"/>
          <w:numId w:val="37"/>
        </w:numPr>
        <w:tabs>
          <w:tab w:pos="1046" w:val="left" w:leader="none"/>
        </w:tabs>
        <w:spacing w:line="240" w:lineRule="auto" w:before="229" w:after="0"/>
        <w:ind w:left="1046" w:right="0" w:hanging="566"/>
        <w:jc w:val="left"/>
      </w:pPr>
      <w:r>
        <w:rPr/>
        <w:t>Informaciones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revelar</w:t>
      </w:r>
      <w:r>
        <w:rPr>
          <w:spacing w:val="-7"/>
        </w:rPr>
        <w:t> </w:t>
      </w:r>
      <w:r>
        <w:rPr/>
        <w:t>sobre</w:t>
      </w:r>
      <w:r>
        <w:rPr>
          <w:spacing w:val="-8"/>
        </w:rPr>
        <w:t> </w:t>
      </w:r>
      <w:r>
        <w:rPr/>
        <w:t>instrumentos</w:t>
      </w:r>
      <w:r>
        <w:rPr>
          <w:spacing w:val="-8"/>
        </w:rPr>
        <w:t> </w:t>
      </w:r>
      <w:r>
        <w:rPr>
          <w:spacing w:val="-2"/>
        </w:rPr>
        <w:t>financieros</w:t>
      </w:r>
    </w:p>
    <w:p>
      <w:pPr>
        <w:pStyle w:val="ListParagraph"/>
        <w:numPr>
          <w:ilvl w:val="1"/>
          <w:numId w:val="37"/>
        </w:numPr>
        <w:tabs>
          <w:tab w:pos="1046" w:val="left" w:leader="none"/>
        </w:tabs>
        <w:spacing w:line="240" w:lineRule="auto" w:before="184" w:after="0"/>
        <w:ind w:left="1046" w:right="0" w:hanging="566"/>
        <w:jc w:val="left"/>
        <w:rPr>
          <w:b/>
          <w:sz w:val="20"/>
        </w:rPr>
      </w:pPr>
      <w:r>
        <w:rPr>
          <w:b/>
          <w:sz w:val="20"/>
        </w:rPr>
        <w:t>Total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activos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financieros</w:t>
      </w:r>
    </w:p>
    <w:p>
      <w:pPr>
        <w:pStyle w:val="BodyText"/>
        <w:rPr>
          <w:b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0"/>
        <w:gridCol w:w="6042"/>
        <w:gridCol w:w="1171"/>
        <w:gridCol w:w="1152"/>
      </w:tblGrid>
      <w:tr>
        <w:trPr>
          <w:trHeight w:val="438" w:hRule="atLeast"/>
        </w:trPr>
        <w:tc>
          <w:tcPr>
            <w:tcW w:w="7172" w:type="dxa"/>
            <w:gridSpan w:val="2"/>
          </w:tcPr>
          <w:p>
            <w:pPr>
              <w:pStyle w:val="TableParagraph"/>
              <w:spacing w:before="129"/>
              <w:ind w:left="712"/>
              <w:rPr>
                <w:b/>
                <w:sz w:val="16"/>
              </w:rPr>
            </w:pPr>
            <w:r>
              <w:rPr>
                <w:b/>
                <w:sz w:val="16"/>
              </w:rPr>
              <w:t>Activos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Financieros</w:t>
            </w:r>
          </w:p>
        </w:tc>
        <w:tc>
          <w:tcPr>
            <w:tcW w:w="1171" w:type="dxa"/>
          </w:tcPr>
          <w:p>
            <w:pPr>
              <w:pStyle w:val="TableParagraph"/>
              <w:ind w:left="16" w:righ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177" w:lineRule="exact" w:before="11"/>
              <w:ind w:left="17" w:right="1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1152" w:type="dxa"/>
          </w:tcPr>
          <w:p>
            <w:pPr>
              <w:pStyle w:val="TableParagraph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177" w:lineRule="exact" w:before="11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</w:tr>
      <w:tr>
        <w:trPr>
          <w:trHeight w:val="196" w:hRule="atLeast"/>
        </w:trPr>
        <w:tc>
          <w:tcPr>
            <w:tcW w:w="1130" w:type="dxa"/>
          </w:tcPr>
          <w:p>
            <w:pPr>
              <w:pStyle w:val="TableParagraph"/>
              <w:spacing w:line="163" w:lineRule="exact" w:before="13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11.11.010.030</w:t>
            </w:r>
          </w:p>
        </w:tc>
        <w:tc>
          <w:tcPr>
            <w:tcW w:w="6042" w:type="dxa"/>
          </w:tcPr>
          <w:p>
            <w:pPr>
              <w:pStyle w:val="TableParagraph"/>
              <w:spacing w:line="175" w:lineRule="exact" w:before="1"/>
              <w:ind w:left="67"/>
              <w:rPr>
                <w:sz w:val="16"/>
              </w:rPr>
            </w:pPr>
            <w:r>
              <w:rPr>
                <w:sz w:val="16"/>
              </w:rPr>
              <w:t>Otro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efectivo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equivalentes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efectivo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(Fondos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Mutuos)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(1)</w:t>
            </w:r>
          </w:p>
        </w:tc>
        <w:tc>
          <w:tcPr>
            <w:tcW w:w="1171" w:type="dxa"/>
          </w:tcPr>
          <w:p>
            <w:pPr>
              <w:pStyle w:val="TableParagraph"/>
              <w:spacing w:line="163" w:lineRule="exact" w:before="13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39.537.918</w:t>
            </w:r>
          </w:p>
        </w:tc>
        <w:tc>
          <w:tcPr>
            <w:tcW w:w="1152" w:type="dxa"/>
          </w:tcPr>
          <w:p>
            <w:pPr>
              <w:pStyle w:val="TableParagraph"/>
              <w:spacing w:line="163" w:lineRule="exact" w:before="13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51.312.564</w:t>
            </w:r>
          </w:p>
        </w:tc>
      </w:tr>
      <w:tr>
        <w:trPr>
          <w:trHeight w:val="198" w:hRule="atLeast"/>
        </w:trPr>
        <w:tc>
          <w:tcPr>
            <w:tcW w:w="113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11.11.020</w:t>
            </w:r>
          </w:p>
        </w:tc>
        <w:tc>
          <w:tcPr>
            <w:tcW w:w="6042" w:type="dxa"/>
          </w:tcPr>
          <w:p>
            <w:pPr>
              <w:pStyle w:val="TableParagraph"/>
              <w:spacing w:line="177" w:lineRule="exact" w:before="1"/>
              <w:ind w:left="67"/>
              <w:rPr>
                <w:sz w:val="16"/>
              </w:rPr>
            </w:pPr>
            <w:r>
              <w:rPr>
                <w:sz w:val="16"/>
              </w:rPr>
              <w:t>Activos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financieros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razonable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cambios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resultados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(2)</w:t>
            </w:r>
          </w:p>
        </w:tc>
        <w:tc>
          <w:tcPr>
            <w:tcW w:w="1171" w:type="dxa"/>
          </w:tcPr>
          <w:p>
            <w:pPr>
              <w:pStyle w:val="TableParagraph"/>
              <w:spacing w:line="163" w:lineRule="exact" w:before="16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78.536.666</w:t>
            </w:r>
          </w:p>
        </w:tc>
        <w:tc>
          <w:tcPr>
            <w:tcW w:w="1152" w:type="dxa"/>
          </w:tcPr>
          <w:p>
            <w:pPr>
              <w:pStyle w:val="TableParagraph"/>
              <w:spacing w:line="163" w:lineRule="exact" w:before="16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50.462.173</w:t>
            </w:r>
          </w:p>
        </w:tc>
      </w:tr>
      <w:tr>
        <w:trPr>
          <w:trHeight w:val="198" w:hRule="atLeast"/>
        </w:trPr>
        <w:tc>
          <w:tcPr>
            <w:tcW w:w="113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11.11.030</w:t>
            </w:r>
          </w:p>
        </w:tc>
        <w:tc>
          <w:tcPr>
            <w:tcW w:w="6042" w:type="dxa"/>
          </w:tcPr>
          <w:p>
            <w:pPr>
              <w:pStyle w:val="TableParagraph"/>
              <w:spacing w:line="177" w:lineRule="exact" w:before="1"/>
              <w:ind w:left="67"/>
              <w:rPr>
                <w:sz w:val="16"/>
              </w:rPr>
            </w:pPr>
            <w:r>
              <w:rPr>
                <w:sz w:val="16"/>
              </w:rPr>
              <w:t>Activos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financieros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disponible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venta</w:t>
            </w:r>
          </w:p>
        </w:tc>
        <w:tc>
          <w:tcPr>
            <w:tcW w:w="1171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52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196" w:hRule="atLeast"/>
        </w:trPr>
        <w:tc>
          <w:tcPr>
            <w:tcW w:w="1130" w:type="dxa"/>
          </w:tcPr>
          <w:p>
            <w:pPr>
              <w:pStyle w:val="TableParagraph"/>
              <w:spacing w:line="163" w:lineRule="exact" w:before="13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11.11.040</w:t>
            </w:r>
          </w:p>
        </w:tc>
        <w:tc>
          <w:tcPr>
            <w:tcW w:w="6042" w:type="dxa"/>
          </w:tcPr>
          <w:p>
            <w:pPr>
              <w:pStyle w:val="TableParagraph"/>
              <w:spacing w:line="175" w:lineRule="exact" w:before="1"/>
              <w:ind w:left="67"/>
              <w:rPr>
                <w:sz w:val="16"/>
              </w:rPr>
            </w:pPr>
            <w:r>
              <w:rPr>
                <w:sz w:val="16"/>
              </w:rPr>
              <w:t>Otros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activos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Financieros</w:t>
            </w:r>
          </w:p>
        </w:tc>
        <w:tc>
          <w:tcPr>
            <w:tcW w:w="1171" w:type="dxa"/>
          </w:tcPr>
          <w:p>
            <w:pPr>
              <w:pStyle w:val="TableParagraph"/>
              <w:spacing w:line="163" w:lineRule="exact" w:before="13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52" w:type="dxa"/>
          </w:tcPr>
          <w:p>
            <w:pPr>
              <w:pStyle w:val="TableParagraph"/>
              <w:spacing w:line="163" w:lineRule="exact" w:before="13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198" w:hRule="atLeast"/>
        </w:trPr>
        <w:tc>
          <w:tcPr>
            <w:tcW w:w="113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11.11.050</w:t>
            </w:r>
          </w:p>
        </w:tc>
        <w:tc>
          <w:tcPr>
            <w:tcW w:w="6042" w:type="dxa"/>
          </w:tcPr>
          <w:p>
            <w:pPr>
              <w:pStyle w:val="TableParagraph"/>
              <w:spacing w:line="177" w:lineRule="exact" w:before="1"/>
              <w:ind w:left="67"/>
              <w:rPr>
                <w:sz w:val="16"/>
              </w:rPr>
            </w:pPr>
            <w:r>
              <w:rPr>
                <w:sz w:val="16"/>
              </w:rPr>
              <w:t>Deudores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comerciales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otras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cuentas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cobrar</w:t>
            </w:r>
          </w:p>
        </w:tc>
        <w:tc>
          <w:tcPr>
            <w:tcW w:w="1171" w:type="dxa"/>
          </w:tcPr>
          <w:p>
            <w:pPr>
              <w:pStyle w:val="TableParagraph"/>
              <w:spacing w:line="163" w:lineRule="exact" w:before="16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13.270.148</w:t>
            </w:r>
          </w:p>
        </w:tc>
        <w:tc>
          <w:tcPr>
            <w:tcW w:w="1152" w:type="dxa"/>
          </w:tcPr>
          <w:p>
            <w:pPr>
              <w:pStyle w:val="TableParagraph"/>
              <w:spacing w:line="163" w:lineRule="exact" w:before="16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13.480.702</w:t>
            </w:r>
          </w:p>
        </w:tc>
      </w:tr>
      <w:tr>
        <w:trPr>
          <w:trHeight w:val="198" w:hRule="atLeast"/>
        </w:trPr>
        <w:tc>
          <w:tcPr>
            <w:tcW w:w="113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11.11.060</w:t>
            </w:r>
          </w:p>
        </w:tc>
        <w:tc>
          <w:tcPr>
            <w:tcW w:w="6042" w:type="dxa"/>
          </w:tcPr>
          <w:p>
            <w:pPr>
              <w:pStyle w:val="TableParagraph"/>
              <w:spacing w:line="177" w:lineRule="exact" w:before="1"/>
              <w:ind w:left="67"/>
              <w:rPr>
                <w:sz w:val="16"/>
              </w:rPr>
            </w:pPr>
            <w:r>
              <w:rPr>
                <w:sz w:val="16"/>
              </w:rPr>
              <w:t>Cuentas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cobrar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entidades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relacionadas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(3)</w:t>
            </w:r>
          </w:p>
        </w:tc>
        <w:tc>
          <w:tcPr>
            <w:tcW w:w="1171" w:type="dxa"/>
          </w:tcPr>
          <w:p>
            <w:pPr>
              <w:pStyle w:val="TableParagraph"/>
              <w:spacing w:line="163" w:lineRule="exact" w:before="16"/>
              <w:ind w:right="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1152" w:type="dxa"/>
          </w:tcPr>
          <w:p>
            <w:pPr>
              <w:pStyle w:val="TableParagraph"/>
              <w:spacing w:line="163" w:lineRule="exact" w:before="16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30.255</w:t>
            </w:r>
          </w:p>
        </w:tc>
      </w:tr>
      <w:tr>
        <w:trPr>
          <w:trHeight w:val="196" w:hRule="atLeast"/>
        </w:trPr>
        <w:tc>
          <w:tcPr>
            <w:tcW w:w="1130" w:type="dxa"/>
          </w:tcPr>
          <w:p>
            <w:pPr>
              <w:pStyle w:val="TableParagraph"/>
              <w:spacing w:line="163" w:lineRule="exact" w:before="13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12.11.010</w:t>
            </w:r>
          </w:p>
        </w:tc>
        <w:tc>
          <w:tcPr>
            <w:tcW w:w="6042" w:type="dxa"/>
          </w:tcPr>
          <w:p>
            <w:pPr>
              <w:pStyle w:val="TableParagraph"/>
              <w:spacing w:line="175" w:lineRule="exact" w:before="1"/>
              <w:ind w:left="67"/>
              <w:rPr>
                <w:sz w:val="16"/>
              </w:rPr>
            </w:pPr>
            <w:r>
              <w:rPr>
                <w:sz w:val="16"/>
              </w:rPr>
              <w:t>Activos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financieros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designados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valor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razonable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cambios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resultados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(Encaje)</w:t>
            </w:r>
          </w:p>
        </w:tc>
        <w:tc>
          <w:tcPr>
            <w:tcW w:w="1171" w:type="dxa"/>
          </w:tcPr>
          <w:p>
            <w:pPr>
              <w:pStyle w:val="TableParagraph"/>
              <w:spacing w:line="163" w:lineRule="exact" w:before="13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402.809.866</w:t>
            </w:r>
          </w:p>
        </w:tc>
        <w:tc>
          <w:tcPr>
            <w:tcW w:w="1152" w:type="dxa"/>
          </w:tcPr>
          <w:p>
            <w:pPr>
              <w:pStyle w:val="TableParagraph"/>
              <w:spacing w:line="163" w:lineRule="exact" w:before="13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346.285.329</w:t>
            </w:r>
          </w:p>
        </w:tc>
      </w:tr>
      <w:tr>
        <w:trPr>
          <w:trHeight w:val="198" w:hRule="atLeast"/>
        </w:trPr>
        <w:tc>
          <w:tcPr>
            <w:tcW w:w="113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12.11.020</w:t>
            </w:r>
          </w:p>
        </w:tc>
        <w:tc>
          <w:tcPr>
            <w:tcW w:w="6042" w:type="dxa"/>
          </w:tcPr>
          <w:p>
            <w:pPr>
              <w:pStyle w:val="TableParagraph"/>
              <w:spacing w:line="177" w:lineRule="exact" w:before="1"/>
              <w:ind w:left="67"/>
              <w:rPr>
                <w:sz w:val="16"/>
              </w:rPr>
            </w:pPr>
            <w:r>
              <w:rPr>
                <w:sz w:val="16"/>
              </w:rPr>
              <w:t>Activos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financieros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disponibles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venta</w:t>
            </w:r>
          </w:p>
        </w:tc>
        <w:tc>
          <w:tcPr>
            <w:tcW w:w="1171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52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198" w:hRule="atLeast"/>
        </w:trPr>
        <w:tc>
          <w:tcPr>
            <w:tcW w:w="113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12.11.030</w:t>
            </w:r>
          </w:p>
        </w:tc>
        <w:tc>
          <w:tcPr>
            <w:tcW w:w="6042" w:type="dxa"/>
          </w:tcPr>
          <w:p>
            <w:pPr>
              <w:pStyle w:val="TableParagraph"/>
              <w:spacing w:line="177" w:lineRule="exact" w:before="1"/>
              <w:ind w:left="67"/>
              <w:rPr>
                <w:sz w:val="16"/>
              </w:rPr>
            </w:pPr>
            <w:r>
              <w:rPr>
                <w:sz w:val="16"/>
              </w:rPr>
              <w:t>Otros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activos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financieros</w:t>
            </w:r>
          </w:p>
        </w:tc>
        <w:tc>
          <w:tcPr>
            <w:tcW w:w="1171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52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198" w:hRule="atLeast"/>
        </w:trPr>
        <w:tc>
          <w:tcPr>
            <w:tcW w:w="1130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6042" w:type="dxa"/>
          </w:tcPr>
          <w:p>
            <w:pPr>
              <w:pStyle w:val="TableParagraph"/>
              <w:spacing w:line="177" w:lineRule="exact" w:before="1"/>
              <w:ind w:left="67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activos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financieros</w:t>
            </w:r>
          </w:p>
        </w:tc>
        <w:tc>
          <w:tcPr>
            <w:tcW w:w="1171" w:type="dxa"/>
          </w:tcPr>
          <w:p>
            <w:pPr>
              <w:pStyle w:val="TableParagraph"/>
              <w:spacing w:line="165" w:lineRule="exact" w:before="13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534.155.413</w:t>
            </w:r>
          </w:p>
        </w:tc>
        <w:tc>
          <w:tcPr>
            <w:tcW w:w="1152" w:type="dxa"/>
          </w:tcPr>
          <w:p>
            <w:pPr>
              <w:pStyle w:val="TableParagraph"/>
              <w:spacing w:line="165" w:lineRule="exact" w:before="13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461.571.023</w:t>
            </w:r>
          </w:p>
        </w:tc>
      </w:tr>
    </w:tbl>
    <w:p>
      <w:pPr>
        <w:pStyle w:val="ListParagraph"/>
        <w:numPr>
          <w:ilvl w:val="0"/>
          <w:numId w:val="41"/>
        </w:numPr>
        <w:tabs>
          <w:tab w:pos="764" w:val="left" w:leader="none"/>
        </w:tabs>
        <w:spacing w:line="240" w:lineRule="auto" w:before="190" w:after="0"/>
        <w:ind w:left="764" w:right="0" w:hanging="284"/>
        <w:jc w:val="left"/>
        <w:rPr>
          <w:sz w:val="20"/>
        </w:rPr>
      </w:pPr>
      <w:r>
        <w:rPr>
          <w:sz w:val="20"/>
        </w:rPr>
        <w:t>Ver</w:t>
      </w:r>
      <w:r>
        <w:rPr>
          <w:spacing w:val="-2"/>
          <w:sz w:val="20"/>
        </w:rPr>
        <w:t> </w:t>
      </w: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z w:val="20"/>
        </w:rPr>
        <w:t>N°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4.</w:t>
      </w:r>
    </w:p>
    <w:p>
      <w:pPr>
        <w:pStyle w:val="ListParagraph"/>
        <w:numPr>
          <w:ilvl w:val="0"/>
          <w:numId w:val="41"/>
        </w:numPr>
        <w:tabs>
          <w:tab w:pos="780" w:val="left" w:leader="none"/>
        </w:tabs>
        <w:spacing w:line="240" w:lineRule="auto" w:before="1" w:after="0"/>
        <w:ind w:left="480" w:right="1441" w:firstLine="0"/>
        <w:jc w:val="left"/>
        <w:rPr>
          <w:sz w:val="20"/>
        </w:rPr>
      </w:pPr>
      <w:r>
        <w:rPr>
          <w:sz w:val="20"/>
        </w:rPr>
        <w:t>Corresponde a la inversión</w:t>
      </w:r>
      <w:r>
        <w:rPr>
          <w:spacing w:val="20"/>
          <w:sz w:val="20"/>
        </w:rPr>
        <w:t> </w:t>
      </w:r>
      <w:r>
        <w:rPr>
          <w:sz w:val="20"/>
        </w:rPr>
        <w:t>de los flujos recibidos desde las compañías de seguros por la liquidación d</w:t>
      </w:r>
      <w:r>
        <w:rPr>
          <w:sz w:val="20"/>
        </w:rPr>
        <w:t>el</w:t>
      </w:r>
      <w:r>
        <w:rPr>
          <w:spacing w:val="40"/>
          <w:sz w:val="20"/>
        </w:rPr>
        <w:t> </w:t>
      </w:r>
      <w:r>
        <w:rPr>
          <w:sz w:val="20"/>
        </w:rPr>
        <w:t>contrato N°7, N°8 y N°9 del seguro de invalidez y sobrevivencia. Ver nota N°38.</w:t>
      </w:r>
    </w:p>
    <w:p>
      <w:pPr>
        <w:pStyle w:val="ListParagraph"/>
        <w:numPr>
          <w:ilvl w:val="0"/>
          <w:numId w:val="41"/>
        </w:numPr>
        <w:tabs>
          <w:tab w:pos="763" w:val="left" w:leader="none"/>
        </w:tabs>
        <w:spacing w:line="240" w:lineRule="auto" w:before="0" w:after="0"/>
        <w:ind w:left="763" w:right="0" w:hanging="283"/>
        <w:jc w:val="left"/>
        <w:rPr>
          <w:sz w:val="20"/>
        </w:rPr>
      </w:pPr>
      <w:r>
        <w:rPr>
          <w:sz w:val="20"/>
        </w:rPr>
        <w:t>Ver</w:t>
      </w:r>
      <w:r>
        <w:rPr>
          <w:spacing w:val="-4"/>
          <w:sz w:val="20"/>
        </w:rPr>
        <w:t> </w:t>
      </w:r>
      <w:r>
        <w:rPr>
          <w:sz w:val="20"/>
        </w:rPr>
        <w:t>nota</w:t>
      </w:r>
      <w:r>
        <w:rPr>
          <w:spacing w:val="-2"/>
          <w:sz w:val="20"/>
        </w:rPr>
        <w:t> N°10.</w:t>
      </w:r>
    </w:p>
    <w:p>
      <w:pPr>
        <w:pStyle w:val="Heading4"/>
        <w:numPr>
          <w:ilvl w:val="1"/>
          <w:numId w:val="37"/>
        </w:numPr>
        <w:tabs>
          <w:tab w:pos="1046" w:val="left" w:leader="none"/>
        </w:tabs>
        <w:spacing w:line="240" w:lineRule="auto" w:before="183" w:after="0"/>
        <w:ind w:left="1046" w:right="0" w:hanging="566"/>
        <w:jc w:val="left"/>
      </w:pPr>
      <w:r>
        <w:rPr/>
        <w:t>Total</w:t>
      </w:r>
      <w:r>
        <w:rPr>
          <w:spacing w:val="-6"/>
        </w:rPr>
        <w:t> </w:t>
      </w:r>
      <w:r>
        <w:rPr/>
        <w:t>pasivos</w:t>
      </w:r>
      <w:r>
        <w:rPr>
          <w:spacing w:val="-5"/>
        </w:rPr>
        <w:t> </w:t>
      </w:r>
      <w:r>
        <w:rPr>
          <w:spacing w:val="-2"/>
        </w:rPr>
        <w:t>financieros</w:t>
      </w:r>
    </w:p>
    <w:p>
      <w:pPr>
        <w:pStyle w:val="BodyText"/>
        <w:spacing w:after="1"/>
        <w:rPr>
          <w:b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0"/>
        <w:gridCol w:w="6097"/>
        <w:gridCol w:w="1180"/>
        <w:gridCol w:w="1087"/>
      </w:tblGrid>
      <w:tr>
        <w:trPr>
          <w:trHeight w:val="438" w:hRule="atLeast"/>
        </w:trPr>
        <w:tc>
          <w:tcPr>
            <w:tcW w:w="7227" w:type="dxa"/>
            <w:gridSpan w:val="2"/>
          </w:tcPr>
          <w:p>
            <w:pPr>
              <w:pStyle w:val="TableParagraph"/>
              <w:spacing w:before="129"/>
              <w:ind w:left="712"/>
              <w:rPr>
                <w:b/>
                <w:sz w:val="16"/>
              </w:rPr>
            </w:pPr>
            <w:r>
              <w:rPr>
                <w:b/>
                <w:sz w:val="16"/>
              </w:rPr>
              <w:t>Pasivos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Financieros</w:t>
            </w:r>
          </w:p>
        </w:tc>
        <w:tc>
          <w:tcPr>
            <w:tcW w:w="1180" w:type="dxa"/>
          </w:tcPr>
          <w:p>
            <w:pPr>
              <w:pStyle w:val="TableParagraph"/>
              <w:ind w:left="8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177" w:lineRule="exact" w:before="11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1087" w:type="dxa"/>
          </w:tcPr>
          <w:p>
            <w:pPr>
              <w:pStyle w:val="TableParagraph"/>
              <w:ind w:left="11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</w:t>
            </w:r>
            <w:r>
              <w:rPr>
                <w:b/>
                <w:spacing w:val="-2"/>
                <w:sz w:val="16"/>
              </w:rPr>
              <w:t>/</w:t>
            </w:r>
            <w:r>
              <w:rPr>
                <w:b/>
                <w:spacing w:val="-2"/>
                <w:sz w:val="20"/>
              </w:rPr>
              <w:t>12/2024</w:t>
            </w:r>
          </w:p>
          <w:p>
            <w:pPr>
              <w:pStyle w:val="TableParagraph"/>
              <w:spacing w:line="177" w:lineRule="exact" w:before="11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</w:tr>
      <w:tr>
        <w:trPr>
          <w:trHeight w:val="196" w:hRule="atLeast"/>
        </w:trPr>
        <w:tc>
          <w:tcPr>
            <w:tcW w:w="1130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6097" w:type="dxa"/>
          </w:tcPr>
          <w:p>
            <w:pPr>
              <w:pStyle w:val="TableParagraph"/>
              <w:spacing w:line="176" w:lineRule="exact"/>
              <w:ind w:left="67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pasivos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financieros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designados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razonable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cambios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resultados.</w:t>
            </w:r>
          </w:p>
        </w:tc>
        <w:tc>
          <w:tcPr>
            <w:tcW w:w="1180" w:type="dxa"/>
          </w:tcPr>
          <w:p>
            <w:pPr>
              <w:pStyle w:val="TableParagraph"/>
              <w:spacing w:line="163" w:lineRule="exact" w:before="13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87" w:type="dxa"/>
          </w:tcPr>
          <w:p>
            <w:pPr>
              <w:pStyle w:val="TableParagraph"/>
              <w:spacing w:line="163" w:lineRule="exact" w:before="13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198" w:hRule="atLeast"/>
        </w:trPr>
        <w:tc>
          <w:tcPr>
            <w:tcW w:w="113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21.11.010</w:t>
            </w:r>
          </w:p>
        </w:tc>
        <w:tc>
          <w:tcPr>
            <w:tcW w:w="6097" w:type="dxa"/>
          </w:tcPr>
          <w:p>
            <w:pPr>
              <w:pStyle w:val="TableParagraph"/>
              <w:spacing w:line="177" w:lineRule="exact" w:before="1"/>
              <w:ind w:left="67"/>
              <w:rPr>
                <w:sz w:val="16"/>
              </w:rPr>
            </w:pPr>
            <w:r>
              <w:rPr>
                <w:sz w:val="16"/>
              </w:rPr>
              <w:t>Préstamos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devengan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intereses</w:t>
            </w:r>
            <w:r>
              <w:rPr>
                <w:spacing w:val="-5"/>
                <w:sz w:val="16"/>
              </w:rPr>
              <w:t> (1)</w:t>
            </w:r>
          </w:p>
        </w:tc>
        <w:tc>
          <w:tcPr>
            <w:tcW w:w="1180" w:type="dxa"/>
          </w:tcPr>
          <w:p>
            <w:pPr>
              <w:pStyle w:val="TableParagraph"/>
              <w:spacing w:line="163" w:lineRule="exact" w:before="16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2.442.428</w:t>
            </w:r>
          </w:p>
        </w:tc>
        <w:tc>
          <w:tcPr>
            <w:tcW w:w="1087" w:type="dxa"/>
          </w:tcPr>
          <w:p>
            <w:pPr>
              <w:pStyle w:val="TableParagraph"/>
              <w:spacing w:line="163" w:lineRule="exact" w:before="16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2.545.420</w:t>
            </w:r>
          </w:p>
        </w:tc>
      </w:tr>
      <w:tr>
        <w:trPr>
          <w:trHeight w:val="198" w:hRule="atLeast"/>
        </w:trPr>
        <w:tc>
          <w:tcPr>
            <w:tcW w:w="113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21.11.020</w:t>
            </w:r>
          </w:p>
        </w:tc>
        <w:tc>
          <w:tcPr>
            <w:tcW w:w="6097" w:type="dxa"/>
          </w:tcPr>
          <w:p>
            <w:pPr>
              <w:pStyle w:val="TableParagraph"/>
              <w:spacing w:line="177" w:lineRule="exact" w:before="1"/>
              <w:ind w:left="67"/>
              <w:rPr>
                <w:sz w:val="16"/>
              </w:rPr>
            </w:pPr>
            <w:r>
              <w:rPr>
                <w:sz w:val="16"/>
              </w:rPr>
              <w:t>Préstamos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recibidos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generan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intereses</w:t>
            </w:r>
          </w:p>
        </w:tc>
        <w:tc>
          <w:tcPr>
            <w:tcW w:w="1180" w:type="dxa"/>
          </w:tcPr>
          <w:p>
            <w:pPr>
              <w:pStyle w:val="TableParagraph"/>
              <w:spacing w:line="163" w:lineRule="exact" w:before="16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87" w:type="dxa"/>
          </w:tcPr>
          <w:p>
            <w:pPr>
              <w:pStyle w:val="TableParagraph"/>
              <w:spacing w:line="163" w:lineRule="exact" w:before="16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196" w:hRule="atLeast"/>
        </w:trPr>
        <w:tc>
          <w:tcPr>
            <w:tcW w:w="1130" w:type="dxa"/>
          </w:tcPr>
          <w:p>
            <w:pPr>
              <w:pStyle w:val="TableParagraph"/>
              <w:spacing w:line="163" w:lineRule="exact" w:before="13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21.11.040</w:t>
            </w:r>
          </w:p>
        </w:tc>
        <w:tc>
          <w:tcPr>
            <w:tcW w:w="6097" w:type="dxa"/>
          </w:tcPr>
          <w:p>
            <w:pPr>
              <w:pStyle w:val="TableParagraph"/>
              <w:spacing w:line="176" w:lineRule="exact"/>
              <w:ind w:left="67"/>
              <w:rPr>
                <w:sz w:val="16"/>
              </w:rPr>
            </w:pPr>
            <w:r>
              <w:rPr>
                <w:sz w:val="16"/>
              </w:rPr>
              <w:t>Acreedores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comerciales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otras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cuentas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pagar</w:t>
            </w:r>
          </w:p>
        </w:tc>
        <w:tc>
          <w:tcPr>
            <w:tcW w:w="1180" w:type="dxa"/>
          </w:tcPr>
          <w:p>
            <w:pPr>
              <w:pStyle w:val="TableParagraph"/>
              <w:spacing w:line="163" w:lineRule="exact" w:before="13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102.130.109</w:t>
            </w:r>
          </w:p>
        </w:tc>
        <w:tc>
          <w:tcPr>
            <w:tcW w:w="1087" w:type="dxa"/>
          </w:tcPr>
          <w:p>
            <w:pPr>
              <w:pStyle w:val="TableParagraph"/>
              <w:spacing w:line="163" w:lineRule="exact" w:before="13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77.458.983</w:t>
            </w:r>
          </w:p>
        </w:tc>
      </w:tr>
      <w:tr>
        <w:trPr>
          <w:trHeight w:val="198" w:hRule="atLeast"/>
        </w:trPr>
        <w:tc>
          <w:tcPr>
            <w:tcW w:w="113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21.11.050</w:t>
            </w:r>
          </w:p>
        </w:tc>
        <w:tc>
          <w:tcPr>
            <w:tcW w:w="6097" w:type="dxa"/>
          </w:tcPr>
          <w:p>
            <w:pPr>
              <w:pStyle w:val="TableParagraph"/>
              <w:spacing w:line="177" w:lineRule="exact" w:before="1"/>
              <w:ind w:left="67"/>
              <w:rPr>
                <w:sz w:val="16"/>
              </w:rPr>
            </w:pPr>
            <w:r>
              <w:rPr>
                <w:sz w:val="16"/>
              </w:rPr>
              <w:t>Cuentas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pagar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entidades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relacionadas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(2)</w:t>
            </w:r>
          </w:p>
        </w:tc>
        <w:tc>
          <w:tcPr>
            <w:tcW w:w="1180" w:type="dxa"/>
          </w:tcPr>
          <w:p>
            <w:pPr>
              <w:pStyle w:val="TableParagraph"/>
              <w:spacing w:line="163" w:lineRule="exact" w:before="16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178.480</w:t>
            </w:r>
          </w:p>
        </w:tc>
        <w:tc>
          <w:tcPr>
            <w:tcW w:w="1087" w:type="dxa"/>
          </w:tcPr>
          <w:p>
            <w:pPr>
              <w:pStyle w:val="TableParagraph"/>
              <w:spacing w:line="163" w:lineRule="exact" w:before="16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166.669</w:t>
            </w:r>
          </w:p>
        </w:tc>
      </w:tr>
      <w:tr>
        <w:trPr>
          <w:trHeight w:val="198" w:hRule="atLeast"/>
        </w:trPr>
        <w:tc>
          <w:tcPr>
            <w:tcW w:w="113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22.11.010</w:t>
            </w:r>
          </w:p>
        </w:tc>
        <w:tc>
          <w:tcPr>
            <w:tcW w:w="6097" w:type="dxa"/>
          </w:tcPr>
          <w:p>
            <w:pPr>
              <w:pStyle w:val="TableParagraph"/>
              <w:spacing w:line="177" w:lineRule="exact" w:before="1"/>
              <w:ind w:left="67"/>
              <w:rPr>
                <w:sz w:val="16"/>
              </w:rPr>
            </w:pPr>
            <w:r>
              <w:rPr>
                <w:sz w:val="16"/>
              </w:rPr>
              <w:t>Préstamos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devengan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intereses</w:t>
            </w:r>
            <w:r>
              <w:rPr>
                <w:spacing w:val="-5"/>
                <w:sz w:val="16"/>
              </w:rPr>
              <w:t> (1)</w:t>
            </w:r>
          </w:p>
        </w:tc>
        <w:tc>
          <w:tcPr>
            <w:tcW w:w="1180" w:type="dxa"/>
          </w:tcPr>
          <w:p>
            <w:pPr>
              <w:pStyle w:val="TableParagraph"/>
              <w:spacing w:line="163" w:lineRule="exact" w:before="16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4.007.364</w:t>
            </w:r>
          </w:p>
        </w:tc>
        <w:tc>
          <w:tcPr>
            <w:tcW w:w="1087" w:type="dxa"/>
          </w:tcPr>
          <w:p>
            <w:pPr>
              <w:pStyle w:val="TableParagraph"/>
              <w:spacing w:line="163" w:lineRule="exact" w:before="16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5.948.206</w:t>
            </w:r>
          </w:p>
        </w:tc>
      </w:tr>
      <w:tr>
        <w:trPr>
          <w:trHeight w:val="197" w:hRule="atLeast"/>
        </w:trPr>
        <w:tc>
          <w:tcPr>
            <w:tcW w:w="1130" w:type="dxa"/>
          </w:tcPr>
          <w:p>
            <w:pPr>
              <w:pStyle w:val="TableParagraph"/>
              <w:spacing w:line="163" w:lineRule="exact" w:before="14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22.11.020</w:t>
            </w:r>
          </w:p>
        </w:tc>
        <w:tc>
          <w:tcPr>
            <w:tcW w:w="6097" w:type="dxa"/>
          </w:tcPr>
          <w:p>
            <w:pPr>
              <w:pStyle w:val="TableParagraph"/>
              <w:spacing w:line="177" w:lineRule="exact"/>
              <w:ind w:left="67"/>
              <w:rPr>
                <w:sz w:val="16"/>
              </w:rPr>
            </w:pPr>
            <w:r>
              <w:rPr>
                <w:sz w:val="16"/>
              </w:rPr>
              <w:t>Préstamos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recibidos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generan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intereses</w:t>
            </w:r>
          </w:p>
        </w:tc>
        <w:tc>
          <w:tcPr>
            <w:tcW w:w="1180" w:type="dxa"/>
          </w:tcPr>
          <w:p>
            <w:pPr>
              <w:pStyle w:val="TableParagraph"/>
              <w:spacing w:line="163" w:lineRule="exact" w:before="14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87" w:type="dxa"/>
          </w:tcPr>
          <w:p>
            <w:pPr>
              <w:pStyle w:val="TableParagraph"/>
              <w:spacing w:line="163" w:lineRule="exact" w:before="14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198" w:hRule="atLeast"/>
        </w:trPr>
        <w:tc>
          <w:tcPr>
            <w:tcW w:w="1130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6097" w:type="dxa"/>
          </w:tcPr>
          <w:p>
            <w:pPr>
              <w:pStyle w:val="TableParagraph"/>
              <w:spacing w:line="177" w:lineRule="exact" w:before="1"/>
              <w:ind w:left="67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pasivos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financieros</w:t>
            </w:r>
          </w:p>
        </w:tc>
        <w:tc>
          <w:tcPr>
            <w:tcW w:w="1180" w:type="dxa"/>
          </w:tcPr>
          <w:p>
            <w:pPr>
              <w:pStyle w:val="TableParagraph"/>
              <w:spacing w:line="163" w:lineRule="exact" w:before="16"/>
              <w:ind w:right="5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108.758.381</w:t>
            </w:r>
          </w:p>
        </w:tc>
        <w:tc>
          <w:tcPr>
            <w:tcW w:w="1087" w:type="dxa"/>
          </w:tcPr>
          <w:p>
            <w:pPr>
              <w:pStyle w:val="TableParagraph"/>
              <w:spacing w:line="163" w:lineRule="exact" w:before="16"/>
              <w:ind w:right="5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86.119.278</w:t>
            </w:r>
          </w:p>
        </w:tc>
      </w:tr>
    </w:tbl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0"/>
          <w:numId w:val="42"/>
        </w:numPr>
        <w:tabs>
          <w:tab w:pos="763" w:val="left" w:leader="none"/>
          <w:tab w:pos="813" w:val="left" w:leader="none"/>
        </w:tabs>
        <w:spacing w:line="240" w:lineRule="auto" w:before="0" w:after="0"/>
        <w:ind w:left="763" w:right="1560" w:hanging="233"/>
        <w:jc w:val="left"/>
        <w:rPr>
          <w:sz w:val="20"/>
        </w:rPr>
      </w:pPr>
      <w:r>
        <w:rPr>
          <w:sz w:val="20"/>
        </w:rPr>
        <w:t>Los</w:t>
      </w:r>
      <w:r>
        <w:rPr>
          <w:spacing w:val="40"/>
          <w:sz w:val="20"/>
        </w:rPr>
        <w:t> </w:t>
      </w:r>
      <w:r>
        <w:rPr>
          <w:sz w:val="20"/>
        </w:rPr>
        <w:t>préstamos que devengan intereses de corto y largo plazo corresponden a los contratos de arriend</w:t>
      </w:r>
      <w:r>
        <w:rPr>
          <w:sz w:val="20"/>
        </w:rPr>
        <w:t>o</w:t>
      </w:r>
      <w:r>
        <w:rPr>
          <w:sz w:val="20"/>
        </w:rPr>
        <w:t> susceptibles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ser</w:t>
      </w:r>
      <w:r>
        <w:rPr>
          <w:spacing w:val="-1"/>
          <w:sz w:val="20"/>
        </w:rPr>
        <w:t> </w:t>
      </w:r>
      <w:r>
        <w:rPr>
          <w:sz w:val="20"/>
        </w:rPr>
        <w:t>considerados</w:t>
      </w:r>
      <w:r>
        <w:rPr>
          <w:spacing w:val="-3"/>
          <w:sz w:val="20"/>
        </w:rPr>
        <w:t> </w:t>
      </w:r>
      <w:r>
        <w:rPr>
          <w:sz w:val="20"/>
        </w:rPr>
        <w:t>bajo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norma</w:t>
      </w:r>
      <w:r>
        <w:rPr>
          <w:spacing w:val="-2"/>
          <w:sz w:val="20"/>
        </w:rPr>
        <w:t> </w:t>
      </w:r>
      <w:r>
        <w:rPr>
          <w:sz w:val="20"/>
        </w:rPr>
        <w:t>IFRS</w:t>
      </w:r>
      <w:r>
        <w:rPr>
          <w:spacing w:val="-3"/>
          <w:sz w:val="20"/>
        </w:rPr>
        <w:t> </w:t>
      </w:r>
      <w:r>
        <w:rPr>
          <w:sz w:val="20"/>
        </w:rPr>
        <w:t>16.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detalle</w:t>
      </w:r>
      <w:r>
        <w:rPr>
          <w:spacing w:val="-2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puede</w:t>
      </w:r>
      <w:r>
        <w:rPr>
          <w:spacing w:val="-2"/>
          <w:sz w:val="20"/>
        </w:rPr>
        <w:t> </w:t>
      </w:r>
      <w:r>
        <w:rPr>
          <w:sz w:val="20"/>
        </w:rPr>
        <w:t>visualizar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Nota</w:t>
      </w:r>
      <w:r>
        <w:rPr>
          <w:spacing w:val="-2"/>
          <w:sz w:val="20"/>
        </w:rPr>
        <w:t> </w:t>
      </w:r>
      <w:r>
        <w:rPr>
          <w:sz w:val="20"/>
        </w:rPr>
        <w:t>N°</w:t>
      </w:r>
      <w:r>
        <w:rPr>
          <w:spacing w:val="-3"/>
          <w:sz w:val="20"/>
        </w:rPr>
        <w:t> </w:t>
      </w:r>
      <w:r>
        <w:rPr>
          <w:sz w:val="20"/>
        </w:rPr>
        <w:t>15.2.</w:t>
      </w:r>
    </w:p>
    <w:p>
      <w:pPr>
        <w:pStyle w:val="ListParagraph"/>
        <w:numPr>
          <w:ilvl w:val="0"/>
          <w:numId w:val="42"/>
        </w:numPr>
        <w:tabs>
          <w:tab w:pos="763" w:val="left" w:leader="none"/>
        </w:tabs>
        <w:spacing w:line="228" w:lineRule="exact" w:before="0" w:after="0"/>
        <w:ind w:left="763" w:right="0" w:hanging="283"/>
        <w:jc w:val="left"/>
        <w:rPr>
          <w:sz w:val="20"/>
        </w:rPr>
      </w:pPr>
      <w:r>
        <w:rPr>
          <w:sz w:val="20"/>
        </w:rPr>
        <w:t>Ver</w:t>
      </w:r>
      <w:r>
        <w:rPr>
          <w:spacing w:val="-4"/>
          <w:sz w:val="20"/>
        </w:rPr>
        <w:t> </w:t>
      </w:r>
      <w:r>
        <w:rPr>
          <w:sz w:val="20"/>
        </w:rPr>
        <w:t>nota</w:t>
      </w:r>
      <w:r>
        <w:rPr>
          <w:spacing w:val="-2"/>
          <w:sz w:val="20"/>
        </w:rPr>
        <w:t> N°10.</w:t>
      </w:r>
    </w:p>
    <w:p>
      <w:pPr>
        <w:pStyle w:val="ListParagraph"/>
        <w:spacing w:after="0" w:line="228" w:lineRule="exact"/>
        <w:jc w:val="left"/>
        <w:rPr>
          <w:sz w:val="20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Heading4"/>
        <w:numPr>
          <w:ilvl w:val="1"/>
          <w:numId w:val="37"/>
        </w:numPr>
        <w:tabs>
          <w:tab w:pos="1046" w:val="left" w:leader="none"/>
        </w:tabs>
        <w:spacing w:line="240" w:lineRule="auto" w:before="0" w:after="0"/>
        <w:ind w:left="1046" w:right="0" w:hanging="566"/>
        <w:jc w:val="left"/>
      </w:pPr>
      <w:r>
        <w:rPr/>
        <w:t>Informaciones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revelar</w:t>
      </w:r>
      <w:r>
        <w:rPr>
          <w:spacing w:val="-5"/>
        </w:rPr>
        <w:t> </w:t>
      </w:r>
      <w:r>
        <w:rPr/>
        <w:t>sobre</w:t>
      </w:r>
      <w:r>
        <w:rPr>
          <w:spacing w:val="-5"/>
        </w:rPr>
        <w:t> </w:t>
      </w:r>
      <w:r>
        <w:rPr/>
        <w:t>riesgos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surgen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6"/>
        </w:rPr>
        <w:t> </w:t>
      </w:r>
      <w:r>
        <w:rPr/>
        <w:t>instrumentos</w:t>
      </w:r>
      <w:r>
        <w:rPr>
          <w:spacing w:val="-6"/>
        </w:rPr>
        <w:t> </w:t>
      </w:r>
      <w:r>
        <w:rPr>
          <w:spacing w:val="-2"/>
        </w:rPr>
        <w:t>financieros</w:t>
      </w:r>
    </w:p>
    <w:p>
      <w:pPr>
        <w:pStyle w:val="ListParagraph"/>
        <w:numPr>
          <w:ilvl w:val="2"/>
          <w:numId w:val="37"/>
        </w:numPr>
        <w:tabs>
          <w:tab w:pos="1043" w:val="left" w:leader="none"/>
        </w:tabs>
        <w:spacing w:line="240" w:lineRule="auto" w:before="185" w:after="0"/>
        <w:ind w:left="1043" w:right="0" w:hanging="563"/>
        <w:jc w:val="left"/>
        <w:rPr>
          <w:b/>
          <w:sz w:val="20"/>
        </w:rPr>
      </w:pPr>
      <w:r>
        <w:rPr>
          <w:b/>
          <w:sz w:val="20"/>
        </w:rPr>
        <w:t>Tipo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riesgo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surja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los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instrumentos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financieros.</w:t>
      </w:r>
    </w:p>
    <w:p>
      <w:pPr>
        <w:pStyle w:val="BodyText"/>
        <w:spacing w:before="229"/>
        <w:ind w:left="480" w:right="1440"/>
        <w:jc w:val="both"/>
      </w:pPr>
      <w:r>
        <w:rPr/>
        <w:t>La</w:t>
      </w:r>
      <w:r>
        <w:rPr>
          <w:spacing w:val="-4"/>
        </w:rPr>
        <w:t> </w:t>
      </w:r>
      <w:r>
        <w:rPr/>
        <w:t>gestión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5"/>
        </w:rPr>
        <w:t> </w:t>
      </w:r>
      <w:r>
        <w:rPr/>
        <w:t>distintos</w:t>
      </w:r>
      <w:r>
        <w:rPr>
          <w:spacing w:val="-5"/>
        </w:rPr>
        <w:t> </w:t>
      </w:r>
      <w:r>
        <w:rPr/>
        <w:t>tipos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riesgos</w:t>
      </w:r>
      <w:r>
        <w:rPr>
          <w:spacing w:val="-5"/>
        </w:rPr>
        <w:t> </w:t>
      </w:r>
      <w:r>
        <w:rPr/>
        <w:t>asociados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instrumentos</w:t>
      </w:r>
      <w:r>
        <w:rPr>
          <w:spacing w:val="-5"/>
        </w:rPr>
        <w:t> </w:t>
      </w:r>
      <w:r>
        <w:rPr/>
        <w:t>financieros</w:t>
      </w:r>
      <w:r>
        <w:rPr>
          <w:spacing w:val="-5"/>
        </w:rPr>
        <w:t> </w:t>
      </w:r>
      <w:r>
        <w:rPr/>
        <w:t>(mercado,</w:t>
      </w:r>
      <w:r>
        <w:rPr>
          <w:spacing w:val="-4"/>
        </w:rPr>
        <w:t> </w:t>
      </w:r>
      <w:r>
        <w:rPr/>
        <w:t>crédito,</w:t>
      </w:r>
      <w:r>
        <w:rPr>
          <w:spacing w:val="-4"/>
        </w:rPr>
        <w:t> </w:t>
      </w:r>
      <w:r>
        <w:rPr/>
        <w:t>liqu</w:t>
      </w:r>
      <w:r>
        <w:rPr/>
        <w:t>idez,</w:t>
      </w:r>
      <w:r>
        <w:rPr/>
        <w:t> operacional) es parte de la labor de esta Administradora, siempre velando por dar cabal cumplimiento a </w:t>
      </w:r>
      <w:r>
        <w:rPr/>
        <w:t>las</w:t>
      </w:r>
      <w:r>
        <w:rPr/>
        <w:t> políticas aprobadas por ésta. A continuación, se describen los distintos riesgos existentes:</w:t>
      </w:r>
    </w:p>
    <w:p>
      <w:pPr>
        <w:pStyle w:val="BodyText"/>
        <w:spacing w:before="1"/>
      </w:pPr>
    </w:p>
    <w:p>
      <w:pPr>
        <w:pStyle w:val="Heading4"/>
        <w:numPr>
          <w:ilvl w:val="3"/>
          <w:numId w:val="37"/>
        </w:numPr>
        <w:tabs>
          <w:tab w:pos="1200" w:val="left" w:leader="none"/>
        </w:tabs>
        <w:spacing w:line="240" w:lineRule="auto" w:before="0" w:after="0"/>
        <w:ind w:left="1200" w:right="0" w:hanging="360"/>
        <w:jc w:val="left"/>
      </w:pPr>
      <w:r>
        <w:rPr/>
        <w:t>Riesgo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Mercado: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before="1"/>
        <w:ind w:left="480" w:right="1432"/>
      </w:pPr>
      <w:r>
        <w:rPr/>
        <w:t>El</w:t>
      </w:r>
      <w:r>
        <w:rPr>
          <w:spacing w:val="30"/>
        </w:rPr>
        <w:t> </w:t>
      </w:r>
      <w:r>
        <w:rPr/>
        <w:t>riesgo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mercado</w:t>
      </w:r>
      <w:r>
        <w:rPr>
          <w:spacing w:val="31"/>
        </w:rPr>
        <w:t> </w:t>
      </w:r>
      <w:r>
        <w:rPr/>
        <w:t>es</w:t>
      </w:r>
      <w:r>
        <w:rPr>
          <w:spacing w:val="30"/>
        </w:rPr>
        <w:t> </w:t>
      </w:r>
      <w:r>
        <w:rPr/>
        <w:t>la</w:t>
      </w:r>
      <w:r>
        <w:rPr>
          <w:spacing w:val="29"/>
        </w:rPr>
        <w:t> </w:t>
      </w:r>
      <w:r>
        <w:rPr/>
        <w:t>pérdida</w:t>
      </w:r>
      <w:r>
        <w:rPr>
          <w:spacing w:val="29"/>
        </w:rPr>
        <w:t> </w:t>
      </w:r>
      <w:r>
        <w:rPr/>
        <w:t>potencial</w:t>
      </w:r>
      <w:r>
        <w:rPr>
          <w:spacing w:val="31"/>
        </w:rPr>
        <w:t> </w:t>
      </w:r>
      <w:r>
        <w:rPr/>
        <w:t>por</w:t>
      </w:r>
      <w:r>
        <w:rPr>
          <w:spacing w:val="31"/>
        </w:rPr>
        <w:t> </w:t>
      </w:r>
      <w:r>
        <w:rPr/>
        <w:t>movimientos</w:t>
      </w:r>
      <w:r>
        <w:rPr>
          <w:spacing w:val="30"/>
        </w:rPr>
        <w:t> </w:t>
      </w:r>
      <w:r>
        <w:rPr/>
        <w:t>adversos</w:t>
      </w:r>
      <w:r>
        <w:rPr>
          <w:spacing w:val="30"/>
        </w:rPr>
        <w:t> </w:t>
      </w:r>
      <w:r>
        <w:rPr/>
        <w:t>en</w:t>
      </w:r>
      <w:r>
        <w:rPr>
          <w:spacing w:val="32"/>
        </w:rPr>
        <w:t> </w:t>
      </w:r>
      <w:r>
        <w:rPr/>
        <w:t>los</w:t>
      </w:r>
      <w:r>
        <w:rPr>
          <w:spacing w:val="30"/>
        </w:rPr>
        <w:t> </w:t>
      </w:r>
      <w:r>
        <w:rPr/>
        <w:t>factores</w:t>
      </w:r>
      <w:r>
        <w:rPr>
          <w:spacing w:val="30"/>
        </w:rPr>
        <w:t> </w:t>
      </w:r>
      <w:r>
        <w:rPr/>
        <w:t>que</w:t>
      </w:r>
      <w:r>
        <w:rPr>
          <w:spacing w:val="31"/>
        </w:rPr>
        <w:t> </w:t>
      </w:r>
      <w:r>
        <w:rPr/>
        <w:t>inciden</w:t>
      </w:r>
      <w:r>
        <w:rPr>
          <w:spacing w:val="32"/>
        </w:rPr>
        <w:t> </w:t>
      </w:r>
      <w:r>
        <w:rPr/>
        <w:t>en</w:t>
      </w:r>
      <w:r>
        <w:rPr>
          <w:spacing w:val="31"/>
        </w:rPr>
        <w:t> </w:t>
      </w:r>
      <w:r>
        <w:rPr/>
        <w:t>la</w:t>
      </w:r>
      <w:r>
        <w:rPr/>
        <w:t> valorización de las inversiones tales como:</w:t>
      </w:r>
    </w:p>
    <w:p>
      <w:pPr>
        <w:pStyle w:val="ListParagraph"/>
        <w:numPr>
          <w:ilvl w:val="0"/>
          <w:numId w:val="43"/>
        </w:numPr>
        <w:tabs>
          <w:tab w:pos="1200" w:val="left" w:leader="none"/>
        </w:tabs>
        <w:spacing w:line="273" w:lineRule="auto" w:before="1" w:after="0"/>
        <w:ind w:left="1200" w:right="1440" w:hanging="360"/>
        <w:jc w:val="left"/>
        <w:rPr>
          <w:sz w:val="20"/>
        </w:rPr>
      </w:pPr>
      <w:r>
        <w:rPr>
          <w:sz w:val="20"/>
        </w:rPr>
        <w:t>Riesgo de variación de precio: Riesgo de variaciones en el valor de mercado de determinados activo</w:t>
      </w:r>
      <w:r>
        <w:rPr>
          <w:sz w:val="20"/>
        </w:rPr>
        <w:t>s</w:t>
      </w:r>
      <w:r>
        <w:rPr>
          <w:sz w:val="20"/>
        </w:rPr>
        <w:t> como consecuencia de modificaciones en su precio.</w:t>
      </w:r>
    </w:p>
    <w:p>
      <w:pPr>
        <w:pStyle w:val="ListParagraph"/>
        <w:numPr>
          <w:ilvl w:val="0"/>
          <w:numId w:val="43"/>
        </w:numPr>
        <w:tabs>
          <w:tab w:pos="1200" w:val="left" w:leader="none"/>
        </w:tabs>
        <w:spacing w:line="276" w:lineRule="auto" w:before="1" w:after="0"/>
        <w:ind w:left="1200" w:right="1440" w:hanging="360"/>
        <w:jc w:val="left"/>
        <w:rPr>
          <w:sz w:val="20"/>
        </w:rPr>
      </w:pPr>
      <w:r>
        <w:rPr>
          <w:sz w:val="20"/>
        </w:rPr>
        <w:t>Riesgo de tasa de interés: Riesgo de pérdida de valor de los activos financieros ante variaciones a </w:t>
      </w:r>
      <w:r>
        <w:rPr>
          <w:sz w:val="20"/>
        </w:rPr>
        <w:t>las</w:t>
      </w:r>
      <w:r>
        <w:rPr>
          <w:sz w:val="20"/>
        </w:rPr>
        <w:t> tasas de interés del mercado.</w:t>
      </w:r>
    </w:p>
    <w:p>
      <w:pPr>
        <w:pStyle w:val="ListParagraph"/>
        <w:numPr>
          <w:ilvl w:val="0"/>
          <w:numId w:val="43"/>
        </w:numPr>
        <w:tabs>
          <w:tab w:pos="1200" w:val="left" w:leader="none"/>
        </w:tabs>
        <w:spacing w:line="273" w:lineRule="auto" w:before="0" w:after="0"/>
        <w:ind w:left="1200" w:right="1432" w:hanging="360"/>
        <w:jc w:val="left"/>
        <w:rPr>
          <w:sz w:val="20"/>
        </w:rPr>
      </w:pPr>
      <w:r>
        <w:rPr>
          <w:sz w:val="20"/>
        </w:rPr>
        <w:t>Riesgo tipo de cambio: Riesgo de pérdida en la valorización de los flujos de efectivo o valor justo d</w:t>
      </w:r>
      <w:r>
        <w:rPr>
          <w:sz w:val="20"/>
        </w:rPr>
        <w:t>e</w:t>
      </w:r>
      <w:r>
        <w:rPr>
          <w:sz w:val="20"/>
        </w:rPr>
        <w:t> un instrumento financiero a raíz de la fluctuación del tipo de cambio.</w:t>
      </w:r>
    </w:p>
    <w:p>
      <w:pPr>
        <w:pStyle w:val="BodyText"/>
        <w:spacing w:before="199"/>
        <w:ind w:left="480" w:right="1429"/>
        <w:jc w:val="both"/>
      </w:pPr>
      <w:r>
        <w:rPr/>
        <w:t>Es importante mencionar que, con el fin de garantizar la rentabilidad mínima exigida, el principal activo de </w:t>
      </w:r>
      <w:r>
        <w:rPr/>
        <w:t>la</w:t>
      </w:r>
      <w:r>
        <w:rPr/>
        <w:t> Administradora es el Encaje, obligación legal equivalente al 1% de las cuotas de los Fondos de Pension</w:t>
      </w:r>
      <w:r>
        <w:rPr/>
        <w:t>es</w:t>
      </w:r>
      <w:r>
        <w:rPr/>
        <w:t> administrados, fondos que están respaldados por inversiones normadas por el artículo 45 del D.L N°3.500. </w:t>
      </w:r>
      <w:r>
        <w:rPr/>
        <w:t>De</w:t>
      </w:r>
      <w:r>
        <w:rPr/>
        <w:t> acuerdo a lo anteriormente indicado, el principal riesgo de mercado que enfrenta la Administradora tien</w:t>
      </w:r>
      <w:r>
        <w:rPr/>
        <w:t>e</w:t>
      </w:r>
      <w:r>
        <w:rPr/>
        <w:t> relación</w:t>
      </w:r>
      <w:r>
        <w:rPr>
          <w:spacing w:val="-8"/>
        </w:rPr>
        <w:t> </w:t>
      </w:r>
      <w:r>
        <w:rPr/>
        <w:t>con</w:t>
      </w:r>
      <w:r>
        <w:rPr>
          <w:spacing w:val="-8"/>
        </w:rPr>
        <w:t> </w:t>
      </w:r>
      <w:r>
        <w:rPr/>
        <w:t>los</w:t>
      </w:r>
      <w:r>
        <w:rPr>
          <w:spacing w:val="-10"/>
        </w:rPr>
        <w:t> </w:t>
      </w:r>
      <w:r>
        <w:rPr/>
        <w:t>instrumentos</w:t>
      </w:r>
      <w:r>
        <w:rPr>
          <w:spacing w:val="-10"/>
        </w:rPr>
        <w:t> </w:t>
      </w:r>
      <w:r>
        <w:rPr/>
        <w:t>en</w:t>
      </w:r>
      <w:r>
        <w:rPr>
          <w:spacing w:val="-8"/>
        </w:rPr>
        <w:t> </w:t>
      </w:r>
      <w:r>
        <w:rPr/>
        <w:t>los</w:t>
      </w:r>
      <w:r>
        <w:rPr>
          <w:spacing w:val="-10"/>
        </w:rPr>
        <w:t> </w:t>
      </w:r>
      <w:r>
        <w:rPr/>
        <w:t>cuales</w:t>
      </w:r>
      <w:r>
        <w:rPr>
          <w:spacing w:val="-9"/>
        </w:rPr>
        <w:t> </w:t>
      </w:r>
      <w:r>
        <w:rPr/>
        <w:t>están</w:t>
      </w:r>
      <w:r>
        <w:rPr>
          <w:spacing w:val="-8"/>
        </w:rPr>
        <w:t> </w:t>
      </w:r>
      <w:r>
        <w:rPr/>
        <w:t>invertidos</w:t>
      </w:r>
      <w:r>
        <w:rPr>
          <w:spacing w:val="-10"/>
        </w:rPr>
        <w:t> </w:t>
      </w:r>
      <w:r>
        <w:rPr/>
        <w:t>los</w:t>
      </w:r>
      <w:r>
        <w:rPr>
          <w:spacing w:val="-10"/>
        </w:rPr>
        <w:t> </w:t>
      </w:r>
      <w:r>
        <w:rPr/>
        <w:t>Fondos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Pensiones,</w:t>
      </w:r>
      <w:r>
        <w:rPr>
          <w:spacing w:val="-9"/>
        </w:rPr>
        <w:t> </w:t>
      </w:r>
      <w:r>
        <w:rPr/>
        <w:t>estos</w:t>
      </w:r>
      <w:r>
        <w:rPr>
          <w:spacing w:val="-10"/>
        </w:rPr>
        <w:t> </w:t>
      </w:r>
      <w:r>
        <w:rPr/>
        <w:t>riesgos</w:t>
      </w:r>
      <w:r>
        <w:rPr>
          <w:spacing w:val="-10"/>
        </w:rPr>
        <w:t> </w:t>
      </w:r>
      <w:r>
        <w:rPr/>
        <w:t>correspond</w:t>
      </w:r>
      <w:r>
        <w:rPr/>
        <w:t>en</w:t>
      </w:r>
      <w:r>
        <w:rPr/>
        <w:t> a tasa de interés (local, extranjera), tipo de cambio y variación de precio, es decir, los riesgos d</w:t>
      </w:r>
      <w:r>
        <w:rPr/>
        <w:t>escritos</w:t>
      </w:r>
      <w:r>
        <w:rPr/>
        <w:t> </w:t>
      </w:r>
      <w:r>
        <w:rPr>
          <w:spacing w:val="-2"/>
        </w:rPr>
        <w:t>previamente.</w:t>
      </w:r>
    </w:p>
    <w:p>
      <w:pPr>
        <w:pStyle w:val="BodyText"/>
        <w:spacing w:before="185"/>
        <w:ind w:left="480" w:right="1438"/>
        <w:jc w:val="both"/>
      </w:pPr>
      <w:r>
        <w:rPr/>
        <w:t>Con</w:t>
      </w:r>
      <w:r>
        <w:rPr>
          <w:spacing w:val="-6"/>
        </w:rPr>
        <w:t> </w:t>
      </w:r>
      <w:r>
        <w:rPr/>
        <w:t>el</w:t>
      </w:r>
      <w:r>
        <w:rPr>
          <w:spacing w:val="-7"/>
        </w:rPr>
        <w:t> </w:t>
      </w:r>
      <w:r>
        <w:rPr/>
        <w:t>fin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mitigar</w:t>
      </w:r>
      <w:r>
        <w:rPr>
          <w:spacing w:val="-8"/>
        </w:rPr>
        <w:t> </w:t>
      </w:r>
      <w:r>
        <w:rPr/>
        <w:t>este</w:t>
      </w:r>
      <w:r>
        <w:rPr>
          <w:spacing w:val="-7"/>
        </w:rPr>
        <w:t> </w:t>
      </w:r>
      <w:r>
        <w:rPr/>
        <w:t>tipo</w:t>
      </w:r>
      <w:r>
        <w:rPr>
          <w:spacing w:val="-10"/>
        </w:rPr>
        <w:t> </w:t>
      </w:r>
      <w:r>
        <w:rPr/>
        <w:t>de</w:t>
      </w:r>
      <w:r>
        <w:rPr>
          <w:spacing w:val="-6"/>
        </w:rPr>
        <w:t> </w:t>
      </w:r>
      <w:r>
        <w:rPr/>
        <w:t>riesgo,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Administradora</w:t>
      </w:r>
      <w:r>
        <w:rPr>
          <w:spacing w:val="-9"/>
        </w:rPr>
        <w:t> </w:t>
      </w:r>
      <w:r>
        <w:rPr/>
        <w:t>lleva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cabo</w:t>
      </w:r>
      <w:r>
        <w:rPr>
          <w:spacing w:val="-8"/>
        </w:rPr>
        <w:t> </w:t>
      </w:r>
      <w:r>
        <w:rPr/>
        <w:t>diversos</w:t>
      </w:r>
      <w:r>
        <w:rPr>
          <w:spacing w:val="-8"/>
        </w:rPr>
        <w:t> </w:t>
      </w:r>
      <w:r>
        <w:rPr/>
        <w:t>procesos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controles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maner</w:t>
      </w:r>
      <w:r>
        <w:rPr/>
        <w:t>a</w:t>
      </w:r>
      <w:r>
        <w:rPr/>
        <w:t> diaria tales como:</w:t>
      </w:r>
    </w:p>
    <w:p>
      <w:pPr>
        <w:pStyle w:val="ListParagraph"/>
        <w:numPr>
          <w:ilvl w:val="0"/>
          <w:numId w:val="43"/>
        </w:numPr>
        <w:tabs>
          <w:tab w:pos="1200" w:val="left" w:leader="none"/>
        </w:tabs>
        <w:spacing w:line="273" w:lineRule="auto" w:before="1" w:after="0"/>
        <w:ind w:left="1200" w:right="1440" w:hanging="360"/>
        <w:jc w:val="both"/>
        <w:rPr>
          <w:sz w:val="20"/>
        </w:rPr>
      </w:pPr>
      <w:r>
        <w:rPr>
          <w:sz w:val="20"/>
        </w:rPr>
        <w:t>Beta de los Fondos: Con esta métrica se busca monitorear el nivel de sensibilidad de las carteras d</w:t>
      </w:r>
      <w:r>
        <w:rPr>
          <w:sz w:val="20"/>
        </w:rPr>
        <w:t>e</w:t>
      </w:r>
      <w:r>
        <w:rPr>
          <w:sz w:val="20"/>
        </w:rPr>
        <w:t> cada uno de los Fondos respecto de la cartera estimada para el sistema de Fondos de Pensiones.</w:t>
      </w:r>
    </w:p>
    <w:p>
      <w:pPr>
        <w:pStyle w:val="ListParagraph"/>
        <w:numPr>
          <w:ilvl w:val="0"/>
          <w:numId w:val="43"/>
        </w:numPr>
        <w:tabs>
          <w:tab w:pos="1200" w:val="left" w:leader="none"/>
        </w:tabs>
        <w:spacing w:line="273" w:lineRule="auto" w:before="1" w:after="0"/>
        <w:ind w:left="1200" w:right="1439" w:hanging="360"/>
        <w:jc w:val="both"/>
        <w:rPr>
          <w:sz w:val="20"/>
        </w:rPr>
      </w:pPr>
      <w:r>
        <w:rPr>
          <w:sz w:val="20"/>
        </w:rPr>
        <w:t>Value</w:t>
      </w:r>
      <w:r>
        <w:rPr>
          <w:spacing w:val="-7"/>
          <w:sz w:val="20"/>
        </w:rPr>
        <w:t> </w:t>
      </w:r>
      <w:r>
        <w:rPr>
          <w:sz w:val="20"/>
        </w:rPr>
        <w:t>Risk</w:t>
      </w:r>
      <w:r>
        <w:rPr>
          <w:spacing w:val="-7"/>
          <w:sz w:val="20"/>
        </w:rPr>
        <w:t> </w:t>
      </w:r>
      <w:r>
        <w:rPr>
          <w:sz w:val="20"/>
        </w:rPr>
        <w:t>Paramétrico:</w:t>
      </w:r>
      <w:r>
        <w:rPr>
          <w:spacing w:val="-8"/>
          <w:sz w:val="20"/>
        </w:rPr>
        <w:t> </w:t>
      </w:r>
      <w:r>
        <w:rPr>
          <w:sz w:val="20"/>
        </w:rPr>
        <w:t>Con</w:t>
      </w:r>
      <w:r>
        <w:rPr>
          <w:spacing w:val="-7"/>
          <w:sz w:val="20"/>
        </w:rPr>
        <w:t> </w:t>
      </w:r>
      <w:r>
        <w:rPr>
          <w:sz w:val="20"/>
        </w:rPr>
        <w:t>este</w:t>
      </w:r>
      <w:r>
        <w:rPr>
          <w:spacing w:val="-8"/>
          <w:sz w:val="20"/>
        </w:rPr>
        <w:t> </w:t>
      </w:r>
      <w:r>
        <w:rPr>
          <w:sz w:val="20"/>
        </w:rPr>
        <w:t>indicador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busca</w:t>
      </w:r>
      <w:r>
        <w:rPr>
          <w:spacing w:val="-7"/>
          <w:sz w:val="20"/>
        </w:rPr>
        <w:t> </w:t>
      </w:r>
      <w:r>
        <w:rPr>
          <w:sz w:val="20"/>
        </w:rPr>
        <w:t>determinar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monto</w:t>
      </w:r>
      <w:r>
        <w:rPr>
          <w:spacing w:val="-7"/>
          <w:sz w:val="20"/>
        </w:rPr>
        <w:t> </w:t>
      </w:r>
      <w:r>
        <w:rPr>
          <w:sz w:val="20"/>
        </w:rPr>
        <w:t>(o</w:t>
      </w:r>
      <w:r>
        <w:rPr>
          <w:spacing w:val="-9"/>
          <w:sz w:val="20"/>
        </w:rPr>
        <w:t> </w:t>
      </w:r>
      <w:r>
        <w:rPr>
          <w:sz w:val="20"/>
        </w:rPr>
        <w:t>porcentaje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10"/>
          <w:sz w:val="20"/>
        </w:rPr>
        <w:t> </w:t>
      </w:r>
      <w:r>
        <w:rPr>
          <w:sz w:val="20"/>
        </w:rPr>
        <w:t>tamaño</w:t>
      </w:r>
      <w:r>
        <w:rPr>
          <w:spacing w:val="-7"/>
          <w:sz w:val="20"/>
        </w:rPr>
        <w:t> </w:t>
      </w:r>
      <w:r>
        <w:rPr>
          <w:sz w:val="20"/>
        </w:rPr>
        <w:t>d</w:t>
      </w:r>
      <w:r>
        <w:rPr>
          <w:sz w:val="20"/>
        </w:rPr>
        <w:t>el</w:t>
      </w:r>
      <w:r>
        <w:rPr>
          <w:sz w:val="20"/>
        </w:rPr>
        <w:t> fondo) máximo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pérdida en</w:t>
      </w:r>
      <w:r>
        <w:rPr>
          <w:spacing w:val="-3"/>
          <w:sz w:val="20"/>
        </w:rPr>
        <w:t> </w:t>
      </w:r>
      <w:r>
        <w:rPr>
          <w:sz w:val="20"/>
        </w:rPr>
        <w:t>un mes,</w:t>
      </w:r>
      <w:r>
        <w:rPr>
          <w:spacing w:val="-2"/>
          <w:sz w:val="20"/>
        </w:rPr>
        <w:t> </w:t>
      </w:r>
      <w:r>
        <w:rPr>
          <w:sz w:val="20"/>
        </w:rPr>
        <w:t>dado un determinado</w:t>
      </w:r>
      <w:r>
        <w:rPr>
          <w:spacing w:val="-2"/>
          <w:sz w:val="20"/>
        </w:rPr>
        <w:t> </w:t>
      </w:r>
      <w:r>
        <w:rPr>
          <w:sz w:val="20"/>
        </w:rPr>
        <w:t>nivel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confianza (95%</w:t>
      </w:r>
      <w:r>
        <w:rPr>
          <w:spacing w:val="-1"/>
          <w:sz w:val="20"/>
        </w:rPr>
        <w:t> </w:t>
      </w:r>
      <w:r>
        <w:rPr>
          <w:sz w:val="20"/>
        </w:rPr>
        <w:t>en el</w:t>
      </w:r>
      <w:r>
        <w:rPr>
          <w:spacing w:val="-2"/>
          <w:sz w:val="20"/>
        </w:rPr>
        <w:t> </w:t>
      </w:r>
      <w:r>
        <w:rPr>
          <w:sz w:val="20"/>
        </w:rPr>
        <w:t>caso de </w:t>
      </w:r>
      <w:r>
        <w:rPr>
          <w:sz w:val="20"/>
        </w:rPr>
        <w:t>los</w:t>
      </w:r>
      <w:r>
        <w:rPr>
          <w:sz w:val="20"/>
        </w:rPr>
        <w:t> Fondos de Pensiones administrados por AFP Capital S.A.)</w:t>
      </w:r>
    </w:p>
    <w:p>
      <w:pPr>
        <w:pStyle w:val="ListParagraph"/>
        <w:numPr>
          <w:ilvl w:val="0"/>
          <w:numId w:val="43"/>
        </w:numPr>
        <w:tabs>
          <w:tab w:pos="1200" w:val="left" w:leader="none"/>
        </w:tabs>
        <w:spacing w:line="276" w:lineRule="auto" w:before="3" w:after="0"/>
        <w:ind w:left="1200" w:right="1431" w:hanging="360"/>
        <w:jc w:val="both"/>
        <w:rPr>
          <w:sz w:val="20"/>
        </w:rPr>
      </w:pPr>
      <w:r>
        <w:rPr>
          <w:sz w:val="20"/>
        </w:rPr>
        <w:t>Traking</w:t>
      </w:r>
      <w:r>
        <w:rPr>
          <w:spacing w:val="-8"/>
          <w:sz w:val="20"/>
        </w:rPr>
        <w:t> </w:t>
      </w:r>
      <w:r>
        <w:rPr>
          <w:sz w:val="20"/>
        </w:rPr>
        <w:t>Error:</w:t>
      </w:r>
      <w:r>
        <w:rPr>
          <w:spacing w:val="-9"/>
          <w:sz w:val="20"/>
        </w:rPr>
        <w:t> </w:t>
      </w:r>
      <w:r>
        <w:rPr>
          <w:sz w:val="20"/>
        </w:rPr>
        <w:t>Métrica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tiene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11"/>
          <w:sz w:val="20"/>
        </w:rPr>
        <w:t> </w:t>
      </w:r>
      <w:r>
        <w:rPr>
          <w:sz w:val="20"/>
        </w:rPr>
        <w:t>objetivo</w:t>
      </w:r>
      <w:r>
        <w:rPr>
          <w:spacing w:val="-8"/>
          <w:sz w:val="20"/>
        </w:rPr>
        <w:t> </w:t>
      </w:r>
      <w:r>
        <w:rPr>
          <w:sz w:val="20"/>
        </w:rPr>
        <w:t>monitorear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desviación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cuanto</w:t>
      </w:r>
      <w:r>
        <w:rPr>
          <w:spacing w:val="-8"/>
          <w:sz w:val="20"/>
        </w:rPr>
        <w:t> </w:t>
      </w:r>
      <w:r>
        <w:rPr>
          <w:sz w:val="20"/>
        </w:rPr>
        <w:t>al</w:t>
      </w:r>
      <w:r>
        <w:rPr>
          <w:spacing w:val="-9"/>
          <w:sz w:val="20"/>
        </w:rPr>
        <w:t> </w:t>
      </w:r>
      <w:r>
        <w:rPr>
          <w:sz w:val="20"/>
        </w:rPr>
        <w:t>sistema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pos</w:t>
      </w:r>
      <w:r>
        <w:rPr>
          <w:sz w:val="20"/>
        </w:rPr>
        <w:t>een</w:t>
      </w:r>
      <w:r>
        <w:rPr>
          <w:sz w:val="20"/>
        </w:rPr>
        <w:t> las</w:t>
      </w:r>
      <w:r>
        <w:rPr>
          <w:spacing w:val="-5"/>
          <w:sz w:val="20"/>
        </w:rPr>
        <w:t> </w:t>
      </w:r>
      <w:r>
        <w:rPr>
          <w:sz w:val="20"/>
        </w:rPr>
        <w:t>inversiones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Fondos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Pensiones</w:t>
      </w:r>
      <w:r>
        <w:rPr>
          <w:spacing w:val="-5"/>
          <w:sz w:val="20"/>
        </w:rPr>
        <w:t> </w:t>
      </w:r>
      <w:r>
        <w:rPr>
          <w:sz w:val="20"/>
        </w:rPr>
        <w:t>administrados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AFP</w:t>
      </w:r>
      <w:r>
        <w:rPr>
          <w:spacing w:val="-5"/>
          <w:sz w:val="20"/>
        </w:rPr>
        <w:t> </w:t>
      </w:r>
      <w:r>
        <w:rPr>
          <w:sz w:val="20"/>
        </w:rPr>
        <w:t>Capital S.A.,</w:t>
      </w:r>
      <w:r>
        <w:rPr>
          <w:spacing w:val="-5"/>
          <w:sz w:val="20"/>
        </w:rPr>
        <w:t> </w:t>
      </w:r>
      <w:r>
        <w:rPr>
          <w:sz w:val="20"/>
        </w:rPr>
        <w:t>desviación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pued</w:t>
      </w:r>
      <w:r>
        <w:rPr>
          <w:sz w:val="20"/>
        </w:rPr>
        <w:t>e</w:t>
      </w:r>
      <w:r>
        <w:rPr>
          <w:sz w:val="20"/>
        </w:rPr>
        <w:t> ser explicada tanto por los retornos o por la posición en cierto instrumento financiero.</w:t>
      </w:r>
    </w:p>
    <w:p>
      <w:pPr>
        <w:pStyle w:val="BodyText"/>
        <w:spacing w:before="32"/>
      </w:pPr>
    </w:p>
    <w:p>
      <w:pPr>
        <w:pStyle w:val="Heading4"/>
        <w:numPr>
          <w:ilvl w:val="3"/>
          <w:numId w:val="37"/>
        </w:numPr>
        <w:tabs>
          <w:tab w:pos="1200" w:val="left" w:leader="none"/>
        </w:tabs>
        <w:spacing w:line="240" w:lineRule="auto" w:before="1" w:after="0"/>
        <w:ind w:left="1200" w:right="0" w:hanging="360"/>
        <w:jc w:val="left"/>
      </w:pPr>
      <w:r>
        <w:rPr/>
        <w:t>Riesgo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Liquidez: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480" w:right="1441"/>
        <w:jc w:val="both"/>
      </w:pPr>
      <w:r>
        <w:rPr/>
        <w:t>Este tipo de riesgo se mide como la posibilidad que la Administradora no cumpla sus compromisos </w:t>
      </w:r>
      <w:r>
        <w:rPr/>
        <w:t>u</w:t>
      </w:r>
      <w:r>
        <w:rPr/>
        <w:t> obligaciones adquiridas, como son sus necesidades de capital de trabajo, aumento del Encaje o inversiones </w:t>
      </w:r>
      <w:r>
        <w:rPr/>
        <w:t>en</w:t>
      </w:r>
      <w:r>
        <w:rPr/>
        <w:t> activo fijo a una fecha determinada.</w:t>
      </w:r>
    </w:p>
    <w:p>
      <w:pPr>
        <w:pStyle w:val="BodyText"/>
        <w:spacing w:before="229"/>
        <w:ind w:left="480" w:right="1434"/>
        <w:jc w:val="both"/>
      </w:pPr>
      <w:r>
        <w:rPr/>
        <w:t>La</w:t>
      </w:r>
      <w:r>
        <w:rPr>
          <w:spacing w:val="-6"/>
        </w:rPr>
        <w:t> </w:t>
      </w:r>
      <w:r>
        <w:rPr/>
        <w:t>exposición</w:t>
      </w:r>
      <w:r>
        <w:rPr>
          <w:spacing w:val="-6"/>
        </w:rPr>
        <w:t> </w:t>
      </w:r>
      <w:r>
        <w:rPr/>
        <w:t>al</w:t>
      </w:r>
      <w:r>
        <w:rPr>
          <w:spacing w:val="-9"/>
        </w:rPr>
        <w:t> </w:t>
      </w:r>
      <w:r>
        <w:rPr/>
        <w:t>riesgo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liquidez</w:t>
      </w:r>
      <w:r>
        <w:rPr>
          <w:spacing w:val="-4"/>
        </w:rPr>
        <w:t> </w:t>
      </w:r>
      <w:r>
        <w:rPr/>
        <w:t>se</w:t>
      </w:r>
      <w:r>
        <w:rPr>
          <w:spacing w:val="-6"/>
        </w:rPr>
        <w:t> </w:t>
      </w:r>
      <w:r>
        <w:rPr/>
        <w:t>incrementa</w:t>
      </w:r>
      <w:r>
        <w:rPr>
          <w:spacing w:val="-7"/>
        </w:rPr>
        <w:t> </w:t>
      </w:r>
      <w:r>
        <w:rPr/>
        <w:t>en</w:t>
      </w:r>
      <w:r>
        <w:rPr>
          <w:spacing w:val="-8"/>
        </w:rPr>
        <w:t> </w:t>
      </w:r>
      <w:r>
        <w:rPr/>
        <w:t>periodos</w:t>
      </w:r>
      <w:r>
        <w:rPr>
          <w:spacing w:val="-10"/>
        </w:rPr>
        <w:t> </w:t>
      </w:r>
      <w:r>
        <w:rPr/>
        <w:t>excepcionales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alta</w:t>
      </w:r>
      <w:r>
        <w:rPr>
          <w:spacing w:val="-9"/>
        </w:rPr>
        <w:t> </w:t>
      </w:r>
      <w:r>
        <w:rPr/>
        <w:t>cesantía</w:t>
      </w:r>
      <w:r>
        <w:rPr>
          <w:spacing w:val="-7"/>
        </w:rPr>
        <w:t> </w:t>
      </w:r>
      <w:r>
        <w:rPr/>
        <w:t>y/o</w:t>
      </w:r>
      <w:r>
        <w:rPr>
          <w:spacing w:val="-8"/>
        </w:rPr>
        <w:t> </w:t>
      </w:r>
      <w:r>
        <w:rPr/>
        <w:t>fuga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clien</w:t>
      </w:r>
      <w:r>
        <w:rPr/>
        <w:t>tes</w:t>
      </w:r>
      <w:r>
        <w:rPr/>
        <w:t> (cambio</w:t>
      </w:r>
      <w:r>
        <w:rPr>
          <w:spacing w:val="-2"/>
        </w:rPr>
        <w:t> </w:t>
      </w:r>
      <w:r>
        <w:rPr/>
        <w:t>de clientes</w:t>
      </w:r>
      <w:r>
        <w:rPr>
          <w:spacing w:val="-2"/>
        </w:rPr>
        <w:t> </w:t>
      </w:r>
      <w:r>
        <w:rPr/>
        <w:t>a otra</w:t>
      </w:r>
      <w:r>
        <w:rPr>
          <w:spacing w:val="-3"/>
        </w:rPr>
        <w:t> </w:t>
      </w:r>
      <w:r>
        <w:rPr/>
        <w:t>Administradora),</w:t>
      </w:r>
      <w:r>
        <w:rPr>
          <w:spacing w:val="-1"/>
        </w:rPr>
        <w:t> </w:t>
      </w:r>
      <w:r>
        <w:rPr/>
        <w:t>traduciéndose en una</w:t>
      </w:r>
      <w:r>
        <w:rPr>
          <w:spacing w:val="-3"/>
        </w:rPr>
        <w:t> </w:t>
      </w:r>
      <w:r>
        <w:rPr/>
        <w:t>menor cotización</w:t>
      </w:r>
      <w:r>
        <w:rPr>
          <w:spacing w:val="-2"/>
        </w:rPr>
        <w:t> </w:t>
      </w:r>
      <w:r>
        <w:rPr/>
        <w:t>previsional, implicando </w:t>
      </w:r>
      <w:r>
        <w:rPr/>
        <w:t>así</w:t>
      </w:r>
      <w:r>
        <w:rPr/>
        <w:t> una disminución en los ingresos operacionales de la Administradora.</w:t>
      </w:r>
    </w:p>
    <w:p>
      <w:pPr>
        <w:pStyle w:val="BodyText"/>
      </w:pPr>
    </w:p>
    <w:p>
      <w:pPr>
        <w:pStyle w:val="BodyText"/>
        <w:ind w:left="480" w:right="1437"/>
        <w:jc w:val="both"/>
      </w:pPr>
      <w:r>
        <w:rPr/>
        <w:t>Con</w:t>
      </w:r>
      <w:r>
        <w:rPr>
          <w:spacing w:val="-9"/>
        </w:rPr>
        <w:t> </w:t>
      </w:r>
      <w:r>
        <w:rPr/>
        <w:t>el</w:t>
      </w:r>
      <w:r>
        <w:rPr>
          <w:spacing w:val="-10"/>
        </w:rPr>
        <w:t> </w:t>
      </w:r>
      <w:r>
        <w:rPr/>
        <w:t>fin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mitigar</w:t>
      </w:r>
      <w:r>
        <w:rPr>
          <w:spacing w:val="-9"/>
        </w:rPr>
        <w:t> </w:t>
      </w:r>
      <w:r>
        <w:rPr/>
        <w:t>este</w:t>
      </w:r>
      <w:r>
        <w:rPr>
          <w:spacing w:val="-10"/>
        </w:rPr>
        <w:t> </w:t>
      </w:r>
      <w:r>
        <w:rPr/>
        <w:t>tipo</w:t>
      </w:r>
      <w:r>
        <w:rPr>
          <w:spacing w:val="-13"/>
        </w:rPr>
        <w:t> </w:t>
      </w:r>
      <w:r>
        <w:rPr/>
        <w:t>de</w:t>
      </w:r>
      <w:r>
        <w:rPr>
          <w:spacing w:val="-9"/>
        </w:rPr>
        <w:t> </w:t>
      </w:r>
      <w:r>
        <w:rPr/>
        <w:t>riesgo,</w:t>
      </w:r>
      <w:r>
        <w:rPr>
          <w:spacing w:val="-12"/>
        </w:rPr>
        <w:t> </w:t>
      </w:r>
      <w:r>
        <w:rPr/>
        <w:t>la</w:t>
      </w:r>
      <w:r>
        <w:rPr>
          <w:spacing w:val="-10"/>
        </w:rPr>
        <w:t> </w:t>
      </w:r>
      <w:r>
        <w:rPr/>
        <w:t>Administradora</w:t>
      </w:r>
      <w:r>
        <w:rPr>
          <w:spacing w:val="-10"/>
        </w:rPr>
        <w:t> </w:t>
      </w:r>
      <w:r>
        <w:rPr/>
        <w:t>cuenta</w:t>
      </w:r>
      <w:r>
        <w:rPr>
          <w:spacing w:val="-10"/>
        </w:rPr>
        <w:t> </w:t>
      </w:r>
      <w:r>
        <w:rPr/>
        <w:t>con</w:t>
      </w:r>
      <w:r>
        <w:rPr>
          <w:spacing w:val="-9"/>
        </w:rPr>
        <w:t> </w:t>
      </w:r>
      <w:r>
        <w:rPr/>
        <w:t>una</w:t>
      </w:r>
      <w:r>
        <w:rPr>
          <w:spacing w:val="-10"/>
        </w:rPr>
        <w:t> </w:t>
      </w:r>
      <w:r>
        <w:rPr/>
        <w:t>Política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Liquidez,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cual</w:t>
      </w:r>
      <w:r>
        <w:rPr>
          <w:spacing w:val="-10"/>
        </w:rPr>
        <w:t> </w:t>
      </w:r>
      <w:r>
        <w:rPr/>
        <w:t>establece</w:t>
      </w:r>
      <w:r>
        <w:rPr/>
        <w:t> estándares que</w:t>
      </w:r>
      <w:r>
        <w:rPr>
          <w:spacing w:val="-2"/>
        </w:rPr>
        <w:t> </w:t>
      </w:r>
      <w:r>
        <w:rPr/>
        <w:t>permiten</w:t>
      </w:r>
      <w:r>
        <w:rPr>
          <w:spacing w:val="-1"/>
        </w:rPr>
        <w:t> </w:t>
      </w:r>
      <w:r>
        <w:rPr/>
        <w:t>un adecuado</w:t>
      </w:r>
      <w:r>
        <w:rPr>
          <w:spacing w:val="-1"/>
        </w:rPr>
        <w:t> </w:t>
      </w:r>
      <w:r>
        <w:rPr/>
        <w:t>control</w:t>
      </w:r>
      <w:r>
        <w:rPr>
          <w:spacing w:val="-3"/>
        </w:rPr>
        <w:t> </w:t>
      </w:r>
      <w:r>
        <w:rPr/>
        <w:t>y manejo</w:t>
      </w:r>
      <w:r>
        <w:rPr>
          <w:spacing w:val="-1"/>
        </w:rPr>
        <w:t> </w:t>
      </w:r>
      <w:r>
        <w:rPr/>
        <w:t>de la</w:t>
      </w:r>
      <w:r>
        <w:rPr>
          <w:spacing w:val="-2"/>
        </w:rPr>
        <w:t> </w:t>
      </w:r>
      <w:r>
        <w:rPr/>
        <w:t>liquidez,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modo</w:t>
      </w:r>
      <w:r>
        <w:rPr>
          <w:spacing w:val="-1"/>
        </w:rPr>
        <w:t> </w:t>
      </w:r>
      <w:r>
        <w:rPr/>
        <w:t>tal de</w:t>
      </w:r>
      <w:r>
        <w:rPr>
          <w:spacing w:val="-2"/>
        </w:rPr>
        <w:t> </w:t>
      </w:r>
      <w:r>
        <w:rPr/>
        <w:t>contribuir</w:t>
      </w:r>
      <w:r>
        <w:rPr>
          <w:spacing w:val="-2"/>
        </w:rPr>
        <w:t> </w:t>
      </w:r>
      <w:r>
        <w:rPr/>
        <w:t>directamente </w:t>
      </w:r>
      <w:r>
        <w:rPr/>
        <w:t>a</w:t>
      </w:r>
      <w:r>
        <w:rPr/>
        <w:t> la solución de un eventual problema de liquidez, mediante el establecimiento de lineamientos que faciliten </w:t>
      </w:r>
      <w:r>
        <w:rPr/>
        <w:t>la</w:t>
      </w:r>
      <w:r>
        <w:rPr/>
        <w:t> toma de decisiones de manejo</w:t>
      </w:r>
      <w:r>
        <w:rPr>
          <w:spacing w:val="-1"/>
        </w:rPr>
        <w:t> </w:t>
      </w:r>
      <w:r>
        <w:rPr/>
        <w:t>de capital de trabajo, financiamiento de nuevas iniciativas y pago de dividendo</w:t>
      </w:r>
      <w:r>
        <w:rPr/>
        <w:t>s</w:t>
      </w:r>
      <w:r>
        <w:rPr/>
        <w:t> de sus accionistas.</w:t>
      </w:r>
    </w:p>
    <w:p>
      <w:pPr>
        <w:pStyle w:val="BodyText"/>
        <w:spacing w:after="0"/>
        <w:jc w:val="both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480"/>
        <w:jc w:val="both"/>
      </w:pPr>
      <w:r>
        <w:rPr/>
        <w:t>Los</w:t>
      </w:r>
      <w:r>
        <w:rPr>
          <w:spacing w:val="-5"/>
        </w:rPr>
        <w:t> </w:t>
      </w:r>
      <w:r>
        <w:rPr/>
        <w:t>reportes</w:t>
      </w:r>
      <w:r>
        <w:rPr>
          <w:spacing w:val="-5"/>
        </w:rPr>
        <w:t> </w:t>
      </w:r>
      <w:r>
        <w:rPr/>
        <w:t>asociados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esta</w:t>
      </w:r>
      <w:r>
        <w:rPr>
          <w:spacing w:val="-7"/>
        </w:rPr>
        <w:t> </w:t>
      </w:r>
      <w:r>
        <w:rPr/>
        <w:t>Política,</w:t>
      </w:r>
      <w:r>
        <w:rPr>
          <w:spacing w:val="-4"/>
        </w:rPr>
        <w:t> </w:t>
      </w:r>
      <w:r>
        <w:rPr/>
        <w:t>junto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su</w:t>
      </w:r>
      <w:r>
        <w:rPr>
          <w:spacing w:val="-4"/>
        </w:rPr>
        <w:t> </w:t>
      </w:r>
      <w:r>
        <w:rPr/>
        <w:t>periodicidad</w:t>
      </w:r>
      <w:r>
        <w:rPr>
          <w:spacing w:val="-3"/>
        </w:rPr>
        <w:t> </w:t>
      </w:r>
      <w:r>
        <w:rPr/>
        <w:t>son</w:t>
      </w:r>
      <w:r>
        <w:rPr>
          <w:spacing w:val="-3"/>
        </w:rPr>
        <w:t> </w:t>
      </w:r>
      <w:r>
        <w:rPr/>
        <w:t>los</w:t>
      </w:r>
      <w:r>
        <w:rPr>
          <w:spacing w:val="-5"/>
        </w:rPr>
        <w:t> </w:t>
      </w:r>
      <w:r>
        <w:rPr>
          <w:spacing w:val="-2"/>
        </w:rPr>
        <w:t>siguientes: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43"/>
        </w:numPr>
        <w:tabs>
          <w:tab w:pos="1200" w:val="left" w:leader="none"/>
        </w:tabs>
        <w:spacing w:line="240" w:lineRule="auto" w:before="0" w:after="0"/>
        <w:ind w:left="1200" w:right="0" w:hanging="360"/>
        <w:jc w:val="left"/>
        <w:rPr>
          <w:sz w:val="20"/>
        </w:rPr>
      </w:pPr>
      <w:r>
        <w:rPr>
          <w:sz w:val="20"/>
        </w:rPr>
        <w:t>Flujo</w:t>
      </w:r>
      <w:r>
        <w:rPr>
          <w:spacing w:val="-4"/>
          <w:sz w:val="20"/>
        </w:rPr>
        <w:t> </w:t>
      </w:r>
      <w:r>
        <w:rPr>
          <w:sz w:val="20"/>
        </w:rPr>
        <w:t>Proyectado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Caja:</w:t>
      </w:r>
      <w:r>
        <w:rPr>
          <w:spacing w:val="-4"/>
          <w:sz w:val="20"/>
        </w:rPr>
        <w:t> </w:t>
      </w:r>
      <w:r>
        <w:rPr>
          <w:sz w:val="20"/>
        </w:rPr>
        <w:t>Generado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área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Tesorería</w:t>
      </w:r>
      <w:r>
        <w:rPr>
          <w:spacing w:val="-3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periodicidad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anual.</w:t>
      </w:r>
    </w:p>
    <w:p>
      <w:pPr>
        <w:pStyle w:val="ListParagraph"/>
        <w:numPr>
          <w:ilvl w:val="0"/>
          <w:numId w:val="43"/>
        </w:numPr>
        <w:tabs>
          <w:tab w:pos="1200" w:val="left" w:leader="none"/>
        </w:tabs>
        <w:spacing w:line="240" w:lineRule="auto" w:before="33" w:after="0"/>
        <w:ind w:left="1200" w:right="0" w:hanging="360"/>
        <w:jc w:val="left"/>
        <w:rPr>
          <w:sz w:val="20"/>
        </w:rPr>
      </w:pPr>
      <w:r>
        <w:rPr>
          <w:sz w:val="20"/>
        </w:rPr>
        <w:t>Flujo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Caja:</w:t>
      </w:r>
      <w:r>
        <w:rPr>
          <w:spacing w:val="-4"/>
          <w:sz w:val="20"/>
        </w:rPr>
        <w:t> </w:t>
      </w:r>
      <w:r>
        <w:rPr>
          <w:sz w:val="20"/>
        </w:rPr>
        <w:t>Generado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área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Tesorería</w:t>
      </w:r>
      <w:r>
        <w:rPr>
          <w:spacing w:val="-4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periodicidad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mensual.</w:t>
      </w:r>
    </w:p>
    <w:p>
      <w:pPr>
        <w:pStyle w:val="ListParagraph"/>
        <w:numPr>
          <w:ilvl w:val="0"/>
          <w:numId w:val="43"/>
        </w:numPr>
        <w:tabs>
          <w:tab w:pos="1200" w:val="left" w:leader="none"/>
        </w:tabs>
        <w:spacing w:line="240" w:lineRule="auto" w:before="34" w:after="0"/>
        <w:ind w:left="1200" w:right="0" w:hanging="360"/>
        <w:jc w:val="left"/>
        <w:rPr>
          <w:sz w:val="20"/>
        </w:rPr>
      </w:pPr>
      <w:r>
        <w:rPr>
          <w:sz w:val="20"/>
        </w:rPr>
        <w:t>Control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Riesgo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Liquidez:</w:t>
      </w:r>
      <w:r>
        <w:rPr>
          <w:spacing w:val="-5"/>
          <w:sz w:val="20"/>
        </w:rPr>
        <w:t> </w:t>
      </w:r>
      <w:r>
        <w:rPr>
          <w:sz w:val="20"/>
        </w:rPr>
        <w:t>Generado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área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Riesgo</w:t>
      </w:r>
      <w:r>
        <w:rPr>
          <w:spacing w:val="-3"/>
          <w:sz w:val="20"/>
        </w:rPr>
        <w:t> </w:t>
      </w:r>
      <w:r>
        <w:rPr>
          <w:sz w:val="20"/>
        </w:rPr>
        <w:t>con</w:t>
      </w:r>
      <w:r>
        <w:rPr>
          <w:spacing w:val="-5"/>
          <w:sz w:val="20"/>
        </w:rPr>
        <w:t> </w:t>
      </w:r>
      <w:r>
        <w:rPr>
          <w:sz w:val="20"/>
        </w:rPr>
        <w:t>periodicidad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mensual.</w:t>
      </w:r>
    </w:p>
    <w:p>
      <w:pPr>
        <w:pStyle w:val="ListParagraph"/>
        <w:numPr>
          <w:ilvl w:val="0"/>
          <w:numId w:val="43"/>
        </w:numPr>
        <w:tabs>
          <w:tab w:pos="1200" w:val="left" w:leader="none"/>
        </w:tabs>
        <w:spacing w:line="273" w:lineRule="auto" w:before="36" w:after="0"/>
        <w:ind w:left="1200" w:right="1443" w:hanging="360"/>
        <w:jc w:val="left"/>
        <w:rPr>
          <w:sz w:val="20"/>
        </w:rPr>
      </w:pPr>
      <w:r>
        <w:rPr>
          <w:sz w:val="20"/>
        </w:rPr>
        <w:t>Reporte de Liquidez: Generado por el área de Finanzas y Operaciones Financieras con periodicid</w:t>
      </w:r>
      <w:r>
        <w:rPr>
          <w:sz w:val="20"/>
        </w:rPr>
        <w:t>ad</w:t>
      </w:r>
      <w:r>
        <w:rPr>
          <w:sz w:val="20"/>
        </w:rPr>
        <w:t> </w:t>
      </w:r>
      <w:r>
        <w:rPr>
          <w:spacing w:val="-2"/>
          <w:sz w:val="20"/>
        </w:rPr>
        <w:t>mensual.</w:t>
      </w:r>
    </w:p>
    <w:p>
      <w:pPr>
        <w:pStyle w:val="ListParagraph"/>
        <w:numPr>
          <w:ilvl w:val="0"/>
          <w:numId w:val="43"/>
        </w:numPr>
        <w:tabs>
          <w:tab w:pos="1200" w:val="left" w:leader="none"/>
        </w:tabs>
        <w:spacing w:line="240" w:lineRule="auto" w:before="0" w:after="0"/>
        <w:ind w:left="1200" w:right="0" w:hanging="360"/>
        <w:jc w:val="left"/>
        <w:rPr>
          <w:sz w:val="20"/>
        </w:rPr>
      </w:pPr>
      <w:r>
        <w:rPr>
          <w:sz w:val="20"/>
        </w:rPr>
        <w:t>Estado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Flujo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Efectivo:</w:t>
      </w:r>
      <w:r>
        <w:rPr>
          <w:spacing w:val="-6"/>
          <w:sz w:val="20"/>
        </w:rPr>
        <w:t> </w:t>
      </w:r>
      <w:r>
        <w:rPr>
          <w:sz w:val="20"/>
        </w:rPr>
        <w:t>Generado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área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Contabilidad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manera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trimestral.</w:t>
      </w:r>
    </w:p>
    <w:p>
      <w:pPr>
        <w:pStyle w:val="BodyText"/>
        <w:spacing w:before="3"/>
      </w:pPr>
    </w:p>
    <w:p>
      <w:pPr>
        <w:pStyle w:val="BodyText"/>
        <w:ind w:left="480" w:right="1439"/>
        <w:jc w:val="both"/>
      </w:pPr>
      <w:r>
        <w:rPr/>
        <w:t>Es importante destacar que en la actualidad el riesgo de liquidez es muy bajo debido a que</w:t>
      </w:r>
      <w:r>
        <w:rPr>
          <w:spacing w:val="-1"/>
        </w:rPr>
        <w:t> </w:t>
      </w:r>
      <w:r>
        <w:rPr/>
        <w:t>se mantiene un </w:t>
      </w:r>
      <w:r>
        <w:rPr/>
        <w:t>alto</w:t>
      </w:r>
      <w:r>
        <w:rPr/>
        <w:t> monto</w:t>
      </w:r>
      <w:r>
        <w:rPr>
          <w:spacing w:val="-9"/>
        </w:rPr>
        <w:t> </w:t>
      </w:r>
      <w:r>
        <w:rPr/>
        <w:t>invertido</w:t>
      </w:r>
      <w:r>
        <w:rPr>
          <w:spacing w:val="-7"/>
        </w:rPr>
        <w:t> </w:t>
      </w:r>
      <w:r>
        <w:rPr/>
        <w:t>en</w:t>
      </w:r>
      <w:r>
        <w:rPr>
          <w:spacing w:val="-9"/>
        </w:rPr>
        <w:t> </w:t>
      </w:r>
      <w:r>
        <w:rPr/>
        <w:t>fondos</w:t>
      </w:r>
      <w:r>
        <w:rPr>
          <w:spacing w:val="-9"/>
        </w:rPr>
        <w:t> </w:t>
      </w:r>
      <w:r>
        <w:rPr/>
        <w:t>mutuos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fácil</w:t>
      </w:r>
      <w:r>
        <w:rPr>
          <w:spacing w:val="-8"/>
        </w:rPr>
        <w:t> </w:t>
      </w:r>
      <w:r>
        <w:rPr/>
        <w:t>liquidación,</w:t>
      </w:r>
      <w:r>
        <w:rPr>
          <w:spacing w:val="-10"/>
        </w:rPr>
        <w:t> </w:t>
      </w:r>
      <w:r>
        <w:rPr/>
        <w:t>y</w:t>
      </w:r>
      <w:r>
        <w:rPr>
          <w:spacing w:val="-7"/>
        </w:rPr>
        <w:t> </w:t>
      </w:r>
      <w:r>
        <w:rPr/>
        <w:t>además</w:t>
      </w:r>
      <w:r>
        <w:rPr>
          <w:spacing w:val="-8"/>
        </w:rPr>
        <w:t> </w:t>
      </w:r>
      <w:r>
        <w:rPr/>
        <w:t>se</w:t>
      </w:r>
      <w:r>
        <w:rPr>
          <w:spacing w:val="-7"/>
        </w:rPr>
        <w:t> </w:t>
      </w:r>
      <w:r>
        <w:rPr/>
        <w:t>dispone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líneas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crédito</w:t>
      </w:r>
      <w:r>
        <w:rPr>
          <w:spacing w:val="-7"/>
        </w:rPr>
        <w:t> </w:t>
      </w:r>
      <w:r>
        <w:rPr/>
        <w:t>suficientes</w:t>
      </w:r>
      <w:r>
        <w:rPr>
          <w:spacing w:val="-11"/>
        </w:rPr>
        <w:t> </w:t>
      </w:r>
      <w:r>
        <w:rPr/>
        <w:t>par</w:t>
      </w:r>
      <w:r>
        <w:rPr/>
        <w:t>a</w:t>
      </w:r>
      <w:r>
        <w:rPr/>
        <w:t> enfrentar fuertes desembolsos inesperados.</w:t>
      </w:r>
    </w:p>
    <w:p>
      <w:pPr>
        <w:pStyle w:val="BodyText"/>
        <w:spacing w:before="2"/>
      </w:pPr>
    </w:p>
    <w:p>
      <w:pPr>
        <w:pStyle w:val="BodyText"/>
        <w:ind w:left="480" w:right="1429"/>
        <w:jc w:val="both"/>
      </w:pPr>
      <w:r>
        <w:rPr/>
        <w:t>Sin perjuicio de lo anteriormente señalado, dentro del riesgo de liquidez existe el riesgo de no cumplir con </w:t>
      </w:r>
      <w:r>
        <w:rPr/>
        <w:t>la</w:t>
      </w:r>
      <w:r>
        <w:rPr/>
        <w:t> rentabilidad mínima exigida en el artículo 37 del D.L N°3.500, situación en la cual la Administradora deb</w:t>
      </w:r>
      <w:r>
        <w:rPr/>
        <w:t>e</w:t>
      </w:r>
      <w:r>
        <w:rPr/>
        <w:t> aportar</w:t>
      </w:r>
      <w:r>
        <w:rPr>
          <w:spacing w:val="-6"/>
        </w:rPr>
        <w:t> </w:t>
      </w:r>
      <w:r>
        <w:rPr/>
        <w:t>el</w:t>
      </w:r>
      <w:r>
        <w:rPr>
          <w:spacing w:val="-9"/>
        </w:rPr>
        <w:t> </w:t>
      </w:r>
      <w:r>
        <w:rPr/>
        <w:t>dinero</w:t>
      </w:r>
      <w:r>
        <w:rPr>
          <w:spacing w:val="-6"/>
        </w:rPr>
        <w:t> </w:t>
      </w:r>
      <w:r>
        <w:rPr/>
        <w:t>correspondiente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9"/>
        </w:rPr>
        <w:t> </w:t>
      </w:r>
      <w:r>
        <w:rPr/>
        <w:t>diferencia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7"/>
        </w:rPr>
        <w:t> </w:t>
      </w:r>
      <w:r>
        <w:rPr/>
        <w:t>rentabilidad</w:t>
      </w:r>
      <w:r>
        <w:rPr>
          <w:spacing w:val="-5"/>
        </w:rPr>
        <w:t> </w:t>
      </w:r>
      <w:r>
        <w:rPr/>
        <w:t>generada</w:t>
      </w:r>
      <w:r>
        <w:rPr>
          <w:spacing w:val="-9"/>
        </w:rPr>
        <w:t> </w:t>
      </w:r>
      <w:r>
        <w:rPr/>
        <w:t>y</w:t>
      </w:r>
      <w:r>
        <w:rPr>
          <w:spacing w:val="-6"/>
        </w:rPr>
        <w:t> </w:t>
      </w:r>
      <w:r>
        <w:rPr/>
        <w:t>la</w:t>
      </w:r>
      <w:r>
        <w:rPr>
          <w:spacing w:val="-9"/>
        </w:rPr>
        <w:t> </w:t>
      </w:r>
      <w:r>
        <w:rPr/>
        <w:t>mínima</w:t>
      </w:r>
      <w:r>
        <w:rPr>
          <w:spacing w:val="-6"/>
        </w:rPr>
        <w:t> </w:t>
      </w:r>
      <w:r>
        <w:rPr/>
        <w:t>establecida</w:t>
      </w:r>
      <w:r>
        <w:rPr>
          <w:spacing w:val="-6"/>
        </w:rPr>
        <w:t> </w:t>
      </w:r>
      <w:r>
        <w:rPr/>
        <w:t>en</w:t>
      </w:r>
      <w:r>
        <w:rPr>
          <w:spacing w:val="-8"/>
        </w:rPr>
        <w:t> </w:t>
      </w:r>
      <w:r>
        <w:rPr/>
        <w:t>el</w:t>
      </w:r>
      <w:r>
        <w:rPr>
          <w:spacing w:val="-7"/>
        </w:rPr>
        <w:t> </w:t>
      </w:r>
      <w:r>
        <w:rPr/>
        <w:t>Fond</w:t>
      </w:r>
      <w:r>
        <w:rPr/>
        <w:t>o</w:t>
      </w:r>
      <w:r>
        <w:rPr/>
        <w:t> de Pensión correspondiente. Para controlar este riesgo, AFP Capital S.A. cuenta con un monitoreo d</w:t>
      </w:r>
      <w:r>
        <w:rPr/>
        <w:t>e</w:t>
      </w:r>
      <w:r>
        <w:rPr/>
        <w:t> Rentabilidad</w:t>
      </w:r>
      <w:r>
        <w:rPr>
          <w:spacing w:val="-13"/>
        </w:rPr>
        <w:t> </w:t>
      </w:r>
      <w:r>
        <w:rPr/>
        <w:t>Mínima</w:t>
      </w:r>
      <w:r>
        <w:rPr>
          <w:spacing w:val="-12"/>
        </w:rPr>
        <w:t> </w:t>
      </w:r>
      <w:r>
        <w:rPr/>
        <w:t>el</w:t>
      </w:r>
      <w:r>
        <w:rPr>
          <w:spacing w:val="-11"/>
        </w:rPr>
        <w:t> </w:t>
      </w:r>
      <w:r>
        <w:rPr/>
        <w:t>cual</w:t>
      </w:r>
      <w:r>
        <w:rPr>
          <w:spacing w:val="-11"/>
        </w:rPr>
        <w:t> </w:t>
      </w:r>
      <w:r>
        <w:rPr/>
        <w:t>es</w:t>
      </w:r>
      <w:r>
        <w:rPr>
          <w:spacing w:val="-12"/>
        </w:rPr>
        <w:t> </w:t>
      </w:r>
      <w:r>
        <w:rPr/>
        <w:t>revisado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manera</w:t>
      </w:r>
      <w:r>
        <w:rPr>
          <w:spacing w:val="-11"/>
        </w:rPr>
        <w:t> </w:t>
      </w:r>
      <w:r>
        <w:rPr/>
        <w:t>diaria</w:t>
      </w:r>
      <w:r>
        <w:rPr>
          <w:spacing w:val="-13"/>
        </w:rPr>
        <w:t> </w:t>
      </w:r>
      <w:r>
        <w:rPr/>
        <w:t>con</w:t>
      </w:r>
      <w:r>
        <w:rPr>
          <w:spacing w:val="-11"/>
        </w:rPr>
        <w:t> </w:t>
      </w:r>
      <w:r>
        <w:rPr/>
        <w:t>el</w:t>
      </w:r>
      <w:r>
        <w:rPr>
          <w:spacing w:val="-11"/>
        </w:rPr>
        <w:t> </w:t>
      </w:r>
      <w:r>
        <w:rPr/>
        <w:t>fin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anticipar</w:t>
      </w:r>
      <w:r>
        <w:rPr>
          <w:spacing w:val="-11"/>
        </w:rPr>
        <w:t> </w:t>
      </w:r>
      <w:r>
        <w:rPr/>
        <w:t>la</w:t>
      </w:r>
      <w:r>
        <w:rPr>
          <w:spacing w:val="-13"/>
        </w:rPr>
        <w:t> </w:t>
      </w:r>
      <w:r>
        <w:rPr/>
        <w:t>materialización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este</w:t>
      </w:r>
      <w:r>
        <w:rPr>
          <w:spacing w:val="-12"/>
        </w:rPr>
        <w:t> </w:t>
      </w:r>
      <w:r>
        <w:rPr/>
        <w:t>riesgo</w:t>
      </w:r>
      <w:r>
        <w:rPr/>
        <w:t>,</w:t>
      </w:r>
      <w:r>
        <w:rPr/>
        <w:t> evitando su ocurrencia, o en el peor de los casos contar con los flujos suficientes para hacer frente a </w:t>
      </w:r>
      <w:r>
        <w:rPr/>
        <w:t>esta</w:t>
      </w:r>
      <w:r>
        <w:rPr/>
        <w:t> </w:t>
      </w:r>
      <w:r>
        <w:rPr>
          <w:spacing w:val="-2"/>
        </w:rPr>
        <w:t>situación.</w:t>
      </w:r>
    </w:p>
    <w:p>
      <w:pPr>
        <w:pStyle w:val="Heading4"/>
        <w:numPr>
          <w:ilvl w:val="3"/>
          <w:numId w:val="37"/>
        </w:numPr>
        <w:tabs>
          <w:tab w:pos="1200" w:val="left" w:leader="none"/>
        </w:tabs>
        <w:spacing w:line="240" w:lineRule="auto" w:before="183" w:after="0"/>
        <w:ind w:left="1200" w:right="0" w:hanging="360"/>
        <w:jc w:val="left"/>
      </w:pPr>
      <w:r>
        <w:rPr/>
        <w:t>Riesgo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Crédito:</w:t>
      </w:r>
    </w:p>
    <w:p>
      <w:pPr>
        <w:pStyle w:val="BodyText"/>
        <w:spacing w:before="6"/>
        <w:rPr>
          <w:b/>
        </w:rPr>
      </w:pPr>
    </w:p>
    <w:p>
      <w:pPr>
        <w:pStyle w:val="BodyText"/>
        <w:ind w:left="480" w:right="1443"/>
        <w:jc w:val="both"/>
      </w:pPr>
      <w:r>
        <w:rPr/>
        <w:t>El riesgo de crédito es la posibilidad de que una contraparte no cumpla con sus obligaciones con</w:t>
      </w:r>
      <w:r>
        <w:rPr/>
        <w:t>tractuales,</w:t>
      </w:r>
      <w:r>
        <w:rPr/>
        <w:t> generando así una potencial pérdida para la Administradora.</w:t>
      </w:r>
    </w:p>
    <w:p>
      <w:pPr>
        <w:pStyle w:val="BodyText"/>
        <w:spacing w:before="183"/>
        <w:ind w:left="480"/>
        <w:jc w:val="both"/>
      </w:pPr>
      <w:r>
        <w:rPr/>
        <w:t>Este</w:t>
      </w:r>
      <w:r>
        <w:rPr>
          <w:spacing w:val="-5"/>
        </w:rPr>
        <w:t> </w:t>
      </w:r>
      <w:r>
        <w:rPr/>
        <w:t>tipo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riesgo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concentra</w:t>
      </w:r>
      <w:r>
        <w:rPr>
          <w:spacing w:val="-5"/>
        </w:rPr>
        <w:t> </w:t>
      </w:r>
      <w:r>
        <w:rPr/>
        <w:t>principalmente</w:t>
      </w:r>
      <w:r>
        <w:rPr>
          <w:spacing w:val="-6"/>
        </w:rPr>
        <w:t> </w:t>
      </w:r>
      <w:r>
        <w:rPr>
          <w:spacing w:val="-5"/>
        </w:rPr>
        <w:t>en:</w:t>
      </w:r>
    </w:p>
    <w:p>
      <w:pPr>
        <w:pStyle w:val="ListParagraph"/>
        <w:numPr>
          <w:ilvl w:val="0"/>
          <w:numId w:val="43"/>
        </w:numPr>
        <w:tabs>
          <w:tab w:pos="1200" w:val="left" w:leader="none"/>
        </w:tabs>
        <w:spacing w:line="276" w:lineRule="auto" w:before="183" w:after="0"/>
        <w:ind w:left="1200" w:right="1443" w:hanging="360"/>
        <w:jc w:val="left"/>
        <w:rPr>
          <w:sz w:val="20"/>
        </w:rPr>
      </w:pPr>
      <w:r>
        <w:rPr>
          <w:sz w:val="20"/>
        </w:rPr>
        <w:t>Cuentas</w:t>
      </w:r>
      <w:r>
        <w:rPr>
          <w:spacing w:val="40"/>
          <w:sz w:val="20"/>
        </w:rPr>
        <w:t> </w:t>
      </w:r>
      <w:r>
        <w:rPr>
          <w:sz w:val="20"/>
        </w:rPr>
        <w:t>por</w:t>
      </w:r>
      <w:r>
        <w:rPr>
          <w:spacing w:val="40"/>
          <w:sz w:val="20"/>
        </w:rPr>
        <w:t> </w:t>
      </w:r>
      <w:r>
        <w:rPr>
          <w:sz w:val="20"/>
        </w:rPr>
        <w:t>Cobrar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Compañías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Seguros,</w:t>
      </w:r>
      <w:r>
        <w:rPr>
          <w:spacing w:val="40"/>
          <w:sz w:val="20"/>
        </w:rPr>
        <w:t> </w:t>
      </w:r>
      <w:r>
        <w:rPr>
          <w:sz w:val="20"/>
        </w:rPr>
        <w:t>las</w:t>
      </w:r>
      <w:r>
        <w:rPr>
          <w:spacing w:val="40"/>
          <w:sz w:val="20"/>
        </w:rPr>
        <w:t> </w:t>
      </w:r>
      <w:r>
        <w:rPr>
          <w:sz w:val="20"/>
        </w:rPr>
        <w:t>cuales</w:t>
      </w:r>
      <w:r>
        <w:rPr>
          <w:spacing w:val="40"/>
          <w:sz w:val="20"/>
        </w:rPr>
        <w:t> </w:t>
      </w:r>
      <w:r>
        <w:rPr>
          <w:sz w:val="20"/>
        </w:rPr>
        <w:t>administran</w:t>
      </w:r>
      <w:r>
        <w:rPr>
          <w:spacing w:val="40"/>
          <w:sz w:val="20"/>
        </w:rPr>
        <w:t> </w:t>
      </w:r>
      <w:r>
        <w:rPr>
          <w:sz w:val="20"/>
        </w:rPr>
        <w:t>el</w:t>
      </w:r>
      <w:r>
        <w:rPr>
          <w:spacing w:val="40"/>
          <w:sz w:val="20"/>
        </w:rPr>
        <w:t> </w:t>
      </w:r>
      <w:r>
        <w:rPr>
          <w:sz w:val="20"/>
        </w:rPr>
        <w:t>Seguro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invalidez</w:t>
      </w:r>
      <w:r>
        <w:rPr>
          <w:spacing w:val="40"/>
          <w:sz w:val="20"/>
        </w:rPr>
        <w:t> </w:t>
      </w:r>
      <w:r>
        <w:rPr>
          <w:sz w:val="20"/>
        </w:rPr>
        <w:t>y</w:t>
      </w:r>
      <w:r>
        <w:rPr>
          <w:sz w:val="20"/>
        </w:rPr>
        <w:t> </w:t>
      </w:r>
      <w:r>
        <w:rPr>
          <w:spacing w:val="-2"/>
          <w:sz w:val="20"/>
        </w:rPr>
        <w:t>sobrevivencia.</w:t>
      </w:r>
    </w:p>
    <w:p>
      <w:pPr>
        <w:pStyle w:val="ListParagraph"/>
        <w:numPr>
          <w:ilvl w:val="0"/>
          <w:numId w:val="43"/>
        </w:numPr>
        <w:tabs>
          <w:tab w:pos="1200" w:val="left" w:leader="none"/>
        </w:tabs>
        <w:spacing w:line="273" w:lineRule="auto" w:before="0" w:after="0"/>
        <w:ind w:left="1200" w:right="1443" w:hanging="360"/>
        <w:jc w:val="left"/>
        <w:rPr>
          <w:sz w:val="20"/>
        </w:rPr>
      </w:pPr>
      <w:r>
        <w:rPr>
          <w:sz w:val="20"/>
        </w:rPr>
        <w:t>Cuentas</w:t>
      </w:r>
      <w:r>
        <w:rPr>
          <w:spacing w:val="65"/>
          <w:sz w:val="20"/>
        </w:rPr>
        <w:t> </w:t>
      </w:r>
      <w:r>
        <w:rPr>
          <w:sz w:val="20"/>
        </w:rPr>
        <w:t>por</w:t>
      </w:r>
      <w:r>
        <w:rPr>
          <w:spacing w:val="66"/>
          <w:sz w:val="20"/>
        </w:rPr>
        <w:t> </w:t>
      </w:r>
      <w:r>
        <w:rPr>
          <w:sz w:val="20"/>
        </w:rPr>
        <w:t>cobrar</w:t>
      </w:r>
      <w:r>
        <w:rPr>
          <w:spacing w:val="66"/>
          <w:sz w:val="20"/>
        </w:rPr>
        <w:t> </w:t>
      </w:r>
      <w:r>
        <w:rPr>
          <w:sz w:val="20"/>
        </w:rPr>
        <w:t>al</w:t>
      </w:r>
      <w:r>
        <w:rPr>
          <w:spacing w:val="65"/>
          <w:sz w:val="20"/>
        </w:rPr>
        <w:t> </w:t>
      </w:r>
      <w:r>
        <w:rPr>
          <w:sz w:val="20"/>
        </w:rPr>
        <w:t>Estado</w:t>
      </w:r>
      <w:r>
        <w:rPr>
          <w:spacing w:val="66"/>
          <w:sz w:val="20"/>
        </w:rPr>
        <w:t> </w:t>
      </w:r>
      <w:r>
        <w:rPr>
          <w:sz w:val="20"/>
        </w:rPr>
        <w:t>de</w:t>
      </w:r>
      <w:r>
        <w:rPr>
          <w:spacing w:val="66"/>
          <w:sz w:val="20"/>
        </w:rPr>
        <w:t> </w:t>
      </w:r>
      <w:r>
        <w:rPr>
          <w:sz w:val="20"/>
        </w:rPr>
        <w:t>Chile,</w:t>
      </w:r>
      <w:r>
        <w:rPr>
          <w:spacing w:val="66"/>
          <w:sz w:val="20"/>
        </w:rPr>
        <w:t> </w:t>
      </w:r>
      <w:r>
        <w:rPr>
          <w:sz w:val="20"/>
        </w:rPr>
        <w:t>correspondientes</w:t>
      </w:r>
      <w:r>
        <w:rPr>
          <w:spacing w:val="65"/>
          <w:sz w:val="20"/>
        </w:rPr>
        <w:t> </w:t>
      </w:r>
      <w:r>
        <w:rPr>
          <w:sz w:val="20"/>
        </w:rPr>
        <w:t>a</w:t>
      </w:r>
      <w:r>
        <w:rPr>
          <w:spacing w:val="66"/>
          <w:sz w:val="20"/>
        </w:rPr>
        <w:t> </w:t>
      </w:r>
      <w:r>
        <w:rPr>
          <w:sz w:val="20"/>
        </w:rPr>
        <w:t>aportes</w:t>
      </w:r>
      <w:r>
        <w:rPr>
          <w:spacing w:val="65"/>
          <w:sz w:val="20"/>
        </w:rPr>
        <w:t> </w:t>
      </w:r>
      <w:r>
        <w:rPr>
          <w:sz w:val="20"/>
        </w:rPr>
        <w:t>solidarios,</w:t>
      </w:r>
      <w:r>
        <w:rPr>
          <w:spacing w:val="66"/>
          <w:sz w:val="20"/>
        </w:rPr>
        <w:t> </w:t>
      </w:r>
      <w:r>
        <w:rPr>
          <w:sz w:val="20"/>
        </w:rPr>
        <w:t>reembolsos</w:t>
      </w:r>
      <w:r>
        <w:rPr>
          <w:spacing w:val="65"/>
          <w:sz w:val="20"/>
        </w:rPr>
        <w:t> </w:t>
      </w:r>
      <w:r>
        <w:rPr>
          <w:sz w:val="20"/>
        </w:rPr>
        <w:t>d</w:t>
      </w:r>
      <w:r>
        <w:rPr>
          <w:sz w:val="20"/>
        </w:rPr>
        <w:t>e</w:t>
      </w:r>
      <w:r>
        <w:rPr>
          <w:sz w:val="20"/>
        </w:rPr>
        <w:t> asignaciones familiares y/o Garantía Estatal que se liquida mensualmente.</w:t>
      </w:r>
    </w:p>
    <w:p>
      <w:pPr>
        <w:pStyle w:val="ListParagraph"/>
        <w:numPr>
          <w:ilvl w:val="0"/>
          <w:numId w:val="43"/>
        </w:numPr>
        <w:tabs>
          <w:tab w:pos="1200" w:val="left" w:leader="none"/>
        </w:tabs>
        <w:spacing w:line="273" w:lineRule="auto" w:before="0" w:after="0"/>
        <w:ind w:left="1200" w:right="1442" w:hanging="360"/>
        <w:jc w:val="left"/>
        <w:rPr>
          <w:sz w:val="20"/>
        </w:rPr>
      </w:pPr>
      <w:r>
        <w:rPr>
          <w:sz w:val="20"/>
        </w:rPr>
        <w:t>Cuentas por Cobrar a los Fondos de Pensiones, provenientes de comisiones o pagos efectuados por </w:t>
      </w:r>
      <w:r>
        <w:rPr>
          <w:sz w:val="20"/>
        </w:rPr>
        <w:t>la</w:t>
      </w:r>
      <w:r>
        <w:rPr>
          <w:sz w:val="20"/>
        </w:rPr>
        <w:t> Administradora con cargo a los Fondos con liquidación diaria.</w:t>
      </w:r>
    </w:p>
    <w:p>
      <w:pPr>
        <w:pStyle w:val="BodyText"/>
        <w:spacing w:before="202"/>
        <w:ind w:left="480" w:right="1441"/>
        <w:jc w:val="both"/>
      </w:pPr>
      <w:r>
        <w:rPr/>
        <w:t>A continuación, se presenta la máxima exposición al riesgo de crédito para los distintos componentes d</w:t>
      </w:r>
      <w:r>
        <w:rPr/>
        <w:t>el</w:t>
      </w:r>
      <w:r>
        <w:rPr/>
        <w:t> </w:t>
      </w:r>
      <w:r>
        <w:rPr>
          <w:spacing w:val="-2"/>
        </w:rPr>
        <w:t>balance:</w:t>
      </w:r>
    </w:p>
    <w:p>
      <w:pPr>
        <w:pStyle w:val="BodyText"/>
        <w:spacing w:before="10"/>
        <w:rPr>
          <w:sz w:val="19"/>
        </w:rPr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6"/>
        <w:gridCol w:w="3923"/>
        <w:gridCol w:w="1844"/>
        <w:gridCol w:w="1843"/>
      </w:tblGrid>
      <w:tr>
        <w:trPr>
          <w:trHeight w:val="741" w:hRule="atLeast"/>
        </w:trPr>
        <w:tc>
          <w:tcPr>
            <w:tcW w:w="5099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spacing w:line="292" w:lineRule="auto" w:before="33"/>
              <w:ind w:left="510" w:right="232" w:hanging="442"/>
              <w:rPr>
                <w:b/>
                <w:sz w:val="18"/>
              </w:rPr>
            </w:pPr>
            <w:r>
              <w:rPr>
                <w:b/>
                <w:sz w:val="18"/>
              </w:rPr>
              <w:t>Máxima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Exposició</w:t>
            </w:r>
            <w:r>
              <w:rPr>
                <w:b/>
                <w:sz w:val="18"/>
              </w:rPr>
              <w:t>n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31/12/2025</w:t>
            </w:r>
          </w:p>
          <w:p>
            <w:pPr>
              <w:pStyle w:val="TableParagraph"/>
              <w:spacing w:line="183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1843" w:type="dxa"/>
          </w:tcPr>
          <w:p>
            <w:pPr>
              <w:pStyle w:val="TableParagraph"/>
              <w:spacing w:line="292" w:lineRule="auto" w:before="33"/>
              <w:ind w:left="510" w:right="231" w:hanging="442"/>
              <w:rPr>
                <w:b/>
                <w:sz w:val="18"/>
              </w:rPr>
            </w:pPr>
            <w:r>
              <w:rPr>
                <w:b/>
                <w:sz w:val="18"/>
              </w:rPr>
              <w:t>Máxima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Exposició</w:t>
            </w:r>
            <w:r>
              <w:rPr>
                <w:b/>
                <w:sz w:val="18"/>
              </w:rPr>
              <w:t>n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31/12/2024</w:t>
            </w:r>
          </w:p>
          <w:p>
            <w:pPr>
              <w:pStyle w:val="TableParagraph"/>
              <w:spacing w:line="183" w:lineRule="exact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</w:tr>
      <w:tr>
        <w:trPr>
          <w:trHeight w:val="239" w:hRule="atLeast"/>
        </w:trPr>
        <w:tc>
          <w:tcPr>
            <w:tcW w:w="1176" w:type="dxa"/>
          </w:tcPr>
          <w:p>
            <w:pPr>
              <w:pStyle w:val="TableParagraph"/>
              <w:spacing w:line="186" w:lineRule="exact" w:before="33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11.11.050.030</w:t>
            </w:r>
          </w:p>
        </w:tc>
        <w:tc>
          <w:tcPr>
            <w:tcW w:w="3923" w:type="dxa"/>
          </w:tcPr>
          <w:p>
            <w:pPr>
              <w:pStyle w:val="TableParagraph"/>
              <w:spacing w:line="186" w:lineRule="exact" w:before="33"/>
              <w:ind w:left="66"/>
              <w:rPr>
                <w:sz w:val="18"/>
              </w:rPr>
            </w:pPr>
            <w:r>
              <w:rPr>
                <w:sz w:val="18"/>
              </w:rPr>
              <w:t>Cuenta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cobrar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Fondos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Pensiones</w:t>
            </w:r>
          </w:p>
        </w:tc>
        <w:tc>
          <w:tcPr>
            <w:tcW w:w="1844" w:type="dxa"/>
          </w:tcPr>
          <w:p>
            <w:pPr>
              <w:pStyle w:val="TableParagraph"/>
              <w:spacing w:line="186" w:lineRule="exact" w:before="33"/>
              <w:ind w:right="27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708.362</w:t>
            </w:r>
          </w:p>
        </w:tc>
        <w:tc>
          <w:tcPr>
            <w:tcW w:w="1843" w:type="dxa"/>
          </w:tcPr>
          <w:p>
            <w:pPr>
              <w:pStyle w:val="TableParagraph"/>
              <w:spacing w:line="186" w:lineRule="exact" w:before="33"/>
              <w:ind w:right="27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662.140</w:t>
            </w:r>
          </w:p>
        </w:tc>
      </w:tr>
      <w:tr>
        <w:trPr>
          <w:trHeight w:val="239" w:hRule="atLeast"/>
        </w:trPr>
        <w:tc>
          <w:tcPr>
            <w:tcW w:w="1176" w:type="dxa"/>
          </w:tcPr>
          <w:p>
            <w:pPr>
              <w:pStyle w:val="TableParagraph"/>
              <w:spacing w:line="186" w:lineRule="exact" w:before="33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11.11.050.040</w:t>
            </w:r>
          </w:p>
        </w:tc>
        <w:tc>
          <w:tcPr>
            <w:tcW w:w="3923" w:type="dxa"/>
          </w:tcPr>
          <w:p>
            <w:pPr>
              <w:pStyle w:val="TableParagraph"/>
              <w:spacing w:line="186" w:lineRule="exact" w:before="33"/>
              <w:ind w:left="66"/>
              <w:rPr>
                <w:sz w:val="18"/>
              </w:rPr>
            </w:pPr>
            <w:r>
              <w:rPr>
                <w:sz w:val="18"/>
              </w:rPr>
              <w:t>Cuentas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cobrar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compañías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seguros</w:t>
            </w:r>
          </w:p>
        </w:tc>
        <w:tc>
          <w:tcPr>
            <w:tcW w:w="1844" w:type="dxa"/>
          </w:tcPr>
          <w:p>
            <w:pPr>
              <w:pStyle w:val="TableParagraph"/>
              <w:spacing w:line="186" w:lineRule="exact" w:before="33"/>
              <w:ind w:right="27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4.278.971</w:t>
            </w:r>
          </w:p>
        </w:tc>
        <w:tc>
          <w:tcPr>
            <w:tcW w:w="1843" w:type="dxa"/>
          </w:tcPr>
          <w:p>
            <w:pPr>
              <w:pStyle w:val="TableParagraph"/>
              <w:spacing w:line="186" w:lineRule="exact" w:before="33"/>
              <w:ind w:right="27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4.170.898</w:t>
            </w:r>
          </w:p>
        </w:tc>
      </w:tr>
      <w:tr>
        <w:trPr>
          <w:trHeight w:val="239" w:hRule="atLeast"/>
        </w:trPr>
        <w:tc>
          <w:tcPr>
            <w:tcW w:w="1176" w:type="dxa"/>
          </w:tcPr>
          <w:p>
            <w:pPr>
              <w:pStyle w:val="TableParagraph"/>
              <w:spacing w:line="186" w:lineRule="exact" w:before="33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11.11.050.050</w:t>
            </w:r>
          </w:p>
        </w:tc>
        <w:tc>
          <w:tcPr>
            <w:tcW w:w="3923" w:type="dxa"/>
          </w:tcPr>
          <w:p>
            <w:pPr>
              <w:pStyle w:val="TableParagraph"/>
              <w:spacing w:line="186" w:lineRule="exact" w:before="33"/>
              <w:ind w:left="66"/>
              <w:rPr>
                <w:sz w:val="18"/>
              </w:rPr>
            </w:pPr>
            <w:r>
              <w:rPr>
                <w:sz w:val="18"/>
              </w:rPr>
              <w:t>Cuentas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cobrar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Estado</w:t>
            </w:r>
          </w:p>
        </w:tc>
        <w:tc>
          <w:tcPr>
            <w:tcW w:w="1844" w:type="dxa"/>
          </w:tcPr>
          <w:p>
            <w:pPr>
              <w:pStyle w:val="TableParagraph"/>
              <w:spacing w:line="186" w:lineRule="exact" w:before="33"/>
              <w:ind w:right="27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7.925.564</w:t>
            </w:r>
          </w:p>
        </w:tc>
        <w:tc>
          <w:tcPr>
            <w:tcW w:w="1843" w:type="dxa"/>
          </w:tcPr>
          <w:p>
            <w:pPr>
              <w:pStyle w:val="TableParagraph"/>
              <w:spacing w:line="186" w:lineRule="exact" w:before="33"/>
              <w:ind w:right="27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7.922.901</w:t>
            </w:r>
          </w:p>
        </w:tc>
      </w:tr>
      <w:tr>
        <w:trPr>
          <w:trHeight w:val="242" w:hRule="atLeast"/>
        </w:trPr>
        <w:tc>
          <w:tcPr>
            <w:tcW w:w="1176" w:type="dxa"/>
          </w:tcPr>
          <w:p>
            <w:pPr>
              <w:pStyle w:val="TableParagraph"/>
              <w:spacing w:line="189" w:lineRule="exact" w:before="33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11.11.120.030</w:t>
            </w:r>
          </w:p>
        </w:tc>
        <w:tc>
          <w:tcPr>
            <w:tcW w:w="3923" w:type="dxa"/>
          </w:tcPr>
          <w:p>
            <w:pPr>
              <w:pStyle w:val="TableParagraph"/>
              <w:spacing w:line="189" w:lineRule="exact" w:before="33"/>
              <w:ind w:left="66"/>
              <w:rPr>
                <w:sz w:val="18"/>
              </w:rPr>
            </w:pPr>
            <w:r>
              <w:rPr>
                <w:sz w:val="18"/>
              </w:rPr>
              <w:t>Cuentas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cobrar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personal/Cargos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Bancarios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(1)</w:t>
            </w:r>
          </w:p>
        </w:tc>
        <w:tc>
          <w:tcPr>
            <w:tcW w:w="1844" w:type="dxa"/>
          </w:tcPr>
          <w:p>
            <w:pPr>
              <w:pStyle w:val="TableParagraph"/>
              <w:spacing w:line="189" w:lineRule="exact" w:before="33"/>
              <w:ind w:right="27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247.051</w:t>
            </w:r>
          </w:p>
        </w:tc>
        <w:tc>
          <w:tcPr>
            <w:tcW w:w="1843" w:type="dxa"/>
          </w:tcPr>
          <w:p>
            <w:pPr>
              <w:pStyle w:val="TableParagraph"/>
              <w:spacing w:line="189" w:lineRule="exact" w:before="33"/>
              <w:ind w:right="27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329.232</w:t>
            </w:r>
          </w:p>
        </w:tc>
      </w:tr>
      <w:tr>
        <w:trPr>
          <w:trHeight w:val="239" w:hRule="atLeast"/>
        </w:trPr>
        <w:tc>
          <w:tcPr>
            <w:tcW w:w="1176" w:type="dxa"/>
          </w:tcPr>
          <w:p>
            <w:pPr>
              <w:pStyle w:val="TableParagraph"/>
              <w:spacing w:line="186" w:lineRule="exact" w:before="33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11.11.050.060</w:t>
            </w:r>
          </w:p>
        </w:tc>
        <w:tc>
          <w:tcPr>
            <w:tcW w:w="3923" w:type="dxa"/>
          </w:tcPr>
          <w:p>
            <w:pPr>
              <w:pStyle w:val="TableParagraph"/>
              <w:spacing w:line="186" w:lineRule="exact" w:before="33"/>
              <w:ind w:left="66"/>
              <w:rPr>
                <w:sz w:val="18"/>
              </w:rPr>
            </w:pPr>
            <w:r>
              <w:rPr>
                <w:sz w:val="18"/>
              </w:rPr>
              <w:t>Otras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cuentas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cobrar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(2)</w:t>
            </w:r>
          </w:p>
        </w:tc>
        <w:tc>
          <w:tcPr>
            <w:tcW w:w="1844" w:type="dxa"/>
          </w:tcPr>
          <w:p>
            <w:pPr>
              <w:pStyle w:val="TableParagraph"/>
              <w:spacing w:line="186" w:lineRule="exact" w:before="33"/>
              <w:ind w:right="27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205.759</w:t>
            </w:r>
          </w:p>
        </w:tc>
        <w:tc>
          <w:tcPr>
            <w:tcW w:w="1843" w:type="dxa"/>
          </w:tcPr>
          <w:p>
            <w:pPr>
              <w:pStyle w:val="TableParagraph"/>
              <w:spacing w:line="186" w:lineRule="exact" w:before="33"/>
              <w:ind w:right="27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546.156</w:t>
            </w:r>
          </w:p>
        </w:tc>
      </w:tr>
      <w:tr>
        <w:trPr>
          <w:trHeight w:val="239" w:hRule="atLeast"/>
        </w:trPr>
        <w:tc>
          <w:tcPr>
            <w:tcW w:w="117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923" w:type="dxa"/>
          </w:tcPr>
          <w:p>
            <w:pPr>
              <w:pStyle w:val="TableParagraph"/>
              <w:spacing w:line="186" w:lineRule="exact" w:before="33"/>
              <w:ind w:left="6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Totales</w:t>
            </w:r>
          </w:p>
        </w:tc>
        <w:tc>
          <w:tcPr>
            <w:tcW w:w="1844" w:type="dxa"/>
          </w:tcPr>
          <w:p>
            <w:pPr>
              <w:pStyle w:val="TableParagraph"/>
              <w:spacing w:line="186" w:lineRule="exact" w:before="33"/>
              <w:ind w:right="277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13.365.707</w:t>
            </w:r>
          </w:p>
        </w:tc>
        <w:tc>
          <w:tcPr>
            <w:tcW w:w="1843" w:type="dxa"/>
          </w:tcPr>
          <w:p>
            <w:pPr>
              <w:pStyle w:val="TableParagraph"/>
              <w:spacing w:line="186" w:lineRule="exact" w:before="33"/>
              <w:ind w:right="276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13.631.327</w:t>
            </w:r>
          </w:p>
        </w:tc>
      </w:tr>
    </w:tbl>
    <w:p>
      <w:pPr>
        <w:pStyle w:val="BodyText"/>
        <w:spacing w:before="49"/>
      </w:pPr>
    </w:p>
    <w:p>
      <w:pPr>
        <w:pStyle w:val="ListParagraph"/>
        <w:numPr>
          <w:ilvl w:val="0"/>
          <w:numId w:val="44"/>
        </w:numPr>
        <w:tabs>
          <w:tab w:pos="761" w:val="left" w:leader="none"/>
        </w:tabs>
        <w:spacing w:line="240" w:lineRule="auto" w:before="1" w:after="0"/>
        <w:ind w:left="480" w:right="1437" w:firstLine="0"/>
        <w:jc w:val="left"/>
        <w:rPr>
          <w:sz w:val="20"/>
        </w:rPr>
      </w:pPr>
      <w:r>
        <w:rPr>
          <w:sz w:val="20"/>
        </w:rPr>
        <w:t>Corresponde</w:t>
      </w:r>
      <w:r>
        <w:rPr>
          <w:spacing w:val="-3"/>
          <w:sz w:val="20"/>
        </w:rPr>
        <w:t> </w:t>
      </w:r>
      <w:r>
        <w:rPr>
          <w:sz w:val="20"/>
        </w:rPr>
        <w:t>principalmente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préstamos</w:t>
      </w:r>
      <w:r>
        <w:rPr>
          <w:spacing w:val="-5"/>
          <w:sz w:val="20"/>
        </w:rPr>
        <w:t> </w:t>
      </w:r>
      <w:r>
        <w:rPr>
          <w:sz w:val="20"/>
        </w:rPr>
        <w:t>otorgados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colaboradores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diferencias</w:t>
      </w:r>
      <w:r>
        <w:rPr>
          <w:spacing w:val="-5"/>
          <w:sz w:val="20"/>
        </w:rPr>
        <w:t> </w:t>
      </w:r>
      <w:r>
        <w:rPr>
          <w:sz w:val="20"/>
        </w:rPr>
        <w:t>generadas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pagos</w:t>
      </w:r>
      <w:r>
        <w:rPr>
          <w:spacing w:val="-5"/>
          <w:sz w:val="20"/>
        </w:rPr>
        <w:t> </w:t>
      </w:r>
      <w:r>
        <w:rPr>
          <w:sz w:val="20"/>
        </w:rPr>
        <w:t>d</w:t>
      </w:r>
      <w:r>
        <w:rPr>
          <w:sz w:val="20"/>
        </w:rPr>
        <w:t>e</w:t>
      </w:r>
      <w:r>
        <w:rPr>
          <w:sz w:val="20"/>
        </w:rPr>
        <w:t> remuneraciones. Mayor detalle ver nota N°36.</w:t>
      </w:r>
    </w:p>
    <w:p>
      <w:pPr>
        <w:pStyle w:val="ListParagraph"/>
        <w:numPr>
          <w:ilvl w:val="0"/>
          <w:numId w:val="44"/>
        </w:numPr>
        <w:tabs>
          <w:tab w:pos="763" w:val="left" w:leader="none"/>
        </w:tabs>
        <w:spacing w:line="240" w:lineRule="auto" w:before="0" w:after="0"/>
        <w:ind w:left="480" w:right="1657" w:firstLine="0"/>
        <w:jc w:val="left"/>
        <w:rPr>
          <w:sz w:val="20"/>
        </w:rPr>
      </w:pPr>
      <w:r>
        <w:rPr>
          <w:sz w:val="20"/>
        </w:rPr>
        <w:t>Corresponden a gastos médicos anticipados a la Fundación de Administración de Comisiones Méd</w:t>
      </w:r>
      <w:r>
        <w:rPr>
          <w:sz w:val="20"/>
        </w:rPr>
        <w:t>icas,</w:t>
      </w:r>
      <w:r>
        <w:rPr>
          <w:sz w:val="20"/>
        </w:rPr>
        <w:t> Valores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Depositar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financiamientos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administradora</w:t>
      </w:r>
      <w:r>
        <w:rPr>
          <w:spacing w:val="-3"/>
          <w:sz w:val="20"/>
        </w:rPr>
        <w:t> </w:t>
      </w:r>
      <w:r>
        <w:rPr>
          <w:sz w:val="20"/>
        </w:rPr>
        <w:t>y subarriendos</w:t>
      </w:r>
      <w:r>
        <w:rPr>
          <w:spacing w:val="-4"/>
          <w:sz w:val="20"/>
        </w:rPr>
        <w:t> </w:t>
      </w:r>
      <w:r>
        <w:rPr>
          <w:sz w:val="20"/>
        </w:rPr>
        <w:t>pendientes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cobro</w:t>
      </w:r>
      <w:r>
        <w:rPr>
          <w:spacing w:val="-2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cier</w:t>
      </w:r>
      <w:r>
        <w:rPr>
          <w:sz w:val="20"/>
        </w:rPr>
        <w:t>re</w:t>
      </w:r>
      <w:r>
        <w:rPr>
          <w:sz w:val="20"/>
        </w:rPr>
        <w:t> del período.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Heading4"/>
        <w:numPr>
          <w:ilvl w:val="1"/>
          <w:numId w:val="44"/>
        </w:numPr>
        <w:tabs>
          <w:tab w:pos="1200" w:val="left" w:leader="none"/>
        </w:tabs>
        <w:spacing w:line="240" w:lineRule="auto" w:before="0" w:after="0"/>
        <w:ind w:left="1200" w:right="0" w:hanging="360"/>
        <w:jc w:val="left"/>
      </w:pPr>
      <w:r>
        <w:rPr/>
        <w:t>Riesgo</w:t>
      </w:r>
      <w:r>
        <w:rPr>
          <w:spacing w:val="-5"/>
        </w:rPr>
        <w:t> </w:t>
      </w:r>
      <w:r>
        <w:rPr>
          <w:spacing w:val="-2"/>
        </w:rPr>
        <w:t>Operacional:</w:t>
      </w:r>
    </w:p>
    <w:p>
      <w:pPr>
        <w:pStyle w:val="BodyText"/>
        <w:spacing w:before="6"/>
        <w:rPr>
          <w:b/>
        </w:rPr>
      </w:pPr>
    </w:p>
    <w:p>
      <w:pPr>
        <w:pStyle w:val="BodyText"/>
        <w:ind w:left="480" w:right="1436"/>
        <w:jc w:val="both"/>
      </w:pPr>
      <w:r>
        <w:rPr/>
        <w:t>Este tipo de riesgo representa la pérdida potencial por fallas o deficiencias en la estructura organizacion</w:t>
      </w:r>
      <w:r>
        <w:rPr/>
        <w:t>al</w:t>
      </w:r>
      <w:r>
        <w:rPr/>
        <w:t> diseñada para la generación, aprobación y control de las operaciones, así como fallas en los sistemas d</w:t>
      </w:r>
      <w:r>
        <w:rPr/>
        <w:t>e</w:t>
      </w:r>
      <w:r>
        <w:rPr/>
        <w:t> información,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5"/>
        </w:rPr>
        <w:t> </w:t>
      </w:r>
      <w:r>
        <w:rPr/>
        <w:t>procedimientos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control</w:t>
      </w:r>
      <w:r>
        <w:rPr>
          <w:spacing w:val="-5"/>
        </w:rPr>
        <w:t> </w:t>
      </w:r>
      <w:r>
        <w:rPr/>
        <w:t>interno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errores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procesamiento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las</w:t>
      </w:r>
      <w:r>
        <w:rPr>
          <w:spacing w:val="-5"/>
        </w:rPr>
        <w:t> </w:t>
      </w:r>
      <w:r>
        <w:rPr/>
        <w:t>operaciones,</w:t>
      </w:r>
      <w:r>
        <w:rPr>
          <w:spacing w:val="-4"/>
        </w:rPr>
        <w:t> </w:t>
      </w:r>
      <w:r>
        <w:rPr/>
        <w:t>qu</w:t>
      </w:r>
      <w:r>
        <w:rPr/>
        <w:t>e</w:t>
      </w:r>
      <w:r>
        <w:rPr/>
        <w:t> pudieran</w:t>
      </w:r>
      <w:r>
        <w:rPr>
          <w:spacing w:val="-6"/>
        </w:rPr>
        <w:t> </w:t>
      </w:r>
      <w:r>
        <w:rPr/>
        <w:t>generar</w:t>
      </w:r>
      <w:r>
        <w:rPr>
          <w:spacing w:val="-7"/>
        </w:rPr>
        <w:t> </w:t>
      </w:r>
      <w:r>
        <w:rPr/>
        <w:t>pérdidas</w:t>
      </w:r>
      <w:r>
        <w:rPr>
          <w:spacing w:val="-6"/>
        </w:rPr>
        <w:t> </w:t>
      </w:r>
      <w:r>
        <w:rPr/>
        <w:t>económicas</w:t>
      </w:r>
      <w:r>
        <w:rPr>
          <w:spacing w:val="-6"/>
        </w:rPr>
        <w:t> </w:t>
      </w:r>
      <w:r>
        <w:rPr/>
        <w:t>producto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fraudes,</w:t>
      </w:r>
      <w:r>
        <w:rPr>
          <w:spacing w:val="-10"/>
        </w:rPr>
        <w:t> </w:t>
      </w:r>
      <w:r>
        <w:rPr/>
        <w:t>pérdida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información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sanciones</w:t>
      </w:r>
      <w:r>
        <w:rPr>
          <w:spacing w:val="-6"/>
        </w:rPr>
        <w:t> </w:t>
      </w:r>
      <w:r>
        <w:rPr/>
        <w:t>pecuniarias</w:t>
      </w:r>
      <w:r>
        <w:rPr>
          <w:spacing w:val="-6"/>
        </w:rPr>
        <w:t> </w:t>
      </w:r>
      <w:r>
        <w:rPr/>
        <w:t>po</w:t>
      </w:r>
      <w:r>
        <w:rPr/>
        <w:t>r</w:t>
      </w:r>
      <w:r>
        <w:rPr/>
        <w:t> parte de la autoridad normativa.</w:t>
      </w:r>
    </w:p>
    <w:p>
      <w:pPr>
        <w:pStyle w:val="BodyText"/>
        <w:spacing w:before="182"/>
        <w:ind w:left="480"/>
        <w:jc w:val="both"/>
      </w:pPr>
      <w:r>
        <w:rPr/>
        <w:t>Con</w:t>
      </w:r>
      <w:r>
        <w:rPr>
          <w:spacing w:val="-6"/>
        </w:rPr>
        <w:t> </w:t>
      </w:r>
      <w:r>
        <w:rPr/>
        <w:t>el</w:t>
      </w:r>
      <w:r>
        <w:rPr>
          <w:spacing w:val="-7"/>
        </w:rPr>
        <w:t> </w:t>
      </w:r>
      <w:r>
        <w:rPr/>
        <w:t>fin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mitigar</w:t>
      </w:r>
      <w:r>
        <w:rPr>
          <w:spacing w:val="-6"/>
        </w:rPr>
        <w:t> </w:t>
      </w:r>
      <w:r>
        <w:rPr/>
        <w:t>el</w:t>
      </w:r>
      <w:r>
        <w:rPr>
          <w:spacing w:val="-7"/>
        </w:rPr>
        <w:t> </w:t>
      </w:r>
      <w:r>
        <w:rPr/>
        <w:t>riesgo</w:t>
      </w:r>
      <w:r>
        <w:rPr>
          <w:spacing w:val="-8"/>
        </w:rPr>
        <w:t> </w:t>
      </w:r>
      <w:r>
        <w:rPr/>
        <w:t>operacional,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Administradora</w:t>
      </w:r>
      <w:r>
        <w:rPr>
          <w:spacing w:val="-7"/>
        </w:rPr>
        <w:t> </w:t>
      </w:r>
      <w:r>
        <w:rPr/>
        <w:t>cuenta</w:t>
      </w:r>
      <w:r>
        <w:rPr>
          <w:spacing w:val="-7"/>
        </w:rPr>
        <w:t> </w:t>
      </w:r>
      <w:r>
        <w:rPr/>
        <w:t>con los</w:t>
      </w:r>
      <w:r>
        <w:rPr>
          <w:spacing w:val="-8"/>
        </w:rPr>
        <w:t> </w:t>
      </w:r>
      <w:r>
        <w:rPr/>
        <w:t>siguientes</w:t>
      </w:r>
      <w:r>
        <w:rPr>
          <w:spacing w:val="-7"/>
        </w:rPr>
        <w:t> </w:t>
      </w:r>
      <w:r>
        <w:rPr/>
        <w:t>mecanismos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control:</w:t>
      </w:r>
    </w:p>
    <w:p>
      <w:pPr>
        <w:pStyle w:val="ListParagraph"/>
        <w:numPr>
          <w:ilvl w:val="0"/>
          <w:numId w:val="43"/>
        </w:numPr>
        <w:tabs>
          <w:tab w:pos="1200" w:val="left" w:leader="none"/>
        </w:tabs>
        <w:spacing w:line="276" w:lineRule="auto" w:before="185" w:after="0"/>
        <w:ind w:left="1200" w:right="1435" w:hanging="360"/>
        <w:jc w:val="both"/>
        <w:rPr>
          <w:sz w:val="20"/>
        </w:rPr>
      </w:pPr>
      <w:r>
        <w:rPr>
          <w:sz w:val="20"/>
        </w:rPr>
        <w:t>Procesos de Selección Recursos Humanos: AFP Capital S.A. ha definido dentro de sus objetivo</w:t>
      </w:r>
      <w:r>
        <w:rPr>
          <w:sz w:val="20"/>
        </w:rPr>
        <w:t>s</w:t>
      </w:r>
      <w:r>
        <w:rPr>
          <w:sz w:val="20"/>
        </w:rPr>
        <w:t> estratégicos la cultura de control interno como pilar fundamental, la cual considera como </w:t>
      </w:r>
      <w:r>
        <w:rPr>
          <w:sz w:val="20"/>
        </w:rPr>
        <w:t>aspectos</w:t>
      </w:r>
      <w:r>
        <w:rPr>
          <w:sz w:val="20"/>
        </w:rPr>
        <w:t> fundamentales un proceso de selección exhaustivo, el cual busca competencias y condiciones </w:t>
      </w:r>
      <w:r>
        <w:rPr>
          <w:sz w:val="20"/>
        </w:rPr>
        <w:t>éticas</w:t>
      </w:r>
      <w:r>
        <w:rPr>
          <w:sz w:val="20"/>
        </w:rPr>
        <w:t> que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Administradora</w:t>
      </w:r>
      <w:r>
        <w:rPr>
          <w:spacing w:val="-13"/>
          <w:sz w:val="20"/>
        </w:rPr>
        <w:t> </w:t>
      </w:r>
      <w:r>
        <w:rPr>
          <w:sz w:val="20"/>
        </w:rPr>
        <w:t>ha</w:t>
      </w:r>
      <w:r>
        <w:rPr>
          <w:spacing w:val="-12"/>
          <w:sz w:val="20"/>
        </w:rPr>
        <w:t> </w:t>
      </w:r>
      <w:r>
        <w:rPr>
          <w:sz w:val="20"/>
        </w:rPr>
        <w:t>definido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aseguran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calidad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personas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ingresan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compañía.</w:t>
      </w:r>
    </w:p>
    <w:p>
      <w:pPr>
        <w:pStyle w:val="ListParagraph"/>
        <w:numPr>
          <w:ilvl w:val="0"/>
          <w:numId w:val="43"/>
        </w:numPr>
        <w:tabs>
          <w:tab w:pos="1200" w:val="left" w:leader="none"/>
        </w:tabs>
        <w:spacing w:line="273" w:lineRule="auto" w:before="0" w:after="0"/>
        <w:ind w:left="1200" w:right="1442" w:hanging="360"/>
        <w:jc w:val="both"/>
        <w:rPr>
          <w:sz w:val="20"/>
        </w:rPr>
      </w:pPr>
      <w:r>
        <w:rPr>
          <w:sz w:val="20"/>
        </w:rPr>
        <w:t>Capacitaciones a los Líderes: Las cuales tienen como fin desarrollar en el personal una cultura d</w:t>
      </w:r>
      <w:r>
        <w:rPr>
          <w:sz w:val="20"/>
        </w:rPr>
        <w:t>e</w:t>
      </w:r>
      <w:r>
        <w:rPr>
          <w:sz w:val="20"/>
        </w:rPr>
        <w:t> control interno como competencia.</w:t>
      </w:r>
    </w:p>
    <w:p>
      <w:pPr>
        <w:pStyle w:val="ListParagraph"/>
        <w:numPr>
          <w:ilvl w:val="0"/>
          <w:numId w:val="43"/>
        </w:numPr>
        <w:tabs>
          <w:tab w:pos="1200" w:val="left" w:leader="none"/>
        </w:tabs>
        <w:spacing w:line="276" w:lineRule="auto" w:before="0" w:after="0"/>
        <w:ind w:left="1200" w:right="1436" w:hanging="360"/>
        <w:jc w:val="both"/>
        <w:rPr>
          <w:sz w:val="20"/>
        </w:rPr>
      </w:pPr>
      <w:r>
        <w:rPr>
          <w:sz w:val="20"/>
        </w:rPr>
        <w:t>Sólido Gobierno Corporativo: AFP Capital S.A. cuenta con un modelo de Gobierno Corporativo, </w:t>
      </w:r>
      <w:r>
        <w:rPr>
          <w:sz w:val="20"/>
        </w:rPr>
        <w:t>el</w:t>
      </w:r>
      <w:r>
        <w:rPr>
          <w:sz w:val="20"/>
        </w:rPr>
        <w:t> cual</w:t>
      </w:r>
      <w:r>
        <w:rPr>
          <w:spacing w:val="-9"/>
          <w:sz w:val="20"/>
        </w:rPr>
        <w:t> </w:t>
      </w:r>
      <w:r>
        <w:rPr>
          <w:sz w:val="20"/>
        </w:rPr>
        <w:t>cuenta</w:t>
      </w:r>
      <w:r>
        <w:rPr>
          <w:spacing w:val="-9"/>
          <w:sz w:val="20"/>
        </w:rPr>
        <w:t> </w:t>
      </w:r>
      <w:r>
        <w:rPr>
          <w:sz w:val="20"/>
        </w:rPr>
        <w:t>con</w:t>
      </w:r>
      <w:r>
        <w:rPr>
          <w:spacing w:val="-8"/>
          <w:sz w:val="20"/>
        </w:rPr>
        <w:t> </w:t>
      </w:r>
      <w:r>
        <w:rPr>
          <w:sz w:val="20"/>
        </w:rPr>
        <w:t>diversas</w:t>
      </w:r>
      <w:r>
        <w:rPr>
          <w:spacing w:val="-10"/>
          <w:sz w:val="20"/>
        </w:rPr>
        <w:t> </w:t>
      </w:r>
      <w:r>
        <w:rPr>
          <w:sz w:val="20"/>
        </w:rPr>
        <w:t>instancias,</w:t>
      </w:r>
      <w:r>
        <w:rPr>
          <w:spacing w:val="-9"/>
          <w:sz w:val="20"/>
        </w:rPr>
        <w:t> </w:t>
      </w:r>
      <w:r>
        <w:rPr>
          <w:sz w:val="20"/>
        </w:rPr>
        <w:t>incluyendo</w:t>
      </w:r>
      <w:r>
        <w:rPr>
          <w:spacing w:val="-8"/>
          <w:sz w:val="20"/>
        </w:rPr>
        <w:t> </w:t>
      </w:r>
      <w:r>
        <w:rPr>
          <w:sz w:val="20"/>
        </w:rPr>
        <w:t>comités,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cuales</w:t>
      </w:r>
      <w:r>
        <w:rPr>
          <w:spacing w:val="-9"/>
          <w:sz w:val="20"/>
        </w:rPr>
        <w:t> </w:t>
      </w:r>
      <w:r>
        <w:rPr>
          <w:sz w:val="20"/>
        </w:rPr>
        <w:t>tienen</w:t>
      </w:r>
      <w:r>
        <w:rPr>
          <w:spacing w:val="-8"/>
          <w:sz w:val="20"/>
        </w:rPr>
        <w:t> </w:t>
      </w:r>
      <w:r>
        <w:rPr>
          <w:sz w:val="20"/>
        </w:rPr>
        <w:t>como</w:t>
      </w:r>
      <w:r>
        <w:rPr>
          <w:spacing w:val="-8"/>
          <w:sz w:val="20"/>
        </w:rPr>
        <w:t> </w:t>
      </w:r>
      <w:r>
        <w:rPr>
          <w:sz w:val="20"/>
        </w:rPr>
        <w:t>fin</w:t>
      </w:r>
      <w:r>
        <w:rPr>
          <w:spacing w:val="-8"/>
          <w:sz w:val="20"/>
        </w:rPr>
        <w:t> </w:t>
      </w:r>
      <w:r>
        <w:rPr>
          <w:sz w:val="20"/>
        </w:rPr>
        <w:t>realizar</w:t>
      </w:r>
      <w:r>
        <w:rPr>
          <w:spacing w:val="-8"/>
          <w:sz w:val="20"/>
        </w:rPr>
        <w:t> </w:t>
      </w:r>
      <w:r>
        <w:rPr>
          <w:sz w:val="20"/>
        </w:rPr>
        <w:t>una</w:t>
      </w:r>
      <w:r>
        <w:rPr>
          <w:spacing w:val="-9"/>
          <w:sz w:val="20"/>
        </w:rPr>
        <w:t> </w:t>
      </w:r>
      <w:r>
        <w:rPr>
          <w:sz w:val="20"/>
        </w:rPr>
        <w:t>gestió</w:t>
      </w:r>
      <w:r>
        <w:rPr>
          <w:sz w:val="20"/>
        </w:rPr>
        <w:t>n</w:t>
      </w:r>
      <w:r>
        <w:rPr>
          <w:sz w:val="20"/>
        </w:rPr>
        <w:t> integral de los riesgos, entre ellos el riesgo operacional.</w:t>
      </w:r>
    </w:p>
    <w:p>
      <w:pPr>
        <w:pStyle w:val="ListParagraph"/>
        <w:numPr>
          <w:ilvl w:val="0"/>
          <w:numId w:val="43"/>
        </w:numPr>
        <w:tabs>
          <w:tab w:pos="1200" w:val="left" w:leader="none"/>
        </w:tabs>
        <w:spacing w:line="276" w:lineRule="auto" w:before="0" w:after="0"/>
        <w:ind w:left="1200" w:right="1431" w:hanging="360"/>
        <w:jc w:val="both"/>
        <w:rPr>
          <w:sz w:val="20"/>
        </w:rPr>
      </w:pPr>
      <w:r>
        <w:rPr>
          <w:sz w:val="20"/>
        </w:rPr>
        <w:t>Procedimientos: AFP Capital S.A. ha desarrollado procedimientos y manuales de operación par</w:t>
      </w:r>
      <w:r>
        <w:rPr>
          <w:sz w:val="20"/>
        </w:rPr>
        <w:t>a</w:t>
      </w:r>
      <w:r>
        <w:rPr>
          <w:sz w:val="20"/>
        </w:rPr>
        <w:t> enfrentar con éxito el desarrollo de todas las actividades que se requieren para controlar y regis</w:t>
      </w:r>
      <w:r>
        <w:rPr>
          <w:sz w:val="20"/>
        </w:rPr>
        <w:t>trar</w:t>
      </w:r>
      <w:r>
        <w:rPr>
          <w:sz w:val="20"/>
        </w:rPr>
        <w:t> eficientemente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diversos</w:t>
      </w:r>
      <w:r>
        <w:rPr>
          <w:spacing w:val="-8"/>
          <w:sz w:val="20"/>
        </w:rPr>
        <w:t> </w:t>
      </w:r>
      <w:r>
        <w:rPr>
          <w:sz w:val="20"/>
        </w:rPr>
        <w:t>procesos</w:t>
      </w:r>
      <w:r>
        <w:rPr>
          <w:spacing w:val="-8"/>
          <w:sz w:val="20"/>
        </w:rPr>
        <w:t> </w:t>
      </w:r>
      <w:r>
        <w:rPr>
          <w:sz w:val="20"/>
        </w:rPr>
        <w:t>dentro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Administradora.</w:t>
      </w:r>
      <w:r>
        <w:rPr>
          <w:spacing w:val="-6"/>
          <w:sz w:val="20"/>
        </w:rPr>
        <w:t> </w:t>
      </w:r>
      <w:r>
        <w:rPr>
          <w:sz w:val="20"/>
        </w:rPr>
        <w:t>Estos</w:t>
      </w:r>
      <w:r>
        <w:rPr>
          <w:spacing w:val="-8"/>
          <w:sz w:val="20"/>
        </w:rPr>
        <w:t> </w:t>
      </w:r>
      <w:r>
        <w:rPr>
          <w:sz w:val="20"/>
        </w:rPr>
        <w:t>procedimientos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manuales</w:t>
      </w:r>
      <w:r>
        <w:rPr>
          <w:spacing w:val="-7"/>
          <w:sz w:val="20"/>
        </w:rPr>
        <w:t> </w:t>
      </w:r>
      <w:r>
        <w:rPr>
          <w:sz w:val="20"/>
        </w:rPr>
        <w:t>s</w:t>
      </w:r>
      <w:r>
        <w:rPr>
          <w:sz w:val="20"/>
        </w:rPr>
        <w:t>e</w:t>
      </w:r>
      <w:r>
        <w:rPr>
          <w:sz w:val="20"/>
        </w:rPr>
        <w:t> encuentran</w:t>
      </w:r>
      <w:r>
        <w:rPr>
          <w:spacing w:val="-4"/>
          <w:sz w:val="20"/>
        </w:rPr>
        <w:t> </w:t>
      </w:r>
      <w:r>
        <w:rPr>
          <w:sz w:val="20"/>
        </w:rPr>
        <w:t>diseñados</w:t>
      </w:r>
      <w:r>
        <w:rPr>
          <w:spacing w:val="-4"/>
          <w:sz w:val="20"/>
        </w:rPr>
        <w:t> </w:t>
      </w:r>
      <w:r>
        <w:rPr>
          <w:sz w:val="20"/>
        </w:rPr>
        <w:t>bajo</w:t>
      </w:r>
      <w:r>
        <w:rPr>
          <w:spacing w:val="-4"/>
          <w:sz w:val="20"/>
        </w:rPr>
        <w:t> </w:t>
      </w:r>
      <w:r>
        <w:rPr>
          <w:sz w:val="20"/>
        </w:rPr>
        <w:t>una</w:t>
      </w:r>
      <w:r>
        <w:rPr>
          <w:spacing w:val="-5"/>
          <w:sz w:val="20"/>
        </w:rPr>
        <w:t> </w:t>
      </w:r>
      <w:r>
        <w:rPr>
          <w:sz w:val="20"/>
        </w:rPr>
        <w:t>metodología</w:t>
      </w:r>
      <w:r>
        <w:rPr>
          <w:spacing w:val="-5"/>
          <w:sz w:val="20"/>
        </w:rPr>
        <w:t> </w:t>
      </w:r>
      <w:r>
        <w:rPr>
          <w:sz w:val="20"/>
        </w:rPr>
        <w:t>señalada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Manual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Riesgos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Administradora,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z w:val="20"/>
        </w:rPr>
        <w:t> través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cual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define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modelo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riesgos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marco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través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cual</w:t>
      </w:r>
      <w:r>
        <w:rPr>
          <w:spacing w:val="-4"/>
          <w:sz w:val="20"/>
        </w:rPr>
        <w:t> </w:t>
      </w:r>
      <w:r>
        <w:rPr>
          <w:sz w:val="20"/>
        </w:rPr>
        <w:t>AFP</w:t>
      </w:r>
      <w:r>
        <w:rPr>
          <w:spacing w:val="-5"/>
          <w:sz w:val="20"/>
        </w:rPr>
        <w:t> </w:t>
      </w:r>
      <w:r>
        <w:rPr>
          <w:sz w:val="20"/>
        </w:rPr>
        <w:t>Capital S.A.</w:t>
      </w:r>
      <w:r>
        <w:rPr>
          <w:spacing w:val="-4"/>
          <w:sz w:val="20"/>
        </w:rPr>
        <w:t> </w:t>
      </w:r>
      <w:r>
        <w:rPr>
          <w:sz w:val="20"/>
        </w:rPr>
        <w:t>adminis</w:t>
      </w:r>
      <w:r>
        <w:rPr>
          <w:sz w:val="20"/>
        </w:rPr>
        <w:t>tra</w:t>
      </w:r>
      <w:r>
        <w:rPr>
          <w:sz w:val="20"/>
        </w:rPr>
        <w:t> el riesgo y el control interno.</w:t>
      </w:r>
    </w:p>
    <w:p>
      <w:pPr>
        <w:pStyle w:val="ListParagraph"/>
        <w:numPr>
          <w:ilvl w:val="0"/>
          <w:numId w:val="43"/>
        </w:numPr>
        <w:tabs>
          <w:tab w:pos="1200" w:val="left" w:leader="none"/>
        </w:tabs>
        <w:spacing w:line="273" w:lineRule="auto" w:before="0" w:after="0"/>
        <w:ind w:left="1200" w:right="1441" w:hanging="360"/>
        <w:jc w:val="both"/>
        <w:rPr>
          <w:sz w:val="20"/>
        </w:rPr>
      </w:pPr>
      <w:r>
        <w:rPr>
          <w:sz w:val="20"/>
        </w:rPr>
        <w:t>Sistemas de Información y Control: La Administradora cuenta con procedimientos</w:t>
      </w:r>
      <w:r>
        <w:rPr>
          <w:spacing w:val="-2"/>
          <w:sz w:val="20"/>
        </w:rPr>
        <w:t> </w:t>
      </w:r>
      <w:r>
        <w:rPr>
          <w:sz w:val="20"/>
        </w:rPr>
        <w:t>de seguridad de </w:t>
      </w:r>
      <w:r>
        <w:rPr>
          <w:sz w:val="20"/>
        </w:rPr>
        <w:t>la</w:t>
      </w:r>
      <w:r>
        <w:rPr>
          <w:sz w:val="20"/>
        </w:rPr>
        <w:t> información que se basan en estándares internacionales, lo que permite asegurar de manera razonab</w:t>
      </w:r>
      <w:r>
        <w:rPr>
          <w:sz w:val="20"/>
        </w:rPr>
        <w:t>le</w:t>
      </w:r>
      <w:r>
        <w:rPr>
          <w:sz w:val="20"/>
        </w:rPr>
        <w:t> que la información está resguardada en todo momento (integridad y confiabilidad).</w:t>
      </w:r>
    </w:p>
    <w:p>
      <w:pPr>
        <w:pStyle w:val="BodyText"/>
        <w:spacing w:before="199"/>
      </w:pPr>
    </w:p>
    <w:p>
      <w:pPr>
        <w:pStyle w:val="Heading3"/>
        <w:numPr>
          <w:ilvl w:val="0"/>
          <w:numId w:val="4"/>
        </w:numPr>
        <w:tabs>
          <w:tab w:pos="1332" w:val="left" w:leader="none"/>
        </w:tabs>
        <w:spacing w:line="240" w:lineRule="auto" w:before="0" w:after="0"/>
        <w:ind w:left="1332" w:right="0" w:hanging="852"/>
        <w:jc w:val="left"/>
      </w:pPr>
      <w:r>
        <w:rPr>
          <w:spacing w:val="-2"/>
        </w:rPr>
        <w:t>ARRENDAMIENTOS</w:t>
      </w:r>
    </w:p>
    <w:p>
      <w:pPr>
        <w:pStyle w:val="Heading4"/>
        <w:numPr>
          <w:ilvl w:val="1"/>
          <w:numId w:val="4"/>
        </w:numPr>
        <w:tabs>
          <w:tab w:pos="1046" w:val="left" w:leader="none"/>
        </w:tabs>
        <w:spacing w:line="240" w:lineRule="auto" w:before="183" w:after="0"/>
        <w:ind w:left="1046" w:right="0" w:hanging="566"/>
        <w:jc w:val="left"/>
      </w:pPr>
      <w:r>
        <w:rPr>
          <w:spacing w:val="-2"/>
        </w:rPr>
        <w:t>Arrendamientos</w:t>
      </w:r>
      <w:r>
        <w:rPr>
          <w:spacing w:val="15"/>
        </w:rPr>
        <w:t> </w:t>
      </w:r>
      <w:r>
        <w:rPr>
          <w:spacing w:val="-2"/>
        </w:rPr>
        <w:t>financieros</w:t>
      </w:r>
    </w:p>
    <w:p>
      <w:pPr>
        <w:pStyle w:val="BodyText"/>
        <w:spacing w:before="185"/>
        <w:ind w:left="480" w:right="1434"/>
        <w:jc w:val="both"/>
      </w:pPr>
      <w:r>
        <w:rPr/>
        <w:t>Al</w:t>
      </w:r>
      <w:r>
        <w:rPr>
          <w:spacing w:val="-13"/>
        </w:rPr>
        <w:t> </w:t>
      </w:r>
      <w:r>
        <w:rPr/>
        <w:t>31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diciembre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2025</w:t>
      </w:r>
      <w:r>
        <w:rPr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/>
        <w:t>31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diciembre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2024,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Sociedad</w:t>
      </w:r>
      <w:r>
        <w:rPr>
          <w:spacing w:val="-10"/>
        </w:rPr>
        <w:t> </w:t>
      </w:r>
      <w:r>
        <w:rPr/>
        <w:t>no</w:t>
      </w:r>
      <w:r>
        <w:rPr>
          <w:spacing w:val="-11"/>
        </w:rPr>
        <w:t> </w:t>
      </w:r>
      <w:r>
        <w:rPr/>
        <w:t>cuenta</w:t>
      </w:r>
      <w:r>
        <w:rPr>
          <w:spacing w:val="-11"/>
        </w:rPr>
        <w:t> </w:t>
      </w:r>
      <w:r>
        <w:rPr/>
        <w:t>con</w:t>
      </w:r>
      <w:r>
        <w:rPr>
          <w:spacing w:val="-11"/>
        </w:rPr>
        <w:t> </w:t>
      </w:r>
      <w:r>
        <w:rPr/>
        <w:t>contratos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leasing</w:t>
      </w:r>
      <w:r>
        <w:rPr>
          <w:spacing w:val="-11"/>
        </w:rPr>
        <w:t> </w:t>
      </w:r>
      <w:r>
        <w:rPr/>
        <w:t>financier</w:t>
      </w:r>
      <w:r>
        <w:rPr/>
        <w:t>o</w:t>
      </w:r>
      <w:r>
        <w:rPr/>
        <w:t> </w:t>
      </w:r>
      <w:r>
        <w:rPr>
          <w:spacing w:val="-2"/>
        </w:rPr>
        <w:t>vigentes.</w:t>
      </w:r>
    </w:p>
    <w:p>
      <w:pPr>
        <w:pStyle w:val="Heading4"/>
        <w:numPr>
          <w:ilvl w:val="1"/>
          <w:numId w:val="4"/>
        </w:numPr>
        <w:tabs>
          <w:tab w:pos="1046" w:val="left" w:leader="none"/>
        </w:tabs>
        <w:spacing w:line="240" w:lineRule="auto" w:before="229" w:after="0"/>
        <w:ind w:left="1046" w:right="0" w:hanging="566"/>
        <w:jc w:val="left"/>
      </w:pPr>
      <w:r>
        <w:rPr/>
        <w:t>Arrendamientos</w:t>
      </w:r>
      <w:r>
        <w:rPr>
          <w:spacing w:val="-10"/>
        </w:rPr>
        <w:t> </w:t>
      </w:r>
      <w:r>
        <w:rPr/>
        <w:t>IFRS</w:t>
      </w:r>
      <w:r>
        <w:rPr>
          <w:spacing w:val="-10"/>
        </w:rPr>
        <w:t> </w:t>
      </w:r>
      <w:r>
        <w:rPr>
          <w:spacing w:val="-5"/>
        </w:rPr>
        <w:t>16</w:t>
      </w:r>
    </w:p>
    <w:p>
      <w:pPr>
        <w:pStyle w:val="BodyText"/>
        <w:spacing w:before="186"/>
        <w:ind w:left="480" w:right="1438"/>
        <w:jc w:val="both"/>
      </w:pPr>
      <w:r>
        <w:rPr/>
        <w:t>La Administradora ha</w:t>
      </w:r>
      <w:r>
        <w:rPr>
          <w:spacing w:val="-3"/>
        </w:rPr>
        <w:t> </w:t>
      </w:r>
      <w:r>
        <w:rPr/>
        <w:t>realizado un</w:t>
      </w:r>
      <w:r>
        <w:rPr>
          <w:spacing w:val="-2"/>
        </w:rPr>
        <w:t> </w:t>
      </w:r>
      <w:r>
        <w:rPr/>
        <w:t>levantamiento</w:t>
      </w:r>
      <w:r>
        <w:rPr>
          <w:spacing w:val="-2"/>
        </w:rPr>
        <w:t> </w:t>
      </w:r>
      <w:r>
        <w:rPr/>
        <w:t>de los</w:t>
      </w:r>
      <w:r>
        <w:rPr>
          <w:spacing w:val="-4"/>
        </w:rPr>
        <w:t> </w:t>
      </w:r>
      <w:r>
        <w:rPr/>
        <w:t>contratos</w:t>
      </w:r>
      <w:r>
        <w:rPr>
          <w:spacing w:val="-2"/>
        </w:rPr>
        <w:t> </w:t>
      </w:r>
      <w:r>
        <w:rPr/>
        <w:t>de arriendo susceptibles</w:t>
      </w:r>
      <w:r>
        <w:rPr>
          <w:spacing w:val="-2"/>
        </w:rPr>
        <w:t> </w:t>
      </w:r>
      <w:r>
        <w:rPr/>
        <w:t>de ser</w:t>
      </w:r>
      <w:r>
        <w:rPr>
          <w:spacing w:val="-2"/>
        </w:rPr>
        <w:t> </w:t>
      </w:r>
      <w:r>
        <w:rPr/>
        <w:t>considerado</w:t>
      </w:r>
      <w:r>
        <w:rPr/>
        <w:t>s</w:t>
      </w:r>
      <w:r>
        <w:rPr/>
        <w:t> bajo la norma IFRS 16. Los bienes que la Administradora tiene en arriendo corresponden a:</w:t>
      </w:r>
    </w:p>
    <w:p>
      <w:pPr>
        <w:pStyle w:val="ListParagraph"/>
        <w:numPr>
          <w:ilvl w:val="2"/>
          <w:numId w:val="4"/>
        </w:numPr>
        <w:tabs>
          <w:tab w:pos="763" w:val="left" w:leader="none"/>
        </w:tabs>
        <w:spacing w:line="240" w:lineRule="auto" w:before="183" w:after="0"/>
        <w:ind w:left="763" w:right="0" w:hanging="283"/>
        <w:jc w:val="left"/>
        <w:rPr>
          <w:sz w:val="20"/>
        </w:rPr>
      </w:pPr>
      <w:r>
        <w:rPr>
          <w:sz w:val="20"/>
        </w:rPr>
        <w:t>Arrendamientos</w:t>
      </w:r>
      <w:r>
        <w:rPr>
          <w:spacing w:val="-11"/>
          <w:sz w:val="20"/>
        </w:rPr>
        <w:t> </w:t>
      </w:r>
      <w:r>
        <w:rPr>
          <w:sz w:val="20"/>
        </w:rPr>
        <w:t>inmuebles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sucursales</w:t>
      </w:r>
    </w:p>
    <w:p>
      <w:pPr>
        <w:pStyle w:val="ListParagraph"/>
        <w:numPr>
          <w:ilvl w:val="2"/>
          <w:numId w:val="4"/>
        </w:numPr>
        <w:tabs>
          <w:tab w:pos="763" w:val="left" w:leader="none"/>
        </w:tabs>
        <w:spacing w:line="240" w:lineRule="auto" w:before="0" w:after="0"/>
        <w:ind w:left="763" w:right="0" w:hanging="283"/>
        <w:jc w:val="left"/>
        <w:rPr>
          <w:sz w:val="20"/>
        </w:rPr>
      </w:pPr>
      <w:r>
        <w:rPr>
          <w:sz w:val="20"/>
        </w:rPr>
        <w:t>Arrendamiento</w:t>
      </w:r>
      <w:r>
        <w:rPr>
          <w:spacing w:val="-7"/>
          <w:sz w:val="20"/>
        </w:rPr>
        <w:t> </w:t>
      </w:r>
      <w:r>
        <w:rPr>
          <w:sz w:val="20"/>
        </w:rPr>
        <w:t>inmueble</w:t>
      </w:r>
      <w:r>
        <w:rPr>
          <w:spacing w:val="-8"/>
          <w:sz w:val="20"/>
        </w:rPr>
        <w:t> </w:t>
      </w:r>
      <w:r>
        <w:rPr>
          <w:sz w:val="20"/>
        </w:rPr>
        <w:t>casa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matriz</w:t>
      </w:r>
    </w:p>
    <w:p>
      <w:pPr>
        <w:pStyle w:val="ListParagraph"/>
        <w:numPr>
          <w:ilvl w:val="2"/>
          <w:numId w:val="4"/>
        </w:numPr>
        <w:tabs>
          <w:tab w:pos="763" w:val="left" w:leader="none"/>
        </w:tabs>
        <w:spacing w:line="229" w:lineRule="exact" w:before="1" w:after="0"/>
        <w:ind w:left="763" w:right="0" w:hanging="283"/>
        <w:jc w:val="left"/>
        <w:rPr>
          <w:sz w:val="20"/>
        </w:rPr>
      </w:pPr>
      <w:r>
        <w:rPr>
          <w:sz w:val="20"/>
        </w:rPr>
        <w:t>Arrendamiento</w:t>
      </w:r>
      <w:r>
        <w:rPr>
          <w:spacing w:val="-7"/>
          <w:sz w:val="20"/>
        </w:rPr>
        <w:t> </w:t>
      </w:r>
      <w:r>
        <w:rPr>
          <w:sz w:val="20"/>
        </w:rPr>
        <w:t>impresoras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scanner</w:t>
      </w:r>
    </w:p>
    <w:p>
      <w:pPr>
        <w:pStyle w:val="ListParagraph"/>
        <w:numPr>
          <w:ilvl w:val="2"/>
          <w:numId w:val="4"/>
        </w:numPr>
        <w:tabs>
          <w:tab w:pos="763" w:val="left" w:leader="none"/>
        </w:tabs>
        <w:spacing w:line="229" w:lineRule="exact" w:before="0" w:after="0"/>
        <w:ind w:left="763" w:right="0" w:hanging="283"/>
        <w:jc w:val="left"/>
        <w:rPr>
          <w:sz w:val="20"/>
        </w:rPr>
      </w:pPr>
      <w:r>
        <w:rPr>
          <w:sz w:val="20"/>
        </w:rPr>
        <w:t>Arrendamiento</w:t>
      </w:r>
      <w:r>
        <w:rPr>
          <w:spacing w:val="-6"/>
          <w:sz w:val="20"/>
        </w:rPr>
        <w:t> </w:t>
      </w:r>
      <w:r>
        <w:rPr>
          <w:sz w:val="20"/>
        </w:rPr>
        <w:t>bienes</w:t>
      </w:r>
      <w:r>
        <w:rPr>
          <w:spacing w:val="-7"/>
          <w:sz w:val="20"/>
        </w:rPr>
        <w:t> </w:t>
      </w:r>
      <w:r>
        <w:rPr>
          <w:sz w:val="20"/>
        </w:rPr>
        <w:t>muebles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habilitación</w:t>
      </w:r>
    </w:p>
    <w:p>
      <w:pPr>
        <w:pStyle w:val="BodyText"/>
        <w:spacing w:before="185"/>
        <w:ind w:left="480" w:right="1432"/>
      </w:pPr>
      <w:r>
        <w:rPr/>
        <w:t>En la determinación del impacto de la norma, se definieron los siguientes aspectos para la cuantificación d</w:t>
      </w:r>
      <w:r>
        <w:rPr/>
        <w:t>el</w:t>
      </w:r>
      <w:r>
        <w:rPr/>
        <w:t> efecto del impacto de IFRS 16 en los arrendamientos mantenidos por la entidad.</w:t>
      </w:r>
    </w:p>
    <w:p>
      <w:pPr>
        <w:pStyle w:val="BodyText"/>
        <w:spacing w:before="183"/>
        <w:ind w:left="480" w:right="1435"/>
        <w:jc w:val="both"/>
      </w:pPr>
      <w:r>
        <w:rPr/>
        <w:t>Plazo de Arrendamiento: La Sociedad ha estimado la duración de cada contrato considerando su fecha d</w:t>
      </w:r>
      <w:r>
        <w:rPr/>
        <w:t>e</w:t>
      </w:r>
      <w:r>
        <w:rPr/>
        <w:t> término. En aquellos</w:t>
      </w:r>
      <w:r>
        <w:rPr>
          <w:spacing w:val="-1"/>
        </w:rPr>
        <w:t> </w:t>
      </w:r>
      <w:r>
        <w:rPr/>
        <w:t>casos en</w:t>
      </w:r>
      <w:r>
        <w:rPr>
          <w:spacing w:val="-1"/>
        </w:rPr>
        <w:t> </w:t>
      </w:r>
      <w:r>
        <w:rPr/>
        <w:t>que exista una cláusula de renovación automática, se ha definido como plazo d</w:t>
      </w:r>
      <w:r>
        <w:rPr/>
        <w:t>e</w:t>
      </w:r>
      <w:r>
        <w:rPr/>
        <w:t> arrendamiento el período restante hasta la finalización del contrato, más un plazo adicional equivalente </w:t>
      </w:r>
      <w:r>
        <w:rPr/>
        <w:t>al</w:t>
      </w:r>
      <w:r>
        <w:rPr/>
        <w:t> período inicial pactado.</w:t>
      </w:r>
    </w:p>
    <w:p>
      <w:pPr>
        <w:pStyle w:val="BodyText"/>
        <w:spacing w:after="0"/>
        <w:jc w:val="both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480" w:right="1442"/>
        <w:jc w:val="both"/>
      </w:pPr>
      <w:r>
        <w:rPr/>
        <w:t>Proyección</w:t>
      </w:r>
      <w:r>
        <w:rPr>
          <w:spacing w:val="-1"/>
        </w:rPr>
        <w:t> </w:t>
      </w:r>
      <w:r>
        <w:rPr/>
        <w:t>de los</w:t>
      </w:r>
      <w:r>
        <w:rPr>
          <w:spacing w:val="-1"/>
        </w:rPr>
        <w:t> </w:t>
      </w:r>
      <w:r>
        <w:rPr/>
        <w:t>Flujos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Caja: Los</w:t>
      </w:r>
      <w:r>
        <w:rPr>
          <w:spacing w:val="-1"/>
        </w:rPr>
        <w:t> </w:t>
      </w:r>
      <w:r>
        <w:rPr/>
        <w:t>flujos</w:t>
      </w:r>
      <w:r>
        <w:rPr>
          <w:spacing w:val="-3"/>
        </w:rPr>
        <w:t> </w:t>
      </w:r>
      <w:r>
        <w:rPr/>
        <w:t>de caja</w:t>
      </w:r>
      <w:r>
        <w:rPr>
          <w:spacing w:val="-2"/>
        </w:rPr>
        <w:t> </w:t>
      </w:r>
      <w:r>
        <w:rPr/>
        <w:t>están determinados</w:t>
      </w:r>
      <w:r>
        <w:rPr>
          <w:spacing w:val="-1"/>
        </w:rPr>
        <w:t> </w:t>
      </w:r>
      <w:r>
        <w:rPr/>
        <w:t>en función</w:t>
      </w:r>
      <w:r>
        <w:rPr>
          <w:spacing w:val="-1"/>
        </w:rPr>
        <w:t> </w:t>
      </w:r>
      <w:r>
        <w:rPr/>
        <w:t>del</w:t>
      </w:r>
      <w:r>
        <w:rPr>
          <w:spacing w:val="-2"/>
        </w:rPr>
        <w:t> </w:t>
      </w:r>
      <w:r>
        <w:rPr/>
        <w:t>plazo de</w:t>
      </w:r>
      <w:r>
        <w:rPr>
          <w:spacing w:val="-2"/>
        </w:rPr>
        <w:t> </w:t>
      </w:r>
      <w:r>
        <w:rPr/>
        <w:t>arrendamien</w:t>
      </w:r>
      <w:r>
        <w:rPr/>
        <w:t>to</w:t>
      </w:r>
      <w:r>
        <w:rPr/>
        <w:t> y el canon mensual referente al componente del activo de arrendamiento por la moneda proyectada (UF).</w:t>
      </w:r>
    </w:p>
    <w:p>
      <w:pPr>
        <w:pStyle w:val="BodyText"/>
        <w:spacing w:before="183"/>
        <w:ind w:left="480" w:right="1442"/>
        <w:jc w:val="both"/>
      </w:pPr>
      <w:r>
        <w:rPr/>
        <w:t>Tasa de Descuento Utilizada: El valor presente de los contratos es la sumatoria de los flujos que pagamo</w:t>
      </w:r>
      <w:r>
        <w:rPr/>
        <w:t>s</w:t>
      </w:r>
      <w:r>
        <w:rPr/>
        <w:t> mensualmente por arriendo descontados por la tasa de descuento asignada a cada contrato basada en la </w:t>
      </w:r>
      <w:r>
        <w:rPr/>
        <w:t>tasa</w:t>
      </w:r>
      <w:r>
        <w:rPr/>
        <w:t> incremental por préstamos de la Administradora.</w:t>
      </w:r>
    </w:p>
    <w:p>
      <w:pPr>
        <w:pStyle w:val="BodyText"/>
        <w:spacing w:before="186"/>
        <w:ind w:left="480" w:right="1432"/>
        <w:jc w:val="both"/>
      </w:pPr>
      <w:r>
        <w:rPr/>
        <w:t>Estas tasas de descuentos fueron determinadas con la información obtenida del Banco de Chile y Ban</w:t>
      </w:r>
      <w:r>
        <w:rPr/>
        <w:t>co</w:t>
      </w:r>
      <w:r>
        <w:rPr/>
        <w:t> Scotiabank, clasificando dichas tasas de acuerdo con la prestación de contratos. En el caso de los contratos d</w:t>
      </w:r>
      <w:r>
        <w:rPr/>
        <w:t>e</w:t>
      </w:r>
      <w:r>
        <w:rPr/>
        <w:t> bienes, se cotizaron las tasas de créditos de consumos y en el caso de los contratos de arrendamientos d</w:t>
      </w:r>
      <w:r>
        <w:rPr/>
        <w:t>e</w:t>
      </w:r>
      <w:r>
        <w:rPr/>
        <w:t> inmuebles se cotizaron las tasas de créditos hipotecarios.</w:t>
      </w:r>
    </w:p>
    <w:p>
      <w:pPr>
        <w:pStyle w:val="ListParagraph"/>
        <w:numPr>
          <w:ilvl w:val="0"/>
          <w:numId w:val="45"/>
        </w:numPr>
        <w:tabs>
          <w:tab w:pos="840" w:val="left" w:leader="none"/>
        </w:tabs>
        <w:spacing w:line="240" w:lineRule="auto" w:before="184" w:after="0"/>
        <w:ind w:left="840" w:right="1437" w:hanging="360"/>
        <w:jc w:val="left"/>
        <w:rPr>
          <w:sz w:val="20"/>
        </w:rPr>
      </w:pP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total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pagos</w:t>
      </w:r>
      <w:r>
        <w:rPr>
          <w:spacing w:val="-9"/>
          <w:sz w:val="20"/>
        </w:rPr>
        <w:t> </w:t>
      </w:r>
      <w:r>
        <w:rPr>
          <w:sz w:val="20"/>
        </w:rPr>
        <w:t>futuros</w:t>
      </w:r>
      <w:r>
        <w:rPr>
          <w:spacing w:val="-9"/>
          <w:sz w:val="20"/>
        </w:rPr>
        <w:t> </w:t>
      </w:r>
      <w:r>
        <w:rPr>
          <w:sz w:val="20"/>
        </w:rPr>
        <w:t>mínimos</w:t>
      </w:r>
      <w:r>
        <w:rPr>
          <w:spacing w:val="-9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arrendamiento,</w:t>
      </w:r>
      <w:r>
        <w:rPr>
          <w:spacing w:val="-10"/>
          <w:sz w:val="20"/>
        </w:rPr>
        <w:t> </w:t>
      </w:r>
      <w:r>
        <w:rPr>
          <w:sz w:val="20"/>
        </w:rPr>
        <w:t>derivados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contratos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arrendamiento</w:t>
      </w:r>
      <w:r>
        <w:rPr>
          <w:spacing w:val="-7"/>
          <w:sz w:val="20"/>
        </w:rPr>
        <w:t> </w:t>
      </w:r>
      <w:r>
        <w:rPr>
          <w:sz w:val="20"/>
        </w:rPr>
        <w:t>operativo</w:t>
      </w:r>
      <w:r>
        <w:rPr>
          <w:spacing w:val="-9"/>
          <w:sz w:val="20"/>
        </w:rPr>
        <w:t> </w:t>
      </w:r>
      <w:r>
        <w:rPr>
          <w:sz w:val="20"/>
        </w:rPr>
        <w:t>n</w:t>
      </w:r>
      <w:r>
        <w:rPr>
          <w:sz w:val="20"/>
        </w:rPr>
        <w:t>o</w:t>
      </w:r>
      <w:r>
        <w:rPr>
          <w:sz w:val="20"/>
        </w:rPr>
        <w:t> revocables, para cada uno de los siguientes plazos:</w:t>
      </w:r>
    </w:p>
    <w:p>
      <w:pPr>
        <w:pStyle w:val="BodyText"/>
      </w:pPr>
    </w:p>
    <w:p>
      <w:pPr>
        <w:pStyle w:val="BodyText"/>
        <w:spacing w:before="45"/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780"/>
        <w:gridCol w:w="779"/>
        <w:gridCol w:w="779"/>
        <w:gridCol w:w="919"/>
        <w:gridCol w:w="861"/>
        <w:gridCol w:w="839"/>
        <w:gridCol w:w="849"/>
        <w:gridCol w:w="860"/>
        <w:gridCol w:w="858"/>
        <w:gridCol w:w="832"/>
      </w:tblGrid>
      <w:tr>
        <w:trPr>
          <w:trHeight w:val="301" w:hRule="atLeast"/>
        </w:trPr>
        <w:tc>
          <w:tcPr>
            <w:tcW w:w="2335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477" w:type="dxa"/>
            <w:gridSpan w:val="3"/>
          </w:tcPr>
          <w:p>
            <w:pPr>
              <w:pStyle w:val="TableParagraph"/>
              <w:spacing w:line="163" w:lineRule="exact" w:before="119"/>
              <w:ind w:left="686"/>
              <w:rPr>
                <w:b/>
                <w:sz w:val="16"/>
              </w:rPr>
            </w:pPr>
            <w:r>
              <w:rPr>
                <w:b/>
                <w:sz w:val="16"/>
              </w:rPr>
              <w:t>Hasta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un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año</w:t>
            </w:r>
          </w:p>
        </w:tc>
        <w:tc>
          <w:tcPr>
            <w:tcW w:w="2549" w:type="dxa"/>
            <w:gridSpan w:val="3"/>
          </w:tcPr>
          <w:p>
            <w:pPr>
              <w:pStyle w:val="TableParagraph"/>
              <w:spacing w:line="163" w:lineRule="exact" w:before="119"/>
              <w:ind w:left="499"/>
              <w:rPr>
                <w:b/>
                <w:sz w:val="16"/>
              </w:rPr>
            </w:pPr>
            <w:r>
              <w:rPr>
                <w:b/>
                <w:sz w:val="16"/>
              </w:rPr>
              <w:t>Entre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uno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cinco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años</w:t>
            </w:r>
          </w:p>
        </w:tc>
        <w:tc>
          <w:tcPr>
            <w:tcW w:w="2550" w:type="dxa"/>
            <w:gridSpan w:val="3"/>
          </w:tcPr>
          <w:p>
            <w:pPr>
              <w:pStyle w:val="TableParagraph"/>
              <w:spacing w:line="163" w:lineRule="exact" w:before="119"/>
              <w:ind w:left="617"/>
              <w:rPr>
                <w:b/>
                <w:sz w:val="16"/>
              </w:rPr>
            </w:pPr>
            <w:r>
              <w:rPr>
                <w:b/>
                <w:sz w:val="16"/>
              </w:rPr>
              <w:t>Valor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31/12/2025</w:t>
            </w:r>
          </w:p>
        </w:tc>
      </w:tr>
      <w:tr>
        <w:trPr>
          <w:trHeight w:val="280" w:hRule="atLeast"/>
        </w:trPr>
        <w:tc>
          <w:tcPr>
            <w:tcW w:w="1555" w:type="dxa"/>
          </w:tcPr>
          <w:p>
            <w:pPr>
              <w:pStyle w:val="TableParagraph"/>
              <w:spacing w:line="163" w:lineRule="exact" w:before="97"/>
              <w:ind w:left="52" w:right="4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Tipo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</w:t>
            </w:r>
          </w:p>
        </w:tc>
        <w:tc>
          <w:tcPr>
            <w:tcW w:w="780" w:type="dxa"/>
          </w:tcPr>
          <w:p>
            <w:pPr>
              <w:pStyle w:val="TableParagraph"/>
              <w:spacing w:line="163" w:lineRule="exact" w:before="97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Cantidad</w:t>
            </w:r>
          </w:p>
        </w:tc>
        <w:tc>
          <w:tcPr>
            <w:tcW w:w="779" w:type="dxa"/>
          </w:tcPr>
          <w:p>
            <w:pPr>
              <w:pStyle w:val="TableParagraph"/>
              <w:spacing w:line="163" w:lineRule="exact" w:before="97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UF</w:t>
            </w:r>
          </w:p>
        </w:tc>
        <w:tc>
          <w:tcPr>
            <w:tcW w:w="779" w:type="dxa"/>
          </w:tcPr>
          <w:p>
            <w:pPr>
              <w:pStyle w:val="TableParagraph"/>
              <w:spacing w:line="163" w:lineRule="exact" w:before="97"/>
              <w:ind w:left="23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USD</w:t>
            </w:r>
          </w:p>
        </w:tc>
        <w:tc>
          <w:tcPr>
            <w:tcW w:w="919" w:type="dxa"/>
          </w:tcPr>
          <w:p>
            <w:pPr>
              <w:pStyle w:val="TableParagraph"/>
              <w:spacing w:line="163" w:lineRule="exact" w:before="97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861" w:type="dxa"/>
          </w:tcPr>
          <w:p>
            <w:pPr>
              <w:pStyle w:val="TableParagraph"/>
              <w:spacing w:line="163" w:lineRule="exact" w:before="97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UF</w:t>
            </w:r>
          </w:p>
        </w:tc>
        <w:tc>
          <w:tcPr>
            <w:tcW w:w="839" w:type="dxa"/>
          </w:tcPr>
          <w:p>
            <w:pPr>
              <w:pStyle w:val="TableParagraph"/>
              <w:spacing w:line="163" w:lineRule="exact" w:before="97"/>
              <w:ind w:lef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USD</w:t>
            </w:r>
          </w:p>
        </w:tc>
        <w:tc>
          <w:tcPr>
            <w:tcW w:w="849" w:type="dxa"/>
          </w:tcPr>
          <w:p>
            <w:pPr>
              <w:pStyle w:val="TableParagraph"/>
              <w:spacing w:line="163" w:lineRule="exact" w:before="97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860" w:type="dxa"/>
          </w:tcPr>
          <w:p>
            <w:pPr>
              <w:pStyle w:val="TableParagraph"/>
              <w:spacing w:line="163" w:lineRule="exact" w:before="97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UF</w:t>
            </w:r>
          </w:p>
        </w:tc>
        <w:tc>
          <w:tcPr>
            <w:tcW w:w="858" w:type="dxa"/>
          </w:tcPr>
          <w:p>
            <w:pPr>
              <w:pStyle w:val="TableParagraph"/>
              <w:spacing w:line="163" w:lineRule="exact" w:before="97"/>
              <w:ind w:left="27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USD</w:t>
            </w:r>
          </w:p>
        </w:tc>
        <w:tc>
          <w:tcPr>
            <w:tcW w:w="832" w:type="dxa"/>
          </w:tcPr>
          <w:p>
            <w:pPr>
              <w:pStyle w:val="TableParagraph"/>
              <w:spacing w:line="163" w:lineRule="exact" w:before="97"/>
              <w:ind w:left="2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</w:tr>
      <w:tr>
        <w:trPr>
          <w:trHeight w:val="326" w:hRule="atLeast"/>
        </w:trPr>
        <w:tc>
          <w:tcPr>
            <w:tcW w:w="1555" w:type="dxa"/>
          </w:tcPr>
          <w:p>
            <w:pPr>
              <w:pStyle w:val="TableParagraph"/>
              <w:spacing w:line="163" w:lineRule="exact" w:before="143"/>
              <w:ind w:left="10" w:right="55"/>
              <w:jc w:val="center"/>
              <w:rPr>
                <w:sz w:val="16"/>
              </w:rPr>
            </w:pPr>
            <w:r>
              <w:rPr>
                <w:sz w:val="16"/>
              </w:rPr>
              <w:t>Impresoras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2"/>
                <w:sz w:val="16"/>
              </w:rPr>
              <w:t> scanner</w:t>
            </w:r>
          </w:p>
        </w:tc>
        <w:tc>
          <w:tcPr>
            <w:tcW w:w="780" w:type="dxa"/>
          </w:tcPr>
          <w:p>
            <w:pPr>
              <w:pStyle w:val="TableParagraph"/>
              <w:spacing w:line="163" w:lineRule="exact" w:before="143"/>
              <w:ind w:left="1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79" w:type="dxa"/>
          </w:tcPr>
          <w:p>
            <w:pPr>
              <w:pStyle w:val="TableParagraph"/>
              <w:spacing w:line="163" w:lineRule="exact" w:before="143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779" w:type="dxa"/>
          </w:tcPr>
          <w:p>
            <w:pPr>
              <w:pStyle w:val="TableParagraph"/>
              <w:spacing w:line="163" w:lineRule="exact" w:before="143"/>
              <w:ind w:right="5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90.768,00</w:t>
            </w:r>
          </w:p>
        </w:tc>
        <w:tc>
          <w:tcPr>
            <w:tcW w:w="919" w:type="dxa"/>
          </w:tcPr>
          <w:p>
            <w:pPr>
              <w:pStyle w:val="TableParagraph"/>
              <w:spacing w:line="163" w:lineRule="exact" w:before="143"/>
              <w:ind w:right="5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81.160</w:t>
            </w:r>
          </w:p>
        </w:tc>
        <w:tc>
          <w:tcPr>
            <w:tcW w:w="861" w:type="dxa"/>
          </w:tcPr>
          <w:p>
            <w:pPr>
              <w:pStyle w:val="TableParagraph"/>
              <w:spacing w:line="163" w:lineRule="exact" w:before="143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39" w:type="dxa"/>
          </w:tcPr>
          <w:p>
            <w:pPr>
              <w:pStyle w:val="TableParagraph"/>
              <w:spacing w:line="163" w:lineRule="exact" w:before="143"/>
              <w:ind w:right="5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52.948,00</w:t>
            </w:r>
          </w:p>
        </w:tc>
        <w:tc>
          <w:tcPr>
            <w:tcW w:w="849" w:type="dxa"/>
          </w:tcPr>
          <w:p>
            <w:pPr>
              <w:pStyle w:val="TableParagraph"/>
              <w:spacing w:line="163" w:lineRule="exact" w:before="143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49.406</w:t>
            </w:r>
          </w:p>
        </w:tc>
        <w:tc>
          <w:tcPr>
            <w:tcW w:w="860" w:type="dxa"/>
          </w:tcPr>
          <w:p>
            <w:pPr>
              <w:pStyle w:val="TableParagraph"/>
              <w:spacing w:line="163" w:lineRule="exact" w:before="143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58" w:type="dxa"/>
          </w:tcPr>
          <w:p>
            <w:pPr>
              <w:pStyle w:val="TableParagraph"/>
              <w:spacing w:line="163" w:lineRule="exact" w:before="143"/>
              <w:ind w:right="5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143.716,00</w:t>
            </w:r>
          </w:p>
        </w:tc>
        <w:tc>
          <w:tcPr>
            <w:tcW w:w="832" w:type="dxa"/>
          </w:tcPr>
          <w:p>
            <w:pPr>
              <w:pStyle w:val="TableParagraph"/>
              <w:spacing w:line="163" w:lineRule="exact" w:before="143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130.566</w:t>
            </w:r>
          </w:p>
        </w:tc>
      </w:tr>
      <w:tr>
        <w:trPr>
          <w:trHeight w:val="222" w:hRule="atLeast"/>
        </w:trPr>
        <w:tc>
          <w:tcPr>
            <w:tcW w:w="1555" w:type="dxa"/>
          </w:tcPr>
          <w:p>
            <w:pPr>
              <w:pStyle w:val="TableParagraph"/>
              <w:spacing w:line="163" w:lineRule="exact" w:before="40"/>
              <w:ind w:left="29" w:right="45"/>
              <w:jc w:val="center"/>
              <w:rPr>
                <w:sz w:val="16"/>
              </w:rPr>
            </w:pPr>
            <w:r>
              <w:rPr>
                <w:sz w:val="16"/>
              </w:rPr>
              <w:t>Oficinas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Sucursales</w:t>
            </w:r>
          </w:p>
        </w:tc>
        <w:tc>
          <w:tcPr>
            <w:tcW w:w="780" w:type="dxa"/>
          </w:tcPr>
          <w:p>
            <w:pPr>
              <w:pStyle w:val="TableParagraph"/>
              <w:spacing w:line="163" w:lineRule="exact" w:before="40"/>
              <w:ind w:left="1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28</w:t>
            </w:r>
          </w:p>
        </w:tc>
        <w:tc>
          <w:tcPr>
            <w:tcW w:w="779" w:type="dxa"/>
          </w:tcPr>
          <w:p>
            <w:pPr>
              <w:pStyle w:val="TableParagraph"/>
              <w:spacing w:line="163" w:lineRule="exact" w:before="40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67.050,40</w:t>
            </w:r>
          </w:p>
        </w:tc>
        <w:tc>
          <w:tcPr>
            <w:tcW w:w="779" w:type="dxa"/>
          </w:tcPr>
          <w:p>
            <w:pPr>
              <w:pStyle w:val="TableParagraph"/>
              <w:spacing w:line="163" w:lineRule="exact" w:before="40"/>
              <w:ind w:right="5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19" w:type="dxa"/>
          </w:tcPr>
          <w:p>
            <w:pPr>
              <w:pStyle w:val="TableParagraph"/>
              <w:spacing w:line="163" w:lineRule="exact" w:before="40"/>
              <w:ind w:right="5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2.361.268</w:t>
            </w:r>
          </w:p>
        </w:tc>
        <w:tc>
          <w:tcPr>
            <w:tcW w:w="861" w:type="dxa"/>
          </w:tcPr>
          <w:p>
            <w:pPr>
              <w:pStyle w:val="TableParagraph"/>
              <w:spacing w:line="163" w:lineRule="exact" w:before="40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105.494,20</w:t>
            </w:r>
          </w:p>
        </w:tc>
        <w:tc>
          <w:tcPr>
            <w:tcW w:w="839" w:type="dxa"/>
          </w:tcPr>
          <w:p>
            <w:pPr>
              <w:pStyle w:val="TableParagraph"/>
              <w:spacing w:line="163" w:lineRule="exact" w:before="40"/>
              <w:ind w:right="5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49" w:type="dxa"/>
          </w:tcPr>
          <w:p>
            <w:pPr>
              <w:pStyle w:val="TableParagraph"/>
              <w:spacing w:line="163" w:lineRule="exact" w:before="40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3.957.958</w:t>
            </w:r>
          </w:p>
        </w:tc>
        <w:tc>
          <w:tcPr>
            <w:tcW w:w="860" w:type="dxa"/>
          </w:tcPr>
          <w:p>
            <w:pPr>
              <w:pStyle w:val="TableParagraph"/>
              <w:spacing w:line="163" w:lineRule="exact" w:before="40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172.544,60</w:t>
            </w:r>
          </w:p>
        </w:tc>
        <w:tc>
          <w:tcPr>
            <w:tcW w:w="858" w:type="dxa"/>
          </w:tcPr>
          <w:p>
            <w:pPr>
              <w:pStyle w:val="TableParagraph"/>
              <w:spacing w:line="163" w:lineRule="exact" w:before="40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32" w:type="dxa"/>
          </w:tcPr>
          <w:p>
            <w:pPr>
              <w:pStyle w:val="TableParagraph"/>
              <w:spacing w:line="163" w:lineRule="exact" w:before="40"/>
              <w:ind w:right="5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6.319.226</w:t>
            </w:r>
          </w:p>
        </w:tc>
      </w:tr>
      <w:tr>
        <w:trPr>
          <w:trHeight w:val="280" w:hRule="atLeast"/>
        </w:trPr>
        <w:tc>
          <w:tcPr>
            <w:tcW w:w="1555" w:type="dxa"/>
          </w:tcPr>
          <w:p>
            <w:pPr>
              <w:pStyle w:val="TableParagraph"/>
              <w:spacing w:line="163" w:lineRule="exact" w:before="97"/>
              <w:ind w:left="55" w:right="4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</w:t>
            </w:r>
          </w:p>
        </w:tc>
        <w:tc>
          <w:tcPr>
            <w:tcW w:w="780" w:type="dxa"/>
          </w:tcPr>
          <w:p>
            <w:pPr>
              <w:pStyle w:val="TableParagraph"/>
              <w:spacing w:line="163" w:lineRule="exact" w:before="97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779" w:type="dxa"/>
          </w:tcPr>
          <w:p>
            <w:pPr>
              <w:pStyle w:val="TableParagraph"/>
              <w:spacing w:line="163" w:lineRule="exact" w:before="97"/>
              <w:ind w:right="55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67.050,40</w:t>
            </w:r>
          </w:p>
        </w:tc>
        <w:tc>
          <w:tcPr>
            <w:tcW w:w="779" w:type="dxa"/>
          </w:tcPr>
          <w:p>
            <w:pPr>
              <w:pStyle w:val="TableParagraph"/>
              <w:spacing w:line="163" w:lineRule="exact" w:before="97"/>
              <w:ind w:right="54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90.768,00</w:t>
            </w:r>
          </w:p>
        </w:tc>
        <w:tc>
          <w:tcPr>
            <w:tcW w:w="919" w:type="dxa"/>
          </w:tcPr>
          <w:p>
            <w:pPr>
              <w:pStyle w:val="TableParagraph"/>
              <w:spacing w:line="163" w:lineRule="exact" w:before="97"/>
              <w:ind w:right="54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2.442.428</w:t>
            </w:r>
          </w:p>
        </w:tc>
        <w:tc>
          <w:tcPr>
            <w:tcW w:w="861" w:type="dxa"/>
          </w:tcPr>
          <w:p>
            <w:pPr>
              <w:pStyle w:val="TableParagraph"/>
              <w:spacing w:line="163" w:lineRule="exact" w:before="97"/>
              <w:ind w:right="55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105.494,20</w:t>
            </w:r>
          </w:p>
        </w:tc>
        <w:tc>
          <w:tcPr>
            <w:tcW w:w="839" w:type="dxa"/>
          </w:tcPr>
          <w:p>
            <w:pPr>
              <w:pStyle w:val="TableParagraph"/>
              <w:spacing w:line="163" w:lineRule="exact" w:before="97"/>
              <w:ind w:right="54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52.948,00</w:t>
            </w:r>
          </w:p>
        </w:tc>
        <w:tc>
          <w:tcPr>
            <w:tcW w:w="849" w:type="dxa"/>
          </w:tcPr>
          <w:p>
            <w:pPr>
              <w:pStyle w:val="TableParagraph"/>
              <w:spacing w:line="163" w:lineRule="exact" w:before="97"/>
              <w:ind w:right="5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4.007.364</w:t>
            </w:r>
          </w:p>
        </w:tc>
        <w:tc>
          <w:tcPr>
            <w:tcW w:w="860" w:type="dxa"/>
          </w:tcPr>
          <w:p>
            <w:pPr>
              <w:pStyle w:val="TableParagraph"/>
              <w:spacing w:line="163" w:lineRule="exact" w:before="97"/>
              <w:ind w:right="5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172.544,60</w:t>
            </w:r>
          </w:p>
        </w:tc>
        <w:tc>
          <w:tcPr>
            <w:tcW w:w="858" w:type="dxa"/>
          </w:tcPr>
          <w:p>
            <w:pPr>
              <w:pStyle w:val="TableParagraph"/>
              <w:spacing w:line="163" w:lineRule="exact" w:before="97"/>
              <w:ind w:right="5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143.716,00</w:t>
            </w:r>
          </w:p>
        </w:tc>
        <w:tc>
          <w:tcPr>
            <w:tcW w:w="832" w:type="dxa"/>
          </w:tcPr>
          <w:p>
            <w:pPr>
              <w:pStyle w:val="TableParagraph"/>
              <w:spacing w:line="163" w:lineRule="exact" w:before="97"/>
              <w:ind w:right="5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6.449.792</w:t>
            </w:r>
          </w:p>
        </w:tc>
      </w:tr>
    </w:tbl>
    <w:p>
      <w:pPr>
        <w:pStyle w:val="BodyText"/>
        <w:spacing w:before="2"/>
      </w:pP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780"/>
        <w:gridCol w:w="779"/>
        <w:gridCol w:w="861"/>
        <w:gridCol w:w="849"/>
        <w:gridCol w:w="861"/>
        <w:gridCol w:w="859"/>
        <w:gridCol w:w="860"/>
        <w:gridCol w:w="862"/>
        <w:gridCol w:w="860"/>
        <w:gridCol w:w="793"/>
      </w:tblGrid>
      <w:tr>
        <w:trPr>
          <w:trHeight w:val="227" w:hRule="atLeast"/>
        </w:trPr>
        <w:tc>
          <w:tcPr>
            <w:tcW w:w="2335" w:type="dxa"/>
            <w:gridSpan w:val="2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89" w:type="dxa"/>
            <w:gridSpan w:val="3"/>
          </w:tcPr>
          <w:p>
            <w:pPr>
              <w:pStyle w:val="TableParagraph"/>
              <w:spacing w:line="163" w:lineRule="exact" w:before="45"/>
              <w:ind w:left="691"/>
              <w:rPr>
                <w:b/>
                <w:sz w:val="16"/>
              </w:rPr>
            </w:pPr>
            <w:r>
              <w:rPr>
                <w:b/>
                <w:sz w:val="16"/>
              </w:rPr>
              <w:t>Hasta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un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año</w:t>
            </w:r>
          </w:p>
        </w:tc>
        <w:tc>
          <w:tcPr>
            <w:tcW w:w="2580" w:type="dxa"/>
            <w:gridSpan w:val="3"/>
          </w:tcPr>
          <w:p>
            <w:pPr>
              <w:pStyle w:val="TableParagraph"/>
              <w:spacing w:line="163" w:lineRule="exact" w:before="45"/>
              <w:ind w:left="514"/>
              <w:rPr>
                <w:b/>
                <w:sz w:val="16"/>
              </w:rPr>
            </w:pPr>
            <w:r>
              <w:rPr>
                <w:b/>
                <w:sz w:val="16"/>
              </w:rPr>
              <w:t>Entre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uno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cinco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años</w:t>
            </w:r>
          </w:p>
        </w:tc>
        <w:tc>
          <w:tcPr>
            <w:tcW w:w="2515" w:type="dxa"/>
            <w:gridSpan w:val="3"/>
          </w:tcPr>
          <w:p>
            <w:pPr>
              <w:pStyle w:val="TableParagraph"/>
              <w:spacing w:line="189" w:lineRule="exact" w:before="19"/>
              <w:ind w:left="550"/>
              <w:rPr>
                <w:b/>
                <w:sz w:val="18"/>
              </w:rPr>
            </w:pPr>
            <w:r>
              <w:rPr>
                <w:b/>
                <w:sz w:val="16"/>
              </w:rPr>
              <w:t>Valor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al </w:t>
            </w:r>
            <w:r>
              <w:rPr>
                <w:b/>
                <w:spacing w:val="-2"/>
                <w:sz w:val="18"/>
              </w:rPr>
              <w:t>31/12/2024</w:t>
            </w:r>
          </w:p>
        </w:tc>
      </w:tr>
      <w:tr>
        <w:trPr>
          <w:trHeight w:val="225" w:hRule="atLeast"/>
        </w:trPr>
        <w:tc>
          <w:tcPr>
            <w:tcW w:w="1555" w:type="dxa"/>
          </w:tcPr>
          <w:p>
            <w:pPr>
              <w:pStyle w:val="TableParagraph"/>
              <w:spacing w:line="163" w:lineRule="exact" w:before="42"/>
              <w:ind w:left="52" w:right="4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Tipo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</w:t>
            </w:r>
          </w:p>
        </w:tc>
        <w:tc>
          <w:tcPr>
            <w:tcW w:w="780" w:type="dxa"/>
          </w:tcPr>
          <w:p>
            <w:pPr>
              <w:pStyle w:val="TableParagraph"/>
              <w:spacing w:line="163" w:lineRule="exact" w:before="42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Cantidad</w:t>
            </w:r>
          </w:p>
        </w:tc>
        <w:tc>
          <w:tcPr>
            <w:tcW w:w="779" w:type="dxa"/>
          </w:tcPr>
          <w:p>
            <w:pPr>
              <w:pStyle w:val="TableParagraph"/>
              <w:spacing w:line="163" w:lineRule="exact" w:before="42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UF</w:t>
            </w:r>
          </w:p>
        </w:tc>
        <w:tc>
          <w:tcPr>
            <w:tcW w:w="861" w:type="dxa"/>
          </w:tcPr>
          <w:p>
            <w:pPr>
              <w:pStyle w:val="TableParagraph"/>
              <w:spacing w:line="163" w:lineRule="exact" w:before="42"/>
              <w:ind w:left="27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USD</w:t>
            </w:r>
          </w:p>
        </w:tc>
        <w:tc>
          <w:tcPr>
            <w:tcW w:w="849" w:type="dxa"/>
          </w:tcPr>
          <w:p>
            <w:pPr>
              <w:pStyle w:val="TableParagraph"/>
              <w:spacing w:line="163" w:lineRule="exact" w:before="42"/>
              <w:ind w:left="20" w:right="5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861" w:type="dxa"/>
          </w:tcPr>
          <w:p>
            <w:pPr>
              <w:pStyle w:val="TableParagraph"/>
              <w:spacing w:line="163" w:lineRule="exact" w:before="42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UF</w:t>
            </w:r>
          </w:p>
        </w:tc>
        <w:tc>
          <w:tcPr>
            <w:tcW w:w="859" w:type="dxa"/>
          </w:tcPr>
          <w:p>
            <w:pPr>
              <w:pStyle w:val="TableParagraph"/>
              <w:spacing w:line="163" w:lineRule="exact" w:before="42"/>
              <w:ind w:left="27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USD</w:t>
            </w:r>
          </w:p>
        </w:tc>
        <w:tc>
          <w:tcPr>
            <w:tcW w:w="860" w:type="dxa"/>
          </w:tcPr>
          <w:p>
            <w:pPr>
              <w:pStyle w:val="TableParagraph"/>
              <w:spacing w:line="163" w:lineRule="exact" w:before="42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862" w:type="dxa"/>
          </w:tcPr>
          <w:p>
            <w:pPr>
              <w:pStyle w:val="TableParagraph"/>
              <w:spacing w:line="163" w:lineRule="exact" w:before="42"/>
              <w:ind w:left="41" w:right="3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UF</w:t>
            </w:r>
          </w:p>
        </w:tc>
        <w:tc>
          <w:tcPr>
            <w:tcW w:w="860" w:type="dxa"/>
          </w:tcPr>
          <w:p>
            <w:pPr>
              <w:pStyle w:val="TableParagraph"/>
              <w:spacing w:line="163" w:lineRule="exact" w:before="42"/>
              <w:ind w:left="26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USD</w:t>
            </w:r>
          </w:p>
        </w:tc>
        <w:tc>
          <w:tcPr>
            <w:tcW w:w="793" w:type="dxa"/>
          </w:tcPr>
          <w:p>
            <w:pPr>
              <w:pStyle w:val="TableParagraph"/>
              <w:spacing w:line="163" w:lineRule="exact" w:before="42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</w:tr>
      <w:tr>
        <w:trPr>
          <w:trHeight w:val="227" w:hRule="atLeast"/>
        </w:trPr>
        <w:tc>
          <w:tcPr>
            <w:tcW w:w="1555" w:type="dxa"/>
          </w:tcPr>
          <w:p>
            <w:pPr>
              <w:pStyle w:val="TableParagraph"/>
              <w:spacing w:line="163" w:lineRule="exact" w:before="45"/>
              <w:ind w:left="10" w:right="55"/>
              <w:jc w:val="center"/>
              <w:rPr>
                <w:sz w:val="16"/>
              </w:rPr>
            </w:pPr>
            <w:r>
              <w:rPr>
                <w:sz w:val="16"/>
              </w:rPr>
              <w:t>Impresoras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2"/>
                <w:sz w:val="16"/>
              </w:rPr>
              <w:t> scanner</w:t>
            </w:r>
          </w:p>
        </w:tc>
        <w:tc>
          <w:tcPr>
            <w:tcW w:w="780" w:type="dxa"/>
          </w:tcPr>
          <w:p>
            <w:pPr>
              <w:pStyle w:val="TableParagraph"/>
              <w:spacing w:line="163" w:lineRule="exact" w:before="45"/>
              <w:ind w:left="1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79" w:type="dxa"/>
          </w:tcPr>
          <w:p>
            <w:pPr>
              <w:pStyle w:val="TableParagraph"/>
              <w:spacing w:line="163" w:lineRule="exact" w:before="45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61" w:type="dxa"/>
          </w:tcPr>
          <w:p>
            <w:pPr>
              <w:pStyle w:val="TableParagraph"/>
              <w:spacing w:line="163" w:lineRule="exact" w:before="45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117.045,07</w:t>
            </w:r>
          </w:p>
        </w:tc>
        <w:tc>
          <w:tcPr>
            <w:tcW w:w="849" w:type="dxa"/>
          </w:tcPr>
          <w:p>
            <w:pPr>
              <w:pStyle w:val="TableParagraph"/>
              <w:spacing w:line="163" w:lineRule="exact" w:before="45"/>
              <w:ind w:right="5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91.251</w:t>
            </w:r>
          </w:p>
        </w:tc>
        <w:tc>
          <w:tcPr>
            <w:tcW w:w="861" w:type="dxa"/>
          </w:tcPr>
          <w:p>
            <w:pPr>
              <w:pStyle w:val="TableParagraph"/>
              <w:spacing w:line="163" w:lineRule="exact" w:before="45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59" w:type="dxa"/>
          </w:tcPr>
          <w:p>
            <w:pPr>
              <w:pStyle w:val="TableParagraph"/>
              <w:spacing w:line="163" w:lineRule="exact" w:before="45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143.716,00</w:t>
            </w:r>
          </w:p>
        </w:tc>
        <w:tc>
          <w:tcPr>
            <w:tcW w:w="860" w:type="dxa"/>
          </w:tcPr>
          <w:p>
            <w:pPr>
              <w:pStyle w:val="TableParagraph"/>
              <w:spacing w:line="163" w:lineRule="exact" w:before="45"/>
              <w:ind w:right="5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130.566</w:t>
            </w:r>
          </w:p>
        </w:tc>
        <w:tc>
          <w:tcPr>
            <w:tcW w:w="862" w:type="dxa"/>
          </w:tcPr>
          <w:p>
            <w:pPr>
              <w:pStyle w:val="TableParagraph"/>
              <w:spacing w:line="163" w:lineRule="exact" w:before="45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60" w:type="dxa"/>
          </w:tcPr>
          <w:p>
            <w:pPr>
              <w:pStyle w:val="TableParagraph"/>
              <w:spacing w:line="163" w:lineRule="exact" w:before="45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260.761,07</w:t>
            </w:r>
          </w:p>
        </w:tc>
        <w:tc>
          <w:tcPr>
            <w:tcW w:w="793" w:type="dxa"/>
          </w:tcPr>
          <w:p>
            <w:pPr>
              <w:pStyle w:val="TableParagraph"/>
              <w:spacing w:line="163" w:lineRule="exact" w:before="45"/>
              <w:ind w:left="14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221.817</w:t>
            </w:r>
          </w:p>
        </w:tc>
      </w:tr>
      <w:tr>
        <w:trPr>
          <w:trHeight w:val="227" w:hRule="atLeast"/>
        </w:trPr>
        <w:tc>
          <w:tcPr>
            <w:tcW w:w="1555" w:type="dxa"/>
          </w:tcPr>
          <w:p>
            <w:pPr>
              <w:pStyle w:val="TableParagraph"/>
              <w:spacing w:line="163" w:lineRule="exact" w:before="45"/>
              <w:ind w:left="29" w:right="45"/>
              <w:jc w:val="center"/>
              <w:rPr>
                <w:sz w:val="16"/>
              </w:rPr>
            </w:pPr>
            <w:r>
              <w:rPr>
                <w:sz w:val="16"/>
              </w:rPr>
              <w:t>Oficinas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Sucursales</w:t>
            </w:r>
          </w:p>
        </w:tc>
        <w:tc>
          <w:tcPr>
            <w:tcW w:w="780" w:type="dxa"/>
          </w:tcPr>
          <w:p>
            <w:pPr>
              <w:pStyle w:val="TableParagraph"/>
              <w:spacing w:line="163" w:lineRule="exact" w:before="45"/>
              <w:ind w:left="1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28</w:t>
            </w:r>
          </w:p>
        </w:tc>
        <w:tc>
          <w:tcPr>
            <w:tcW w:w="779" w:type="dxa"/>
          </w:tcPr>
          <w:p>
            <w:pPr>
              <w:pStyle w:val="TableParagraph"/>
              <w:spacing w:line="163" w:lineRule="exact" w:before="45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72.891,87</w:t>
            </w:r>
          </w:p>
        </w:tc>
        <w:tc>
          <w:tcPr>
            <w:tcW w:w="861" w:type="dxa"/>
          </w:tcPr>
          <w:p>
            <w:pPr>
              <w:pStyle w:val="TableParagraph"/>
              <w:spacing w:line="163" w:lineRule="exact" w:before="45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49" w:type="dxa"/>
          </w:tcPr>
          <w:p>
            <w:pPr>
              <w:pStyle w:val="TableParagraph"/>
              <w:spacing w:line="163" w:lineRule="exact" w:before="45"/>
              <w:ind w:right="5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2.454.169</w:t>
            </w:r>
          </w:p>
        </w:tc>
        <w:tc>
          <w:tcPr>
            <w:tcW w:w="861" w:type="dxa"/>
          </w:tcPr>
          <w:p>
            <w:pPr>
              <w:pStyle w:val="TableParagraph"/>
              <w:spacing w:line="163" w:lineRule="exact" w:before="45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159.661,80</w:t>
            </w:r>
          </w:p>
        </w:tc>
        <w:tc>
          <w:tcPr>
            <w:tcW w:w="859" w:type="dxa"/>
          </w:tcPr>
          <w:p>
            <w:pPr>
              <w:pStyle w:val="TableParagraph"/>
              <w:spacing w:line="163" w:lineRule="exact" w:before="45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60" w:type="dxa"/>
          </w:tcPr>
          <w:p>
            <w:pPr>
              <w:pStyle w:val="TableParagraph"/>
              <w:spacing w:line="163" w:lineRule="exact" w:before="45"/>
              <w:ind w:right="5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5.817.640</w:t>
            </w:r>
          </w:p>
        </w:tc>
        <w:tc>
          <w:tcPr>
            <w:tcW w:w="862" w:type="dxa"/>
          </w:tcPr>
          <w:p>
            <w:pPr>
              <w:pStyle w:val="TableParagraph"/>
              <w:spacing w:line="163" w:lineRule="exact" w:before="45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232.553,67</w:t>
            </w:r>
          </w:p>
        </w:tc>
        <w:tc>
          <w:tcPr>
            <w:tcW w:w="860" w:type="dxa"/>
          </w:tcPr>
          <w:p>
            <w:pPr>
              <w:pStyle w:val="TableParagraph"/>
              <w:spacing w:line="163" w:lineRule="exact" w:before="45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793" w:type="dxa"/>
          </w:tcPr>
          <w:p>
            <w:pPr>
              <w:pStyle w:val="TableParagraph"/>
              <w:spacing w:line="163" w:lineRule="exact" w:before="45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8.271.809</w:t>
            </w:r>
          </w:p>
        </w:tc>
      </w:tr>
      <w:tr>
        <w:trPr>
          <w:trHeight w:val="227" w:hRule="atLeast"/>
        </w:trPr>
        <w:tc>
          <w:tcPr>
            <w:tcW w:w="1555" w:type="dxa"/>
          </w:tcPr>
          <w:p>
            <w:pPr>
              <w:pStyle w:val="TableParagraph"/>
              <w:spacing w:line="163" w:lineRule="exact" w:before="45"/>
              <w:ind w:left="55" w:right="4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</w:t>
            </w:r>
          </w:p>
        </w:tc>
        <w:tc>
          <w:tcPr>
            <w:tcW w:w="780" w:type="dxa"/>
          </w:tcPr>
          <w:p>
            <w:pPr>
              <w:pStyle w:val="TableParagraph"/>
              <w:spacing w:line="163" w:lineRule="exact" w:before="45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779" w:type="dxa"/>
          </w:tcPr>
          <w:p>
            <w:pPr>
              <w:pStyle w:val="TableParagraph"/>
              <w:spacing w:line="163" w:lineRule="exact" w:before="45"/>
              <w:ind w:right="55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72.891,87</w:t>
            </w:r>
          </w:p>
        </w:tc>
        <w:tc>
          <w:tcPr>
            <w:tcW w:w="861" w:type="dxa"/>
          </w:tcPr>
          <w:p>
            <w:pPr>
              <w:pStyle w:val="TableParagraph"/>
              <w:spacing w:line="163" w:lineRule="exact" w:before="45"/>
              <w:ind w:right="5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117.045,07</w:t>
            </w:r>
          </w:p>
        </w:tc>
        <w:tc>
          <w:tcPr>
            <w:tcW w:w="849" w:type="dxa"/>
          </w:tcPr>
          <w:p>
            <w:pPr>
              <w:pStyle w:val="TableParagraph"/>
              <w:spacing w:line="163" w:lineRule="exact" w:before="45"/>
              <w:ind w:right="54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2.545.420</w:t>
            </w:r>
          </w:p>
        </w:tc>
        <w:tc>
          <w:tcPr>
            <w:tcW w:w="861" w:type="dxa"/>
          </w:tcPr>
          <w:p>
            <w:pPr>
              <w:pStyle w:val="TableParagraph"/>
              <w:spacing w:line="163" w:lineRule="exact" w:before="45"/>
              <w:ind w:right="55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159.661,80</w:t>
            </w:r>
          </w:p>
        </w:tc>
        <w:tc>
          <w:tcPr>
            <w:tcW w:w="859" w:type="dxa"/>
          </w:tcPr>
          <w:p>
            <w:pPr>
              <w:pStyle w:val="TableParagraph"/>
              <w:spacing w:line="163" w:lineRule="exact" w:before="45"/>
              <w:ind w:right="55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143.716,00</w:t>
            </w:r>
          </w:p>
        </w:tc>
        <w:tc>
          <w:tcPr>
            <w:tcW w:w="860" w:type="dxa"/>
          </w:tcPr>
          <w:p>
            <w:pPr>
              <w:pStyle w:val="TableParagraph"/>
              <w:spacing w:line="163" w:lineRule="exact" w:before="45"/>
              <w:ind w:right="54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5.948.206</w:t>
            </w:r>
          </w:p>
        </w:tc>
        <w:tc>
          <w:tcPr>
            <w:tcW w:w="862" w:type="dxa"/>
          </w:tcPr>
          <w:p>
            <w:pPr>
              <w:pStyle w:val="TableParagraph"/>
              <w:spacing w:line="163" w:lineRule="exact" w:before="45"/>
              <w:ind w:right="55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232.553,67</w:t>
            </w:r>
          </w:p>
        </w:tc>
        <w:tc>
          <w:tcPr>
            <w:tcW w:w="860" w:type="dxa"/>
          </w:tcPr>
          <w:p>
            <w:pPr>
              <w:pStyle w:val="TableParagraph"/>
              <w:spacing w:line="163" w:lineRule="exact" w:before="45"/>
              <w:ind w:right="56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260.761,07</w:t>
            </w:r>
          </w:p>
        </w:tc>
        <w:tc>
          <w:tcPr>
            <w:tcW w:w="793" w:type="dxa"/>
          </w:tcPr>
          <w:p>
            <w:pPr>
              <w:pStyle w:val="TableParagraph"/>
              <w:spacing w:line="163" w:lineRule="exact" w:before="45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8.493.626</w:t>
            </w:r>
          </w:p>
        </w:tc>
      </w:tr>
    </w:tbl>
    <w:p>
      <w:pPr>
        <w:pStyle w:val="BodyText"/>
        <w:spacing w:before="49"/>
      </w:pPr>
    </w:p>
    <w:p>
      <w:pPr>
        <w:pStyle w:val="BodyText"/>
        <w:ind w:left="480" w:right="1432"/>
      </w:pPr>
      <w:r>
        <w:rPr/>
        <w:t>El</w:t>
      </w:r>
      <w:r>
        <w:rPr>
          <w:spacing w:val="-6"/>
        </w:rPr>
        <w:t> </w:t>
      </w:r>
      <w:r>
        <w:rPr/>
        <w:t>valor</w:t>
      </w:r>
      <w:r>
        <w:rPr>
          <w:spacing w:val="-7"/>
        </w:rPr>
        <w:t> </w:t>
      </w:r>
      <w:r>
        <w:rPr/>
        <w:t>final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los</w:t>
      </w:r>
      <w:r>
        <w:rPr>
          <w:spacing w:val="-6"/>
        </w:rPr>
        <w:t> </w:t>
      </w:r>
      <w:r>
        <w:rPr/>
        <w:t>arrendamientos</w:t>
      </w:r>
      <w:r>
        <w:rPr>
          <w:spacing w:val="-6"/>
        </w:rPr>
        <w:t> </w:t>
      </w:r>
      <w:r>
        <w:rPr/>
        <w:t>operativos</w:t>
      </w:r>
      <w:r>
        <w:rPr>
          <w:spacing w:val="-6"/>
        </w:rPr>
        <w:t> </w:t>
      </w:r>
      <w:r>
        <w:rPr/>
        <w:t>se</w:t>
      </w:r>
      <w:r>
        <w:rPr>
          <w:spacing w:val="-7"/>
        </w:rPr>
        <w:t> </w:t>
      </w:r>
      <w:r>
        <w:rPr/>
        <w:t>presenta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6"/>
        </w:rPr>
        <w:t> </w:t>
      </w:r>
      <w:r>
        <w:rPr/>
        <w:t>códigos 21.11.010.060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22.11.010.060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lo</w:t>
      </w:r>
      <w:r>
        <w:rPr/>
        <w:t>s</w:t>
      </w:r>
      <w:r>
        <w:rPr/>
        <w:t> presentes estados financieros</w:t>
      </w:r>
      <w:r>
        <w:rPr>
          <w:spacing w:val="40"/>
        </w:rPr>
        <w:t> </w:t>
      </w:r>
      <w:r>
        <w:rPr/>
        <w:t>y se muestran en forma conjunta con los arrendamientos financieros.</w:t>
      </w:r>
    </w:p>
    <w:p>
      <w:pPr>
        <w:pStyle w:val="BodyText"/>
        <w:spacing w:before="229"/>
        <w:ind w:left="480" w:right="1432"/>
      </w:pPr>
      <w:r>
        <w:rPr/>
        <w:t>Los valores en</w:t>
      </w:r>
      <w:r>
        <w:rPr>
          <w:spacing w:val="16"/>
        </w:rPr>
        <w:t> </w:t>
      </w:r>
      <w:r>
        <w:rPr/>
        <w:t>UF y USD consideran</w:t>
      </w:r>
      <w:r>
        <w:rPr>
          <w:spacing w:val="16"/>
        </w:rPr>
        <w:t> </w:t>
      </w:r>
      <w:r>
        <w:rPr/>
        <w:t>los tipos de cambios de activación según la fecha de cada contrato d</w:t>
      </w:r>
      <w:r>
        <w:rPr/>
        <w:t>e</w:t>
      </w:r>
      <w:r>
        <w:rPr>
          <w:spacing w:val="40"/>
        </w:rPr>
        <w:t> </w:t>
      </w:r>
      <w:r>
        <w:rPr>
          <w:spacing w:val="-2"/>
        </w:rPr>
        <w:t>arriendo.</w:t>
      </w:r>
    </w:p>
    <w:p>
      <w:pPr>
        <w:pStyle w:val="BodyText"/>
        <w:spacing w:before="1"/>
      </w:pPr>
    </w:p>
    <w:p>
      <w:pPr>
        <w:pStyle w:val="BodyText"/>
        <w:ind w:left="480"/>
      </w:pPr>
      <w:r>
        <w:rPr/>
        <w:t>La</w:t>
      </w:r>
      <w:r>
        <w:rPr>
          <w:spacing w:val="-5"/>
        </w:rPr>
        <w:t> </w:t>
      </w:r>
      <w:r>
        <w:rPr/>
        <w:t>renta</w:t>
      </w:r>
      <w:r>
        <w:rPr>
          <w:spacing w:val="-5"/>
        </w:rPr>
        <w:t> </w:t>
      </w:r>
      <w:r>
        <w:rPr/>
        <w:t>mensual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arrendamiento</w:t>
      </w:r>
      <w:r>
        <w:rPr>
          <w:spacing w:val="-4"/>
        </w:rPr>
        <w:t> </w:t>
      </w:r>
      <w:r>
        <w:rPr/>
        <w:t>se</w:t>
      </w:r>
      <w:r>
        <w:rPr>
          <w:spacing w:val="-5"/>
        </w:rPr>
        <w:t> </w:t>
      </w:r>
      <w:r>
        <w:rPr/>
        <w:t>registra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resultados</w:t>
      </w:r>
      <w:r>
        <w:rPr>
          <w:spacing w:val="-6"/>
        </w:rPr>
        <w:t> </w:t>
      </w:r>
      <w:r>
        <w:rPr/>
        <w:t>operacionales</w:t>
      </w:r>
      <w:r>
        <w:rPr>
          <w:spacing w:val="-6"/>
        </w:rPr>
        <w:t> </w:t>
      </w:r>
      <w:r>
        <w:rPr/>
        <w:t>del</w:t>
      </w:r>
      <w:r>
        <w:rPr>
          <w:spacing w:val="-5"/>
        </w:rPr>
        <w:t> </w:t>
      </w:r>
      <w:r>
        <w:rPr>
          <w:spacing w:val="-2"/>
        </w:rPr>
        <w:t>ejercicio.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45"/>
        </w:numPr>
        <w:tabs>
          <w:tab w:pos="838" w:val="left" w:leader="none"/>
          <w:tab w:pos="840" w:val="left" w:leader="none"/>
        </w:tabs>
        <w:spacing w:line="240" w:lineRule="auto" w:before="0" w:after="0"/>
        <w:ind w:left="840" w:right="1444" w:hanging="360"/>
        <w:jc w:val="both"/>
        <w:rPr>
          <w:sz w:val="20"/>
        </w:rPr>
      </w:pPr>
      <w:r>
        <w:rPr>
          <w:sz w:val="20"/>
        </w:rPr>
        <w:t>El monto total de los pagos futuros mínimos por subarriendos, derivados de contratos de arrendamient</w:t>
      </w:r>
      <w:r>
        <w:rPr>
          <w:sz w:val="20"/>
        </w:rPr>
        <w:t>o</w:t>
      </w:r>
      <w:r>
        <w:rPr>
          <w:sz w:val="20"/>
        </w:rPr>
        <w:t> operativo no revocables.</w:t>
      </w:r>
    </w:p>
    <w:p>
      <w:pPr>
        <w:pStyle w:val="BodyText"/>
        <w:spacing w:before="2"/>
      </w:pPr>
    </w:p>
    <w:p>
      <w:pPr>
        <w:pStyle w:val="BodyText"/>
        <w:ind w:left="840" w:right="1432"/>
      </w:pPr>
      <w:r>
        <w:rPr/>
        <w:t>Al 31 de diciembre de 2025 y 31 de diciembre de 2024</w:t>
      </w:r>
      <w:r>
        <w:rPr>
          <w:spacing w:val="21"/>
        </w:rPr>
        <w:t> </w:t>
      </w:r>
      <w:r>
        <w:rPr/>
        <w:t>la Administradora no ha efectuado subarriendo</w:t>
      </w:r>
      <w:r>
        <w:rPr/>
        <w:t>s</w:t>
      </w:r>
      <w:r>
        <w:rPr/>
        <w:t> </w:t>
      </w:r>
      <w:r>
        <w:rPr>
          <w:spacing w:val="-2"/>
        </w:rPr>
        <w:t>operativos.</w:t>
      </w:r>
    </w:p>
    <w:p>
      <w:pPr>
        <w:pStyle w:val="ListParagraph"/>
        <w:numPr>
          <w:ilvl w:val="0"/>
          <w:numId w:val="45"/>
        </w:numPr>
        <w:tabs>
          <w:tab w:pos="838" w:val="left" w:leader="none"/>
          <w:tab w:pos="840" w:val="left" w:leader="none"/>
        </w:tabs>
        <w:spacing w:line="240" w:lineRule="auto" w:before="183" w:after="0"/>
        <w:ind w:left="840" w:right="1429" w:hanging="360"/>
        <w:jc w:val="both"/>
        <w:rPr>
          <w:sz w:val="20"/>
        </w:rPr>
      </w:pPr>
      <w:r>
        <w:rPr>
          <w:sz w:val="20"/>
        </w:rPr>
        <w:t>Las cuotas de arrendamientos operativos más IVA reconocidos como gastos en el estado de resultados </w:t>
      </w:r>
      <w:r>
        <w:rPr>
          <w:sz w:val="20"/>
        </w:rPr>
        <w:t>al</w:t>
      </w:r>
      <w:r>
        <w:rPr>
          <w:sz w:val="20"/>
        </w:rPr>
        <w:t> 31 de diciembre de 2025 y 31 de diciembre de 2024 ascienden a M$ 1.127.205 y M$ 1.097.265</w:t>
      </w:r>
      <w:r>
        <w:rPr>
          <w:sz w:val="20"/>
        </w:rPr>
        <w:t>,</w:t>
      </w:r>
      <w:r>
        <w:rPr>
          <w:sz w:val="20"/>
        </w:rPr>
        <w:t> </w:t>
      </w:r>
      <w:r>
        <w:rPr>
          <w:spacing w:val="-2"/>
          <w:sz w:val="20"/>
        </w:rPr>
        <w:t>respectivamente.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45"/>
        </w:numPr>
        <w:tabs>
          <w:tab w:pos="907" w:val="left" w:leader="none"/>
        </w:tabs>
        <w:spacing w:line="240" w:lineRule="auto" w:before="0" w:after="0"/>
        <w:ind w:left="907" w:right="0" w:hanging="427"/>
        <w:jc w:val="left"/>
        <w:rPr>
          <w:sz w:val="20"/>
        </w:rPr>
      </w:pPr>
      <w:r>
        <w:rPr>
          <w:sz w:val="20"/>
        </w:rPr>
        <w:t>Descripción</w:t>
      </w:r>
      <w:r>
        <w:rPr>
          <w:spacing w:val="-4"/>
          <w:sz w:val="20"/>
        </w:rPr>
        <w:t> </w:t>
      </w:r>
      <w:r>
        <w:rPr>
          <w:sz w:val="20"/>
        </w:rPr>
        <w:t>general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acuerdos</w:t>
      </w:r>
      <w:r>
        <w:rPr>
          <w:spacing w:val="-5"/>
          <w:sz w:val="20"/>
        </w:rPr>
        <w:t> </w:t>
      </w:r>
      <w:r>
        <w:rPr>
          <w:sz w:val="20"/>
        </w:rPr>
        <w:t>significativos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arrendamiento:</w:t>
      </w:r>
    </w:p>
    <w:p>
      <w:pPr>
        <w:pStyle w:val="ListParagraph"/>
        <w:numPr>
          <w:ilvl w:val="1"/>
          <w:numId w:val="45"/>
        </w:numPr>
        <w:tabs>
          <w:tab w:pos="1200" w:val="left" w:leader="none"/>
        </w:tabs>
        <w:spacing w:line="240" w:lineRule="auto" w:before="228" w:after="0"/>
        <w:ind w:left="1200" w:right="0" w:hanging="360"/>
        <w:jc w:val="left"/>
        <w:rPr>
          <w:sz w:val="20"/>
        </w:rPr>
      </w:pP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han</w:t>
      </w:r>
      <w:r>
        <w:rPr>
          <w:spacing w:val="-3"/>
          <w:sz w:val="20"/>
        </w:rPr>
        <w:t> </w:t>
      </w:r>
      <w:r>
        <w:rPr>
          <w:sz w:val="20"/>
        </w:rPr>
        <w:t>pactado</w:t>
      </w:r>
      <w:r>
        <w:rPr>
          <w:spacing w:val="-3"/>
          <w:sz w:val="20"/>
        </w:rPr>
        <w:t> </w:t>
      </w:r>
      <w:r>
        <w:rPr>
          <w:sz w:val="20"/>
        </w:rPr>
        <w:t>cuotas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carácter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contingente.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5"/>
        </w:numPr>
        <w:tabs>
          <w:tab w:pos="1198" w:val="left" w:leader="none"/>
          <w:tab w:pos="1200" w:val="left" w:leader="none"/>
        </w:tabs>
        <w:spacing w:line="240" w:lineRule="auto" w:before="0" w:after="0"/>
        <w:ind w:left="1200" w:right="1435" w:hanging="360"/>
        <w:jc w:val="both"/>
        <w:rPr>
          <w:sz w:val="20"/>
        </w:rPr>
      </w:pPr>
      <w:r>
        <w:rPr>
          <w:sz w:val="20"/>
        </w:rPr>
        <w:t>La Administradora mantiene inmuebles en régimen de arrendamiento operativo. Los contratos </w:t>
      </w:r>
      <w:r>
        <w:rPr>
          <w:sz w:val="20"/>
        </w:rPr>
        <w:t>en</w:t>
      </w:r>
      <w:r>
        <w:rPr>
          <w:sz w:val="20"/>
        </w:rPr>
        <w:t> general</w:t>
      </w:r>
      <w:r>
        <w:rPr>
          <w:spacing w:val="-5"/>
          <w:sz w:val="20"/>
        </w:rPr>
        <w:t> </w:t>
      </w:r>
      <w:r>
        <w:rPr>
          <w:sz w:val="20"/>
        </w:rPr>
        <w:t>tienen</w:t>
      </w:r>
      <w:r>
        <w:rPr>
          <w:spacing w:val="-4"/>
          <w:sz w:val="20"/>
        </w:rPr>
        <w:t> </w:t>
      </w:r>
      <w:r>
        <w:rPr>
          <w:sz w:val="20"/>
        </w:rPr>
        <w:t>una</w:t>
      </w:r>
      <w:r>
        <w:rPr>
          <w:spacing w:val="-5"/>
          <w:sz w:val="20"/>
        </w:rPr>
        <w:t> </w:t>
      </w:r>
      <w:r>
        <w:rPr>
          <w:sz w:val="20"/>
        </w:rPr>
        <w:t>duración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fluctúa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años,</w:t>
      </w:r>
      <w:r>
        <w:rPr>
          <w:spacing w:val="-5"/>
          <w:sz w:val="20"/>
        </w:rPr>
        <w:t> </w:t>
      </w:r>
      <w:r>
        <w:rPr>
          <w:sz w:val="20"/>
        </w:rPr>
        <w:t>cuyo</w:t>
      </w:r>
      <w:r>
        <w:rPr>
          <w:spacing w:val="-4"/>
          <w:sz w:val="20"/>
        </w:rPr>
        <w:t> </w:t>
      </w:r>
      <w:r>
        <w:rPr>
          <w:sz w:val="20"/>
        </w:rPr>
        <w:t>plazo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prorrogará</w:t>
      </w:r>
      <w:r>
        <w:rPr>
          <w:spacing w:val="-5"/>
          <w:sz w:val="20"/>
        </w:rPr>
        <w:t> </w:t>
      </w:r>
      <w:r>
        <w:rPr>
          <w:sz w:val="20"/>
        </w:rPr>
        <w:t>automáticamente,</w:t>
      </w:r>
      <w:r>
        <w:rPr>
          <w:spacing w:val="-5"/>
          <w:sz w:val="20"/>
        </w:rPr>
        <w:t> </w:t>
      </w:r>
      <w:r>
        <w:rPr>
          <w:sz w:val="20"/>
        </w:rPr>
        <w:t>s</w:t>
      </w:r>
      <w:r>
        <w:rPr>
          <w:sz w:val="20"/>
        </w:rPr>
        <w:t>i</w:t>
      </w:r>
      <w:r>
        <w:rPr>
          <w:sz w:val="20"/>
        </w:rPr>
        <w:t> ninguna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partes</w:t>
      </w:r>
      <w:r>
        <w:rPr>
          <w:spacing w:val="-3"/>
          <w:sz w:val="20"/>
        </w:rPr>
        <w:t> </w:t>
      </w:r>
      <w:r>
        <w:rPr>
          <w:sz w:val="20"/>
        </w:rPr>
        <w:t>comunica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otra</w:t>
      </w:r>
      <w:r>
        <w:rPr>
          <w:spacing w:val="-2"/>
          <w:sz w:val="20"/>
        </w:rPr>
        <w:t> </w:t>
      </w:r>
      <w:r>
        <w:rPr>
          <w:sz w:val="20"/>
        </w:rPr>
        <w:t>su</w:t>
      </w:r>
      <w:r>
        <w:rPr>
          <w:spacing w:val="-1"/>
          <w:sz w:val="20"/>
        </w:rPr>
        <w:t> </w:t>
      </w:r>
      <w:r>
        <w:rPr>
          <w:sz w:val="20"/>
        </w:rPr>
        <w:t>intención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ponerle</w:t>
      </w:r>
      <w:r>
        <w:rPr>
          <w:spacing w:val="-2"/>
          <w:sz w:val="20"/>
        </w:rPr>
        <w:t> </w:t>
      </w:r>
      <w:r>
        <w:rPr>
          <w:sz w:val="20"/>
        </w:rPr>
        <w:t>término.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1"/>
          <w:sz w:val="20"/>
        </w:rPr>
        <w:t> </w:t>
      </w:r>
      <w:r>
        <w:rPr>
          <w:sz w:val="20"/>
        </w:rPr>
        <w:t>obstante,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Arrendatar</w:t>
      </w:r>
      <w:r>
        <w:rPr>
          <w:sz w:val="20"/>
        </w:rPr>
        <w:t>ia</w:t>
      </w:r>
      <w:r>
        <w:rPr>
          <w:sz w:val="20"/>
        </w:rPr>
        <w:t> podrá</w:t>
      </w:r>
      <w:r>
        <w:rPr>
          <w:spacing w:val="26"/>
          <w:sz w:val="20"/>
        </w:rPr>
        <w:t> </w:t>
      </w:r>
      <w:r>
        <w:rPr>
          <w:sz w:val="20"/>
        </w:rPr>
        <w:t>poner</w:t>
      </w:r>
      <w:r>
        <w:rPr>
          <w:spacing w:val="29"/>
          <w:sz w:val="20"/>
        </w:rPr>
        <w:t> </w:t>
      </w:r>
      <w:r>
        <w:rPr>
          <w:sz w:val="20"/>
        </w:rPr>
        <w:t>término</w:t>
      </w:r>
      <w:r>
        <w:rPr>
          <w:spacing w:val="29"/>
          <w:sz w:val="20"/>
        </w:rPr>
        <w:t> </w:t>
      </w:r>
      <w:r>
        <w:rPr>
          <w:sz w:val="20"/>
        </w:rPr>
        <w:t>anticipado</w:t>
      </w:r>
      <w:r>
        <w:rPr>
          <w:spacing w:val="29"/>
          <w:sz w:val="20"/>
        </w:rPr>
        <w:t> </w:t>
      </w:r>
      <w:r>
        <w:rPr>
          <w:sz w:val="20"/>
        </w:rPr>
        <w:t>al</w:t>
      </w:r>
      <w:r>
        <w:rPr>
          <w:spacing w:val="26"/>
          <w:sz w:val="20"/>
        </w:rPr>
        <w:t> </w:t>
      </w:r>
      <w:r>
        <w:rPr>
          <w:sz w:val="20"/>
        </w:rPr>
        <w:t>presente</w:t>
      </w:r>
      <w:r>
        <w:rPr>
          <w:spacing w:val="28"/>
          <w:sz w:val="20"/>
        </w:rPr>
        <w:t> </w:t>
      </w:r>
      <w:r>
        <w:rPr>
          <w:sz w:val="20"/>
        </w:rPr>
        <w:t>contrato</w:t>
      </w:r>
      <w:r>
        <w:rPr>
          <w:spacing w:val="27"/>
          <w:sz w:val="20"/>
        </w:rPr>
        <w:t> </w:t>
      </w:r>
      <w:r>
        <w:rPr>
          <w:sz w:val="20"/>
        </w:rPr>
        <w:t>de</w:t>
      </w:r>
      <w:r>
        <w:rPr>
          <w:spacing w:val="28"/>
          <w:sz w:val="20"/>
        </w:rPr>
        <w:t> </w:t>
      </w:r>
      <w:r>
        <w:rPr>
          <w:sz w:val="20"/>
        </w:rPr>
        <w:t>arrendamiento,</w:t>
      </w:r>
      <w:r>
        <w:rPr>
          <w:spacing w:val="28"/>
          <w:sz w:val="20"/>
        </w:rPr>
        <w:t> </w:t>
      </w:r>
      <w:r>
        <w:rPr>
          <w:sz w:val="20"/>
        </w:rPr>
        <w:t>en</w:t>
      </w:r>
      <w:r>
        <w:rPr>
          <w:spacing w:val="27"/>
          <w:sz w:val="20"/>
        </w:rPr>
        <w:t> </w:t>
      </w:r>
      <w:r>
        <w:rPr>
          <w:sz w:val="20"/>
        </w:rPr>
        <w:t>cualquier</w:t>
      </w:r>
      <w:r>
        <w:rPr>
          <w:spacing w:val="29"/>
          <w:sz w:val="20"/>
        </w:rPr>
        <w:t> </w:t>
      </w:r>
      <w:r>
        <w:rPr>
          <w:sz w:val="20"/>
        </w:rPr>
        <w:t>momento,</w:t>
      </w:r>
      <w:r>
        <w:rPr>
          <w:spacing w:val="26"/>
          <w:sz w:val="20"/>
        </w:rPr>
        <w:t> </w:t>
      </w:r>
      <w:r>
        <w:rPr>
          <w:sz w:val="20"/>
        </w:rPr>
        <w:t>sin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1200" w:right="1432"/>
        <w:jc w:val="both"/>
      </w:pPr>
      <w:r>
        <w:rPr/>
        <w:t>expresión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ni</w:t>
      </w:r>
      <w:r>
        <w:rPr>
          <w:spacing w:val="-4"/>
        </w:rPr>
        <w:t> </w:t>
      </w:r>
      <w:r>
        <w:rPr/>
        <w:t>derecho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indemnización</w:t>
      </w:r>
      <w:r>
        <w:rPr>
          <w:spacing w:val="-4"/>
        </w:rPr>
        <w:t> </w:t>
      </w:r>
      <w:r>
        <w:rPr/>
        <w:t>alguna</w:t>
      </w:r>
      <w:r>
        <w:rPr>
          <w:spacing w:val="-5"/>
        </w:rPr>
        <w:t> </w:t>
      </w:r>
      <w:r>
        <w:rPr/>
        <w:t>para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Arrendador, informando mediante</w:t>
      </w:r>
      <w:r>
        <w:rPr>
          <w:spacing w:val="-3"/>
        </w:rPr>
        <w:t> </w:t>
      </w:r>
      <w:r>
        <w:rPr/>
        <w:t>carta</w:t>
      </w:r>
      <w:r>
        <w:rPr/>
        <w:t> certificada enviada al domicilio.</w:t>
      </w:r>
    </w:p>
    <w:p>
      <w:pPr>
        <w:pStyle w:val="BodyText"/>
        <w:spacing w:before="1"/>
      </w:pPr>
    </w:p>
    <w:p>
      <w:pPr>
        <w:pStyle w:val="BodyText"/>
        <w:ind w:left="1200" w:right="1430"/>
        <w:jc w:val="both"/>
      </w:pPr>
      <w:r>
        <w:rPr/>
        <w:t>Adicionalmente, la Administradora mantiene equipos (scanner e impresoras) en régimen d</w:t>
      </w:r>
      <w:r>
        <w:rPr/>
        <w:t>e</w:t>
      </w:r>
      <w:r>
        <w:rPr/>
        <w:t> arrendamiento operativo. Los contratos tienen una duración de 4 años, cuyo plazo se prorrogar</w:t>
      </w:r>
      <w:r>
        <w:rPr/>
        <w:t>á</w:t>
      </w:r>
      <w:r>
        <w:rPr/>
        <w:t> automáticamente, si ninguna de las partes comunica a la otra su intención de ponerle término. </w:t>
      </w:r>
      <w:r>
        <w:rPr/>
        <w:t>No</w:t>
      </w:r>
      <w:r>
        <w:rPr/>
        <w:t> obstante,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cliente</w:t>
      </w:r>
      <w:r>
        <w:rPr>
          <w:spacing w:val="-8"/>
        </w:rPr>
        <w:t> </w:t>
      </w:r>
      <w:r>
        <w:rPr/>
        <w:t>podrá</w:t>
      </w:r>
      <w:r>
        <w:rPr>
          <w:spacing w:val="-5"/>
        </w:rPr>
        <w:t> </w:t>
      </w:r>
      <w:r>
        <w:rPr/>
        <w:t>poner</w:t>
      </w:r>
      <w:r>
        <w:rPr>
          <w:spacing w:val="-5"/>
        </w:rPr>
        <w:t> </w:t>
      </w:r>
      <w:r>
        <w:rPr/>
        <w:t>término</w:t>
      </w:r>
      <w:r>
        <w:rPr>
          <w:spacing w:val="-7"/>
        </w:rPr>
        <w:t> </w:t>
      </w:r>
      <w:r>
        <w:rPr/>
        <w:t>anticipado</w:t>
      </w:r>
      <w:r>
        <w:rPr>
          <w:spacing w:val="-4"/>
        </w:rPr>
        <w:t> </w:t>
      </w:r>
      <w:r>
        <w:rPr/>
        <w:t>al</w:t>
      </w:r>
      <w:r>
        <w:rPr>
          <w:spacing w:val="-5"/>
        </w:rPr>
        <w:t> </w:t>
      </w:r>
      <w:r>
        <w:rPr/>
        <w:t>contrato</w:t>
      </w:r>
      <w:r>
        <w:rPr>
          <w:spacing w:val="-4"/>
        </w:rPr>
        <w:t> </w:t>
      </w:r>
      <w:r>
        <w:rPr/>
        <w:t>en</w:t>
      </w:r>
      <w:r>
        <w:rPr>
          <w:spacing w:val="-6"/>
        </w:rPr>
        <w:t> </w:t>
      </w:r>
      <w:r>
        <w:rPr/>
        <w:t>cualquier</w:t>
      </w:r>
      <w:r>
        <w:rPr>
          <w:spacing w:val="-7"/>
        </w:rPr>
        <w:t> </w:t>
      </w:r>
      <w:r>
        <w:rPr/>
        <w:t>momento</w:t>
      </w:r>
      <w:r>
        <w:rPr>
          <w:spacing w:val="-7"/>
        </w:rPr>
        <w:t> </w:t>
      </w:r>
      <w:r>
        <w:rPr/>
        <w:t>sin</w:t>
      </w:r>
      <w:r>
        <w:rPr>
          <w:spacing w:val="-5"/>
        </w:rPr>
        <w:t> </w:t>
      </w:r>
      <w:r>
        <w:rPr/>
        <w:t>causa</w:t>
      </w:r>
      <w:r>
        <w:rPr>
          <w:spacing w:val="-5"/>
        </w:rPr>
        <w:t> </w:t>
      </w:r>
      <w:r>
        <w:rPr/>
        <w:t>algun</w:t>
      </w:r>
      <w:r>
        <w:rPr/>
        <w:t>a,</w:t>
      </w:r>
      <w:r>
        <w:rPr/>
        <w:t> dando aviso por escrito al proveedor a través de carta certificada enviada a su domicilio. En caso d</w:t>
      </w:r>
      <w:r>
        <w:rPr/>
        <w:t>e</w:t>
      </w:r>
      <w:r>
        <w:rPr/>
        <w:t> existir incumplimiento de parte del proveedor a cualquiera de las cláusulas del contrato o anexo, </w:t>
      </w:r>
      <w:r>
        <w:rPr/>
        <w:t>el</w:t>
      </w:r>
      <w:r>
        <w:rPr/>
        <w:t> cliente lo dará por terminado de manera inmediata, sin necesidad de formalidad alguna.</w:t>
      </w:r>
    </w:p>
    <w:p>
      <w:pPr>
        <w:pStyle w:val="BodyText"/>
        <w:spacing w:before="229"/>
      </w:pPr>
    </w:p>
    <w:p>
      <w:pPr>
        <w:pStyle w:val="Heading3"/>
        <w:numPr>
          <w:ilvl w:val="0"/>
          <w:numId w:val="4"/>
        </w:numPr>
        <w:tabs>
          <w:tab w:pos="1332" w:val="left" w:leader="none"/>
        </w:tabs>
        <w:spacing w:line="240" w:lineRule="auto" w:before="0" w:after="0"/>
        <w:ind w:left="1332" w:right="0" w:hanging="852"/>
        <w:jc w:val="left"/>
      </w:pPr>
      <w:r>
        <w:rPr/>
        <w:t>PROPIEDADES,</w:t>
      </w:r>
      <w:r>
        <w:rPr>
          <w:spacing w:val="-13"/>
        </w:rPr>
        <w:t> </w:t>
      </w:r>
      <w:r>
        <w:rPr/>
        <w:t>PLANTAS</w:t>
      </w:r>
      <w:r>
        <w:rPr>
          <w:spacing w:val="-12"/>
        </w:rPr>
        <w:t> </w:t>
      </w:r>
      <w:r>
        <w:rPr/>
        <w:t>Y</w:t>
      </w:r>
      <w:r>
        <w:rPr>
          <w:spacing w:val="-10"/>
        </w:rPr>
        <w:t> </w:t>
      </w:r>
      <w:r>
        <w:rPr/>
        <w:t>EQUIPOS</w:t>
      </w:r>
      <w:r>
        <w:rPr>
          <w:spacing w:val="-11"/>
        </w:rPr>
        <w:t> </w:t>
      </w:r>
      <w:r>
        <w:rPr/>
        <w:t>(CÓDIGO</w:t>
      </w:r>
      <w:r>
        <w:rPr>
          <w:spacing w:val="-12"/>
        </w:rPr>
        <w:t> </w:t>
      </w:r>
      <w:r>
        <w:rPr>
          <w:spacing w:val="-2"/>
        </w:rPr>
        <w:t>12.11.090)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480" w:right="1431"/>
        <w:jc w:val="both"/>
      </w:pPr>
      <w:r>
        <w:rPr/>
        <w:t>Los activos de propiedad, planta y equipo se encuentran valorizados a costo de adquisición menos </w:t>
      </w:r>
      <w:r>
        <w:rPr/>
        <w:t>la</w:t>
      </w:r>
      <w:r>
        <w:rPr/>
        <w:t> depreciación acumulada</w:t>
      </w:r>
      <w:r>
        <w:rPr>
          <w:spacing w:val="-2"/>
        </w:rPr>
        <w:t> </w:t>
      </w:r>
      <w:r>
        <w:rPr/>
        <w:t>y menos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posibles</w:t>
      </w:r>
      <w:r>
        <w:rPr>
          <w:spacing w:val="-1"/>
        </w:rPr>
        <w:t> </w:t>
      </w:r>
      <w:r>
        <w:rPr/>
        <w:t>pérdidas por</w:t>
      </w:r>
      <w:r>
        <w:rPr>
          <w:spacing w:val="-2"/>
        </w:rPr>
        <w:t> </w:t>
      </w:r>
      <w:r>
        <w:rPr/>
        <w:t>deterioro</w:t>
      </w:r>
      <w:r>
        <w:rPr>
          <w:spacing w:val="-1"/>
        </w:rPr>
        <w:t> </w:t>
      </w:r>
      <w:r>
        <w:rPr/>
        <w:t>de su valor. Los</w:t>
      </w:r>
      <w:r>
        <w:rPr>
          <w:spacing w:val="-1"/>
        </w:rPr>
        <w:t> </w:t>
      </w:r>
      <w:r>
        <w:rPr/>
        <w:t>terrenos</w:t>
      </w:r>
      <w:r>
        <w:rPr>
          <w:spacing w:val="-1"/>
        </w:rPr>
        <w:t> </w:t>
      </w:r>
      <w:r>
        <w:rPr/>
        <w:t>no son</w:t>
      </w:r>
      <w:r>
        <w:rPr>
          <w:spacing w:val="-1"/>
        </w:rPr>
        <w:t> </w:t>
      </w:r>
      <w:r>
        <w:rPr/>
        <w:t>objeto d</w:t>
      </w:r>
      <w:r>
        <w:rPr/>
        <w:t>e</w:t>
      </w:r>
      <w:r>
        <w:rPr/>
        <w:t> </w:t>
      </w:r>
      <w:r>
        <w:rPr>
          <w:spacing w:val="-2"/>
        </w:rPr>
        <w:t>depreciación.</w:t>
      </w:r>
    </w:p>
    <w:p>
      <w:pPr>
        <w:pStyle w:val="BodyText"/>
        <w:spacing w:before="44"/>
      </w:pPr>
    </w:p>
    <w:p>
      <w:pPr>
        <w:pStyle w:val="Heading4"/>
        <w:numPr>
          <w:ilvl w:val="1"/>
          <w:numId w:val="4"/>
        </w:numPr>
        <w:tabs>
          <w:tab w:pos="1046" w:val="left" w:leader="none"/>
        </w:tabs>
        <w:spacing w:line="240" w:lineRule="auto" w:before="1" w:after="0"/>
        <w:ind w:left="1046" w:right="0" w:hanging="566"/>
        <w:jc w:val="left"/>
      </w:pPr>
      <w:r>
        <w:rPr/>
        <w:t>Políticas</w:t>
      </w:r>
      <w:r>
        <w:rPr>
          <w:spacing w:val="-8"/>
        </w:rPr>
        <w:t> </w:t>
      </w:r>
      <w:r>
        <w:rPr/>
        <w:t>contables</w:t>
      </w:r>
      <w:r>
        <w:rPr>
          <w:spacing w:val="-8"/>
        </w:rPr>
        <w:t> </w:t>
      </w:r>
      <w:r>
        <w:rPr/>
        <w:t>para</w:t>
      </w:r>
      <w:r>
        <w:rPr>
          <w:spacing w:val="-6"/>
        </w:rPr>
        <w:t> </w:t>
      </w:r>
      <w:r>
        <w:rPr/>
        <w:t>propiedades,</w:t>
      </w:r>
      <w:r>
        <w:rPr>
          <w:spacing w:val="-6"/>
        </w:rPr>
        <w:t> </w:t>
      </w:r>
      <w:r>
        <w:rPr/>
        <w:t>plantas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>
          <w:spacing w:val="-2"/>
        </w:rPr>
        <w:t>equipos</w:t>
      </w:r>
    </w:p>
    <w:p>
      <w:pPr>
        <w:pStyle w:val="BodyText"/>
        <w:spacing w:before="185"/>
        <w:ind w:left="480" w:right="1442"/>
        <w:jc w:val="both"/>
      </w:pPr>
      <w:r>
        <w:rPr/>
        <w:t>Corresponden básicamente a bienes raíces, terrenos, equipos, muebles y otros activos fijos. Estos bienes </w:t>
      </w:r>
      <w:r>
        <w:rPr/>
        <w:t>están</w:t>
      </w:r>
      <w:r>
        <w:rPr/>
        <w:t> expresados a su costo histórico que incluye gastos directamente asignables a su adquisición, menos </w:t>
      </w:r>
      <w:r>
        <w:rPr/>
        <w:t>la</w:t>
      </w:r>
      <w:r>
        <w:rPr/>
        <w:t> depreciación acumulada.</w:t>
      </w:r>
    </w:p>
    <w:p>
      <w:pPr>
        <w:pStyle w:val="BodyText"/>
        <w:spacing w:before="184"/>
        <w:ind w:left="480"/>
        <w:jc w:val="both"/>
      </w:pPr>
      <w:r>
        <w:rPr/>
        <w:t>La</w:t>
      </w:r>
      <w:r>
        <w:rPr>
          <w:spacing w:val="-5"/>
        </w:rPr>
        <w:t> </w:t>
      </w:r>
      <w:r>
        <w:rPr/>
        <w:t>depreciación</w:t>
      </w:r>
      <w:r>
        <w:rPr>
          <w:spacing w:val="-3"/>
        </w:rPr>
        <w:t> </w:t>
      </w:r>
      <w:r>
        <w:rPr/>
        <w:t>es</w:t>
      </w:r>
      <w:r>
        <w:rPr>
          <w:spacing w:val="-6"/>
        </w:rPr>
        <w:t> </w:t>
      </w:r>
      <w:r>
        <w:rPr/>
        <w:t>calculada</w:t>
      </w:r>
      <w:r>
        <w:rPr>
          <w:spacing w:val="-4"/>
        </w:rPr>
        <w:t> </w:t>
      </w:r>
      <w:r>
        <w:rPr/>
        <w:t>utilizando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método</w:t>
      </w:r>
      <w:r>
        <w:rPr>
          <w:spacing w:val="-3"/>
        </w:rPr>
        <w:t> </w:t>
      </w:r>
      <w:r>
        <w:rPr/>
        <w:t>lineal,</w:t>
      </w:r>
      <w:r>
        <w:rPr>
          <w:spacing w:val="-4"/>
        </w:rPr>
        <w:t> </w:t>
      </w:r>
      <w:r>
        <w:rPr/>
        <w:t>según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detalle</w:t>
      </w:r>
      <w:r>
        <w:rPr>
          <w:spacing w:val="-5"/>
        </w:rPr>
        <w:t> </w:t>
      </w:r>
      <w:r>
        <w:rPr/>
        <w:t>del</w:t>
      </w:r>
      <w:r>
        <w:rPr>
          <w:spacing w:val="-6"/>
        </w:rPr>
        <w:t> </w:t>
      </w:r>
      <w:r>
        <w:rPr/>
        <w:t>punto</w:t>
      </w:r>
      <w:r>
        <w:rPr>
          <w:spacing w:val="-6"/>
        </w:rPr>
        <w:t> </w:t>
      </w:r>
      <w:r>
        <w:rPr>
          <w:spacing w:val="-2"/>
        </w:rPr>
        <w:t>16.2.</w:t>
      </w:r>
    </w:p>
    <w:p>
      <w:pPr>
        <w:pStyle w:val="BodyText"/>
        <w:spacing w:before="182"/>
        <w:ind w:left="480" w:right="1441"/>
        <w:jc w:val="both"/>
      </w:pPr>
      <w:r>
        <w:rPr/>
        <w:t>Estos activos están sujetos a pruebas de deterioro cuando existen indicios que así lo requieran. En caso de qu</w:t>
      </w:r>
      <w:r>
        <w:rPr/>
        <w:t>e</w:t>
      </w:r>
      <w:r>
        <w:rPr/>
        <w:t> su valor en libros exceda su valor recuperable, se reconoce la pérdida correspondiente, ajustando su valo</w:t>
      </w:r>
      <w:r>
        <w:rPr/>
        <w:t>r</w:t>
      </w:r>
      <w:r>
        <w:rPr/>
        <w:t> contable al importe recuperable.</w:t>
      </w:r>
    </w:p>
    <w:p>
      <w:pPr>
        <w:pStyle w:val="BodyText"/>
        <w:spacing w:before="184"/>
        <w:ind w:left="480" w:right="1445"/>
        <w:jc w:val="both"/>
      </w:pPr>
      <w:r>
        <w:rPr/>
        <w:t>Cuando se produce la enajenación de un activo fijo, la diferencia entre el valor de venta y el valor en libros s</w:t>
      </w:r>
      <w:r>
        <w:rPr/>
        <w:t>e</w:t>
      </w:r>
      <w:r>
        <w:rPr/>
        <w:t> reconoce en el estado de resultados del período.</w:t>
      </w:r>
    </w:p>
    <w:p>
      <w:pPr>
        <w:pStyle w:val="BodyText"/>
        <w:spacing w:before="121"/>
      </w:pPr>
    </w:p>
    <w:p>
      <w:pPr>
        <w:pStyle w:val="Heading4"/>
        <w:numPr>
          <w:ilvl w:val="1"/>
          <w:numId w:val="4"/>
        </w:numPr>
        <w:tabs>
          <w:tab w:pos="1046" w:val="left" w:leader="none"/>
        </w:tabs>
        <w:spacing w:line="240" w:lineRule="auto" w:before="1" w:after="0"/>
        <w:ind w:left="1046" w:right="0" w:hanging="566"/>
        <w:jc w:val="left"/>
      </w:pPr>
      <w:r>
        <w:rPr/>
        <w:t>Vidas</w:t>
      </w:r>
      <w:r>
        <w:rPr>
          <w:spacing w:val="-4"/>
        </w:rPr>
        <w:t> </w:t>
      </w:r>
      <w:r>
        <w:rPr/>
        <w:t>útiles</w:t>
      </w:r>
      <w:r>
        <w:rPr>
          <w:spacing w:val="-4"/>
        </w:rPr>
        <w:t> </w:t>
      </w:r>
      <w:r>
        <w:rPr/>
        <w:t>estimadas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tasas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depreciación</w:t>
      </w:r>
      <w:r>
        <w:rPr>
          <w:spacing w:val="-6"/>
        </w:rPr>
        <w:t> </w:t>
      </w:r>
      <w:r>
        <w:rPr/>
        <w:t>para</w:t>
      </w:r>
      <w:r>
        <w:rPr>
          <w:spacing w:val="-5"/>
        </w:rPr>
        <w:t> </w:t>
      </w:r>
      <w:r>
        <w:rPr/>
        <w:t>propiedades,</w:t>
      </w:r>
      <w:r>
        <w:rPr>
          <w:spacing w:val="-5"/>
        </w:rPr>
        <w:t> </w:t>
      </w:r>
      <w:r>
        <w:rPr/>
        <w:t>planta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equipo</w:t>
      </w:r>
    </w:p>
    <w:p>
      <w:pPr>
        <w:pStyle w:val="BodyText"/>
        <w:spacing w:before="65"/>
        <w:rPr>
          <w:b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4"/>
        <w:gridCol w:w="2606"/>
      </w:tblGrid>
      <w:tr>
        <w:trPr>
          <w:trHeight w:val="273" w:hRule="atLeast"/>
        </w:trPr>
        <w:tc>
          <w:tcPr>
            <w:tcW w:w="453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1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Tipo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Bien</w:t>
            </w:r>
          </w:p>
        </w:tc>
        <w:tc>
          <w:tcPr>
            <w:tcW w:w="2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1" w:lineRule="exact"/>
              <w:ind w:left="646"/>
              <w:rPr>
                <w:b/>
                <w:sz w:val="20"/>
              </w:rPr>
            </w:pPr>
            <w:r>
              <w:rPr>
                <w:b/>
                <w:sz w:val="20"/>
              </w:rPr>
              <w:t>Vida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útil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años</w:t>
            </w:r>
          </w:p>
        </w:tc>
      </w:tr>
      <w:tr>
        <w:trPr>
          <w:trHeight w:val="262" w:hRule="atLeast"/>
        </w:trPr>
        <w:tc>
          <w:tcPr>
            <w:tcW w:w="4534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Edificios</w:t>
            </w:r>
          </w:p>
        </w:tc>
        <w:tc>
          <w:tcPr>
            <w:tcW w:w="260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53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>
        <w:trPr>
          <w:trHeight w:val="284" w:hRule="atLeast"/>
        </w:trPr>
        <w:tc>
          <w:tcPr>
            <w:tcW w:w="4534" w:type="dxa"/>
          </w:tcPr>
          <w:p>
            <w:pPr>
              <w:pStyle w:val="TableParagraph"/>
              <w:spacing w:before="23"/>
              <w:ind w:left="108"/>
              <w:rPr>
                <w:sz w:val="20"/>
              </w:rPr>
            </w:pPr>
            <w:r>
              <w:rPr>
                <w:sz w:val="20"/>
              </w:rPr>
              <w:t>Plantas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equipos</w:t>
            </w:r>
          </w:p>
        </w:tc>
        <w:tc>
          <w:tcPr>
            <w:tcW w:w="2606" w:type="dxa"/>
          </w:tcPr>
          <w:p>
            <w:pPr>
              <w:pStyle w:val="TableParagraph"/>
              <w:spacing w:before="23"/>
              <w:ind w:left="53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07</w:t>
            </w:r>
          </w:p>
        </w:tc>
      </w:tr>
      <w:tr>
        <w:trPr>
          <w:trHeight w:val="283" w:hRule="atLeast"/>
        </w:trPr>
        <w:tc>
          <w:tcPr>
            <w:tcW w:w="4534" w:type="dxa"/>
          </w:tcPr>
          <w:p>
            <w:pPr>
              <w:pStyle w:val="TableParagraph"/>
              <w:spacing w:before="22"/>
              <w:ind w:left="108"/>
              <w:rPr>
                <w:sz w:val="20"/>
              </w:rPr>
            </w:pPr>
            <w:r>
              <w:rPr>
                <w:sz w:val="20"/>
              </w:rPr>
              <w:t>Equipamiento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tecnologías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información</w:t>
            </w:r>
          </w:p>
        </w:tc>
        <w:tc>
          <w:tcPr>
            <w:tcW w:w="2606" w:type="dxa"/>
          </w:tcPr>
          <w:p>
            <w:pPr>
              <w:pStyle w:val="TableParagraph"/>
              <w:spacing w:before="22"/>
              <w:ind w:left="53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</w:tr>
      <w:tr>
        <w:trPr>
          <w:trHeight w:val="284" w:hRule="atLeast"/>
        </w:trPr>
        <w:tc>
          <w:tcPr>
            <w:tcW w:w="4534" w:type="dxa"/>
          </w:tcPr>
          <w:p>
            <w:pPr>
              <w:pStyle w:val="TableParagraph"/>
              <w:spacing w:before="22"/>
              <w:ind w:left="108"/>
              <w:rPr>
                <w:sz w:val="20"/>
              </w:rPr>
            </w:pPr>
            <w:r>
              <w:rPr>
                <w:sz w:val="20"/>
              </w:rPr>
              <w:t>Instalaciones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fijas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accesorios</w:t>
            </w:r>
          </w:p>
        </w:tc>
        <w:tc>
          <w:tcPr>
            <w:tcW w:w="2606" w:type="dxa"/>
          </w:tcPr>
          <w:p>
            <w:pPr>
              <w:pStyle w:val="TableParagraph"/>
              <w:spacing w:before="22"/>
              <w:ind w:left="53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>
        <w:trPr>
          <w:trHeight w:val="284" w:hRule="atLeast"/>
        </w:trPr>
        <w:tc>
          <w:tcPr>
            <w:tcW w:w="4534" w:type="dxa"/>
          </w:tcPr>
          <w:p>
            <w:pPr>
              <w:pStyle w:val="TableParagraph"/>
              <w:spacing w:before="23"/>
              <w:ind w:left="108"/>
              <w:rPr>
                <w:sz w:val="20"/>
              </w:rPr>
            </w:pPr>
            <w:r>
              <w:rPr>
                <w:sz w:val="20"/>
              </w:rPr>
              <w:t>Vehículos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motor</w:t>
            </w:r>
          </w:p>
        </w:tc>
        <w:tc>
          <w:tcPr>
            <w:tcW w:w="2606" w:type="dxa"/>
          </w:tcPr>
          <w:p>
            <w:pPr>
              <w:pStyle w:val="TableParagraph"/>
              <w:spacing w:before="23"/>
              <w:ind w:left="53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07</w:t>
            </w:r>
          </w:p>
        </w:tc>
      </w:tr>
      <w:tr>
        <w:trPr>
          <w:trHeight w:val="251" w:hRule="atLeast"/>
        </w:trPr>
        <w:tc>
          <w:tcPr>
            <w:tcW w:w="4534" w:type="dxa"/>
          </w:tcPr>
          <w:p>
            <w:pPr>
              <w:pStyle w:val="TableParagraph"/>
              <w:spacing w:line="210" w:lineRule="exact" w:before="22"/>
              <w:ind w:left="108"/>
              <w:rPr>
                <w:sz w:val="20"/>
              </w:rPr>
            </w:pPr>
            <w:r>
              <w:rPr>
                <w:sz w:val="20"/>
              </w:rPr>
              <w:t>Otras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propiedades,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planta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equipo</w:t>
            </w:r>
          </w:p>
        </w:tc>
        <w:tc>
          <w:tcPr>
            <w:tcW w:w="2606" w:type="dxa"/>
          </w:tcPr>
          <w:p>
            <w:pPr>
              <w:pStyle w:val="TableParagraph"/>
              <w:spacing w:line="210" w:lineRule="exact" w:before="22"/>
              <w:ind w:left="53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</w:tr>
    </w:tbl>
    <w:p>
      <w:pPr>
        <w:pStyle w:val="TableParagraph"/>
        <w:spacing w:after="0" w:line="210" w:lineRule="exact"/>
        <w:jc w:val="center"/>
        <w:rPr>
          <w:sz w:val="20"/>
        </w:rPr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  <w:rPr>
          <w:b/>
        </w:rPr>
      </w:pPr>
    </w:p>
    <w:p>
      <w:pPr>
        <w:pStyle w:val="BodyText"/>
        <w:spacing w:before="32"/>
        <w:rPr>
          <w:b/>
        </w:rPr>
      </w:pPr>
    </w:p>
    <w:p>
      <w:pPr>
        <w:spacing w:before="0"/>
        <w:ind w:left="480" w:right="0" w:firstLine="0"/>
        <w:jc w:val="left"/>
        <w:rPr>
          <w:b/>
          <w:sz w:val="20"/>
        </w:rPr>
      </w:pPr>
      <w:r>
        <w:rPr>
          <w:b/>
          <w:spacing w:val="-2"/>
          <w:sz w:val="20"/>
          <w:u w:val="single"/>
        </w:rPr>
        <w:t>Composición</w:t>
      </w:r>
    </w:p>
    <w:p>
      <w:pPr>
        <w:pStyle w:val="BodyText"/>
        <w:spacing w:before="161"/>
        <w:ind w:left="480"/>
      </w:pPr>
      <w:r>
        <w:rPr/>
        <w:t>El</w:t>
      </w:r>
      <w:r>
        <w:rPr>
          <w:spacing w:val="-6"/>
        </w:rPr>
        <w:t> </w:t>
      </w:r>
      <w:r>
        <w:rPr/>
        <w:t>detalle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/>
        <w:t>activo</w:t>
      </w:r>
      <w:r>
        <w:rPr>
          <w:spacing w:val="-3"/>
        </w:rPr>
        <w:t> </w:t>
      </w:r>
      <w:r>
        <w:rPr/>
        <w:t>fijo</w:t>
      </w:r>
      <w:r>
        <w:rPr>
          <w:spacing w:val="-7"/>
        </w:rPr>
        <w:t> </w:t>
      </w:r>
      <w:r>
        <w:rPr/>
        <w:t>mantenido</w:t>
      </w:r>
      <w:r>
        <w:rPr>
          <w:spacing w:val="-3"/>
        </w:rPr>
        <w:t> </w:t>
      </w:r>
      <w:r>
        <w:rPr/>
        <w:t>por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administradora</w:t>
      </w:r>
      <w:r>
        <w:rPr>
          <w:spacing w:val="2"/>
        </w:rPr>
        <w:t> </w:t>
      </w:r>
      <w:r>
        <w:rPr/>
        <w:t>es</w:t>
      </w:r>
      <w:r>
        <w:rPr>
          <w:spacing w:val="-7"/>
        </w:rPr>
        <w:t> </w:t>
      </w:r>
      <w:r>
        <w:rPr/>
        <w:t>el</w:t>
      </w:r>
      <w:r>
        <w:rPr>
          <w:spacing w:val="-4"/>
        </w:rPr>
        <w:t> </w:t>
      </w:r>
      <w:r>
        <w:rPr>
          <w:spacing w:val="-2"/>
        </w:rPr>
        <w:t>siguiente:</w:t>
      </w:r>
    </w:p>
    <w:p>
      <w:pPr>
        <w:pStyle w:val="BodyText"/>
        <w:spacing w:before="162"/>
        <w:ind w:right="806"/>
        <w:jc w:val="center"/>
      </w:pPr>
      <w:r>
        <w:rPr/>
        <w:t>Al</w:t>
      </w:r>
      <w:r>
        <w:rPr>
          <w:spacing w:val="-3"/>
        </w:rPr>
        <w:t> </w:t>
      </w:r>
      <w:r>
        <w:rPr/>
        <w:t>31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diciembre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2025</w:t>
      </w: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4"/>
        <w:gridCol w:w="1419"/>
        <w:gridCol w:w="1338"/>
        <w:gridCol w:w="1246"/>
      </w:tblGrid>
      <w:tr>
        <w:trPr>
          <w:trHeight w:val="460" w:hRule="atLeast"/>
        </w:trPr>
        <w:tc>
          <w:tcPr>
            <w:tcW w:w="4674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3"/>
              <w:rPr>
                <w:sz w:val="20"/>
              </w:rPr>
            </w:pPr>
          </w:p>
          <w:p>
            <w:pPr>
              <w:pStyle w:val="TableParagraph"/>
              <w:spacing w:line="210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419" w:type="dxa"/>
          </w:tcPr>
          <w:p>
            <w:pPr>
              <w:pStyle w:val="TableParagraph"/>
              <w:spacing w:line="230" w:lineRule="atLeast"/>
              <w:ind w:left="457" w:right="391" w:hanging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</w:t>
            </w:r>
            <w:r>
              <w:rPr>
                <w:b/>
                <w:spacing w:val="-2"/>
                <w:sz w:val="20"/>
              </w:rPr>
              <w:t>ivo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Bruto</w:t>
            </w:r>
          </w:p>
        </w:tc>
        <w:tc>
          <w:tcPr>
            <w:tcW w:w="1338" w:type="dxa"/>
          </w:tcPr>
          <w:p>
            <w:pPr>
              <w:pStyle w:val="TableParagraph"/>
              <w:spacing w:line="230" w:lineRule="atLeast"/>
              <w:ind w:left="171" w:hanging="6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Depreciació</w:t>
            </w:r>
            <w:r>
              <w:rPr>
                <w:b/>
                <w:spacing w:val="-2"/>
                <w:sz w:val="20"/>
              </w:rPr>
              <w:t>n</w:t>
            </w:r>
            <w:r>
              <w:rPr>
                <w:b/>
                <w:spacing w:val="-2"/>
                <w:sz w:val="20"/>
              </w:rPr>
              <w:t> Acumulada</w:t>
            </w:r>
          </w:p>
        </w:tc>
        <w:tc>
          <w:tcPr>
            <w:tcW w:w="1246" w:type="dxa"/>
          </w:tcPr>
          <w:p>
            <w:pPr>
              <w:pStyle w:val="TableParagraph"/>
              <w:spacing w:line="230" w:lineRule="atLeast"/>
              <w:ind w:left="420" w:right="334" w:hanging="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</w:t>
            </w:r>
            <w:r>
              <w:rPr>
                <w:b/>
                <w:spacing w:val="-2"/>
                <w:sz w:val="20"/>
              </w:rPr>
              <w:t>ivo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Neto</w:t>
            </w:r>
          </w:p>
        </w:tc>
      </w:tr>
      <w:tr>
        <w:trPr>
          <w:trHeight w:val="282" w:hRule="atLeast"/>
        </w:trPr>
        <w:tc>
          <w:tcPr>
            <w:tcW w:w="4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53"/>
              <w:ind w:left="5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338" w:type="dxa"/>
          </w:tcPr>
          <w:p>
            <w:pPr>
              <w:pStyle w:val="TableParagraph"/>
              <w:spacing w:line="210" w:lineRule="exact" w:before="53"/>
              <w:ind w:left="5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246" w:type="dxa"/>
          </w:tcPr>
          <w:p>
            <w:pPr>
              <w:pStyle w:val="TableParagraph"/>
              <w:spacing w:line="210" w:lineRule="exact" w:before="53"/>
              <w:ind w:left="5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85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 w:before="55"/>
              <w:ind w:left="126"/>
              <w:rPr>
                <w:sz w:val="20"/>
              </w:rPr>
            </w:pPr>
            <w:r>
              <w:rPr>
                <w:spacing w:val="-2"/>
                <w:sz w:val="20"/>
              </w:rPr>
              <w:t>Terrenos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55"/>
              <w:ind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208.058</w:t>
            </w:r>
          </w:p>
        </w:tc>
        <w:tc>
          <w:tcPr>
            <w:tcW w:w="1338" w:type="dxa"/>
          </w:tcPr>
          <w:p>
            <w:pPr>
              <w:pStyle w:val="TableParagraph"/>
              <w:spacing w:line="210" w:lineRule="exact" w:before="55"/>
              <w:ind w:right="98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246" w:type="dxa"/>
          </w:tcPr>
          <w:p>
            <w:pPr>
              <w:pStyle w:val="TableParagraph"/>
              <w:spacing w:line="210" w:lineRule="exact" w:before="55"/>
              <w:ind w:right="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208.058</w:t>
            </w:r>
          </w:p>
        </w:tc>
      </w:tr>
      <w:tr>
        <w:trPr>
          <w:trHeight w:val="282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 w:before="53"/>
              <w:ind w:left="126"/>
              <w:rPr>
                <w:sz w:val="20"/>
              </w:rPr>
            </w:pPr>
            <w:r>
              <w:rPr>
                <w:sz w:val="20"/>
              </w:rPr>
              <w:t>Edificios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(*)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53"/>
              <w:ind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15.031.109</w:t>
            </w:r>
          </w:p>
        </w:tc>
        <w:tc>
          <w:tcPr>
            <w:tcW w:w="1338" w:type="dxa"/>
          </w:tcPr>
          <w:p>
            <w:pPr>
              <w:pStyle w:val="TableParagraph"/>
              <w:spacing w:line="210" w:lineRule="exact" w:before="53"/>
              <w:ind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6.847.160</w:t>
            </w:r>
          </w:p>
        </w:tc>
        <w:tc>
          <w:tcPr>
            <w:tcW w:w="1246" w:type="dxa"/>
          </w:tcPr>
          <w:p>
            <w:pPr>
              <w:pStyle w:val="TableParagraph"/>
              <w:spacing w:line="210" w:lineRule="exact" w:before="53"/>
              <w:ind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8.183.949</w:t>
            </w:r>
          </w:p>
        </w:tc>
      </w:tr>
      <w:tr>
        <w:trPr>
          <w:trHeight w:val="285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 w:before="55"/>
              <w:ind w:left="126"/>
              <w:rPr>
                <w:sz w:val="20"/>
              </w:rPr>
            </w:pPr>
            <w:r>
              <w:rPr>
                <w:sz w:val="20"/>
              </w:rPr>
              <w:t>Planta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> equipos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55"/>
              <w:ind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1.779.030</w:t>
            </w:r>
          </w:p>
        </w:tc>
        <w:tc>
          <w:tcPr>
            <w:tcW w:w="1338" w:type="dxa"/>
          </w:tcPr>
          <w:p>
            <w:pPr>
              <w:pStyle w:val="TableParagraph"/>
              <w:spacing w:line="210" w:lineRule="exact" w:before="55"/>
              <w:ind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1.499.136</w:t>
            </w:r>
          </w:p>
        </w:tc>
        <w:tc>
          <w:tcPr>
            <w:tcW w:w="1246" w:type="dxa"/>
          </w:tcPr>
          <w:p>
            <w:pPr>
              <w:pStyle w:val="TableParagraph"/>
              <w:spacing w:line="210" w:lineRule="exact" w:before="55"/>
              <w:ind w:right="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279.894</w:t>
            </w:r>
          </w:p>
        </w:tc>
      </w:tr>
      <w:tr>
        <w:trPr>
          <w:trHeight w:val="282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 w:before="53"/>
              <w:ind w:left="126"/>
              <w:rPr>
                <w:sz w:val="20"/>
              </w:rPr>
            </w:pPr>
            <w:r>
              <w:rPr>
                <w:sz w:val="20"/>
              </w:rPr>
              <w:t>Equipamiento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tecnologías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información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(*)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53"/>
              <w:ind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6.851.666</w:t>
            </w:r>
          </w:p>
        </w:tc>
        <w:tc>
          <w:tcPr>
            <w:tcW w:w="1338" w:type="dxa"/>
          </w:tcPr>
          <w:p>
            <w:pPr>
              <w:pStyle w:val="TableParagraph"/>
              <w:spacing w:line="210" w:lineRule="exact" w:before="53"/>
              <w:ind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6.011.543</w:t>
            </w:r>
          </w:p>
        </w:tc>
        <w:tc>
          <w:tcPr>
            <w:tcW w:w="1246" w:type="dxa"/>
          </w:tcPr>
          <w:p>
            <w:pPr>
              <w:pStyle w:val="TableParagraph"/>
              <w:spacing w:line="210" w:lineRule="exact" w:before="53"/>
              <w:ind w:right="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840.123</w:t>
            </w:r>
          </w:p>
        </w:tc>
      </w:tr>
      <w:tr>
        <w:trPr>
          <w:trHeight w:val="285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 w:before="56"/>
              <w:ind w:left="126"/>
              <w:rPr>
                <w:sz w:val="20"/>
              </w:rPr>
            </w:pPr>
            <w:r>
              <w:rPr>
                <w:sz w:val="20"/>
              </w:rPr>
              <w:t>Instalaciones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fijas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accesorios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56"/>
              <w:ind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2.315.226</w:t>
            </w:r>
          </w:p>
        </w:tc>
        <w:tc>
          <w:tcPr>
            <w:tcW w:w="1338" w:type="dxa"/>
          </w:tcPr>
          <w:p>
            <w:pPr>
              <w:pStyle w:val="TableParagraph"/>
              <w:spacing w:line="210" w:lineRule="exact" w:before="56"/>
              <w:ind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2.148.776</w:t>
            </w:r>
          </w:p>
        </w:tc>
        <w:tc>
          <w:tcPr>
            <w:tcW w:w="1246" w:type="dxa"/>
          </w:tcPr>
          <w:p>
            <w:pPr>
              <w:pStyle w:val="TableParagraph"/>
              <w:spacing w:line="210" w:lineRule="exact" w:before="56"/>
              <w:ind w:right="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166.450</w:t>
            </w:r>
          </w:p>
        </w:tc>
      </w:tr>
      <w:tr>
        <w:trPr>
          <w:trHeight w:val="282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 w:before="53"/>
              <w:ind w:left="126"/>
              <w:rPr>
                <w:sz w:val="20"/>
              </w:rPr>
            </w:pPr>
            <w:r>
              <w:rPr>
                <w:sz w:val="20"/>
              </w:rPr>
              <w:t>Otras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propiedades,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planta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equipo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53"/>
              <w:ind w:right="100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338" w:type="dxa"/>
          </w:tcPr>
          <w:p>
            <w:pPr>
              <w:pStyle w:val="TableParagraph"/>
              <w:spacing w:line="210" w:lineRule="exact" w:before="53"/>
              <w:ind w:right="98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246" w:type="dxa"/>
          </w:tcPr>
          <w:p>
            <w:pPr>
              <w:pStyle w:val="TableParagraph"/>
              <w:spacing w:line="210" w:lineRule="exact" w:before="53"/>
              <w:ind w:right="98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85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 w:before="55"/>
              <w:ind w:left="1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Totales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55"/>
              <w:ind w:right="9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26.185.089</w:t>
            </w:r>
          </w:p>
        </w:tc>
        <w:tc>
          <w:tcPr>
            <w:tcW w:w="1338" w:type="dxa"/>
          </w:tcPr>
          <w:p>
            <w:pPr>
              <w:pStyle w:val="TableParagraph"/>
              <w:spacing w:line="210" w:lineRule="exact" w:before="55"/>
              <w:ind w:right="9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16.506.615</w:t>
            </w:r>
          </w:p>
        </w:tc>
        <w:tc>
          <w:tcPr>
            <w:tcW w:w="1246" w:type="dxa"/>
          </w:tcPr>
          <w:p>
            <w:pPr>
              <w:pStyle w:val="TableParagraph"/>
              <w:spacing w:line="210" w:lineRule="exact" w:before="55"/>
              <w:ind w:right="9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9.678.474</w:t>
            </w:r>
          </w:p>
        </w:tc>
      </w:tr>
    </w:tbl>
    <w:p>
      <w:pPr>
        <w:pStyle w:val="BodyText"/>
        <w:spacing w:before="5"/>
      </w:pPr>
    </w:p>
    <w:p>
      <w:pPr>
        <w:pStyle w:val="BodyText"/>
        <w:ind w:left="480" w:right="1432"/>
      </w:pPr>
      <w:r>
        <w:rPr/>
        <w:t>(*)</w:t>
      </w:r>
      <w:r>
        <w:rPr>
          <w:spacing w:val="-5"/>
        </w:rPr>
        <w:t> </w:t>
      </w:r>
      <w:r>
        <w:rPr/>
        <w:t>Una</w:t>
      </w:r>
      <w:r>
        <w:rPr>
          <w:spacing w:val="-6"/>
        </w:rPr>
        <w:t> </w:t>
      </w:r>
      <w:r>
        <w:rPr/>
        <w:t>parte</w:t>
      </w:r>
      <w:r>
        <w:rPr>
          <w:spacing w:val="-6"/>
        </w:rPr>
        <w:t> </w:t>
      </w:r>
      <w:r>
        <w:rPr/>
        <w:t>del</w:t>
      </w:r>
      <w:r>
        <w:rPr>
          <w:spacing w:val="-8"/>
        </w:rPr>
        <w:t> </w:t>
      </w:r>
      <w:r>
        <w:rPr/>
        <w:t>monto</w:t>
      </w:r>
      <w:r>
        <w:rPr>
          <w:spacing w:val="-5"/>
        </w:rPr>
        <w:t> </w:t>
      </w:r>
      <w:r>
        <w:rPr/>
        <w:t>informado</w:t>
      </w:r>
      <w:r>
        <w:rPr>
          <w:spacing w:val="-7"/>
        </w:rPr>
        <w:t> </w:t>
      </w:r>
      <w:r>
        <w:rPr/>
        <w:t>bajo</w:t>
      </w:r>
      <w:r>
        <w:rPr>
          <w:spacing w:val="-5"/>
        </w:rPr>
        <w:t> </w:t>
      </w:r>
      <w:r>
        <w:rPr/>
        <w:t>este</w:t>
      </w:r>
      <w:r>
        <w:rPr>
          <w:spacing w:val="-6"/>
        </w:rPr>
        <w:t> </w:t>
      </w:r>
      <w:r>
        <w:rPr/>
        <w:t>concepto</w:t>
      </w:r>
      <w:r>
        <w:rPr>
          <w:spacing w:val="-7"/>
        </w:rPr>
        <w:t> </w:t>
      </w:r>
      <w:r>
        <w:rPr/>
        <w:t>corresponde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contratos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arrendamiento</w:t>
      </w:r>
      <w:r>
        <w:rPr>
          <w:spacing w:val="-6"/>
        </w:rPr>
        <w:t> </w:t>
      </w:r>
      <w:r>
        <w:rPr/>
        <w:t>contabilizado</w:t>
      </w:r>
      <w:r>
        <w:rPr/>
        <w:t>s</w:t>
      </w:r>
      <w:r>
        <w:rPr/>
        <w:t> conforme a la norma IFRS 16, según lo detallado en la Nota N° 15.2.</w:t>
      </w:r>
    </w:p>
    <w:p>
      <w:pPr>
        <w:pStyle w:val="BodyText"/>
        <w:spacing w:before="159"/>
        <w:ind w:right="806"/>
        <w:jc w:val="center"/>
      </w:pPr>
      <w:r>
        <w:rPr/>
        <w:t>Al</w:t>
      </w:r>
      <w:r>
        <w:rPr>
          <w:spacing w:val="-3"/>
        </w:rPr>
        <w:t> </w:t>
      </w:r>
      <w:r>
        <w:rPr/>
        <w:t>31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diciembre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2024</w:t>
      </w:r>
    </w:p>
    <w:tbl>
      <w:tblPr>
        <w:tblW w:w="0" w:type="auto"/>
        <w:jc w:val="left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4"/>
        <w:gridCol w:w="1419"/>
        <w:gridCol w:w="1338"/>
        <w:gridCol w:w="1215"/>
      </w:tblGrid>
      <w:tr>
        <w:trPr>
          <w:trHeight w:val="460" w:hRule="atLeast"/>
        </w:trPr>
        <w:tc>
          <w:tcPr>
            <w:tcW w:w="4674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5"/>
              <w:rPr>
                <w:sz w:val="20"/>
              </w:rPr>
            </w:pPr>
          </w:p>
          <w:p>
            <w:pPr>
              <w:pStyle w:val="TableParagraph"/>
              <w:spacing w:line="210" w:lineRule="exact" w:before="1"/>
              <w:ind w:left="1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419" w:type="dxa"/>
          </w:tcPr>
          <w:p>
            <w:pPr>
              <w:pStyle w:val="TableParagraph"/>
              <w:spacing w:line="230" w:lineRule="atLeast"/>
              <w:ind w:left="457" w:right="391" w:hanging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</w:t>
            </w:r>
            <w:r>
              <w:rPr>
                <w:b/>
                <w:spacing w:val="-2"/>
                <w:sz w:val="20"/>
              </w:rPr>
              <w:t>ivo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Bruto</w:t>
            </w:r>
          </w:p>
        </w:tc>
        <w:tc>
          <w:tcPr>
            <w:tcW w:w="1338" w:type="dxa"/>
          </w:tcPr>
          <w:p>
            <w:pPr>
              <w:pStyle w:val="TableParagraph"/>
              <w:spacing w:line="230" w:lineRule="atLeast"/>
              <w:ind w:left="171" w:hanging="6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Depreciació</w:t>
            </w:r>
            <w:r>
              <w:rPr>
                <w:b/>
                <w:spacing w:val="-2"/>
                <w:sz w:val="20"/>
              </w:rPr>
              <w:t>n</w:t>
            </w:r>
            <w:r>
              <w:rPr>
                <w:b/>
                <w:spacing w:val="-2"/>
                <w:sz w:val="20"/>
              </w:rPr>
              <w:t> Acumulada</w:t>
            </w:r>
          </w:p>
        </w:tc>
        <w:tc>
          <w:tcPr>
            <w:tcW w:w="1215" w:type="dxa"/>
          </w:tcPr>
          <w:p>
            <w:pPr>
              <w:pStyle w:val="TableParagraph"/>
              <w:spacing w:line="230" w:lineRule="atLeast"/>
              <w:ind w:left="403" w:right="320" w:hanging="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</w:t>
            </w:r>
            <w:r>
              <w:rPr>
                <w:b/>
                <w:spacing w:val="-2"/>
                <w:sz w:val="20"/>
              </w:rPr>
              <w:t>ivo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Neto</w:t>
            </w:r>
          </w:p>
        </w:tc>
      </w:tr>
      <w:tr>
        <w:trPr>
          <w:trHeight w:val="285" w:hRule="atLeast"/>
        </w:trPr>
        <w:tc>
          <w:tcPr>
            <w:tcW w:w="4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55"/>
              <w:ind w:left="5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338" w:type="dxa"/>
          </w:tcPr>
          <w:p>
            <w:pPr>
              <w:pStyle w:val="TableParagraph"/>
              <w:spacing w:line="210" w:lineRule="exact" w:before="55"/>
              <w:ind w:left="5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215" w:type="dxa"/>
          </w:tcPr>
          <w:p>
            <w:pPr>
              <w:pStyle w:val="TableParagraph"/>
              <w:spacing w:line="210" w:lineRule="exact" w:before="55"/>
              <w:ind w:left="5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82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 w:before="53"/>
              <w:ind w:left="126"/>
              <w:rPr>
                <w:sz w:val="20"/>
              </w:rPr>
            </w:pPr>
            <w:r>
              <w:rPr>
                <w:spacing w:val="-2"/>
                <w:sz w:val="20"/>
              </w:rPr>
              <w:t>Terrenos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53"/>
              <w:ind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208.058</w:t>
            </w:r>
          </w:p>
        </w:tc>
        <w:tc>
          <w:tcPr>
            <w:tcW w:w="1338" w:type="dxa"/>
          </w:tcPr>
          <w:p>
            <w:pPr>
              <w:pStyle w:val="TableParagraph"/>
              <w:spacing w:line="210" w:lineRule="exact" w:before="53"/>
              <w:ind w:right="98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215" w:type="dxa"/>
          </w:tcPr>
          <w:p>
            <w:pPr>
              <w:pStyle w:val="TableParagraph"/>
              <w:spacing w:line="210" w:lineRule="exact" w:before="53"/>
              <w:ind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208.058</w:t>
            </w:r>
          </w:p>
        </w:tc>
      </w:tr>
      <w:tr>
        <w:trPr>
          <w:trHeight w:val="285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 w:before="56"/>
              <w:ind w:left="126"/>
              <w:rPr>
                <w:sz w:val="20"/>
              </w:rPr>
            </w:pPr>
            <w:r>
              <w:rPr>
                <w:sz w:val="20"/>
              </w:rPr>
              <w:t>Edificios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(*)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56"/>
              <w:ind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15.159.786</w:t>
            </w:r>
          </w:p>
        </w:tc>
        <w:tc>
          <w:tcPr>
            <w:tcW w:w="1338" w:type="dxa"/>
          </w:tcPr>
          <w:p>
            <w:pPr>
              <w:pStyle w:val="TableParagraph"/>
              <w:spacing w:line="210" w:lineRule="exact" w:before="56"/>
              <w:ind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4.824.326</w:t>
            </w:r>
          </w:p>
        </w:tc>
        <w:tc>
          <w:tcPr>
            <w:tcW w:w="1215" w:type="dxa"/>
          </w:tcPr>
          <w:p>
            <w:pPr>
              <w:pStyle w:val="TableParagraph"/>
              <w:spacing w:line="210" w:lineRule="exact" w:before="56"/>
              <w:ind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10.335.460</w:t>
            </w:r>
          </w:p>
        </w:tc>
      </w:tr>
      <w:tr>
        <w:trPr>
          <w:trHeight w:val="282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 w:before="53"/>
              <w:ind w:left="126"/>
              <w:rPr>
                <w:sz w:val="20"/>
              </w:rPr>
            </w:pPr>
            <w:r>
              <w:rPr>
                <w:sz w:val="20"/>
              </w:rPr>
              <w:t>Planta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> equipos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53"/>
              <w:ind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1.700.698</w:t>
            </w:r>
          </w:p>
        </w:tc>
        <w:tc>
          <w:tcPr>
            <w:tcW w:w="1338" w:type="dxa"/>
          </w:tcPr>
          <w:p>
            <w:pPr>
              <w:pStyle w:val="TableParagraph"/>
              <w:spacing w:line="210" w:lineRule="exact" w:before="53"/>
              <w:ind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1.327.141</w:t>
            </w:r>
          </w:p>
        </w:tc>
        <w:tc>
          <w:tcPr>
            <w:tcW w:w="1215" w:type="dxa"/>
          </w:tcPr>
          <w:p>
            <w:pPr>
              <w:pStyle w:val="TableParagraph"/>
              <w:spacing w:line="210" w:lineRule="exact" w:before="53"/>
              <w:ind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373.557</w:t>
            </w:r>
          </w:p>
        </w:tc>
      </w:tr>
      <w:tr>
        <w:trPr>
          <w:trHeight w:val="285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 w:before="55"/>
              <w:ind w:left="126"/>
              <w:rPr>
                <w:sz w:val="20"/>
              </w:rPr>
            </w:pPr>
            <w:r>
              <w:rPr>
                <w:sz w:val="20"/>
              </w:rPr>
              <w:t>Equipamiento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tecnologías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información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(*)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55"/>
              <w:ind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6.643.830</w:t>
            </w:r>
          </w:p>
        </w:tc>
        <w:tc>
          <w:tcPr>
            <w:tcW w:w="1338" w:type="dxa"/>
          </w:tcPr>
          <w:p>
            <w:pPr>
              <w:pStyle w:val="TableParagraph"/>
              <w:spacing w:line="210" w:lineRule="exact" w:before="55"/>
              <w:ind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5.482.719</w:t>
            </w:r>
          </w:p>
        </w:tc>
        <w:tc>
          <w:tcPr>
            <w:tcW w:w="1215" w:type="dxa"/>
          </w:tcPr>
          <w:p>
            <w:pPr>
              <w:pStyle w:val="TableParagraph"/>
              <w:spacing w:line="210" w:lineRule="exact" w:before="55"/>
              <w:ind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1.161.111</w:t>
            </w:r>
          </w:p>
        </w:tc>
      </w:tr>
      <w:tr>
        <w:trPr>
          <w:trHeight w:val="282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 w:before="53"/>
              <w:ind w:left="126"/>
              <w:rPr>
                <w:sz w:val="20"/>
              </w:rPr>
            </w:pPr>
            <w:r>
              <w:rPr>
                <w:sz w:val="20"/>
              </w:rPr>
              <w:t>Instalaciones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fijas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accesorios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53"/>
              <w:ind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2.221.572</w:t>
            </w:r>
          </w:p>
        </w:tc>
        <w:tc>
          <w:tcPr>
            <w:tcW w:w="1338" w:type="dxa"/>
          </w:tcPr>
          <w:p>
            <w:pPr>
              <w:pStyle w:val="TableParagraph"/>
              <w:spacing w:line="210" w:lineRule="exact" w:before="53"/>
              <w:ind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2.067.492</w:t>
            </w:r>
          </w:p>
        </w:tc>
        <w:tc>
          <w:tcPr>
            <w:tcW w:w="1215" w:type="dxa"/>
          </w:tcPr>
          <w:p>
            <w:pPr>
              <w:pStyle w:val="TableParagraph"/>
              <w:spacing w:line="210" w:lineRule="exact" w:before="53"/>
              <w:ind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154.080</w:t>
            </w:r>
          </w:p>
        </w:tc>
      </w:tr>
      <w:tr>
        <w:trPr>
          <w:trHeight w:val="285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 w:before="55"/>
              <w:ind w:left="126"/>
              <w:rPr>
                <w:sz w:val="20"/>
              </w:rPr>
            </w:pPr>
            <w:r>
              <w:rPr>
                <w:sz w:val="20"/>
              </w:rPr>
              <w:t>Otras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propiedades,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planta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equipo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55"/>
              <w:ind w:right="100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338" w:type="dxa"/>
          </w:tcPr>
          <w:p>
            <w:pPr>
              <w:pStyle w:val="TableParagraph"/>
              <w:spacing w:line="210" w:lineRule="exact" w:before="55"/>
              <w:ind w:right="98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215" w:type="dxa"/>
          </w:tcPr>
          <w:p>
            <w:pPr>
              <w:pStyle w:val="TableParagraph"/>
              <w:spacing w:line="210" w:lineRule="exact" w:before="55"/>
              <w:ind w:right="9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82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 w:before="53"/>
              <w:ind w:left="1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Totales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53"/>
              <w:ind w:right="9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25.933.944</w:t>
            </w:r>
          </w:p>
        </w:tc>
        <w:tc>
          <w:tcPr>
            <w:tcW w:w="1338" w:type="dxa"/>
          </w:tcPr>
          <w:p>
            <w:pPr>
              <w:pStyle w:val="TableParagraph"/>
              <w:spacing w:line="210" w:lineRule="exact" w:before="53"/>
              <w:ind w:right="9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13.701.678</w:t>
            </w:r>
          </w:p>
        </w:tc>
        <w:tc>
          <w:tcPr>
            <w:tcW w:w="1215" w:type="dxa"/>
          </w:tcPr>
          <w:p>
            <w:pPr>
              <w:pStyle w:val="TableParagraph"/>
              <w:spacing w:line="210" w:lineRule="exact" w:before="53"/>
              <w:ind w:right="9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12.232.266</w:t>
            </w:r>
          </w:p>
        </w:tc>
      </w:tr>
    </w:tbl>
    <w:p>
      <w:pPr>
        <w:pStyle w:val="BodyText"/>
        <w:spacing w:before="5"/>
      </w:pPr>
    </w:p>
    <w:p>
      <w:pPr>
        <w:pStyle w:val="BodyText"/>
        <w:ind w:left="480" w:right="1432"/>
      </w:pPr>
      <w:r>
        <w:rPr/>
        <w:t>(*)</w:t>
      </w:r>
      <w:r>
        <w:rPr>
          <w:spacing w:val="-5"/>
        </w:rPr>
        <w:t> </w:t>
      </w:r>
      <w:r>
        <w:rPr/>
        <w:t>Una</w:t>
      </w:r>
      <w:r>
        <w:rPr>
          <w:spacing w:val="-6"/>
        </w:rPr>
        <w:t> </w:t>
      </w:r>
      <w:r>
        <w:rPr/>
        <w:t>parte</w:t>
      </w:r>
      <w:r>
        <w:rPr>
          <w:spacing w:val="-6"/>
        </w:rPr>
        <w:t> </w:t>
      </w:r>
      <w:r>
        <w:rPr/>
        <w:t>del</w:t>
      </w:r>
      <w:r>
        <w:rPr>
          <w:spacing w:val="-8"/>
        </w:rPr>
        <w:t> </w:t>
      </w:r>
      <w:r>
        <w:rPr/>
        <w:t>monto</w:t>
      </w:r>
      <w:r>
        <w:rPr>
          <w:spacing w:val="-5"/>
        </w:rPr>
        <w:t> </w:t>
      </w:r>
      <w:r>
        <w:rPr/>
        <w:t>informado</w:t>
      </w:r>
      <w:r>
        <w:rPr>
          <w:spacing w:val="-7"/>
        </w:rPr>
        <w:t> </w:t>
      </w:r>
      <w:r>
        <w:rPr/>
        <w:t>bajo</w:t>
      </w:r>
      <w:r>
        <w:rPr>
          <w:spacing w:val="-5"/>
        </w:rPr>
        <w:t> </w:t>
      </w:r>
      <w:r>
        <w:rPr/>
        <w:t>este</w:t>
      </w:r>
      <w:r>
        <w:rPr>
          <w:spacing w:val="-6"/>
        </w:rPr>
        <w:t> </w:t>
      </w:r>
      <w:r>
        <w:rPr/>
        <w:t>concepto</w:t>
      </w:r>
      <w:r>
        <w:rPr>
          <w:spacing w:val="-7"/>
        </w:rPr>
        <w:t> </w:t>
      </w:r>
      <w:r>
        <w:rPr/>
        <w:t>corresponde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contratos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arrendamiento</w:t>
      </w:r>
      <w:r>
        <w:rPr>
          <w:spacing w:val="-6"/>
        </w:rPr>
        <w:t> </w:t>
      </w:r>
      <w:r>
        <w:rPr/>
        <w:t>contabilizado</w:t>
      </w:r>
      <w:r>
        <w:rPr/>
        <w:t>s</w:t>
      </w:r>
      <w:r>
        <w:rPr/>
        <w:t> conforme a la norma IFRS 16, según lo detallado en la Nota N° 15.2.</w:t>
      </w:r>
    </w:p>
    <w:p>
      <w:pPr>
        <w:pStyle w:val="BodyText"/>
        <w:spacing w:after="0"/>
        <w:sectPr>
          <w:pgSz w:w="12250" w:h="15850"/>
          <w:pgMar w:header="392" w:footer="893" w:top="1120" w:bottom="1080" w:left="1080" w:right="360"/>
        </w:sectPr>
      </w:pPr>
    </w:p>
    <w:p>
      <w:pPr>
        <w:pStyle w:val="BodyText"/>
      </w:pPr>
    </w:p>
    <w:p>
      <w:pPr>
        <w:pStyle w:val="BodyText"/>
        <w:spacing w:before="196"/>
      </w:pPr>
    </w:p>
    <w:p>
      <w:pPr>
        <w:pStyle w:val="Heading4"/>
        <w:numPr>
          <w:ilvl w:val="1"/>
          <w:numId w:val="4"/>
        </w:numPr>
        <w:tabs>
          <w:tab w:pos="1892" w:val="left" w:leader="none"/>
          <w:tab w:pos="1906" w:val="left" w:leader="none"/>
        </w:tabs>
        <w:spacing w:line="240" w:lineRule="auto" w:before="0" w:after="0"/>
        <w:ind w:left="1906" w:right="7186" w:hanging="466"/>
        <w:jc w:val="left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8560092</wp:posOffset>
            </wp:positionH>
            <wp:positionV relativeFrom="paragraph">
              <wp:posOffset>-416765</wp:posOffset>
            </wp:positionV>
            <wp:extent cx="1408379" cy="601600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379" cy="6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Conciliación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Cambios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Propiedades,</w:t>
      </w:r>
      <w:r>
        <w:rPr>
          <w:spacing w:val="-5"/>
        </w:rPr>
        <w:t> </w:t>
      </w:r>
      <w:r>
        <w:rPr/>
        <w:t>plantas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equipos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Clases</w:t>
      </w:r>
      <w:r>
        <w:rPr/>
        <w:t>.</w:t>
      </w:r>
      <w:r>
        <w:rPr/>
        <w:t> Movimiento en propiedades, planta y equipo.</w:t>
      </w:r>
    </w:p>
    <w:p>
      <w:pPr>
        <w:spacing w:before="1"/>
        <w:ind w:left="1903" w:right="0" w:firstLine="0"/>
        <w:jc w:val="left"/>
        <w:rPr>
          <w:b/>
          <w:sz w:val="20"/>
        </w:rPr>
      </w:pPr>
      <w:r>
        <w:rPr>
          <w:b/>
          <w:sz w:val="20"/>
        </w:rPr>
        <w:t>Conciliación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Cambios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Propiedades,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plantas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equipos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por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Clases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Ejercicio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Actual.</w:t>
      </w:r>
    </w:p>
    <w:p>
      <w:pPr>
        <w:pStyle w:val="BodyText"/>
        <w:rPr>
          <w:b/>
        </w:rPr>
      </w:pPr>
    </w:p>
    <w:tbl>
      <w:tblPr>
        <w:tblW w:w="0" w:type="auto"/>
        <w:jc w:val="left"/>
        <w:tblInd w:w="2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"/>
        <w:gridCol w:w="1224"/>
        <w:gridCol w:w="2544"/>
        <w:gridCol w:w="1132"/>
        <w:gridCol w:w="921"/>
        <w:gridCol w:w="991"/>
        <w:gridCol w:w="1003"/>
        <w:gridCol w:w="1277"/>
        <w:gridCol w:w="1134"/>
        <w:gridCol w:w="809"/>
        <w:gridCol w:w="963"/>
        <w:gridCol w:w="1067"/>
        <w:gridCol w:w="1026"/>
      </w:tblGrid>
      <w:tr>
        <w:trPr>
          <w:trHeight w:val="1024" w:hRule="exact"/>
        </w:trPr>
        <w:tc>
          <w:tcPr>
            <w:tcW w:w="4104" w:type="dxa"/>
            <w:gridSpan w:val="3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3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3"/>
              <w:rPr>
                <w:b/>
                <w:sz w:val="16"/>
              </w:rPr>
            </w:pPr>
          </w:p>
          <w:p>
            <w:pPr>
              <w:pStyle w:val="TableParagraph"/>
              <w:ind w:left="61" w:right="6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Construcci</w:t>
            </w:r>
            <w:r>
              <w:rPr>
                <w:b/>
                <w:spacing w:val="-2"/>
                <w:sz w:val="16"/>
              </w:rPr>
              <w:t>ón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en</w:t>
            </w:r>
          </w:p>
          <w:p>
            <w:pPr>
              <w:pStyle w:val="TableParagraph"/>
              <w:spacing w:before="1"/>
              <w:ind w:left="61" w:right="6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curso</w:t>
            </w:r>
          </w:p>
        </w:tc>
        <w:tc>
          <w:tcPr>
            <w:tcW w:w="92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43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4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Terrenos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6"/>
              <w:rPr>
                <w:b/>
                <w:sz w:val="16"/>
              </w:rPr>
            </w:pPr>
          </w:p>
          <w:p>
            <w:pPr>
              <w:pStyle w:val="TableParagraph"/>
              <w:ind w:left="311" w:right="171" w:hanging="14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Edifici</w:t>
            </w:r>
            <w:r>
              <w:rPr>
                <w:b/>
                <w:spacing w:val="-2"/>
                <w:sz w:val="16"/>
              </w:rPr>
              <w:t>os,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netos</w:t>
            </w:r>
          </w:p>
        </w:tc>
        <w:tc>
          <w:tcPr>
            <w:tcW w:w="10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3"/>
              <w:rPr>
                <w:b/>
                <w:sz w:val="16"/>
              </w:rPr>
            </w:pPr>
          </w:p>
          <w:p>
            <w:pPr>
              <w:pStyle w:val="TableParagraph"/>
              <w:ind w:left="211" w:right="214" w:hanging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Planta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equipos</w:t>
            </w:r>
            <w:r>
              <w:rPr>
                <w:b/>
                <w:spacing w:val="-2"/>
                <w:sz w:val="16"/>
              </w:rPr>
              <w:t>,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neto</w:t>
            </w:r>
          </w:p>
        </w:tc>
        <w:tc>
          <w:tcPr>
            <w:tcW w:w="127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05" w:right="10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Equipamient</w:t>
            </w:r>
            <w:r>
              <w:rPr>
                <w:b/>
                <w:spacing w:val="-2"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</w:p>
          <w:p>
            <w:pPr>
              <w:pStyle w:val="TableParagraph"/>
              <w:ind w:left="112" w:right="111" w:firstLine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tecnologías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información</w:t>
            </w:r>
            <w:r>
              <w:rPr>
                <w:b/>
                <w:sz w:val="16"/>
              </w:rPr>
              <w:t>,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neto (*)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6"/>
              <w:ind w:left="89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Instalacion</w:t>
            </w:r>
            <w:r>
              <w:rPr>
                <w:b/>
                <w:spacing w:val="-2"/>
                <w:sz w:val="16"/>
              </w:rPr>
              <w:t>es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fijas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accesorios</w:t>
            </w:r>
            <w:r>
              <w:rPr>
                <w:b/>
                <w:spacing w:val="-2"/>
                <w:sz w:val="16"/>
              </w:rPr>
              <w:t>,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neto</w:t>
            </w:r>
          </w:p>
        </w:tc>
        <w:tc>
          <w:tcPr>
            <w:tcW w:w="80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6"/>
              <w:ind w:left="63" w:right="5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Vehícul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</w:p>
          <w:p>
            <w:pPr>
              <w:pStyle w:val="TableParagraph"/>
              <w:ind w:left="59" w:right="5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mot</w:t>
            </w:r>
            <w:r>
              <w:rPr>
                <w:b/>
                <w:spacing w:val="-2"/>
                <w:sz w:val="16"/>
              </w:rPr>
              <w:t>or,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neto</w:t>
            </w:r>
          </w:p>
        </w:tc>
        <w:tc>
          <w:tcPr>
            <w:tcW w:w="96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6"/>
              <w:ind w:left="163" w:right="159" w:hanging="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Mejor</w:t>
            </w:r>
            <w:r>
              <w:rPr>
                <w:b/>
                <w:spacing w:val="-2"/>
                <w:sz w:val="16"/>
              </w:rPr>
              <w:t>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 </w:t>
            </w:r>
            <w:r>
              <w:rPr>
                <w:b/>
                <w:spacing w:val="-2"/>
                <w:sz w:val="16"/>
              </w:rPr>
              <w:t>bienes</w:t>
            </w:r>
          </w:p>
          <w:p>
            <w:pPr>
              <w:pStyle w:val="TableParagraph"/>
              <w:ind w:left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arrendad</w:t>
            </w:r>
            <w:r>
              <w:rPr>
                <w:b/>
                <w:spacing w:val="-2"/>
                <w:sz w:val="16"/>
              </w:rPr>
              <w:t>os,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neto</w:t>
            </w:r>
          </w:p>
        </w:tc>
        <w:tc>
          <w:tcPr>
            <w:tcW w:w="106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88" w:right="88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Ot</w:t>
            </w:r>
            <w:r>
              <w:rPr>
                <w:b/>
                <w:spacing w:val="-2"/>
                <w:sz w:val="16"/>
              </w:rPr>
              <w:t>ras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propiedad</w:t>
            </w:r>
            <w:r>
              <w:rPr>
                <w:b/>
                <w:spacing w:val="-2"/>
                <w:sz w:val="16"/>
              </w:rPr>
              <w:t>es,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planta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equipo,</w:t>
            </w:r>
          </w:p>
          <w:p>
            <w:pPr>
              <w:pStyle w:val="TableParagraph"/>
              <w:spacing w:line="182" w:lineRule="exact"/>
              <w:ind w:right="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neto</w:t>
            </w:r>
          </w:p>
        </w:tc>
        <w:tc>
          <w:tcPr>
            <w:tcW w:w="102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36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Propiedad</w:t>
            </w:r>
            <w:r>
              <w:rPr>
                <w:b/>
                <w:spacing w:val="-2"/>
                <w:sz w:val="16"/>
              </w:rPr>
              <w:t>es,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planta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equipo,</w:t>
            </w:r>
          </w:p>
          <w:p>
            <w:pPr>
              <w:pStyle w:val="TableParagraph"/>
              <w:ind w:left="8" w:right="5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neto</w:t>
            </w:r>
          </w:p>
        </w:tc>
      </w:tr>
      <w:tr>
        <w:trPr>
          <w:trHeight w:val="213" w:hRule="exact"/>
        </w:trPr>
        <w:tc>
          <w:tcPr>
            <w:tcW w:w="4104" w:type="dxa"/>
            <w:gridSpan w:val="3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6"/>
              <w:ind w:left="59"/>
              <w:rPr>
                <w:b/>
                <w:sz w:val="16"/>
              </w:rPr>
            </w:pPr>
            <w:r>
              <w:rPr>
                <w:b/>
                <w:sz w:val="16"/>
              </w:rPr>
              <w:t>Saldo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Inicial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01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enero</w:t>
            </w:r>
            <w:r>
              <w:rPr>
                <w:b/>
                <w:spacing w:val="-4"/>
                <w:sz w:val="16"/>
              </w:rPr>
              <w:t> 2025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6"/>
              <w:ind w:right="6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6"/>
              <w:ind w:right="64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208.058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6"/>
              <w:ind w:right="62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10.335.460</w:t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6"/>
              <w:ind w:right="64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373.557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6"/>
              <w:ind w:right="62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1.161.111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6"/>
              <w:ind w:right="62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154.080</w:t>
            </w:r>
          </w:p>
        </w:tc>
        <w:tc>
          <w:tcPr>
            <w:tcW w:w="8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6"/>
              <w:ind w:right="6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6"/>
              <w:ind w:right="6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0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6"/>
              <w:ind w:right="64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16"/>
              <w:ind w:right="56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12.232.266</w:t>
            </w:r>
          </w:p>
        </w:tc>
      </w:tr>
      <w:tr>
        <w:trPr>
          <w:trHeight w:val="223" w:hRule="exact"/>
        </w:trPr>
        <w:tc>
          <w:tcPr>
            <w:tcW w:w="33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pStyle w:val="TableParagraph"/>
              <w:spacing w:before="6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Cambios</w:t>
            </w:r>
          </w:p>
        </w:tc>
        <w:tc>
          <w:tcPr>
            <w:tcW w:w="3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7" w:lineRule="exact" w:before="16"/>
              <w:ind w:left="64"/>
              <w:rPr>
                <w:sz w:val="16"/>
              </w:rPr>
            </w:pPr>
            <w:r>
              <w:rPr>
                <w:sz w:val="16"/>
              </w:rPr>
              <w:t>Adiciones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(**)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943.445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78.333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356.839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93.653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1.472.270</w:t>
            </w:r>
          </w:p>
        </w:tc>
      </w:tr>
      <w:tr>
        <w:trPr>
          <w:trHeight w:val="317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64"/>
              <w:rPr>
                <w:sz w:val="16"/>
              </w:rPr>
            </w:pPr>
            <w:r>
              <w:rPr>
                <w:sz w:val="16"/>
              </w:rPr>
              <w:t>Adquisiciones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mediante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combinaciones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negocios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24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24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24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24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24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24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24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24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24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124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23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7" w:lineRule="exact" w:before="16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Desapropiaciones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26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66" w:lineRule="exact" w:before="35"/>
              <w:ind w:left="64"/>
              <w:rPr>
                <w:sz w:val="16"/>
              </w:rPr>
            </w:pPr>
            <w:r>
              <w:rPr>
                <w:sz w:val="16"/>
              </w:rPr>
              <w:t>Transferencia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(desde)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activos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corrientes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grupos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5"/>
                <w:sz w:val="16"/>
              </w:rPr>
              <w:t>en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19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0" w:lineRule="exact"/>
              <w:ind w:left="64"/>
              <w:rPr>
                <w:sz w:val="16"/>
              </w:rPr>
            </w:pPr>
            <w:r>
              <w:rPr>
                <w:sz w:val="16"/>
              </w:rPr>
              <w:t>desapropiación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mantenidos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para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venta.</w:t>
            </w:r>
          </w:p>
        </w:tc>
        <w:tc>
          <w:tcPr>
            <w:tcW w:w="11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2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2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2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2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2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2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2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2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2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26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32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63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z w:val="16"/>
              </w:rPr>
              <w:t>Transferencia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(desde)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propiedades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inversión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71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71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71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56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64"/>
              <w:rPr>
                <w:sz w:val="16"/>
              </w:rPr>
            </w:pPr>
            <w:r>
              <w:rPr>
                <w:sz w:val="16"/>
              </w:rPr>
              <w:t>Desapropiaciones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mediante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Enajenación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Negocios.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64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64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64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64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64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64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64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64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64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64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20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7" w:lineRule="exact" w:before="13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Retiros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194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"/>
              <w:ind w:left="64"/>
              <w:rPr>
                <w:sz w:val="16"/>
              </w:rPr>
            </w:pPr>
            <w:r>
              <w:rPr>
                <w:sz w:val="16"/>
              </w:rPr>
              <w:t>Gastos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depreciación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(3.094.956)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"/>
              <w:ind w:right="6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(171.996)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(677.827)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(81.283)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1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(4.026.062)</w:t>
            </w:r>
          </w:p>
        </w:tc>
      </w:tr>
      <w:tr>
        <w:trPr>
          <w:trHeight w:val="679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4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64" w:right="61"/>
              <w:rPr>
                <w:sz w:val="16"/>
              </w:rPr>
            </w:pPr>
            <w:r>
              <w:rPr>
                <w:spacing w:val="-2"/>
                <w:sz w:val="16"/>
              </w:rPr>
              <w:t>Incremen</w:t>
            </w:r>
            <w:r>
              <w:rPr>
                <w:spacing w:val="-2"/>
                <w:sz w:val="16"/>
              </w:rPr>
              <w:t>tos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(disminució</w:t>
            </w:r>
            <w:r>
              <w:rPr>
                <w:spacing w:val="-2"/>
                <w:sz w:val="16"/>
              </w:rPr>
              <w:t>n)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por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revalorización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pérdidas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5"/>
                <w:sz w:val="16"/>
              </w:rPr>
              <w:t>por</w:t>
            </w:r>
          </w:p>
          <w:p>
            <w:pPr>
              <w:pStyle w:val="TableParagraph"/>
              <w:tabs>
                <w:tab w:pos="953" w:val="left" w:leader="none"/>
              </w:tabs>
              <w:spacing w:line="167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deterioro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del</w:t>
            </w:r>
          </w:p>
        </w:tc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64" w:right="65"/>
              <w:jc w:val="both"/>
              <w:rPr>
                <w:sz w:val="16"/>
              </w:rPr>
            </w:pPr>
            <w:r>
              <w:rPr>
                <w:sz w:val="16"/>
              </w:rPr>
              <w:t>Incrementos (disminución) p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revalorización reconocido e</w:t>
            </w:r>
            <w:r>
              <w:rPr>
                <w:sz w:val="16"/>
              </w:rPr>
              <w:t>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patrimonio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neto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18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18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18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18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18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18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18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18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18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395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0" w:lineRule="atLeast"/>
              <w:ind w:left="64" w:right="19"/>
              <w:rPr>
                <w:sz w:val="16"/>
              </w:rPr>
            </w:pPr>
            <w:r>
              <w:rPr>
                <w:sz w:val="16"/>
              </w:rPr>
              <w:t>Pérdidas por deterioro reconocida e</w:t>
            </w:r>
            <w:r>
              <w:rPr>
                <w:sz w:val="16"/>
              </w:rPr>
              <w:t>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el patrimonio neto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9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38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629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4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ind w:left="64" w:right="42"/>
              <w:rPr>
                <w:sz w:val="16"/>
              </w:rPr>
            </w:pPr>
            <w:r>
              <w:rPr>
                <w:spacing w:val="-2"/>
                <w:sz w:val="16"/>
              </w:rPr>
              <w:t>va</w:t>
            </w:r>
            <w:r>
              <w:rPr>
                <w:spacing w:val="-2"/>
                <w:sz w:val="16"/>
              </w:rPr>
              <w:t>lor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(reversio</w:t>
            </w:r>
            <w:r>
              <w:rPr>
                <w:spacing w:val="-2"/>
                <w:sz w:val="16"/>
              </w:rPr>
              <w:t>nes)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reconocido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5"/>
                <w:sz w:val="16"/>
              </w:rPr>
              <w:t>el</w:t>
            </w:r>
          </w:p>
          <w:p>
            <w:pPr>
              <w:pStyle w:val="TableParagraph"/>
              <w:spacing w:line="166" w:lineRule="exact"/>
              <w:ind w:left="64"/>
              <w:rPr>
                <w:sz w:val="16"/>
              </w:rPr>
            </w:pPr>
            <w:r>
              <w:rPr>
                <w:sz w:val="16"/>
              </w:rPr>
              <w:t>patrimonio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-4"/>
                <w:sz w:val="16"/>
              </w:rPr>
              <w:t>neto</w:t>
            </w:r>
          </w:p>
        </w:tc>
        <w:tc>
          <w:tcPr>
            <w:tcW w:w="25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64" w:right="19"/>
              <w:rPr>
                <w:sz w:val="16"/>
              </w:rPr>
            </w:pPr>
            <w:r>
              <w:rPr>
                <w:sz w:val="16"/>
              </w:rPr>
              <w:t>Reversiones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deterioro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reconocidas en el patrimonio neto</w:t>
            </w:r>
          </w:p>
        </w:tc>
        <w:tc>
          <w:tcPr>
            <w:tcW w:w="11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3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3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3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3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3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3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3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3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26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3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106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(1)</w:t>
            </w:r>
          </w:p>
        </w:tc>
        <w:tc>
          <w:tcPr>
            <w:tcW w:w="11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97"/>
              <w:ind w:right="64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97"/>
              <w:ind w:right="6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0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97"/>
              <w:ind w:right="64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97"/>
              <w:ind w:right="6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97"/>
              <w:ind w:right="6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97"/>
              <w:ind w:right="6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97"/>
              <w:ind w:right="6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0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97"/>
              <w:ind w:right="64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0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97"/>
              <w:ind w:right="56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</w:tr>
      <w:tr>
        <w:trPr>
          <w:trHeight w:val="183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9" w:lineRule="exact"/>
              <w:ind w:left="64"/>
              <w:rPr>
                <w:sz w:val="16"/>
              </w:rPr>
            </w:pPr>
            <w:r>
              <w:rPr>
                <w:spacing w:val="-5"/>
                <w:sz w:val="16"/>
              </w:rPr>
              <w:t>(1)</w:t>
            </w:r>
          </w:p>
        </w:tc>
        <w:tc>
          <w:tcPr>
            <w:tcW w:w="254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68" w:lineRule="exact" w:before="1"/>
              <w:ind w:left="64"/>
              <w:rPr>
                <w:sz w:val="16"/>
              </w:rPr>
            </w:pPr>
            <w:r>
              <w:rPr>
                <w:sz w:val="16"/>
              </w:rPr>
              <w:t>Incremento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(disminución)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revalorización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reconocido</w:t>
            </w:r>
          </w:p>
        </w:tc>
        <w:tc>
          <w:tcPr>
            <w:tcW w:w="11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85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/>
              <w:ind w:left="64"/>
              <w:rPr>
                <w:sz w:val="16"/>
              </w:rPr>
            </w:pP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estado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 </w:t>
            </w:r>
            <w:r>
              <w:rPr>
                <w:spacing w:val="-2"/>
                <w:sz w:val="16"/>
              </w:rPr>
              <w:t>resultados</w:t>
            </w:r>
          </w:p>
        </w:tc>
        <w:tc>
          <w:tcPr>
            <w:tcW w:w="11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26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0" w:lineRule="exact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09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66" w:lineRule="exact" w:before="18"/>
              <w:ind w:left="64"/>
              <w:rPr>
                <w:sz w:val="16"/>
              </w:rPr>
            </w:pPr>
            <w:r>
              <w:rPr>
                <w:sz w:val="16"/>
              </w:rPr>
              <w:t>Pérdida</w:t>
            </w:r>
            <w:r>
              <w:rPr>
                <w:spacing w:val="70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72"/>
                <w:sz w:val="16"/>
              </w:rPr>
              <w:t> </w:t>
            </w:r>
            <w:r>
              <w:rPr>
                <w:sz w:val="16"/>
              </w:rPr>
              <w:t>deterioro</w:t>
            </w:r>
            <w:r>
              <w:rPr>
                <w:spacing w:val="74"/>
                <w:sz w:val="16"/>
              </w:rPr>
              <w:t> </w:t>
            </w:r>
            <w:r>
              <w:rPr>
                <w:sz w:val="16"/>
              </w:rPr>
              <w:t>reconocida</w:t>
            </w:r>
            <w:r>
              <w:rPr>
                <w:spacing w:val="70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71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71"/>
                <w:sz w:val="16"/>
              </w:rPr>
              <w:t> </w:t>
            </w:r>
            <w:r>
              <w:rPr>
                <w:sz w:val="16"/>
              </w:rPr>
              <w:t>estado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5"/>
                <w:sz w:val="16"/>
              </w:rPr>
              <w:t>de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03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8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resultados</w:t>
            </w:r>
          </w:p>
        </w:tc>
        <w:tc>
          <w:tcPr>
            <w:tcW w:w="11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5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5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5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5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5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5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5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5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5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26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15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06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68" w:lineRule="exact" w:before="13"/>
              <w:ind w:left="64"/>
              <w:rPr>
                <w:sz w:val="16"/>
              </w:rPr>
            </w:pPr>
            <w:r>
              <w:rPr>
                <w:sz w:val="16"/>
              </w:rPr>
              <w:t>Reversiones</w:t>
            </w:r>
            <w:r>
              <w:rPr>
                <w:spacing w:val="39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deterioro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1"/>
                <w:sz w:val="16"/>
              </w:rPr>
              <w:t> </w:t>
            </w:r>
            <w:r>
              <w:rPr>
                <w:sz w:val="16"/>
              </w:rPr>
              <w:t>valor</w:t>
            </w:r>
            <w:r>
              <w:rPr>
                <w:spacing w:val="38"/>
                <w:sz w:val="16"/>
              </w:rPr>
              <w:t> </w:t>
            </w:r>
            <w:r>
              <w:rPr>
                <w:sz w:val="16"/>
              </w:rPr>
              <w:t>reconocidas</w:t>
            </w:r>
            <w:r>
              <w:rPr>
                <w:spacing w:val="42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44"/>
                <w:sz w:val="16"/>
              </w:rPr>
              <w:t> </w:t>
            </w:r>
            <w:r>
              <w:rPr>
                <w:spacing w:val="-5"/>
                <w:sz w:val="16"/>
              </w:rPr>
              <w:t>el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197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2" w:lineRule="exact"/>
              <w:ind w:left="64"/>
              <w:rPr>
                <w:sz w:val="16"/>
              </w:rPr>
            </w:pPr>
            <w:r>
              <w:rPr>
                <w:sz w:val="16"/>
              </w:rPr>
              <w:t>estado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resultados</w:t>
            </w:r>
          </w:p>
        </w:tc>
        <w:tc>
          <w:tcPr>
            <w:tcW w:w="11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9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9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9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9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9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9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9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9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9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26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9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03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68" w:lineRule="exact" w:before="11"/>
              <w:ind w:left="64"/>
              <w:rPr>
                <w:sz w:val="16"/>
              </w:rPr>
            </w:pPr>
            <w:r>
              <w:rPr>
                <w:sz w:val="16"/>
              </w:rPr>
              <w:t>Incremento</w:t>
            </w:r>
            <w:r>
              <w:rPr>
                <w:spacing w:val="55"/>
                <w:sz w:val="16"/>
              </w:rPr>
              <w:t> </w:t>
            </w:r>
            <w:r>
              <w:rPr>
                <w:sz w:val="16"/>
              </w:rPr>
              <w:t>(disminución)</w:t>
            </w:r>
            <w:r>
              <w:rPr>
                <w:spacing w:val="54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cambio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-2"/>
                <w:sz w:val="16"/>
              </w:rPr>
              <w:t>moneda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94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0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extranjera</w:t>
            </w:r>
          </w:p>
        </w:tc>
        <w:tc>
          <w:tcPr>
            <w:tcW w:w="11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7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7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7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7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7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7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7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7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7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26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7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20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7" w:lineRule="exact" w:before="13"/>
              <w:ind w:left="64"/>
              <w:rPr>
                <w:sz w:val="16"/>
              </w:rPr>
            </w:pPr>
            <w:r>
              <w:rPr>
                <w:sz w:val="16"/>
              </w:rPr>
              <w:t>Otros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incrementos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(disminución)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300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4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Cambios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07"/>
              <w:ind w:right="6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07"/>
              <w:ind w:right="64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07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(2.151.511)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07"/>
              <w:ind w:right="62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(93.663)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07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(320.988)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07"/>
              <w:ind w:right="6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12.370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07"/>
              <w:ind w:right="6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07"/>
              <w:ind w:right="6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07"/>
              <w:ind w:right="64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107"/>
              <w:ind w:right="55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(2.553.792)</w:t>
            </w:r>
          </w:p>
        </w:tc>
      </w:tr>
      <w:tr>
        <w:trPr>
          <w:trHeight w:val="227" w:hRule="exact"/>
        </w:trPr>
        <w:tc>
          <w:tcPr>
            <w:tcW w:w="4104" w:type="dxa"/>
            <w:gridSpan w:val="3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left="59"/>
              <w:rPr>
                <w:b/>
                <w:sz w:val="16"/>
              </w:rPr>
            </w:pPr>
            <w:r>
              <w:rPr>
                <w:b/>
                <w:sz w:val="16"/>
              </w:rPr>
              <w:t>Saldo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Final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31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diciembre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2025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4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208.058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2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8.183.949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4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279.894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840.123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2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166.450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64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3" w:lineRule="exact" w:before="30"/>
              <w:ind w:right="5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9.678.474</w:t>
            </w:r>
          </w:p>
        </w:tc>
      </w:tr>
    </w:tbl>
    <w:p>
      <w:pPr>
        <w:pStyle w:val="BodyText"/>
        <w:spacing w:before="62"/>
        <w:rPr>
          <w:b/>
          <w:sz w:val="16"/>
        </w:rPr>
      </w:pPr>
    </w:p>
    <w:p>
      <w:pPr>
        <w:spacing w:line="183" w:lineRule="exact" w:before="0"/>
        <w:ind w:left="720" w:right="0" w:firstLine="0"/>
        <w:jc w:val="left"/>
        <w:rPr>
          <w:sz w:val="16"/>
        </w:rPr>
      </w:pPr>
      <w:r>
        <w:rPr>
          <w:sz w:val="16"/>
        </w:rPr>
        <w:t>(*)</w:t>
      </w:r>
      <w:r>
        <w:rPr>
          <w:spacing w:val="-7"/>
          <w:sz w:val="16"/>
        </w:rPr>
        <w:t> </w:t>
      </w:r>
      <w:r>
        <w:rPr>
          <w:sz w:val="16"/>
        </w:rPr>
        <w:t>Las</w:t>
      </w:r>
      <w:r>
        <w:rPr>
          <w:spacing w:val="-4"/>
          <w:sz w:val="16"/>
        </w:rPr>
        <w:t> </w:t>
      </w:r>
      <w:r>
        <w:rPr>
          <w:sz w:val="16"/>
        </w:rPr>
        <w:t>adiciones</w:t>
      </w:r>
      <w:r>
        <w:rPr>
          <w:spacing w:val="-6"/>
          <w:sz w:val="16"/>
        </w:rPr>
        <w:t> </w:t>
      </w:r>
      <w:r>
        <w:rPr>
          <w:sz w:val="16"/>
        </w:rPr>
        <w:t>para</w:t>
      </w:r>
      <w:r>
        <w:rPr>
          <w:spacing w:val="-6"/>
          <w:sz w:val="16"/>
        </w:rPr>
        <w:t> </w:t>
      </w:r>
      <w:r>
        <w:rPr>
          <w:sz w:val="16"/>
        </w:rPr>
        <w:t>este</w:t>
      </w:r>
      <w:r>
        <w:rPr>
          <w:spacing w:val="-6"/>
          <w:sz w:val="16"/>
        </w:rPr>
        <w:t> </w:t>
      </w:r>
      <w:r>
        <w:rPr>
          <w:sz w:val="16"/>
        </w:rPr>
        <w:t>ítem</w:t>
      </w:r>
      <w:r>
        <w:rPr>
          <w:spacing w:val="-5"/>
          <w:sz w:val="16"/>
        </w:rPr>
        <w:t> </w:t>
      </w:r>
      <w:r>
        <w:rPr>
          <w:sz w:val="16"/>
        </w:rPr>
        <w:t>corresponden</w:t>
      </w:r>
      <w:r>
        <w:rPr>
          <w:spacing w:val="-5"/>
          <w:sz w:val="16"/>
        </w:rPr>
        <w:t> </w:t>
      </w:r>
      <w:r>
        <w:rPr>
          <w:sz w:val="16"/>
        </w:rPr>
        <w:t>a:</w:t>
      </w:r>
      <w:r>
        <w:rPr>
          <w:spacing w:val="-3"/>
          <w:sz w:val="16"/>
        </w:rPr>
        <w:t> </w:t>
      </w:r>
      <w:r>
        <w:rPr>
          <w:sz w:val="16"/>
        </w:rPr>
        <w:t>Notebook</w:t>
      </w:r>
      <w:r>
        <w:rPr>
          <w:spacing w:val="-5"/>
          <w:sz w:val="16"/>
        </w:rPr>
        <w:t> </w:t>
      </w:r>
      <w:r>
        <w:rPr>
          <w:sz w:val="16"/>
        </w:rPr>
        <w:t>y</w:t>
      </w:r>
      <w:r>
        <w:rPr>
          <w:spacing w:val="-5"/>
          <w:sz w:val="16"/>
        </w:rPr>
        <w:t> </w:t>
      </w:r>
      <w:r>
        <w:rPr>
          <w:sz w:val="16"/>
        </w:rPr>
        <w:t>Equipos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Escritorio</w:t>
      </w:r>
      <w:r>
        <w:rPr>
          <w:spacing w:val="-5"/>
          <w:sz w:val="16"/>
        </w:rPr>
        <w:t> </w:t>
      </w:r>
      <w:r>
        <w:rPr>
          <w:sz w:val="16"/>
        </w:rPr>
        <w:t>por</w:t>
      </w:r>
      <w:r>
        <w:rPr>
          <w:spacing w:val="-7"/>
          <w:sz w:val="16"/>
        </w:rPr>
        <w:t> </w:t>
      </w:r>
      <w:r>
        <w:rPr>
          <w:sz w:val="16"/>
        </w:rPr>
        <w:t>M$</w:t>
      </w:r>
      <w:r>
        <w:rPr>
          <w:spacing w:val="2"/>
          <w:sz w:val="16"/>
        </w:rPr>
        <w:t> </w:t>
      </w:r>
      <w:r>
        <w:rPr>
          <w:sz w:val="16"/>
        </w:rPr>
        <w:t>315.281,</w:t>
      </w:r>
      <w:r>
        <w:rPr>
          <w:spacing w:val="-5"/>
          <w:sz w:val="16"/>
        </w:rPr>
        <w:t> </w:t>
      </w:r>
      <w:r>
        <w:rPr>
          <w:sz w:val="16"/>
        </w:rPr>
        <w:t>Monitores</w:t>
      </w:r>
      <w:r>
        <w:rPr>
          <w:spacing w:val="-6"/>
          <w:sz w:val="16"/>
        </w:rPr>
        <w:t> </w:t>
      </w:r>
      <w:r>
        <w:rPr>
          <w:sz w:val="16"/>
        </w:rPr>
        <w:t>y</w:t>
      </w:r>
      <w:r>
        <w:rPr>
          <w:spacing w:val="-5"/>
          <w:sz w:val="16"/>
        </w:rPr>
        <w:t> </w:t>
      </w:r>
      <w:r>
        <w:rPr>
          <w:sz w:val="16"/>
        </w:rPr>
        <w:t>Cámaras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vigilancia</w:t>
      </w:r>
      <w:r>
        <w:rPr>
          <w:spacing w:val="-5"/>
          <w:sz w:val="16"/>
        </w:rPr>
        <w:t> </w:t>
      </w:r>
      <w:r>
        <w:rPr>
          <w:sz w:val="16"/>
        </w:rPr>
        <w:t>M$</w:t>
      </w:r>
      <w:r>
        <w:rPr>
          <w:spacing w:val="-5"/>
          <w:sz w:val="16"/>
        </w:rPr>
        <w:t> </w:t>
      </w:r>
      <w:r>
        <w:rPr>
          <w:sz w:val="16"/>
        </w:rPr>
        <w:t>26.505,</w:t>
      </w:r>
      <w:r>
        <w:rPr>
          <w:spacing w:val="-3"/>
          <w:sz w:val="16"/>
        </w:rPr>
        <w:t> </w:t>
      </w:r>
      <w:r>
        <w:rPr>
          <w:sz w:val="16"/>
        </w:rPr>
        <w:t>Scaners</w:t>
      </w:r>
      <w:r>
        <w:rPr>
          <w:spacing w:val="-6"/>
          <w:sz w:val="16"/>
        </w:rPr>
        <w:t> </w:t>
      </w:r>
      <w:r>
        <w:rPr>
          <w:sz w:val="16"/>
        </w:rPr>
        <w:t>y</w:t>
      </w:r>
      <w:r>
        <w:rPr>
          <w:spacing w:val="-5"/>
          <w:sz w:val="16"/>
        </w:rPr>
        <w:t> </w:t>
      </w:r>
      <w:r>
        <w:rPr>
          <w:sz w:val="16"/>
        </w:rPr>
        <w:t>Equipos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Impresión</w:t>
      </w:r>
      <w:r>
        <w:rPr>
          <w:spacing w:val="-5"/>
          <w:sz w:val="16"/>
        </w:rPr>
        <w:t> </w:t>
      </w:r>
      <w:r>
        <w:rPr>
          <w:sz w:val="16"/>
        </w:rPr>
        <w:t>M$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15.053.</w:t>
      </w:r>
    </w:p>
    <w:p>
      <w:pPr>
        <w:spacing w:line="183" w:lineRule="exact" w:before="0"/>
        <w:ind w:left="720" w:right="0" w:firstLine="0"/>
        <w:jc w:val="left"/>
        <w:rPr>
          <w:sz w:val="16"/>
        </w:rPr>
      </w:pPr>
      <w:r>
        <w:rPr>
          <w:sz w:val="16"/>
        </w:rPr>
        <w:t>(**)</w:t>
      </w:r>
      <w:r>
        <w:rPr>
          <w:spacing w:val="-12"/>
          <w:sz w:val="16"/>
        </w:rPr>
        <w:t> </w:t>
      </w:r>
      <w:r>
        <w:rPr>
          <w:sz w:val="16"/>
        </w:rPr>
        <w:t>El</w:t>
      </w:r>
      <w:r>
        <w:rPr>
          <w:spacing w:val="-10"/>
          <w:sz w:val="16"/>
        </w:rPr>
        <w:t> </w:t>
      </w:r>
      <w:r>
        <w:rPr>
          <w:sz w:val="16"/>
        </w:rPr>
        <w:t>efecto</w:t>
      </w:r>
      <w:r>
        <w:rPr>
          <w:spacing w:val="-10"/>
          <w:sz w:val="16"/>
        </w:rPr>
        <w:t> </w:t>
      </w:r>
      <w:r>
        <w:rPr>
          <w:sz w:val="16"/>
        </w:rPr>
        <w:t>en</w:t>
      </w:r>
      <w:r>
        <w:rPr>
          <w:spacing w:val="-10"/>
          <w:sz w:val="16"/>
        </w:rPr>
        <w:t> </w:t>
      </w:r>
      <w:r>
        <w:rPr>
          <w:sz w:val="16"/>
        </w:rPr>
        <w:t>las</w:t>
      </w:r>
      <w:r>
        <w:rPr>
          <w:spacing w:val="-10"/>
          <w:sz w:val="16"/>
        </w:rPr>
        <w:t> </w:t>
      </w:r>
      <w:r>
        <w:rPr>
          <w:sz w:val="16"/>
        </w:rPr>
        <w:t>adiciones</w:t>
      </w:r>
      <w:r>
        <w:rPr>
          <w:spacing w:val="-10"/>
          <w:sz w:val="16"/>
        </w:rPr>
        <w:t> </w:t>
      </w:r>
      <w:r>
        <w:rPr>
          <w:sz w:val="16"/>
        </w:rPr>
        <w:t>por</w:t>
      </w:r>
      <w:r>
        <w:rPr>
          <w:spacing w:val="-10"/>
          <w:sz w:val="16"/>
        </w:rPr>
        <w:t> </w:t>
      </w:r>
      <w:r>
        <w:rPr>
          <w:sz w:val="16"/>
        </w:rPr>
        <w:t>los</w:t>
      </w:r>
      <w:r>
        <w:rPr>
          <w:spacing w:val="-10"/>
          <w:sz w:val="16"/>
        </w:rPr>
        <w:t> </w:t>
      </w:r>
      <w:r>
        <w:rPr>
          <w:sz w:val="16"/>
        </w:rPr>
        <w:t>contratos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9"/>
          <w:sz w:val="16"/>
        </w:rPr>
        <w:t> </w:t>
      </w:r>
      <w:r>
        <w:rPr>
          <w:sz w:val="16"/>
        </w:rPr>
        <w:t>arriendos</w:t>
      </w:r>
      <w:r>
        <w:rPr>
          <w:spacing w:val="-10"/>
          <w:sz w:val="16"/>
        </w:rPr>
        <w:t> </w:t>
      </w:r>
      <w:r>
        <w:rPr>
          <w:sz w:val="16"/>
        </w:rPr>
        <w:t>de</w:t>
      </w:r>
      <w:r>
        <w:rPr>
          <w:spacing w:val="-9"/>
          <w:sz w:val="16"/>
        </w:rPr>
        <w:t> </w:t>
      </w:r>
      <w:r>
        <w:rPr>
          <w:sz w:val="16"/>
        </w:rPr>
        <w:t>IFRS</w:t>
      </w:r>
      <w:r>
        <w:rPr>
          <w:spacing w:val="-9"/>
          <w:sz w:val="16"/>
        </w:rPr>
        <w:t> </w:t>
      </w:r>
      <w:r>
        <w:rPr>
          <w:sz w:val="16"/>
        </w:rPr>
        <w:t>16</w:t>
      </w:r>
      <w:r>
        <w:rPr>
          <w:spacing w:val="-9"/>
          <w:sz w:val="16"/>
        </w:rPr>
        <w:t> </w:t>
      </w:r>
      <w:r>
        <w:rPr>
          <w:sz w:val="16"/>
        </w:rPr>
        <w:t>por</w:t>
      </w:r>
      <w:r>
        <w:rPr>
          <w:spacing w:val="-10"/>
          <w:sz w:val="16"/>
        </w:rPr>
        <w:t> </w:t>
      </w:r>
      <w:r>
        <w:rPr>
          <w:sz w:val="16"/>
        </w:rPr>
        <w:t>M$</w:t>
      </w:r>
      <w:r>
        <w:rPr>
          <w:spacing w:val="-8"/>
          <w:sz w:val="16"/>
        </w:rPr>
        <w:t> </w:t>
      </w:r>
      <w:r>
        <w:rPr>
          <w:sz w:val="16"/>
        </w:rPr>
        <w:t>943.445,</w:t>
      </w:r>
      <w:r>
        <w:rPr>
          <w:spacing w:val="-10"/>
          <w:sz w:val="16"/>
        </w:rPr>
        <w:t> </w:t>
      </w:r>
      <w:r>
        <w:rPr>
          <w:sz w:val="16"/>
        </w:rPr>
        <w:t>corresponde</w:t>
      </w:r>
      <w:r>
        <w:rPr>
          <w:spacing w:val="-8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arriendos</w:t>
      </w:r>
      <w:r>
        <w:rPr>
          <w:spacing w:val="-10"/>
          <w:sz w:val="16"/>
        </w:rPr>
        <w:t> </w:t>
      </w:r>
      <w:r>
        <w:rPr>
          <w:sz w:val="16"/>
        </w:rPr>
        <w:t>de</w:t>
      </w:r>
      <w:r>
        <w:rPr>
          <w:spacing w:val="-9"/>
          <w:sz w:val="16"/>
        </w:rPr>
        <w:t> </w:t>
      </w:r>
      <w:r>
        <w:rPr>
          <w:sz w:val="16"/>
        </w:rPr>
        <w:t>oficinas,</w:t>
      </w:r>
      <w:r>
        <w:rPr>
          <w:spacing w:val="-8"/>
          <w:sz w:val="16"/>
        </w:rPr>
        <w:t> </w:t>
      </w:r>
      <w:r>
        <w:rPr>
          <w:sz w:val="16"/>
        </w:rPr>
        <w:t>estacionamientos</w:t>
      </w:r>
      <w:r>
        <w:rPr>
          <w:spacing w:val="-10"/>
          <w:sz w:val="16"/>
        </w:rPr>
        <w:t> </w:t>
      </w:r>
      <w:r>
        <w:rPr>
          <w:sz w:val="16"/>
        </w:rPr>
        <w:t>y</w:t>
      </w:r>
      <w:r>
        <w:rPr>
          <w:spacing w:val="-8"/>
          <w:sz w:val="16"/>
        </w:rPr>
        <w:t> </w:t>
      </w:r>
      <w:r>
        <w:rPr>
          <w:sz w:val="16"/>
        </w:rPr>
        <w:t>bodegas</w:t>
      </w:r>
      <w:r>
        <w:rPr>
          <w:spacing w:val="-5"/>
          <w:sz w:val="16"/>
        </w:rPr>
        <w:t> </w:t>
      </w:r>
      <w:r>
        <w:rPr>
          <w:sz w:val="16"/>
        </w:rPr>
        <w:t>casa</w:t>
      </w:r>
      <w:r>
        <w:rPr>
          <w:spacing w:val="-8"/>
          <w:sz w:val="16"/>
        </w:rPr>
        <w:t> </w:t>
      </w:r>
      <w:r>
        <w:rPr>
          <w:sz w:val="16"/>
        </w:rPr>
        <w:t>matriz</w:t>
      </w:r>
      <w:r>
        <w:rPr>
          <w:spacing w:val="-10"/>
          <w:sz w:val="16"/>
        </w:rPr>
        <w:t> </w:t>
      </w:r>
      <w:r>
        <w:rPr>
          <w:sz w:val="16"/>
        </w:rPr>
        <w:t>y</w:t>
      </w:r>
      <w:r>
        <w:rPr>
          <w:spacing w:val="-8"/>
          <w:sz w:val="16"/>
        </w:rPr>
        <w:t> </w:t>
      </w:r>
      <w:r>
        <w:rPr>
          <w:sz w:val="16"/>
        </w:rPr>
        <w:t>arriendos</w:t>
      </w:r>
      <w:r>
        <w:rPr>
          <w:spacing w:val="-10"/>
          <w:sz w:val="16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sz w:val="16"/>
        </w:rPr>
        <w:t>oficinas</w:t>
      </w:r>
      <w:r>
        <w:rPr>
          <w:spacing w:val="-10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sucursales.</w:t>
      </w:r>
    </w:p>
    <w:p>
      <w:pPr>
        <w:spacing w:after="0" w:line="183" w:lineRule="exact"/>
        <w:jc w:val="left"/>
        <w:rPr>
          <w:sz w:val="16"/>
        </w:rPr>
        <w:sectPr>
          <w:headerReference w:type="default" r:id="rId47"/>
          <w:footerReference w:type="default" r:id="rId48"/>
          <w:pgSz w:w="15850" w:h="12250" w:orient="landscape"/>
          <w:pgMar w:header="0" w:footer="811" w:top="420" w:bottom="1000" w:left="720" w:right="0"/>
        </w:sectPr>
      </w:pPr>
    </w:p>
    <w:p>
      <w:pPr>
        <w:pStyle w:val="BodyText"/>
      </w:pPr>
    </w:p>
    <w:p>
      <w:pPr>
        <w:pStyle w:val="BodyText"/>
        <w:spacing w:before="196"/>
      </w:pPr>
    </w:p>
    <w:p>
      <w:pPr>
        <w:pStyle w:val="Heading4"/>
        <w:ind w:left="720"/>
      </w:pP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8560092</wp:posOffset>
            </wp:positionH>
            <wp:positionV relativeFrom="paragraph">
              <wp:posOffset>-416765</wp:posOffset>
            </wp:positionV>
            <wp:extent cx="1408379" cy="601600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379" cy="6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Conciliación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Cambios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Propiedades,</w:t>
      </w:r>
      <w:r>
        <w:rPr>
          <w:spacing w:val="-6"/>
        </w:rPr>
        <w:t> </w:t>
      </w:r>
      <w:r>
        <w:rPr/>
        <w:t>plantas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equipos</w:t>
      </w:r>
      <w:r>
        <w:rPr>
          <w:spacing w:val="-7"/>
        </w:rPr>
        <w:t> </w:t>
      </w:r>
      <w:r>
        <w:rPr/>
        <w:t>por</w:t>
      </w:r>
      <w:r>
        <w:rPr>
          <w:spacing w:val="-5"/>
        </w:rPr>
        <w:t> </w:t>
      </w:r>
      <w:r>
        <w:rPr/>
        <w:t>Clases</w:t>
      </w:r>
      <w:r>
        <w:rPr>
          <w:spacing w:val="-7"/>
        </w:rPr>
        <w:t> </w:t>
      </w:r>
      <w:r>
        <w:rPr/>
        <w:t>del</w:t>
      </w:r>
      <w:r>
        <w:rPr>
          <w:spacing w:val="-5"/>
        </w:rPr>
        <w:t> </w:t>
      </w:r>
      <w:r>
        <w:rPr/>
        <w:t>Ejercicio</w:t>
      </w:r>
      <w:r>
        <w:rPr>
          <w:spacing w:val="-5"/>
        </w:rPr>
        <w:t> </w:t>
      </w:r>
      <w:r>
        <w:rPr>
          <w:spacing w:val="-2"/>
        </w:rPr>
        <w:t>Anterior.</w:t>
      </w:r>
    </w:p>
    <w:p>
      <w:pPr>
        <w:pStyle w:val="BodyText"/>
        <w:rPr>
          <w:b/>
        </w:rPr>
      </w:pPr>
    </w:p>
    <w:tbl>
      <w:tblPr>
        <w:tblW w:w="0" w:type="auto"/>
        <w:jc w:val="left"/>
        <w:tblInd w:w="2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"/>
        <w:gridCol w:w="1236"/>
        <w:gridCol w:w="2571"/>
        <w:gridCol w:w="1142"/>
        <w:gridCol w:w="998"/>
        <w:gridCol w:w="910"/>
        <w:gridCol w:w="857"/>
        <w:gridCol w:w="1284"/>
        <w:gridCol w:w="1145"/>
        <w:gridCol w:w="811"/>
        <w:gridCol w:w="969"/>
        <w:gridCol w:w="1217"/>
        <w:gridCol w:w="1034"/>
      </w:tblGrid>
      <w:tr>
        <w:trPr>
          <w:trHeight w:val="1064" w:hRule="atLeast"/>
        </w:trPr>
        <w:tc>
          <w:tcPr>
            <w:tcW w:w="4143" w:type="dxa"/>
            <w:gridSpan w:val="3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77" w:right="5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Construcci</w:t>
            </w:r>
            <w:r>
              <w:rPr>
                <w:b/>
                <w:spacing w:val="-2"/>
                <w:sz w:val="16"/>
              </w:rPr>
              <w:t>ón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en</w:t>
            </w:r>
          </w:p>
          <w:p>
            <w:pPr>
              <w:pStyle w:val="TableParagraph"/>
              <w:spacing w:line="183" w:lineRule="exact"/>
              <w:ind w:left="77" w:right="5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curso</w:t>
            </w:r>
          </w:p>
        </w:tc>
        <w:tc>
          <w:tcPr>
            <w:tcW w:w="99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5"/>
              <w:rPr>
                <w:b/>
                <w:sz w:val="16"/>
              </w:rPr>
            </w:pPr>
          </w:p>
          <w:p>
            <w:pPr>
              <w:pStyle w:val="TableParagraph"/>
              <w:ind w:left="19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Terrenos</w:t>
            </w:r>
          </w:p>
        </w:tc>
        <w:tc>
          <w:tcPr>
            <w:tcW w:w="91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5"/>
              <w:rPr>
                <w:b/>
                <w:sz w:val="16"/>
              </w:rPr>
            </w:pPr>
          </w:p>
          <w:p>
            <w:pPr>
              <w:pStyle w:val="TableParagraph"/>
              <w:ind w:left="284" w:hanging="14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Edifici</w:t>
            </w:r>
            <w:r>
              <w:rPr>
                <w:b/>
                <w:spacing w:val="-2"/>
                <w:sz w:val="16"/>
              </w:rPr>
              <w:t>os,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netos</w:t>
            </w:r>
          </w:p>
        </w:tc>
        <w:tc>
          <w:tcPr>
            <w:tcW w:w="85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149" w:right="129" w:hanging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Planta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equipos</w:t>
            </w:r>
            <w:r>
              <w:rPr>
                <w:b/>
                <w:spacing w:val="-2"/>
                <w:sz w:val="16"/>
              </w:rPr>
              <w:t>,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neto</w:t>
            </w:r>
          </w:p>
        </w:tc>
        <w:tc>
          <w:tcPr>
            <w:tcW w:w="1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3"/>
              <w:ind w:left="120" w:right="9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Equipamient</w:t>
            </w:r>
            <w:r>
              <w:rPr>
                <w:b/>
                <w:spacing w:val="-2"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</w:p>
          <w:p>
            <w:pPr>
              <w:pStyle w:val="TableParagraph"/>
              <w:spacing w:before="2"/>
              <w:ind w:left="125" w:right="105" w:firstLine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tecnologías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información</w:t>
            </w:r>
            <w:r>
              <w:rPr>
                <w:b/>
                <w:sz w:val="16"/>
              </w:rPr>
              <w:t>,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neto (*)</w:t>
            </w:r>
          </w:p>
        </w:tc>
        <w:tc>
          <w:tcPr>
            <w:tcW w:w="114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7"/>
              <w:ind w:left="104" w:right="8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Instalacion</w:t>
            </w:r>
            <w:r>
              <w:rPr>
                <w:b/>
                <w:spacing w:val="-2"/>
                <w:sz w:val="16"/>
              </w:rPr>
              <w:t>es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fijas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accesorios</w:t>
            </w:r>
            <w:r>
              <w:rPr>
                <w:b/>
                <w:spacing w:val="-2"/>
                <w:sz w:val="16"/>
              </w:rPr>
              <w:t>,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neto</w:t>
            </w:r>
          </w:p>
        </w:tc>
        <w:tc>
          <w:tcPr>
            <w:tcW w:w="81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7"/>
              <w:ind w:left="72" w:right="4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Vehícul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</w:p>
          <w:p>
            <w:pPr>
              <w:pStyle w:val="TableParagraph"/>
              <w:ind w:left="70" w:right="4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mot</w:t>
            </w:r>
            <w:r>
              <w:rPr>
                <w:b/>
                <w:spacing w:val="-2"/>
                <w:sz w:val="16"/>
              </w:rPr>
              <w:t>or,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neto</w:t>
            </w:r>
          </w:p>
        </w:tc>
        <w:tc>
          <w:tcPr>
            <w:tcW w:w="96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7"/>
              <w:ind w:left="154" w:right="13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Mejor</w:t>
            </w:r>
            <w:r>
              <w:rPr>
                <w:b/>
                <w:spacing w:val="-2"/>
                <w:sz w:val="16"/>
              </w:rPr>
              <w:t>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 </w:t>
            </w:r>
            <w:r>
              <w:rPr>
                <w:b/>
                <w:spacing w:val="-2"/>
                <w:sz w:val="16"/>
              </w:rPr>
              <w:t>bienes</w:t>
            </w:r>
          </w:p>
          <w:p>
            <w:pPr>
              <w:pStyle w:val="TableParagraph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arrendad</w:t>
            </w:r>
            <w:r>
              <w:rPr>
                <w:b/>
                <w:spacing w:val="-2"/>
                <w:sz w:val="16"/>
              </w:rPr>
              <w:t>os,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neto</w:t>
            </w:r>
          </w:p>
        </w:tc>
        <w:tc>
          <w:tcPr>
            <w:tcW w:w="121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3"/>
              <w:ind w:left="177" w:right="150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Ot</w:t>
            </w:r>
            <w:r>
              <w:rPr>
                <w:b/>
                <w:spacing w:val="-2"/>
                <w:sz w:val="16"/>
              </w:rPr>
              <w:t>ras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propiedad</w:t>
            </w:r>
            <w:r>
              <w:rPr>
                <w:b/>
                <w:spacing w:val="-2"/>
                <w:sz w:val="16"/>
              </w:rPr>
              <w:t>es,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planta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equipo,</w:t>
            </w:r>
          </w:p>
          <w:p>
            <w:pPr>
              <w:pStyle w:val="TableParagraph"/>
              <w:spacing w:before="1"/>
              <w:ind w:left="26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neto</w:t>
            </w:r>
          </w:p>
        </w:tc>
        <w:tc>
          <w:tcPr>
            <w:tcW w:w="103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67"/>
              <w:ind w:left="2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Propiedad</w:t>
            </w:r>
            <w:r>
              <w:rPr>
                <w:b/>
                <w:spacing w:val="-2"/>
                <w:sz w:val="16"/>
              </w:rPr>
              <w:t>es,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planta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equipo,</w:t>
            </w:r>
          </w:p>
          <w:p>
            <w:pPr>
              <w:pStyle w:val="TableParagraph"/>
              <w:ind w:left="27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neto</w:t>
            </w:r>
          </w:p>
        </w:tc>
      </w:tr>
      <w:tr>
        <w:trPr>
          <w:trHeight w:val="210" w:hRule="atLeast"/>
        </w:trPr>
        <w:tc>
          <w:tcPr>
            <w:tcW w:w="4143" w:type="dxa"/>
            <w:gridSpan w:val="3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Saldo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Inicial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01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enero</w:t>
            </w:r>
            <w:r>
              <w:rPr>
                <w:b/>
                <w:spacing w:val="-4"/>
                <w:sz w:val="16"/>
              </w:rPr>
              <w:t> 2024</w:t>
            </w:r>
          </w:p>
        </w:tc>
        <w:tc>
          <w:tcPr>
            <w:tcW w:w="11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5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5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208.058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5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2.982.613</w:t>
            </w:r>
          </w:p>
        </w:tc>
        <w:tc>
          <w:tcPr>
            <w:tcW w:w="8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5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248.700</w:t>
            </w:r>
          </w:p>
        </w:tc>
        <w:tc>
          <w:tcPr>
            <w:tcW w:w="1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5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939.251</w:t>
            </w:r>
          </w:p>
        </w:tc>
        <w:tc>
          <w:tcPr>
            <w:tcW w:w="11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53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53.699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50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50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2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49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0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28"/>
              <w:ind w:right="46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4.432.321</w:t>
            </w:r>
          </w:p>
        </w:tc>
      </w:tr>
      <w:tr>
        <w:trPr>
          <w:trHeight w:val="225" w:hRule="atLeast"/>
        </w:trPr>
        <w:tc>
          <w:tcPr>
            <w:tcW w:w="33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pStyle w:val="TableParagraph"/>
              <w:spacing w:before="78"/>
              <w:ind w:lef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Cambios</w:t>
            </w:r>
          </w:p>
        </w:tc>
        <w:tc>
          <w:tcPr>
            <w:tcW w:w="3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23"/>
              <w:ind w:left="76"/>
              <w:rPr>
                <w:sz w:val="16"/>
              </w:rPr>
            </w:pPr>
            <w:r>
              <w:rPr>
                <w:sz w:val="16"/>
              </w:rPr>
              <w:t>Adiciones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(**)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10.424.446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5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296.560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1.023.769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5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128.073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4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11.872.848</w:t>
            </w:r>
          </w:p>
        </w:tc>
      </w:tr>
      <w:tr>
        <w:trPr>
          <w:trHeight w:val="201" w:hRule="atLeas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0" w:lineRule="exact" w:before="11"/>
              <w:ind w:left="76"/>
              <w:rPr>
                <w:sz w:val="16"/>
              </w:rPr>
            </w:pPr>
            <w:r>
              <w:rPr>
                <w:sz w:val="16"/>
              </w:rPr>
              <w:t>Adquisiciones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mediante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combinaciones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negocios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4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25" w:hRule="atLeas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23"/>
              <w:ind w:left="76"/>
              <w:rPr>
                <w:sz w:val="16"/>
              </w:rPr>
            </w:pPr>
            <w:r>
              <w:rPr>
                <w:spacing w:val="-2"/>
                <w:sz w:val="16"/>
              </w:rPr>
              <w:t>Desapropiaciones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4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32" w:hRule="atLeas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50"/>
              <w:ind w:left="76"/>
              <w:rPr>
                <w:sz w:val="16"/>
              </w:rPr>
            </w:pPr>
            <w:r>
              <w:rPr>
                <w:sz w:val="16"/>
              </w:rPr>
              <w:t>Transferencia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(desde)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activos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corrientes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grupos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en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3" w:hRule="atLeas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6" w:lineRule="exact"/>
              <w:ind w:left="76"/>
              <w:rPr>
                <w:sz w:val="16"/>
              </w:rPr>
            </w:pPr>
            <w:r>
              <w:rPr>
                <w:sz w:val="16"/>
              </w:rPr>
              <w:t>desapropiación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mantenidos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para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venta.</w:t>
            </w:r>
          </w:p>
        </w:tc>
        <w:tc>
          <w:tcPr>
            <w:tcW w:w="11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0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0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0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0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0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0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0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0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0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40"/>
              <w:ind w:right="4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70" w:hRule="atLeas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76"/>
              <w:rPr>
                <w:sz w:val="16"/>
              </w:rPr>
            </w:pPr>
            <w:r>
              <w:rPr>
                <w:sz w:val="16"/>
              </w:rPr>
              <w:t>Transferencia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(desde)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propiedades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inversión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88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88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88"/>
              <w:ind w:right="4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92" w:hRule="atLeas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4"/>
              <w:ind w:left="76"/>
              <w:rPr>
                <w:sz w:val="16"/>
              </w:rPr>
            </w:pPr>
            <w:r>
              <w:rPr>
                <w:sz w:val="16"/>
              </w:rPr>
              <w:t>Desapropiaciones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mediante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Enajenación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Negocios.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09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09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09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09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09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09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09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09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09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109"/>
              <w:ind w:right="4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25" w:hRule="atLeas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76"/>
              <w:rPr>
                <w:sz w:val="16"/>
              </w:rPr>
            </w:pPr>
            <w:r>
              <w:rPr>
                <w:spacing w:val="-2"/>
                <w:sz w:val="16"/>
              </w:rPr>
              <w:t>Retiros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42"/>
              <w:ind w:right="4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366" w:hRule="atLeas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3"/>
              <w:ind w:left="76"/>
              <w:rPr>
                <w:sz w:val="16"/>
              </w:rPr>
            </w:pPr>
            <w:r>
              <w:rPr>
                <w:sz w:val="16"/>
              </w:rPr>
              <w:t>Gastos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depreciación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(3.071.599)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(171.703)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(801.909)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(27.692)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4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(4.072.903)</w:t>
            </w:r>
          </w:p>
        </w:tc>
      </w:tr>
      <w:tr>
        <w:trPr>
          <w:trHeight w:val="642" w:hRule="atLeas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76" w:right="57"/>
              <w:rPr>
                <w:sz w:val="16"/>
              </w:rPr>
            </w:pPr>
            <w:r>
              <w:rPr>
                <w:spacing w:val="-2"/>
                <w:sz w:val="16"/>
              </w:rPr>
              <w:t>Incremen</w:t>
            </w:r>
            <w:r>
              <w:rPr>
                <w:spacing w:val="-2"/>
                <w:sz w:val="16"/>
              </w:rPr>
              <w:t>tos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(disminució</w:t>
            </w:r>
            <w:r>
              <w:rPr>
                <w:spacing w:val="-2"/>
                <w:sz w:val="16"/>
              </w:rPr>
              <w:t>n)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por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revalorización</w:t>
            </w:r>
            <w:r>
              <w:rPr>
                <w:spacing w:val="46"/>
                <w:sz w:val="16"/>
              </w:rPr>
              <w:t> </w:t>
            </w:r>
            <w:r>
              <w:rPr>
                <w:spacing w:val="-10"/>
                <w:sz w:val="16"/>
              </w:rPr>
              <w:t>y</w:t>
            </w:r>
          </w:p>
          <w:p>
            <w:pPr>
              <w:pStyle w:val="TableParagraph"/>
              <w:tabs>
                <w:tab w:pos="975" w:val="left" w:leader="none"/>
              </w:tabs>
              <w:spacing w:line="182" w:lineRule="exact"/>
              <w:ind w:left="76" w:right="52"/>
              <w:rPr>
                <w:sz w:val="16"/>
              </w:rPr>
            </w:pPr>
            <w:r>
              <w:rPr>
                <w:sz w:val="16"/>
              </w:rPr>
              <w:t>por pérdidas </w:t>
            </w:r>
            <w:r>
              <w:rPr>
                <w:sz w:val="16"/>
              </w:rPr>
              <w:t>por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deterioro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del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74" w:right="54"/>
              <w:jc w:val="both"/>
              <w:rPr>
                <w:sz w:val="16"/>
              </w:rPr>
            </w:pPr>
            <w:r>
              <w:rPr>
                <w:sz w:val="16"/>
              </w:rPr>
              <w:t>Incrementos (disminución) p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revalorización reconocido </w:t>
            </w:r>
            <w:r>
              <w:rPr>
                <w:sz w:val="16"/>
              </w:rPr>
              <w:t>en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patrimonio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neto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4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424" w:hRule="atLeas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74" w:right="36"/>
              <w:rPr>
                <w:sz w:val="16"/>
              </w:rPr>
            </w:pPr>
            <w:r>
              <w:rPr>
                <w:sz w:val="16"/>
              </w:rPr>
              <w:t>Pérdidas por deterioro reconocida </w:t>
            </w:r>
            <w:r>
              <w:rPr>
                <w:sz w:val="16"/>
              </w:rPr>
              <w:t>en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el patrimonio neto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8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4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16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08" w:hRule="atLeas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69" w:lineRule="exact"/>
              <w:ind w:left="76"/>
              <w:rPr>
                <w:sz w:val="16"/>
              </w:rPr>
            </w:pPr>
            <w:r>
              <w:rPr>
                <w:spacing w:val="-2"/>
                <w:sz w:val="16"/>
              </w:rPr>
              <w:t>valor</w:t>
            </w:r>
          </w:p>
          <w:p>
            <w:pPr>
              <w:pStyle w:val="TableParagraph"/>
              <w:spacing w:line="182" w:lineRule="exact"/>
              <w:ind w:left="76"/>
              <w:rPr>
                <w:sz w:val="16"/>
              </w:rPr>
            </w:pPr>
            <w:r>
              <w:rPr>
                <w:spacing w:val="-2"/>
                <w:sz w:val="16"/>
              </w:rPr>
              <w:t>(reversio</w:t>
            </w:r>
            <w:r>
              <w:rPr>
                <w:spacing w:val="-2"/>
                <w:sz w:val="16"/>
              </w:rPr>
              <w:t>nes)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reconocido en el</w:t>
            </w:r>
          </w:p>
        </w:tc>
        <w:tc>
          <w:tcPr>
            <w:tcW w:w="25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5"/>
              <w:ind w:left="74" w:right="36"/>
              <w:rPr>
                <w:sz w:val="16"/>
              </w:rPr>
            </w:pPr>
            <w:r>
              <w:rPr>
                <w:sz w:val="16"/>
              </w:rPr>
              <w:t>Reversiones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deterioro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reconocidas en el patrimonio neto</w:t>
            </w:r>
          </w:p>
        </w:tc>
        <w:tc>
          <w:tcPr>
            <w:tcW w:w="11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4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4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16" w:hRule="exac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2"/>
              <w:ind w:left="74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(1)</w:t>
            </w:r>
          </w:p>
        </w:tc>
        <w:tc>
          <w:tcPr>
            <w:tcW w:w="11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67" w:hRule="atLeas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48" w:lineRule="exact"/>
              <w:ind w:left="76"/>
              <w:rPr>
                <w:sz w:val="16"/>
              </w:rPr>
            </w:pPr>
            <w:r>
              <w:rPr>
                <w:sz w:val="16"/>
              </w:rPr>
              <w:t>patrimonio</w:t>
            </w:r>
            <w:r>
              <w:rPr>
                <w:spacing w:val="63"/>
                <w:sz w:val="16"/>
              </w:rPr>
              <w:t> </w:t>
            </w:r>
            <w:r>
              <w:rPr>
                <w:spacing w:val="-4"/>
                <w:sz w:val="16"/>
              </w:rPr>
              <w:t>neto</w:t>
            </w:r>
          </w:p>
        </w:tc>
        <w:tc>
          <w:tcPr>
            <w:tcW w:w="257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2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1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9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21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034" w:type="dxa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left="76"/>
              <w:rPr>
                <w:sz w:val="16"/>
              </w:rPr>
            </w:pPr>
            <w:r>
              <w:rPr>
                <w:spacing w:val="-5"/>
                <w:sz w:val="16"/>
              </w:rPr>
              <w:t>(1)</w:t>
            </w:r>
          </w:p>
        </w:tc>
        <w:tc>
          <w:tcPr>
            <w:tcW w:w="257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5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5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8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5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2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5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1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53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8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50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50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2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49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55" w:lineRule="exact"/>
              <w:ind w:right="46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</w:tr>
      <w:tr>
        <w:trPr>
          <w:trHeight w:val="181" w:hRule="atLeas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62" w:lineRule="exact"/>
              <w:ind w:left="76"/>
              <w:rPr>
                <w:sz w:val="16"/>
              </w:rPr>
            </w:pPr>
            <w:r>
              <w:rPr>
                <w:sz w:val="16"/>
              </w:rPr>
              <w:t>Incremento (disminución)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revalorización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reconocido</w:t>
            </w:r>
          </w:p>
        </w:tc>
        <w:tc>
          <w:tcPr>
            <w:tcW w:w="11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75" w:hRule="atLeas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left="76"/>
              <w:rPr>
                <w:sz w:val="16"/>
              </w:rPr>
            </w:pP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estado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 </w:t>
            </w:r>
            <w:r>
              <w:rPr>
                <w:spacing w:val="-2"/>
                <w:sz w:val="16"/>
              </w:rPr>
              <w:t>resultados</w:t>
            </w:r>
          </w:p>
        </w:tc>
        <w:tc>
          <w:tcPr>
            <w:tcW w:w="11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55" w:lineRule="exact"/>
              <w:ind w:right="4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184" w:hRule="atLeas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"/>
              <w:ind w:left="76"/>
              <w:rPr>
                <w:sz w:val="16"/>
              </w:rPr>
            </w:pPr>
            <w:r>
              <w:rPr>
                <w:sz w:val="16"/>
              </w:rPr>
              <w:t>Pérdida</w:t>
            </w:r>
            <w:r>
              <w:rPr>
                <w:spacing w:val="75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76"/>
                <w:sz w:val="16"/>
              </w:rPr>
              <w:t> </w:t>
            </w:r>
            <w:r>
              <w:rPr>
                <w:sz w:val="16"/>
              </w:rPr>
              <w:t>deterioro</w:t>
            </w:r>
            <w:r>
              <w:rPr>
                <w:spacing w:val="79"/>
                <w:sz w:val="16"/>
              </w:rPr>
              <w:t> </w:t>
            </w:r>
            <w:r>
              <w:rPr>
                <w:sz w:val="16"/>
              </w:rPr>
              <w:t>reconocida</w:t>
            </w:r>
            <w:r>
              <w:rPr>
                <w:spacing w:val="75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76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78"/>
                <w:sz w:val="16"/>
              </w:rPr>
              <w:t> </w:t>
            </w:r>
            <w:r>
              <w:rPr>
                <w:sz w:val="16"/>
              </w:rPr>
              <w:t>estado</w:t>
            </w:r>
            <w:r>
              <w:rPr>
                <w:spacing w:val="79"/>
                <w:sz w:val="16"/>
              </w:rPr>
              <w:t> </w:t>
            </w:r>
            <w:r>
              <w:rPr>
                <w:spacing w:val="-5"/>
                <w:sz w:val="16"/>
              </w:rPr>
              <w:t>de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75" w:hRule="atLeas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left="76"/>
              <w:rPr>
                <w:sz w:val="16"/>
              </w:rPr>
            </w:pPr>
            <w:r>
              <w:rPr>
                <w:spacing w:val="-2"/>
                <w:sz w:val="16"/>
              </w:rPr>
              <w:t>resultados</w:t>
            </w:r>
          </w:p>
        </w:tc>
        <w:tc>
          <w:tcPr>
            <w:tcW w:w="11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55" w:lineRule="exact"/>
              <w:ind w:right="4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04" w:hRule="atLeas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61" w:lineRule="exact" w:before="23"/>
              <w:ind w:left="76"/>
              <w:rPr>
                <w:sz w:val="16"/>
              </w:rPr>
            </w:pPr>
            <w:r>
              <w:rPr>
                <w:sz w:val="16"/>
              </w:rPr>
              <w:t>Reversiones</w:t>
            </w:r>
            <w:r>
              <w:rPr>
                <w:spacing w:val="4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7"/>
                <w:sz w:val="16"/>
              </w:rPr>
              <w:t> </w:t>
            </w:r>
            <w:r>
              <w:rPr>
                <w:sz w:val="16"/>
              </w:rPr>
              <w:t>deterioro</w:t>
            </w:r>
            <w:r>
              <w:rPr>
                <w:spacing w:val="4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6"/>
                <w:sz w:val="16"/>
              </w:rPr>
              <w:t> </w:t>
            </w:r>
            <w:r>
              <w:rPr>
                <w:sz w:val="16"/>
              </w:rPr>
              <w:t>valor</w:t>
            </w:r>
            <w:r>
              <w:rPr>
                <w:spacing w:val="46"/>
                <w:sz w:val="16"/>
              </w:rPr>
              <w:t> </w:t>
            </w:r>
            <w:r>
              <w:rPr>
                <w:sz w:val="16"/>
              </w:rPr>
              <w:t>reconocidas</w:t>
            </w:r>
            <w:r>
              <w:rPr>
                <w:spacing w:val="46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45"/>
                <w:sz w:val="16"/>
              </w:rPr>
              <w:t> </w:t>
            </w:r>
            <w:r>
              <w:rPr>
                <w:spacing w:val="-5"/>
                <w:sz w:val="16"/>
              </w:rPr>
              <w:t>el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197" w:hRule="atLeas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5" w:lineRule="exact"/>
              <w:ind w:left="76"/>
              <w:rPr>
                <w:sz w:val="16"/>
              </w:rPr>
            </w:pPr>
            <w:r>
              <w:rPr>
                <w:sz w:val="16"/>
              </w:rPr>
              <w:t>estado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resultados</w:t>
            </w:r>
          </w:p>
        </w:tc>
        <w:tc>
          <w:tcPr>
            <w:tcW w:w="11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5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5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5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5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5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5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5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5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5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15"/>
              <w:ind w:right="4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08" w:hRule="atLeas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26"/>
              <w:ind w:left="76"/>
              <w:rPr>
                <w:sz w:val="16"/>
              </w:rPr>
            </w:pPr>
            <w:r>
              <w:rPr>
                <w:sz w:val="16"/>
              </w:rPr>
              <w:t>Incremento</w:t>
            </w:r>
            <w:r>
              <w:rPr>
                <w:spacing w:val="61"/>
                <w:sz w:val="16"/>
              </w:rPr>
              <w:t> </w:t>
            </w:r>
            <w:r>
              <w:rPr>
                <w:sz w:val="16"/>
              </w:rPr>
              <w:t>(disminución)</w:t>
            </w:r>
            <w:r>
              <w:rPr>
                <w:spacing w:val="63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62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62"/>
                <w:sz w:val="16"/>
              </w:rPr>
              <w:t> </w:t>
            </w:r>
            <w:r>
              <w:rPr>
                <w:sz w:val="16"/>
              </w:rPr>
              <w:t>cambio</w:t>
            </w:r>
            <w:r>
              <w:rPr>
                <w:spacing w:val="6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64"/>
                <w:sz w:val="16"/>
              </w:rPr>
              <w:t> </w:t>
            </w:r>
            <w:r>
              <w:rPr>
                <w:spacing w:val="-2"/>
                <w:sz w:val="16"/>
              </w:rPr>
              <w:t>moneda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01" w:hRule="atLeas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6" w:lineRule="exact"/>
              <w:ind w:left="76"/>
              <w:rPr>
                <w:sz w:val="16"/>
              </w:rPr>
            </w:pPr>
            <w:r>
              <w:rPr>
                <w:spacing w:val="-2"/>
                <w:sz w:val="16"/>
              </w:rPr>
              <w:t>extranjera</w:t>
            </w:r>
          </w:p>
        </w:tc>
        <w:tc>
          <w:tcPr>
            <w:tcW w:w="11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4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22" w:hRule="atLeas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21"/>
              <w:ind w:left="76"/>
              <w:rPr>
                <w:sz w:val="16"/>
              </w:rPr>
            </w:pPr>
            <w:r>
              <w:rPr>
                <w:sz w:val="16"/>
              </w:rPr>
              <w:t>Otros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incrementos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(disminución)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0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0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0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0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0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0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0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0"/>
              <w:ind w:right="5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0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40"/>
              <w:ind w:right="4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01" w:hRule="atLeast"/>
        </w:trPr>
        <w:tc>
          <w:tcPr>
            <w:tcW w:w="33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0" w:lineRule="exact" w:before="11"/>
              <w:ind w:left="76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Cambios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5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5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5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7.352.847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5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124.857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5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221.860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53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100.381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50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50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49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3" w:lineRule="exact" w:before="18"/>
              <w:ind w:right="46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7.799.945</w:t>
            </w:r>
          </w:p>
        </w:tc>
      </w:tr>
      <w:tr>
        <w:trPr>
          <w:trHeight w:val="227" w:hRule="atLeast"/>
        </w:trPr>
        <w:tc>
          <w:tcPr>
            <w:tcW w:w="4143" w:type="dxa"/>
            <w:gridSpan w:val="3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 w:before="42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Saldo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Final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31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diciembre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2024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 w:before="42"/>
              <w:ind w:right="5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 w:before="42"/>
              <w:ind w:right="5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208.058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 w:before="42"/>
              <w:ind w:right="5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10.335.460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 w:before="42"/>
              <w:ind w:right="5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373.557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 w:before="42"/>
              <w:ind w:right="5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1.161.111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 w:before="42"/>
              <w:ind w:right="53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154.080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 w:before="42"/>
              <w:ind w:right="50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 w:before="42"/>
              <w:ind w:right="50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 w:before="42"/>
              <w:ind w:right="49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 w:before="42"/>
              <w:ind w:right="4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12.232.266</w:t>
            </w:r>
          </w:p>
        </w:tc>
      </w:tr>
    </w:tbl>
    <w:p>
      <w:pPr>
        <w:pStyle w:val="BodyText"/>
        <w:spacing w:before="13"/>
        <w:rPr>
          <w:b/>
          <w:sz w:val="16"/>
        </w:rPr>
      </w:pPr>
    </w:p>
    <w:p>
      <w:pPr>
        <w:spacing w:before="0"/>
        <w:ind w:left="720" w:right="1319" w:firstLine="0"/>
        <w:jc w:val="left"/>
        <w:rPr>
          <w:sz w:val="16"/>
        </w:rPr>
      </w:pPr>
      <w:r>
        <w:rPr>
          <w:sz w:val="16"/>
        </w:rPr>
        <w:t>(*)</w:t>
      </w:r>
      <w:r>
        <w:rPr>
          <w:spacing w:val="-1"/>
          <w:sz w:val="16"/>
        </w:rPr>
        <w:t> </w:t>
      </w:r>
      <w:r>
        <w:rPr>
          <w:sz w:val="16"/>
        </w:rPr>
        <w:t>Las adiciones</w:t>
      </w:r>
      <w:r>
        <w:rPr>
          <w:spacing w:val="-2"/>
          <w:sz w:val="16"/>
        </w:rPr>
        <w:t> </w:t>
      </w:r>
      <w:r>
        <w:rPr>
          <w:sz w:val="16"/>
        </w:rPr>
        <w:t>para</w:t>
      </w:r>
      <w:r>
        <w:rPr>
          <w:spacing w:val="-2"/>
          <w:sz w:val="16"/>
        </w:rPr>
        <w:t> </w:t>
      </w:r>
      <w:r>
        <w:rPr>
          <w:sz w:val="16"/>
        </w:rPr>
        <w:t>este</w:t>
      </w:r>
      <w:r>
        <w:rPr>
          <w:spacing w:val="-2"/>
          <w:sz w:val="16"/>
        </w:rPr>
        <w:t> </w:t>
      </w:r>
      <w:r>
        <w:rPr>
          <w:sz w:val="16"/>
        </w:rPr>
        <w:t>ítem</w:t>
      </w:r>
      <w:r>
        <w:rPr>
          <w:spacing w:val="-2"/>
          <w:sz w:val="16"/>
        </w:rPr>
        <w:t> </w:t>
      </w:r>
      <w:r>
        <w:rPr>
          <w:sz w:val="16"/>
        </w:rPr>
        <w:t>corresponden</w:t>
      </w:r>
      <w:r>
        <w:rPr>
          <w:spacing w:val="-1"/>
          <w:sz w:val="16"/>
        </w:rPr>
        <w:t> </w:t>
      </w:r>
      <w:r>
        <w:rPr>
          <w:sz w:val="16"/>
        </w:rPr>
        <w:t>a: Notebook</w:t>
      </w:r>
      <w:r>
        <w:rPr>
          <w:spacing w:val="-1"/>
          <w:sz w:val="16"/>
        </w:rPr>
        <w:t> </w:t>
      </w:r>
      <w:r>
        <w:rPr>
          <w:sz w:val="16"/>
        </w:rPr>
        <w:t>y</w:t>
      </w:r>
      <w:r>
        <w:rPr>
          <w:spacing w:val="-1"/>
          <w:sz w:val="16"/>
        </w:rPr>
        <w:t> </w:t>
      </w:r>
      <w:r>
        <w:rPr>
          <w:sz w:val="16"/>
        </w:rPr>
        <w:t>Equipos</w:t>
      </w:r>
      <w:r>
        <w:rPr>
          <w:spacing w:val="-2"/>
          <w:sz w:val="16"/>
        </w:rPr>
        <w:t> </w:t>
      </w:r>
      <w:r>
        <w:rPr>
          <w:sz w:val="16"/>
        </w:rPr>
        <w:t>de Escritorio</w:t>
      </w:r>
      <w:r>
        <w:rPr>
          <w:spacing w:val="-1"/>
          <w:sz w:val="16"/>
        </w:rPr>
        <w:t> </w:t>
      </w:r>
      <w:r>
        <w:rPr>
          <w:sz w:val="16"/>
        </w:rPr>
        <w:t>por</w:t>
      </w:r>
      <w:r>
        <w:rPr>
          <w:spacing w:val="-3"/>
          <w:sz w:val="16"/>
        </w:rPr>
        <w:t> </w:t>
      </w:r>
      <w:r>
        <w:rPr>
          <w:sz w:val="16"/>
        </w:rPr>
        <w:t>M$ 706.845</w:t>
      </w:r>
      <w:r>
        <w:rPr>
          <w:spacing w:val="-1"/>
          <w:sz w:val="16"/>
        </w:rPr>
        <w:t> </w:t>
      </w:r>
      <w:r>
        <w:rPr>
          <w:sz w:val="16"/>
        </w:rPr>
        <w:t>y</w:t>
      </w:r>
      <w:r>
        <w:rPr>
          <w:spacing w:val="-1"/>
          <w:sz w:val="16"/>
        </w:rPr>
        <w:t> </w:t>
      </w:r>
      <w:r>
        <w:rPr>
          <w:sz w:val="16"/>
        </w:rPr>
        <w:t>Monitores,</w:t>
      </w:r>
      <w:r>
        <w:rPr>
          <w:spacing w:val="-2"/>
          <w:sz w:val="16"/>
        </w:rPr>
        <w:t> </w:t>
      </w:r>
      <w:r>
        <w:rPr>
          <w:sz w:val="16"/>
        </w:rPr>
        <w:t>lectores</w:t>
      </w:r>
      <w:r>
        <w:rPr>
          <w:spacing w:val="-2"/>
          <w:sz w:val="16"/>
        </w:rPr>
        <w:t> </w:t>
      </w:r>
      <w:r>
        <w:rPr>
          <w:sz w:val="16"/>
        </w:rPr>
        <w:t>biométricos</w:t>
      </w:r>
      <w:r>
        <w:rPr>
          <w:spacing w:val="-2"/>
          <w:sz w:val="16"/>
        </w:rPr>
        <w:t> </w:t>
      </w:r>
      <w:r>
        <w:rPr>
          <w:sz w:val="16"/>
        </w:rPr>
        <w:t>y</w:t>
      </w:r>
      <w:r>
        <w:rPr>
          <w:spacing w:val="-1"/>
          <w:sz w:val="16"/>
        </w:rPr>
        <w:t> </w:t>
      </w:r>
      <w:r>
        <w:rPr>
          <w:sz w:val="16"/>
        </w:rPr>
        <w:t>Cámaras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vigilancia M$</w:t>
      </w:r>
      <w:r>
        <w:rPr>
          <w:spacing w:val="-1"/>
          <w:sz w:val="16"/>
        </w:rPr>
        <w:t> </w:t>
      </w:r>
      <w:r>
        <w:rPr>
          <w:sz w:val="16"/>
        </w:rPr>
        <w:t>78.625</w:t>
      </w:r>
      <w:r>
        <w:rPr>
          <w:spacing w:val="-1"/>
          <w:sz w:val="16"/>
        </w:rPr>
        <w:t> </w:t>
      </w:r>
      <w:r>
        <w:rPr>
          <w:sz w:val="16"/>
        </w:rPr>
        <w:t>y</w:t>
      </w:r>
      <w:r>
        <w:rPr>
          <w:spacing w:val="-1"/>
          <w:sz w:val="16"/>
        </w:rPr>
        <w:t> </w:t>
      </w:r>
      <w:r>
        <w:rPr>
          <w:sz w:val="16"/>
        </w:rPr>
        <w:t>arriendo</w:t>
      </w:r>
      <w:r>
        <w:rPr>
          <w:spacing w:val="-1"/>
          <w:sz w:val="16"/>
        </w:rPr>
        <w:t> </w:t>
      </w:r>
      <w:r>
        <w:rPr>
          <w:sz w:val="16"/>
        </w:rPr>
        <w:t>de equipos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40"/>
          <w:sz w:val="16"/>
        </w:rPr>
        <w:t> </w:t>
      </w:r>
      <w:r>
        <w:rPr>
          <w:sz w:val="16"/>
        </w:rPr>
        <w:t>impresión IFRS16 M$ 238.299.</w:t>
      </w:r>
    </w:p>
    <w:p>
      <w:pPr>
        <w:spacing w:before="0"/>
        <w:ind w:left="720" w:right="1319" w:firstLine="0"/>
        <w:jc w:val="left"/>
        <w:rPr>
          <w:sz w:val="16"/>
        </w:rPr>
      </w:pPr>
      <w:r>
        <w:rPr>
          <w:sz w:val="16"/>
        </w:rPr>
        <w:t>(**)</w:t>
      </w:r>
      <w:r>
        <w:rPr>
          <w:spacing w:val="-1"/>
          <w:sz w:val="16"/>
        </w:rPr>
        <w:t> </w:t>
      </w:r>
      <w:r>
        <w:rPr>
          <w:sz w:val="16"/>
        </w:rPr>
        <w:t>El efecto en</w:t>
      </w:r>
      <w:r>
        <w:rPr>
          <w:spacing w:val="-1"/>
          <w:sz w:val="16"/>
        </w:rPr>
        <w:t> </w:t>
      </w:r>
      <w:r>
        <w:rPr>
          <w:sz w:val="16"/>
        </w:rPr>
        <w:t>las</w:t>
      </w:r>
      <w:r>
        <w:rPr>
          <w:spacing w:val="-2"/>
          <w:sz w:val="16"/>
        </w:rPr>
        <w:t> </w:t>
      </w:r>
      <w:r>
        <w:rPr>
          <w:sz w:val="16"/>
        </w:rPr>
        <w:t>adiciones</w:t>
      </w:r>
      <w:r>
        <w:rPr>
          <w:spacing w:val="-2"/>
          <w:sz w:val="16"/>
        </w:rPr>
        <w:t> </w:t>
      </w:r>
      <w:r>
        <w:rPr>
          <w:sz w:val="16"/>
        </w:rPr>
        <w:t>por</w:t>
      </w:r>
      <w:r>
        <w:rPr>
          <w:spacing w:val="-3"/>
          <w:sz w:val="16"/>
        </w:rPr>
        <w:t> </w:t>
      </w:r>
      <w:r>
        <w:rPr>
          <w:sz w:val="16"/>
        </w:rPr>
        <w:t>los</w:t>
      </w:r>
      <w:r>
        <w:rPr>
          <w:spacing w:val="-2"/>
          <w:sz w:val="16"/>
        </w:rPr>
        <w:t> </w:t>
      </w:r>
      <w:r>
        <w:rPr>
          <w:sz w:val="16"/>
        </w:rPr>
        <w:t>contratos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arriendos</w:t>
      </w:r>
      <w:r>
        <w:rPr>
          <w:spacing w:val="-2"/>
          <w:sz w:val="16"/>
        </w:rPr>
        <w:t> </w:t>
      </w:r>
      <w:r>
        <w:rPr>
          <w:sz w:val="16"/>
        </w:rPr>
        <w:t>de IFRS 16</w:t>
      </w:r>
      <w:r>
        <w:rPr>
          <w:spacing w:val="-1"/>
          <w:sz w:val="16"/>
        </w:rPr>
        <w:t> </w:t>
      </w:r>
      <w:r>
        <w:rPr>
          <w:sz w:val="16"/>
        </w:rPr>
        <w:t>por</w:t>
      </w:r>
      <w:r>
        <w:rPr>
          <w:spacing w:val="-1"/>
          <w:sz w:val="16"/>
        </w:rPr>
        <w:t> </w:t>
      </w:r>
      <w:r>
        <w:rPr>
          <w:sz w:val="16"/>
        </w:rPr>
        <w:t>M$</w:t>
      </w:r>
      <w:r>
        <w:rPr>
          <w:spacing w:val="-1"/>
          <w:sz w:val="16"/>
        </w:rPr>
        <w:t> </w:t>
      </w:r>
      <w:r>
        <w:rPr>
          <w:sz w:val="16"/>
        </w:rPr>
        <w:t>10.424.446,</w:t>
      </w:r>
      <w:r>
        <w:rPr>
          <w:spacing w:val="-2"/>
          <w:sz w:val="16"/>
        </w:rPr>
        <w:t> </w:t>
      </w:r>
      <w:r>
        <w:rPr>
          <w:sz w:val="16"/>
        </w:rPr>
        <w:t>corresponde</w:t>
      </w:r>
      <w:r>
        <w:rPr>
          <w:spacing w:val="-2"/>
          <w:sz w:val="16"/>
        </w:rPr>
        <w:t> </w:t>
      </w:r>
      <w:r>
        <w:rPr>
          <w:sz w:val="16"/>
        </w:rPr>
        <w:t>a arriendos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oficinas,</w:t>
      </w:r>
      <w:r>
        <w:rPr>
          <w:spacing w:val="-2"/>
          <w:sz w:val="16"/>
        </w:rPr>
        <w:t> </w:t>
      </w:r>
      <w:r>
        <w:rPr>
          <w:sz w:val="16"/>
        </w:rPr>
        <w:t>estacionamientos</w:t>
      </w:r>
      <w:r>
        <w:rPr>
          <w:spacing w:val="-2"/>
          <w:sz w:val="16"/>
        </w:rPr>
        <w:t> </w:t>
      </w:r>
      <w:r>
        <w:rPr>
          <w:sz w:val="16"/>
        </w:rPr>
        <w:t>y</w:t>
      </w:r>
      <w:r>
        <w:rPr>
          <w:spacing w:val="-1"/>
          <w:sz w:val="16"/>
        </w:rPr>
        <w:t> </w:t>
      </w:r>
      <w:r>
        <w:rPr>
          <w:sz w:val="16"/>
        </w:rPr>
        <w:t>bodegas</w:t>
      </w:r>
      <w:r>
        <w:rPr>
          <w:spacing w:val="-2"/>
          <w:sz w:val="16"/>
        </w:rPr>
        <w:t> </w:t>
      </w:r>
      <w:r>
        <w:rPr>
          <w:sz w:val="16"/>
        </w:rPr>
        <w:t>casa</w:t>
      </w:r>
      <w:r>
        <w:rPr>
          <w:spacing w:val="-2"/>
          <w:sz w:val="16"/>
        </w:rPr>
        <w:t> </w:t>
      </w:r>
      <w:r>
        <w:rPr>
          <w:sz w:val="16"/>
        </w:rPr>
        <w:t>matriz</w:t>
      </w:r>
      <w:r>
        <w:rPr>
          <w:spacing w:val="-2"/>
          <w:sz w:val="16"/>
        </w:rPr>
        <w:t> </w:t>
      </w:r>
      <w:r>
        <w:rPr>
          <w:sz w:val="16"/>
        </w:rPr>
        <w:t>y arriendos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oficinas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sucursales.</w:t>
      </w:r>
    </w:p>
    <w:p>
      <w:pPr>
        <w:spacing w:after="0"/>
        <w:jc w:val="left"/>
        <w:rPr>
          <w:sz w:val="16"/>
        </w:rPr>
        <w:sectPr>
          <w:headerReference w:type="default" r:id="rId49"/>
          <w:footerReference w:type="default" r:id="rId50"/>
          <w:pgSz w:w="15850" w:h="12250" w:orient="landscape"/>
          <w:pgMar w:header="0" w:footer="811" w:top="420" w:bottom="1000" w:left="720" w:right="0"/>
        </w:sectPr>
      </w:pPr>
    </w:p>
    <w:p>
      <w:pPr>
        <w:pStyle w:val="Heading3"/>
        <w:numPr>
          <w:ilvl w:val="0"/>
          <w:numId w:val="4"/>
        </w:numPr>
        <w:tabs>
          <w:tab w:pos="1209" w:val="left" w:leader="none"/>
        </w:tabs>
        <w:spacing w:line="240" w:lineRule="auto" w:before="80" w:after="0"/>
        <w:ind w:left="1209" w:right="0" w:hanging="851"/>
        <w:jc w:val="left"/>
      </w:pPr>
      <w:r>
        <w:rPr/>
        <w:t>ACTIVOS</w:t>
      </w:r>
      <w:r>
        <w:rPr>
          <w:spacing w:val="-10"/>
        </w:rPr>
        <w:t> </w:t>
      </w:r>
      <w:r>
        <w:rPr/>
        <w:t>INTANGIBLES</w:t>
      </w:r>
      <w:r>
        <w:rPr>
          <w:spacing w:val="-10"/>
        </w:rPr>
        <w:t> </w:t>
      </w:r>
      <w:r>
        <w:rPr/>
        <w:t>NETO</w:t>
      </w:r>
      <w:r>
        <w:rPr>
          <w:spacing w:val="-9"/>
        </w:rPr>
        <w:t> </w:t>
      </w:r>
      <w:r>
        <w:rPr/>
        <w:t>(CÓDIGO</w:t>
      </w:r>
      <w:r>
        <w:rPr>
          <w:spacing w:val="-8"/>
        </w:rPr>
        <w:t> </w:t>
      </w:r>
      <w:r>
        <w:rPr>
          <w:spacing w:val="-2"/>
        </w:rPr>
        <w:t>12.11.080)</w:t>
      </w:r>
    </w:p>
    <w:p>
      <w:pPr>
        <w:pStyle w:val="BodyText"/>
        <w:spacing w:before="52"/>
        <w:rPr>
          <w:b/>
        </w:rPr>
      </w:pPr>
    </w:p>
    <w:p>
      <w:pPr>
        <w:pStyle w:val="Heading4"/>
        <w:numPr>
          <w:ilvl w:val="1"/>
          <w:numId w:val="4"/>
        </w:numPr>
        <w:tabs>
          <w:tab w:pos="924" w:val="left" w:leader="none"/>
        </w:tabs>
        <w:spacing w:line="240" w:lineRule="auto" w:before="0" w:after="0"/>
        <w:ind w:left="924" w:right="0" w:hanging="566"/>
        <w:jc w:val="left"/>
      </w:pPr>
      <w:r>
        <w:rPr/>
        <w:t>Políticas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activos</w:t>
      </w:r>
      <w:r>
        <w:rPr>
          <w:spacing w:val="-5"/>
        </w:rPr>
        <w:t> </w:t>
      </w:r>
      <w:r>
        <w:rPr>
          <w:spacing w:val="-2"/>
        </w:rPr>
        <w:t>intangibles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46"/>
        </w:numPr>
        <w:tabs>
          <w:tab w:pos="999" w:val="left" w:leader="none"/>
          <w:tab w:pos="1001" w:val="left" w:leader="none"/>
        </w:tabs>
        <w:spacing w:line="276" w:lineRule="auto" w:before="0" w:after="0"/>
        <w:ind w:left="1001" w:right="1433" w:hanging="360"/>
        <w:jc w:val="both"/>
        <w:rPr>
          <w:sz w:val="20"/>
        </w:rPr>
      </w:pPr>
      <w:r>
        <w:rPr>
          <w:sz w:val="20"/>
        </w:rPr>
        <w:t>Plusvalía Adquirida (Código 12.11.080.030): Representa el mayor valor pagado sobre el valo</w:t>
      </w:r>
      <w:r>
        <w:rPr>
          <w:sz w:val="20"/>
        </w:rPr>
        <w:t>r</w:t>
      </w:r>
      <w:r>
        <w:rPr>
          <w:sz w:val="20"/>
        </w:rPr>
        <w:t> razonable de la participación de los activos netos identificables de la empresa adquirida en la fech</w:t>
      </w:r>
      <w:r>
        <w:rPr>
          <w:sz w:val="20"/>
        </w:rPr>
        <w:t>a</w:t>
      </w:r>
      <w:r>
        <w:rPr>
          <w:sz w:val="20"/>
        </w:rPr>
        <w:t> de la</w:t>
      </w:r>
      <w:r>
        <w:rPr>
          <w:spacing w:val="-1"/>
          <w:sz w:val="20"/>
        </w:rPr>
        <w:t> </w:t>
      </w:r>
      <w:r>
        <w:rPr>
          <w:sz w:val="20"/>
        </w:rPr>
        <w:t>transacción. La plusvalía</w:t>
      </w:r>
      <w:r>
        <w:rPr>
          <w:spacing w:val="-3"/>
          <w:sz w:val="20"/>
        </w:rPr>
        <w:t> </w:t>
      </w:r>
      <w:r>
        <w:rPr>
          <w:sz w:val="20"/>
        </w:rPr>
        <w:t>adquirida tiene vida útil</w:t>
      </w:r>
      <w:r>
        <w:rPr>
          <w:spacing w:val="-1"/>
          <w:sz w:val="20"/>
        </w:rPr>
        <w:t> </w:t>
      </w:r>
      <w:r>
        <w:rPr>
          <w:sz w:val="20"/>
        </w:rPr>
        <w:t>indefinida y está</w:t>
      </w:r>
      <w:r>
        <w:rPr>
          <w:spacing w:val="-1"/>
          <w:sz w:val="20"/>
        </w:rPr>
        <w:t> </w:t>
      </w:r>
      <w:r>
        <w:rPr>
          <w:sz w:val="20"/>
        </w:rPr>
        <w:t>sujeta a pruebas</w:t>
      </w:r>
      <w:r>
        <w:rPr>
          <w:spacing w:val="-1"/>
          <w:sz w:val="20"/>
        </w:rPr>
        <w:t> </w:t>
      </w:r>
      <w:r>
        <w:rPr>
          <w:sz w:val="20"/>
        </w:rPr>
        <w:t>anuales</w:t>
      </w:r>
      <w:r>
        <w:rPr>
          <w:spacing w:val="-1"/>
          <w:sz w:val="20"/>
        </w:rPr>
        <w:t> </w:t>
      </w:r>
      <w:r>
        <w:rPr>
          <w:sz w:val="20"/>
        </w:rPr>
        <w:t>d</w:t>
      </w:r>
      <w:r>
        <w:rPr>
          <w:sz w:val="20"/>
        </w:rPr>
        <w:t>e</w:t>
      </w:r>
      <w:r>
        <w:rPr>
          <w:sz w:val="20"/>
        </w:rPr>
        <w:t> deterioro. Su valor actual asciende a M$ 186.397.907.</w:t>
      </w:r>
    </w:p>
    <w:p>
      <w:pPr>
        <w:pStyle w:val="BodyText"/>
        <w:spacing w:before="200"/>
        <w:ind w:left="924" w:right="1431"/>
        <w:jc w:val="both"/>
      </w:pPr>
      <w:r>
        <w:rPr/>
        <w:t>Al cierre de los estados financieros al 31 de diciembre de 2025, la Administradora realizó un</w:t>
      </w:r>
      <w:r>
        <w:rPr/>
        <w:t>a</w:t>
      </w:r>
      <w:r>
        <w:rPr/>
        <w:t> evaluación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valorización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7"/>
        </w:rPr>
        <w:t> </w:t>
      </w:r>
      <w:r>
        <w:rPr/>
        <w:t>activos</w:t>
      </w:r>
      <w:r>
        <w:rPr>
          <w:spacing w:val="-7"/>
        </w:rPr>
        <w:t> </w:t>
      </w:r>
      <w:r>
        <w:rPr/>
        <w:t>intangibles</w:t>
      </w:r>
      <w:r>
        <w:rPr>
          <w:spacing w:val="-7"/>
        </w:rPr>
        <w:t> </w:t>
      </w:r>
      <w:r>
        <w:rPr/>
        <w:t>con</w:t>
      </w:r>
      <w:r>
        <w:rPr>
          <w:spacing w:val="-2"/>
        </w:rPr>
        <w:t> </w:t>
      </w:r>
      <w:r>
        <w:rPr/>
        <w:t>el</w:t>
      </w:r>
      <w:r>
        <w:rPr>
          <w:spacing w:val="-6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identificar</w:t>
      </w:r>
      <w:r>
        <w:rPr>
          <w:spacing w:val="-5"/>
        </w:rPr>
        <w:t> </w:t>
      </w:r>
      <w:r>
        <w:rPr/>
        <w:t>eventuales</w:t>
      </w:r>
      <w:r>
        <w:rPr>
          <w:spacing w:val="-6"/>
        </w:rPr>
        <w:t> </w:t>
      </w:r>
      <w:r>
        <w:rPr/>
        <w:t>indicios</w:t>
      </w:r>
      <w:r>
        <w:rPr>
          <w:spacing w:val="-7"/>
        </w:rPr>
        <w:t> </w:t>
      </w:r>
      <w:r>
        <w:rPr/>
        <w:t>d</w:t>
      </w:r>
      <w:r>
        <w:rPr/>
        <w:t>e</w:t>
      </w:r>
      <w:r>
        <w:rPr/>
        <w:t> deterioro. Dicha revisión, efectuada por el área de planificación financiera de la Administradora</w:t>
      </w:r>
      <w:r>
        <w:rPr/>
        <w:t>,</w:t>
      </w:r>
      <w:r>
        <w:rPr/>
        <w:t> concluyó que no existía pérdida de valor respecto de los saldos registrados a esa fecha.</w:t>
      </w:r>
    </w:p>
    <w:p>
      <w:pPr>
        <w:pStyle w:val="BodyText"/>
      </w:pPr>
    </w:p>
    <w:p>
      <w:pPr>
        <w:pStyle w:val="ListParagraph"/>
        <w:numPr>
          <w:ilvl w:val="0"/>
          <w:numId w:val="46"/>
        </w:numPr>
        <w:tabs>
          <w:tab w:pos="999" w:val="left" w:leader="none"/>
          <w:tab w:pos="1001" w:val="left" w:leader="none"/>
        </w:tabs>
        <w:spacing w:line="276" w:lineRule="auto" w:before="0" w:after="0"/>
        <w:ind w:left="1001" w:right="1431" w:hanging="360"/>
        <w:jc w:val="both"/>
        <w:rPr>
          <w:sz w:val="20"/>
        </w:rPr>
      </w:pPr>
      <w:r>
        <w:rPr>
          <w:sz w:val="20"/>
        </w:rPr>
        <w:t>Intangibles (Código 12.11.080.040): Corresponden a los desembolsos efectuados por concepto d</w:t>
      </w:r>
      <w:r>
        <w:rPr>
          <w:sz w:val="20"/>
        </w:rPr>
        <w:t>e</w:t>
      </w:r>
      <w:r>
        <w:rPr>
          <w:sz w:val="20"/>
        </w:rPr>
        <w:t> compras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licencias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software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proyectos</w:t>
      </w:r>
      <w:r>
        <w:rPr>
          <w:spacing w:val="-8"/>
          <w:sz w:val="20"/>
        </w:rPr>
        <w:t> </w:t>
      </w:r>
      <w:r>
        <w:rPr>
          <w:sz w:val="20"/>
        </w:rPr>
        <w:t>informáticos</w:t>
      </w:r>
      <w:r>
        <w:rPr>
          <w:spacing w:val="-8"/>
          <w:sz w:val="20"/>
        </w:rPr>
        <w:t> </w:t>
      </w:r>
      <w:r>
        <w:rPr>
          <w:sz w:val="20"/>
        </w:rPr>
        <w:t>terminados,</w:t>
      </w:r>
      <w:r>
        <w:rPr>
          <w:spacing w:val="-6"/>
          <w:sz w:val="20"/>
        </w:rPr>
        <w:t> </w:t>
      </w:r>
      <w:r>
        <w:rPr>
          <w:sz w:val="20"/>
        </w:rPr>
        <w:t>cuya</w:t>
      </w:r>
      <w:r>
        <w:rPr>
          <w:spacing w:val="-6"/>
          <w:sz w:val="20"/>
        </w:rPr>
        <w:t> </w:t>
      </w:r>
      <w:r>
        <w:rPr>
          <w:sz w:val="20"/>
        </w:rPr>
        <w:t>vida</w:t>
      </w:r>
      <w:r>
        <w:rPr>
          <w:spacing w:val="-9"/>
          <w:sz w:val="20"/>
        </w:rPr>
        <w:t> </w:t>
      </w:r>
      <w:r>
        <w:rPr>
          <w:sz w:val="20"/>
        </w:rPr>
        <w:t>útil</w:t>
      </w:r>
      <w:r>
        <w:rPr>
          <w:spacing w:val="-7"/>
          <w:sz w:val="20"/>
        </w:rPr>
        <w:t> </w:t>
      </w:r>
      <w:r>
        <w:rPr>
          <w:sz w:val="20"/>
        </w:rPr>
        <w:t>está</w:t>
      </w:r>
      <w:r>
        <w:rPr>
          <w:spacing w:val="-7"/>
          <w:sz w:val="20"/>
        </w:rPr>
        <w:t> </w:t>
      </w:r>
      <w:r>
        <w:rPr>
          <w:sz w:val="20"/>
        </w:rPr>
        <w:t>asignada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z w:val="20"/>
        </w:rPr>
        <w:t>n</w:t>
      </w:r>
      <w:r>
        <w:rPr>
          <w:sz w:val="20"/>
        </w:rPr>
        <w:t> 1 año como mínimo y en 3 años como máximo. Los montos al cierre de los presentes estado</w:t>
      </w:r>
      <w:r>
        <w:rPr>
          <w:sz w:val="20"/>
        </w:rPr>
        <w:t>s</w:t>
      </w:r>
      <w:r>
        <w:rPr>
          <w:sz w:val="20"/>
        </w:rPr>
        <w:t> financieros</w:t>
      </w:r>
      <w:r>
        <w:rPr>
          <w:spacing w:val="25"/>
          <w:sz w:val="20"/>
        </w:rPr>
        <w:t> </w:t>
      </w:r>
      <w:r>
        <w:rPr>
          <w:sz w:val="20"/>
        </w:rPr>
        <w:t>ascienden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M$</w:t>
      </w:r>
      <w:r>
        <w:rPr>
          <w:spacing w:val="-9"/>
          <w:sz w:val="20"/>
        </w:rPr>
        <w:t> </w:t>
      </w:r>
      <w:r>
        <w:rPr>
          <w:sz w:val="20"/>
        </w:rPr>
        <w:t>2.475.796</w:t>
      </w:r>
      <w:r>
        <w:rPr>
          <w:spacing w:val="-9"/>
          <w:sz w:val="20"/>
        </w:rPr>
        <w:t> </w:t>
      </w:r>
      <w:r>
        <w:rPr>
          <w:sz w:val="20"/>
        </w:rPr>
        <w:t>al</w:t>
      </w:r>
      <w:r>
        <w:rPr>
          <w:spacing w:val="-13"/>
          <w:sz w:val="20"/>
        </w:rPr>
        <w:t> </w:t>
      </w:r>
      <w:r>
        <w:rPr>
          <w:sz w:val="20"/>
        </w:rPr>
        <w:t>31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diciembre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2025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M$</w:t>
      </w:r>
      <w:r>
        <w:rPr>
          <w:spacing w:val="-12"/>
          <w:sz w:val="20"/>
        </w:rPr>
        <w:t> </w:t>
      </w:r>
      <w:r>
        <w:rPr>
          <w:sz w:val="20"/>
        </w:rPr>
        <w:t>1.232.469</w:t>
      </w:r>
      <w:r>
        <w:rPr>
          <w:spacing w:val="-9"/>
          <w:sz w:val="20"/>
        </w:rPr>
        <w:t> </w:t>
      </w:r>
      <w:r>
        <w:rPr>
          <w:sz w:val="20"/>
        </w:rPr>
        <w:t>al</w:t>
      </w:r>
      <w:r>
        <w:rPr>
          <w:spacing w:val="-11"/>
          <w:sz w:val="20"/>
        </w:rPr>
        <w:t> </w:t>
      </w:r>
      <w:r>
        <w:rPr>
          <w:sz w:val="20"/>
        </w:rPr>
        <w:t>31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diciemb</w:t>
      </w:r>
      <w:r>
        <w:rPr>
          <w:sz w:val="20"/>
        </w:rPr>
        <w:t>re</w:t>
      </w:r>
      <w:r>
        <w:rPr>
          <w:sz w:val="20"/>
        </w:rPr>
        <w:t> de 2024.</w:t>
      </w:r>
    </w:p>
    <w:p>
      <w:pPr>
        <w:pStyle w:val="BodyText"/>
        <w:spacing w:before="84"/>
      </w:pPr>
    </w:p>
    <w:p>
      <w:pPr>
        <w:pStyle w:val="Heading4"/>
        <w:numPr>
          <w:ilvl w:val="1"/>
          <w:numId w:val="4"/>
        </w:numPr>
        <w:tabs>
          <w:tab w:pos="919" w:val="left" w:leader="none"/>
        </w:tabs>
        <w:spacing w:line="240" w:lineRule="auto" w:before="0" w:after="0"/>
        <w:ind w:left="919" w:right="0" w:hanging="561"/>
        <w:jc w:val="left"/>
      </w:pPr>
      <w:r>
        <w:rPr/>
        <w:t>Información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revelar</w:t>
      </w:r>
      <w:r>
        <w:rPr>
          <w:spacing w:val="-7"/>
        </w:rPr>
        <w:t> </w:t>
      </w:r>
      <w:r>
        <w:rPr/>
        <w:t>sobre</w:t>
      </w:r>
      <w:r>
        <w:rPr>
          <w:spacing w:val="-5"/>
        </w:rPr>
        <w:t> </w:t>
      </w:r>
      <w:r>
        <w:rPr/>
        <w:t>Activos</w:t>
      </w:r>
      <w:r>
        <w:rPr>
          <w:spacing w:val="-5"/>
        </w:rPr>
        <w:t> </w:t>
      </w:r>
      <w:r>
        <w:rPr>
          <w:spacing w:val="-2"/>
        </w:rPr>
        <w:t>Intangibles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358" w:right="1445"/>
        <w:jc w:val="both"/>
      </w:pPr>
      <w:r>
        <w:rPr/>
        <w:t>Los activos intangibles identificables reflejados en la Clase de Activo Código 12.11.080.040 se compone</w:t>
      </w:r>
      <w:r>
        <w:rPr/>
        <w:t>n</w:t>
      </w:r>
      <w:r>
        <w:rPr/>
        <w:t> como sigue:</w:t>
      </w:r>
    </w:p>
    <w:p>
      <w:pPr>
        <w:pStyle w:val="Heading4"/>
        <w:spacing w:before="229"/>
        <w:ind w:left="358"/>
        <w:jc w:val="both"/>
      </w:pPr>
      <w:r>
        <w:rPr/>
        <w:t>Saldos</w:t>
      </w:r>
      <w:r>
        <w:rPr>
          <w:spacing w:val="-5"/>
        </w:rPr>
        <w:t> </w:t>
      </w:r>
      <w:r>
        <w:rPr/>
        <w:t>al</w:t>
      </w:r>
      <w:r>
        <w:rPr>
          <w:spacing w:val="-3"/>
        </w:rPr>
        <w:t> </w:t>
      </w:r>
      <w:r>
        <w:rPr/>
        <w:t>31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diciembre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4"/>
        </w:rPr>
        <w:t>2025</w:t>
      </w: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041"/>
        <w:gridCol w:w="1701"/>
        <w:gridCol w:w="1230"/>
        <w:gridCol w:w="1699"/>
        <w:gridCol w:w="1701"/>
      </w:tblGrid>
      <w:tr>
        <w:trPr>
          <w:trHeight w:val="700" w:hRule="atLeast"/>
        </w:trPr>
        <w:tc>
          <w:tcPr>
            <w:tcW w:w="2122" w:type="dxa"/>
          </w:tcPr>
          <w:p>
            <w:pPr>
              <w:pStyle w:val="TableParagraph"/>
              <w:spacing w:before="40"/>
              <w:ind w:left="107" w:right="115"/>
              <w:rPr>
                <w:b/>
                <w:sz w:val="18"/>
              </w:rPr>
            </w:pPr>
            <w:r>
              <w:rPr>
                <w:b/>
                <w:sz w:val="18"/>
              </w:rPr>
              <w:t>Movimientos</w:t>
            </w:r>
            <w:r>
              <w:rPr>
                <w:b/>
                <w:spacing w:val="15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15"/>
                <w:sz w:val="18"/>
              </w:rPr>
              <w:t> </w:t>
            </w:r>
            <w:r>
              <w:rPr>
                <w:b/>
                <w:sz w:val="18"/>
              </w:rPr>
              <w:t>Activo</w:t>
            </w:r>
            <w:r>
              <w:rPr>
                <w:b/>
                <w:sz w:val="18"/>
              </w:rPr>
              <w:t>s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Intangib</w:t>
            </w:r>
            <w:r>
              <w:rPr>
                <w:b/>
                <w:spacing w:val="-2"/>
                <w:sz w:val="18"/>
              </w:rPr>
              <w:t>les</w:t>
            </w:r>
            <w:r>
              <w:rPr>
                <w:b/>
                <w:spacing w:val="80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Identificables</w:t>
            </w:r>
          </w:p>
        </w:tc>
        <w:tc>
          <w:tcPr>
            <w:tcW w:w="1041" w:type="dxa"/>
          </w:tcPr>
          <w:p>
            <w:pPr>
              <w:pStyle w:val="TableParagraph"/>
              <w:spacing w:before="40"/>
              <w:ind w:left="107" w:right="94" w:hanging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Costos </w:t>
            </w:r>
            <w:r>
              <w:rPr>
                <w:b/>
                <w:sz w:val="18"/>
              </w:rPr>
              <w:t>de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desarrollo</w:t>
            </w:r>
            <w:r>
              <w:rPr>
                <w:b/>
                <w:spacing w:val="-2"/>
                <w:sz w:val="18"/>
              </w:rPr>
              <w:t>,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neto</w:t>
            </w:r>
          </w:p>
        </w:tc>
        <w:tc>
          <w:tcPr>
            <w:tcW w:w="1701" w:type="dxa"/>
          </w:tcPr>
          <w:p>
            <w:pPr>
              <w:pStyle w:val="TableParagraph"/>
              <w:spacing w:before="40"/>
              <w:ind w:left="134" w:right="121" w:hanging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Patentes, marca</w:t>
            </w:r>
            <w:r>
              <w:rPr>
                <w:b/>
                <w:sz w:val="18"/>
              </w:rPr>
              <w:t>s</w:t>
            </w:r>
            <w:r>
              <w:rPr>
                <w:b/>
                <w:sz w:val="18"/>
              </w:rPr>
              <w:t> registradas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otro</w:t>
            </w:r>
            <w:r>
              <w:rPr>
                <w:b/>
                <w:sz w:val="18"/>
              </w:rPr>
              <w:t>s</w:t>
            </w:r>
            <w:r>
              <w:rPr>
                <w:b/>
                <w:sz w:val="18"/>
              </w:rPr>
              <w:t> derechos,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z w:val="18"/>
              </w:rPr>
              <w:t>neto</w:t>
            </w:r>
          </w:p>
        </w:tc>
        <w:tc>
          <w:tcPr>
            <w:tcW w:w="1230" w:type="dxa"/>
          </w:tcPr>
          <w:p>
            <w:pPr>
              <w:pStyle w:val="TableParagraph"/>
              <w:spacing w:before="40"/>
              <w:ind w:left="107" w:right="94" w:hanging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Programa</w:t>
            </w:r>
            <w:r>
              <w:rPr>
                <w:b/>
                <w:spacing w:val="-2"/>
                <w:sz w:val="18"/>
              </w:rPr>
              <w:t>s</w:t>
            </w:r>
            <w:r>
              <w:rPr>
                <w:b/>
                <w:spacing w:val="-2"/>
                <w:sz w:val="18"/>
              </w:rPr>
              <w:t> informá</w:t>
            </w:r>
            <w:r>
              <w:rPr>
                <w:b/>
                <w:spacing w:val="-2"/>
                <w:sz w:val="18"/>
              </w:rPr>
              <w:t>ticos,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neto (*)</w:t>
            </w:r>
          </w:p>
        </w:tc>
        <w:tc>
          <w:tcPr>
            <w:tcW w:w="1699" w:type="dxa"/>
          </w:tcPr>
          <w:p>
            <w:pPr>
              <w:pStyle w:val="TableParagraph"/>
              <w:spacing w:line="273" w:lineRule="auto" w:before="11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Otros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activo</w:t>
            </w:r>
            <w:r>
              <w:rPr>
                <w:b/>
                <w:sz w:val="18"/>
              </w:rPr>
              <w:t>s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intangibles</w:t>
            </w:r>
          </w:p>
          <w:p>
            <w:pPr>
              <w:pStyle w:val="TableParagraph"/>
              <w:spacing w:line="196" w:lineRule="exact" w:before="1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identificables,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neto</w:t>
            </w:r>
          </w:p>
        </w:tc>
        <w:tc>
          <w:tcPr>
            <w:tcW w:w="1701" w:type="dxa"/>
          </w:tcPr>
          <w:p>
            <w:pPr>
              <w:pStyle w:val="TableParagraph"/>
              <w:spacing w:line="273" w:lineRule="auto" w:before="11"/>
              <w:ind w:left="433" w:right="413" w:hanging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Activo</w:t>
            </w:r>
            <w:r>
              <w:rPr>
                <w:b/>
                <w:spacing w:val="-2"/>
                <w:sz w:val="18"/>
              </w:rPr>
              <w:t>s</w:t>
            </w:r>
            <w:r>
              <w:rPr>
                <w:b/>
                <w:spacing w:val="-2"/>
                <w:sz w:val="18"/>
              </w:rPr>
              <w:t> intangibles</w:t>
            </w:r>
          </w:p>
          <w:p>
            <w:pPr>
              <w:pStyle w:val="TableParagraph"/>
              <w:spacing w:line="196" w:lineRule="exact" w:before="1"/>
              <w:ind w:left="16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identificables,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neto</w:t>
            </w:r>
          </w:p>
        </w:tc>
      </w:tr>
      <w:tr>
        <w:trPr>
          <w:trHeight w:val="227" w:hRule="atLeast"/>
        </w:trPr>
        <w:tc>
          <w:tcPr>
            <w:tcW w:w="2122" w:type="dxa"/>
          </w:tcPr>
          <w:p>
            <w:pPr>
              <w:pStyle w:val="TableParagraph"/>
              <w:spacing w:line="186" w:lineRule="exact" w:before="21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Saldo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Inicial</w:t>
            </w:r>
          </w:p>
        </w:tc>
        <w:tc>
          <w:tcPr>
            <w:tcW w:w="1041" w:type="dxa"/>
          </w:tcPr>
          <w:p>
            <w:pPr>
              <w:pStyle w:val="TableParagraph"/>
              <w:spacing w:line="186" w:lineRule="exact" w:before="21"/>
              <w:ind w:right="95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701" w:type="dxa"/>
          </w:tcPr>
          <w:p>
            <w:pPr>
              <w:pStyle w:val="TableParagraph"/>
              <w:spacing w:line="186" w:lineRule="exact" w:before="21"/>
              <w:ind w:right="94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230" w:type="dxa"/>
          </w:tcPr>
          <w:p>
            <w:pPr>
              <w:pStyle w:val="TableParagraph"/>
              <w:spacing w:line="186" w:lineRule="exact" w:before="21"/>
              <w:ind w:right="97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1.232.469</w:t>
            </w:r>
          </w:p>
        </w:tc>
        <w:tc>
          <w:tcPr>
            <w:tcW w:w="1699" w:type="dxa"/>
          </w:tcPr>
          <w:p>
            <w:pPr>
              <w:pStyle w:val="TableParagraph"/>
              <w:spacing w:line="186" w:lineRule="exact" w:before="21"/>
              <w:ind w:right="94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701" w:type="dxa"/>
          </w:tcPr>
          <w:p>
            <w:pPr>
              <w:pStyle w:val="TableParagraph"/>
              <w:spacing w:line="186" w:lineRule="exact" w:before="21"/>
              <w:ind w:right="9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1.232.469</w:t>
            </w:r>
          </w:p>
        </w:tc>
      </w:tr>
      <w:tr>
        <w:trPr>
          <w:trHeight w:val="227" w:hRule="atLeast"/>
        </w:trPr>
        <w:tc>
          <w:tcPr>
            <w:tcW w:w="2122" w:type="dxa"/>
          </w:tcPr>
          <w:p>
            <w:pPr>
              <w:pStyle w:val="TableParagraph"/>
              <w:spacing w:line="186" w:lineRule="exact" w:before="2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Cambios:</w:t>
            </w:r>
          </w:p>
        </w:tc>
        <w:tc>
          <w:tcPr>
            <w:tcW w:w="104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2122" w:type="dxa"/>
          </w:tcPr>
          <w:p>
            <w:pPr>
              <w:pStyle w:val="TableParagraph"/>
              <w:spacing w:line="186" w:lineRule="exact" w:before="2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Adiciones</w:t>
            </w:r>
          </w:p>
        </w:tc>
        <w:tc>
          <w:tcPr>
            <w:tcW w:w="1041" w:type="dxa"/>
          </w:tcPr>
          <w:p>
            <w:pPr>
              <w:pStyle w:val="TableParagraph"/>
              <w:spacing w:line="186" w:lineRule="exact" w:before="21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01" w:type="dxa"/>
          </w:tcPr>
          <w:p>
            <w:pPr>
              <w:pStyle w:val="TableParagraph"/>
              <w:spacing w:line="186" w:lineRule="exact" w:before="21"/>
              <w:ind w:right="94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30" w:type="dxa"/>
          </w:tcPr>
          <w:p>
            <w:pPr>
              <w:pStyle w:val="TableParagraph"/>
              <w:spacing w:line="186" w:lineRule="exact" w:before="21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2.762.254</w:t>
            </w:r>
          </w:p>
        </w:tc>
        <w:tc>
          <w:tcPr>
            <w:tcW w:w="1699" w:type="dxa"/>
          </w:tcPr>
          <w:p>
            <w:pPr>
              <w:pStyle w:val="TableParagraph"/>
              <w:spacing w:line="186" w:lineRule="exact" w:before="21"/>
              <w:ind w:right="94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01" w:type="dxa"/>
          </w:tcPr>
          <w:p>
            <w:pPr>
              <w:pStyle w:val="TableParagraph"/>
              <w:spacing w:line="186" w:lineRule="exact" w:before="21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2.762.254</w:t>
            </w:r>
          </w:p>
        </w:tc>
      </w:tr>
      <w:tr>
        <w:trPr>
          <w:trHeight w:val="227" w:hRule="atLeast"/>
        </w:trPr>
        <w:tc>
          <w:tcPr>
            <w:tcW w:w="2122" w:type="dxa"/>
          </w:tcPr>
          <w:p>
            <w:pPr>
              <w:pStyle w:val="TableParagraph"/>
              <w:spacing w:line="189" w:lineRule="exact" w:before="19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Amortización</w:t>
            </w:r>
          </w:p>
        </w:tc>
        <w:tc>
          <w:tcPr>
            <w:tcW w:w="1041" w:type="dxa"/>
          </w:tcPr>
          <w:p>
            <w:pPr>
              <w:pStyle w:val="TableParagraph"/>
              <w:spacing w:line="189" w:lineRule="exact" w:before="19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01" w:type="dxa"/>
          </w:tcPr>
          <w:p>
            <w:pPr>
              <w:pStyle w:val="TableParagraph"/>
              <w:spacing w:line="189" w:lineRule="exact" w:before="19"/>
              <w:ind w:right="94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30" w:type="dxa"/>
          </w:tcPr>
          <w:p>
            <w:pPr>
              <w:pStyle w:val="TableParagraph"/>
              <w:spacing w:line="189" w:lineRule="exact" w:before="19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(1.518.927)</w:t>
            </w:r>
          </w:p>
        </w:tc>
        <w:tc>
          <w:tcPr>
            <w:tcW w:w="1699" w:type="dxa"/>
          </w:tcPr>
          <w:p>
            <w:pPr>
              <w:pStyle w:val="TableParagraph"/>
              <w:spacing w:line="189" w:lineRule="exact" w:before="19"/>
              <w:ind w:right="94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01" w:type="dxa"/>
          </w:tcPr>
          <w:p>
            <w:pPr>
              <w:pStyle w:val="TableParagraph"/>
              <w:spacing w:line="189" w:lineRule="exact" w:before="19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(1.518.927)</w:t>
            </w:r>
          </w:p>
        </w:tc>
      </w:tr>
      <w:tr>
        <w:trPr>
          <w:trHeight w:val="225" w:hRule="atLeast"/>
        </w:trPr>
        <w:tc>
          <w:tcPr>
            <w:tcW w:w="2122" w:type="dxa"/>
          </w:tcPr>
          <w:p>
            <w:pPr>
              <w:pStyle w:val="TableParagraph"/>
              <w:spacing w:line="186" w:lineRule="exact" w:before="19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Saldo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Final</w:t>
            </w:r>
          </w:p>
        </w:tc>
        <w:tc>
          <w:tcPr>
            <w:tcW w:w="1041" w:type="dxa"/>
          </w:tcPr>
          <w:p>
            <w:pPr>
              <w:pStyle w:val="TableParagraph"/>
              <w:spacing w:line="186" w:lineRule="exact" w:before="19"/>
              <w:ind w:right="95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701" w:type="dxa"/>
          </w:tcPr>
          <w:p>
            <w:pPr>
              <w:pStyle w:val="TableParagraph"/>
              <w:spacing w:line="186" w:lineRule="exact" w:before="19"/>
              <w:ind w:right="94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230" w:type="dxa"/>
          </w:tcPr>
          <w:p>
            <w:pPr>
              <w:pStyle w:val="TableParagraph"/>
              <w:spacing w:line="186" w:lineRule="exact" w:before="19"/>
              <w:ind w:right="97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2.475.796</w:t>
            </w:r>
          </w:p>
        </w:tc>
        <w:tc>
          <w:tcPr>
            <w:tcW w:w="1699" w:type="dxa"/>
          </w:tcPr>
          <w:p>
            <w:pPr>
              <w:pStyle w:val="TableParagraph"/>
              <w:spacing w:line="186" w:lineRule="exact" w:before="19"/>
              <w:ind w:right="94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701" w:type="dxa"/>
          </w:tcPr>
          <w:p>
            <w:pPr>
              <w:pStyle w:val="TableParagraph"/>
              <w:spacing w:line="186" w:lineRule="exact" w:before="19"/>
              <w:ind w:right="9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2.475.796</w:t>
            </w:r>
          </w:p>
        </w:tc>
      </w:tr>
    </w:tbl>
    <w:p>
      <w:pPr>
        <w:pStyle w:val="BodyText"/>
        <w:spacing w:before="3"/>
        <w:rPr>
          <w:b/>
        </w:rPr>
      </w:pPr>
    </w:p>
    <w:p>
      <w:pPr>
        <w:pStyle w:val="BodyText"/>
        <w:ind w:left="358" w:right="1437"/>
        <w:jc w:val="both"/>
      </w:pPr>
      <w:r>
        <w:rPr/>
        <w:t>(*) Los programas informáticos corresponden a iniciativas de implementación y desarrollo de sistem</w:t>
      </w:r>
      <w:r>
        <w:rPr/>
        <w:t>as</w:t>
      </w:r>
      <w:r>
        <w:rPr/>
        <w:t> orientadas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optimizar</w:t>
      </w:r>
      <w:r>
        <w:rPr>
          <w:spacing w:val="-8"/>
        </w:rPr>
        <w:t> </w:t>
      </w:r>
      <w:r>
        <w:rPr/>
        <w:t>los</w:t>
      </w:r>
      <w:r>
        <w:rPr>
          <w:spacing w:val="-10"/>
        </w:rPr>
        <w:t> </w:t>
      </w:r>
      <w:r>
        <w:rPr/>
        <w:t>distintos</w:t>
      </w:r>
      <w:r>
        <w:rPr>
          <w:spacing w:val="-10"/>
        </w:rPr>
        <w:t> </w:t>
      </w:r>
      <w:r>
        <w:rPr/>
        <w:t>servicios</w:t>
      </w:r>
      <w:r>
        <w:rPr>
          <w:spacing w:val="-10"/>
        </w:rPr>
        <w:t> </w:t>
      </w:r>
      <w:r>
        <w:rPr/>
        <w:t>ofrecidos</w:t>
      </w:r>
      <w:r>
        <w:rPr>
          <w:spacing w:val="-10"/>
        </w:rPr>
        <w:t> </w:t>
      </w:r>
      <w:r>
        <w:rPr/>
        <w:t>por</w:t>
      </w:r>
      <w:r>
        <w:rPr>
          <w:spacing w:val="-9"/>
        </w:rPr>
        <w:t> </w:t>
      </w:r>
      <w:r>
        <w:rPr/>
        <w:t>la</w:t>
      </w:r>
      <w:r>
        <w:rPr>
          <w:spacing w:val="-11"/>
        </w:rPr>
        <w:t> </w:t>
      </w:r>
      <w:r>
        <w:rPr/>
        <w:t>Administradora.</w:t>
      </w:r>
      <w:r>
        <w:rPr>
          <w:spacing w:val="-8"/>
        </w:rPr>
        <w:t> </w:t>
      </w:r>
      <w:r>
        <w:rPr/>
        <w:t>Entre</w:t>
      </w:r>
      <w:r>
        <w:rPr>
          <w:spacing w:val="-9"/>
        </w:rPr>
        <w:t> </w:t>
      </w:r>
      <w:r>
        <w:rPr/>
        <w:t>los</w:t>
      </w:r>
      <w:r>
        <w:rPr>
          <w:spacing w:val="-10"/>
        </w:rPr>
        <w:t> </w:t>
      </w:r>
      <w:r>
        <w:rPr/>
        <w:t>principales</w:t>
      </w:r>
      <w:r>
        <w:rPr>
          <w:spacing w:val="-9"/>
        </w:rPr>
        <w:t> </w:t>
      </w:r>
      <w:r>
        <w:rPr/>
        <w:t>proy</w:t>
      </w:r>
      <w:r>
        <w:rPr/>
        <w:t>ectos</w:t>
      </w:r>
      <w:r>
        <w:rPr/>
        <w:t> se incluyen la mejora de la plataforma web, el fortalecimiento de redes, herramientas de estimación d</w:t>
      </w:r>
      <w:r>
        <w:rPr/>
        <w:t>e</w:t>
      </w:r>
      <w:r>
        <w:rPr/>
        <w:t> pensiones, migración a Google Cloud Platform y la automatización de procesos, entre otros.</w:t>
      </w:r>
    </w:p>
    <w:p>
      <w:pPr>
        <w:pStyle w:val="BodyText"/>
      </w:pPr>
    </w:p>
    <w:p>
      <w:pPr>
        <w:pStyle w:val="Heading4"/>
        <w:ind w:left="358"/>
        <w:jc w:val="both"/>
      </w:pPr>
      <w:r>
        <w:rPr/>
        <w:t>Saldos</w:t>
      </w:r>
      <w:r>
        <w:rPr>
          <w:spacing w:val="-4"/>
        </w:rPr>
        <w:t> </w:t>
      </w:r>
      <w:r>
        <w:rPr/>
        <w:t>al</w:t>
      </w:r>
      <w:r>
        <w:rPr>
          <w:spacing w:val="46"/>
        </w:rPr>
        <w:t> </w:t>
      </w:r>
      <w:r>
        <w:rPr/>
        <w:t>31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diciembre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4"/>
        </w:rPr>
        <w:t>2024</w:t>
      </w: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041"/>
        <w:gridCol w:w="1701"/>
        <w:gridCol w:w="1230"/>
        <w:gridCol w:w="1696"/>
        <w:gridCol w:w="1701"/>
      </w:tblGrid>
      <w:tr>
        <w:trPr>
          <w:trHeight w:val="700" w:hRule="atLeast"/>
        </w:trPr>
        <w:tc>
          <w:tcPr>
            <w:tcW w:w="2122" w:type="dxa"/>
          </w:tcPr>
          <w:p>
            <w:pPr>
              <w:pStyle w:val="TableParagraph"/>
              <w:spacing w:before="40"/>
              <w:ind w:left="107" w:right="115"/>
              <w:rPr>
                <w:b/>
                <w:sz w:val="18"/>
              </w:rPr>
            </w:pPr>
            <w:r>
              <w:rPr>
                <w:b/>
                <w:sz w:val="18"/>
              </w:rPr>
              <w:t>Movimientos</w:t>
            </w:r>
            <w:r>
              <w:rPr>
                <w:b/>
                <w:spacing w:val="15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15"/>
                <w:sz w:val="18"/>
              </w:rPr>
              <w:t> </w:t>
            </w:r>
            <w:r>
              <w:rPr>
                <w:b/>
                <w:sz w:val="18"/>
              </w:rPr>
              <w:t>Activo</w:t>
            </w:r>
            <w:r>
              <w:rPr>
                <w:b/>
                <w:sz w:val="18"/>
              </w:rPr>
              <w:t>s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Intangib</w:t>
            </w:r>
            <w:r>
              <w:rPr>
                <w:b/>
                <w:spacing w:val="-2"/>
                <w:sz w:val="18"/>
              </w:rPr>
              <w:t>les</w:t>
            </w:r>
            <w:r>
              <w:rPr>
                <w:b/>
                <w:spacing w:val="80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Identificables</w:t>
            </w:r>
          </w:p>
        </w:tc>
        <w:tc>
          <w:tcPr>
            <w:tcW w:w="1041" w:type="dxa"/>
          </w:tcPr>
          <w:p>
            <w:pPr>
              <w:pStyle w:val="TableParagraph"/>
              <w:spacing w:before="40"/>
              <w:ind w:left="107" w:right="94" w:hanging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Costos </w:t>
            </w:r>
            <w:r>
              <w:rPr>
                <w:b/>
                <w:sz w:val="18"/>
              </w:rPr>
              <w:t>de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desarrollo</w:t>
            </w:r>
            <w:r>
              <w:rPr>
                <w:b/>
                <w:spacing w:val="-2"/>
                <w:sz w:val="18"/>
              </w:rPr>
              <w:t>,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neto</w:t>
            </w:r>
          </w:p>
        </w:tc>
        <w:tc>
          <w:tcPr>
            <w:tcW w:w="1701" w:type="dxa"/>
          </w:tcPr>
          <w:p>
            <w:pPr>
              <w:pStyle w:val="TableParagraph"/>
              <w:spacing w:before="40"/>
              <w:ind w:left="134" w:right="121" w:hanging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Patentes, marca</w:t>
            </w:r>
            <w:r>
              <w:rPr>
                <w:b/>
                <w:sz w:val="18"/>
              </w:rPr>
              <w:t>s</w:t>
            </w:r>
            <w:r>
              <w:rPr>
                <w:b/>
                <w:sz w:val="18"/>
              </w:rPr>
              <w:t> registradas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otro</w:t>
            </w:r>
            <w:r>
              <w:rPr>
                <w:b/>
                <w:sz w:val="18"/>
              </w:rPr>
              <w:t>s</w:t>
            </w:r>
            <w:r>
              <w:rPr>
                <w:b/>
                <w:sz w:val="18"/>
              </w:rPr>
              <w:t> derechos,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z w:val="18"/>
              </w:rPr>
              <w:t>neto</w:t>
            </w:r>
          </w:p>
        </w:tc>
        <w:tc>
          <w:tcPr>
            <w:tcW w:w="1230" w:type="dxa"/>
          </w:tcPr>
          <w:p>
            <w:pPr>
              <w:pStyle w:val="TableParagraph"/>
              <w:spacing w:before="40"/>
              <w:ind w:left="107" w:right="94" w:hanging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Programa</w:t>
            </w:r>
            <w:r>
              <w:rPr>
                <w:b/>
                <w:spacing w:val="-2"/>
                <w:sz w:val="18"/>
              </w:rPr>
              <w:t>s</w:t>
            </w:r>
            <w:r>
              <w:rPr>
                <w:b/>
                <w:spacing w:val="-2"/>
                <w:sz w:val="18"/>
              </w:rPr>
              <w:t> informá</w:t>
            </w:r>
            <w:r>
              <w:rPr>
                <w:b/>
                <w:spacing w:val="-2"/>
                <w:sz w:val="18"/>
              </w:rPr>
              <w:t>ticos,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neto (*)</w:t>
            </w:r>
          </w:p>
        </w:tc>
        <w:tc>
          <w:tcPr>
            <w:tcW w:w="1696" w:type="dxa"/>
          </w:tcPr>
          <w:p>
            <w:pPr>
              <w:pStyle w:val="TableParagraph"/>
              <w:spacing w:line="276" w:lineRule="auto" w:before="9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Otros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activo</w:t>
            </w:r>
            <w:r>
              <w:rPr>
                <w:b/>
                <w:sz w:val="18"/>
              </w:rPr>
              <w:t>s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intangibles</w:t>
            </w:r>
          </w:p>
          <w:p>
            <w:pPr>
              <w:pStyle w:val="TableParagraph"/>
              <w:spacing w:line="195" w:lineRule="exact"/>
              <w:ind w:left="16" w:righ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identificables,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neto</w:t>
            </w:r>
          </w:p>
        </w:tc>
        <w:tc>
          <w:tcPr>
            <w:tcW w:w="1701" w:type="dxa"/>
          </w:tcPr>
          <w:p>
            <w:pPr>
              <w:pStyle w:val="TableParagraph"/>
              <w:spacing w:line="276" w:lineRule="auto" w:before="9"/>
              <w:ind w:left="433" w:right="412" w:hanging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Activo</w:t>
            </w:r>
            <w:r>
              <w:rPr>
                <w:b/>
                <w:spacing w:val="-2"/>
                <w:sz w:val="18"/>
              </w:rPr>
              <w:t>s</w:t>
            </w:r>
            <w:r>
              <w:rPr>
                <w:b/>
                <w:spacing w:val="-2"/>
                <w:sz w:val="18"/>
              </w:rPr>
              <w:t> intangibles</w:t>
            </w:r>
          </w:p>
          <w:p>
            <w:pPr>
              <w:pStyle w:val="TableParagraph"/>
              <w:spacing w:line="195" w:lineRule="exact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identificables,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neto</w:t>
            </w:r>
          </w:p>
        </w:tc>
      </w:tr>
      <w:tr>
        <w:trPr>
          <w:trHeight w:val="227" w:hRule="atLeast"/>
        </w:trPr>
        <w:tc>
          <w:tcPr>
            <w:tcW w:w="2122" w:type="dxa"/>
          </w:tcPr>
          <w:p>
            <w:pPr>
              <w:pStyle w:val="TableParagraph"/>
              <w:spacing w:line="186" w:lineRule="exact" w:before="21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Saldo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Inicial</w:t>
            </w:r>
          </w:p>
        </w:tc>
        <w:tc>
          <w:tcPr>
            <w:tcW w:w="1041" w:type="dxa"/>
          </w:tcPr>
          <w:p>
            <w:pPr>
              <w:pStyle w:val="TableParagraph"/>
              <w:spacing w:line="186" w:lineRule="exact" w:before="21"/>
              <w:ind w:right="95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701" w:type="dxa"/>
          </w:tcPr>
          <w:p>
            <w:pPr>
              <w:pStyle w:val="TableParagraph"/>
              <w:spacing w:line="186" w:lineRule="exact" w:before="21"/>
              <w:ind w:right="94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230" w:type="dxa"/>
          </w:tcPr>
          <w:p>
            <w:pPr>
              <w:pStyle w:val="TableParagraph"/>
              <w:spacing w:line="186" w:lineRule="exact" w:before="21"/>
              <w:ind w:right="97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2.090.537</w:t>
            </w:r>
          </w:p>
        </w:tc>
        <w:tc>
          <w:tcPr>
            <w:tcW w:w="1696" w:type="dxa"/>
          </w:tcPr>
          <w:p>
            <w:pPr>
              <w:pStyle w:val="TableParagraph"/>
              <w:spacing w:line="186" w:lineRule="exact" w:before="21"/>
              <w:ind w:right="94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701" w:type="dxa"/>
          </w:tcPr>
          <w:p>
            <w:pPr>
              <w:pStyle w:val="TableParagraph"/>
              <w:spacing w:line="186" w:lineRule="exact" w:before="21"/>
              <w:ind w:right="9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2.090.537</w:t>
            </w:r>
          </w:p>
        </w:tc>
      </w:tr>
      <w:tr>
        <w:trPr>
          <w:trHeight w:val="227" w:hRule="atLeast"/>
        </w:trPr>
        <w:tc>
          <w:tcPr>
            <w:tcW w:w="2122" w:type="dxa"/>
          </w:tcPr>
          <w:p>
            <w:pPr>
              <w:pStyle w:val="TableParagraph"/>
              <w:spacing w:line="186" w:lineRule="exact" w:before="2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Cambios:</w:t>
            </w:r>
          </w:p>
        </w:tc>
        <w:tc>
          <w:tcPr>
            <w:tcW w:w="104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2122" w:type="dxa"/>
          </w:tcPr>
          <w:p>
            <w:pPr>
              <w:pStyle w:val="TableParagraph"/>
              <w:spacing w:line="189" w:lineRule="exact" w:before="19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Adiciones</w:t>
            </w:r>
          </w:p>
        </w:tc>
        <w:tc>
          <w:tcPr>
            <w:tcW w:w="1041" w:type="dxa"/>
          </w:tcPr>
          <w:p>
            <w:pPr>
              <w:pStyle w:val="TableParagraph"/>
              <w:spacing w:line="189" w:lineRule="exact" w:before="19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01" w:type="dxa"/>
          </w:tcPr>
          <w:p>
            <w:pPr>
              <w:pStyle w:val="TableParagraph"/>
              <w:spacing w:line="189" w:lineRule="exact" w:before="19"/>
              <w:ind w:right="94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30" w:type="dxa"/>
          </w:tcPr>
          <w:p>
            <w:pPr>
              <w:pStyle w:val="TableParagraph"/>
              <w:spacing w:line="189" w:lineRule="exact" w:before="19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364.253</w:t>
            </w:r>
          </w:p>
        </w:tc>
        <w:tc>
          <w:tcPr>
            <w:tcW w:w="1696" w:type="dxa"/>
          </w:tcPr>
          <w:p>
            <w:pPr>
              <w:pStyle w:val="TableParagraph"/>
              <w:spacing w:line="189" w:lineRule="exact" w:before="19"/>
              <w:ind w:right="94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01" w:type="dxa"/>
          </w:tcPr>
          <w:p>
            <w:pPr>
              <w:pStyle w:val="TableParagraph"/>
              <w:spacing w:line="189" w:lineRule="exact" w:before="19"/>
              <w:ind w:right="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364.253</w:t>
            </w:r>
          </w:p>
        </w:tc>
      </w:tr>
      <w:tr>
        <w:trPr>
          <w:trHeight w:val="225" w:hRule="atLeast"/>
        </w:trPr>
        <w:tc>
          <w:tcPr>
            <w:tcW w:w="2122" w:type="dxa"/>
          </w:tcPr>
          <w:p>
            <w:pPr>
              <w:pStyle w:val="TableParagraph"/>
              <w:spacing w:line="186" w:lineRule="exact" w:before="19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Amortización</w:t>
            </w:r>
          </w:p>
        </w:tc>
        <w:tc>
          <w:tcPr>
            <w:tcW w:w="1041" w:type="dxa"/>
          </w:tcPr>
          <w:p>
            <w:pPr>
              <w:pStyle w:val="TableParagraph"/>
              <w:spacing w:line="186" w:lineRule="exact" w:before="19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01" w:type="dxa"/>
          </w:tcPr>
          <w:p>
            <w:pPr>
              <w:pStyle w:val="TableParagraph"/>
              <w:spacing w:line="186" w:lineRule="exact" w:before="19"/>
              <w:ind w:right="94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30" w:type="dxa"/>
          </w:tcPr>
          <w:p>
            <w:pPr>
              <w:pStyle w:val="TableParagraph"/>
              <w:spacing w:line="186" w:lineRule="exact" w:before="19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(1.222.321)</w:t>
            </w:r>
          </w:p>
        </w:tc>
        <w:tc>
          <w:tcPr>
            <w:tcW w:w="1696" w:type="dxa"/>
          </w:tcPr>
          <w:p>
            <w:pPr>
              <w:pStyle w:val="TableParagraph"/>
              <w:spacing w:line="186" w:lineRule="exact" w:before="19"/>
              <w:ind w:right="94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01" w:type="dxa"/>
          </w:tcPr>
          <w:p>
            <w:pPr>
              <w:pStyle w:val="TableParagraph"/>
              <w:spacing w:line="186" w:lineRule="exact" w:before="19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(1.222.321)</w:t>
            </w:r>
          </w:p>
        </w:tc>
      </w:tr>
      <w:tr>
        <w:trPr>
          <w:trHeight w:val="227" w:hRule="atLeast"/>
        </w:trPr>
        <w:tc>
          <w:tcPr>
            <w:tcW w:w="2122" w:type="dxa"/>
          </w:tcPr>
          <w:p>
            <w:pPr>
              <w:pStyle w:val="TableParagraph"/>
              <w:spacing w:line="186" w:lineRule="exact" w:before="21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Saldo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Final</w:t>
            </w:r>
          </w:p>
        </w:tc>
        <w:tc>
          <w:tcPr>
            <w:tcW w:w="1041" w:type="dxa"/>
          </w:tcPr>
          <w:p>
            <w:pPr>
              <w:pStyle w:val="TableParagraph"/>
              <w:spacing w:line="186" w:lineRule="exact" w:before="21"/>
              <w:ind w:right="95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701" w:type="dxa"/>
          </w:tcPr>
          <w:p>
            <w:pPr>
              <w:pStyle w:val="TableParagraph"/>
              <w:spacing w:line="186" w:lineRule="exact" w:before="21"/>
              <w:ind w:right="94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230" w:type="dxa"/>
          </w:tcPr>
          <w:p>
            <w:pPr>
              <w:pStyle w:val="TableParagraph"/>
              <w:spacing w:line="186" w:lineRule="exact" w:before="21"/>
              <w:ind w:right="97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1.232.469</w:t>
            </w:r>
          </w:p>
        </w:tc>
        <w:tc>
          <w:tcPr>
            <w:tcW w:w="1696" w:type="dxa"/>
          </w:tcPr>
          <w:p>
            <w:pPr>
              <w:pStyle w:val="TableParagraph"/>
              <w:spacing w:line="186" w:lineRule="exact" w:before="21"/>
              <w:ind w:right="94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701" w:type="dxa"/>
          </w:tcPr>
          <w:p>
            <w:pPr>
              <w:pStyle w:val="TableParagraph"/>
              <w:spacing w:line="186" w:lineRule="exact" w:before="21"/>
              <w:ind w:right="9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1.232.469</w:t>
            </w:r>
          </w:p>
        </w:tc>
      </w:tr>
    </w:tbl>
    <w:p>
      <w:pPr>
        <w:pStyle w:val="TableParagraph"/>
        <w:spacing w:after="0" w:line="186" w:lineRule="exact"/>
        <w:jc w:val="right"/>
        <w:rPr>
          <w:b/>
          <w:sz w:val="18"/>
        </w:rPr>
        <w:sectPr>
          <w:headerReference w:type="default" r:id="rId51"/>
          <w:footerReference w:type="default" r:id="rId52"/>
          <w:pgSz w:w="12250" w:h="15850"/>
          <w:pgMar w:header="392" w:footer="890" w:top="1520" w:bottom="1080" w:left="1440" w:right="360"/>
        </w:sectPr>
      </w:pPr>
    </w:p>
    <w:p>
      <w:pPr>
        <w:pStyle w:val="BodyText"/>
        <w:spacing w:before="80"/>
        <w:ind w:left="358" w:right="1439"/>
        <w:jc w:val="both"/>
      </w:pPr>
      <w:r>
        <w:rPr/>
        <w:t>(*)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programas</w:t>
      </w:r>
      <w:r>
        <w:rPr>
          <w:spacing w:val="-13"/>
        </w:rPr>
        <w:t> </w:t>
      </w:r>
      <w:r>
        <w:rPr/>
        <w:t>informáticos</w:t>
      </w:r>
      <w:r>
        <w:rPr>
          <w:spacing w:val="-12"/>
        </w:rPr>
        <w:t> </w:t>
      </w:r>
      <w:r>
        <w:rPr/>
        <w:t>corresponden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implementación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desarrollo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sistemas</w:t>
      </w:r>
      <w:r>
        <w:rPr>
          <w:spacing w:val="-13"/>
        </w:rPr>
        <w:t> </w:t>
      </w:r>
      <w:r>
        <w:rPr/>
        <w:t>tendientes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mejora</w:t>
      </w:r>
      <w:r>
        <w:rPr/>
        <w:t>r</w:t>
      </w:r>
      <w:r>
        <w:rPr/>
        <w:t> los diferentes servicios entregados por la Administradora. Entre los proyectos tenemos el mejoramiento d</w:t>
      </w:r>
      <w:r>
        <w:rPr/>
        <w:t>e</w:t>
      </w:r>
      <w:r>
        <w:rPr/>
        <w:t> WEB,</w:t>
      </w:r>
      <w:r>
        <w:rPr>
          <w:spacing w:val="-1"/>
        </w:rPr>
        <w:t> </w:t>
      </w:r>
      <w:r>
        <w:rPr/>
        <w:t>mejoramiento de</w:t>
      </w:r>
      <w:r>
        <w:rPr>
          <w:spacing w:val="-3"/>
        </w:rPr>
        <w:t> </w:t>
      </w:r>
      <w:r>
        <w:rPr/>
        <w:t>redes,</w:t>
      </w:r>
      <w:r>
        <w:rPr>
          <w:spacing w:val="-3"/>
        </w:rPr>
        <w:t> </w:t>
      </w:r>
      <w:r>
        <w:rPr/>
        <w:t>estimación de</w:t>
      </w:r>
      <w:r>
        <w:rPr>
          <w:spacing w:val="-3"/>
        </w:rPr>
        <w:t> </w:t>
      </w:r>
      <w:r>
        <w:rPr/>
        <w:t>pensiones,</w:t>
      </w:r>
      <w:r>
        <w:rPr>
          <w:spacing w:val="-3"/>
        </w:rPr>
        <w:t> </w:t>
      </w:r>
      <w:r>
        <w:rPr/>
        <w:t>retiro enfermos</w:t>
      </w:r>
      <w:r>
        <w:rPr>
          <w:spacing w:val="-2"/>
        </w:rPr>
        <w:t> </w:t>
      </w:r>
      <w:r>
        <w:rPr/>
        <w:t>terminales,</w:t>
      </w:r>
      <w:r>
        <w:rPr>
          <w:spacing w:val="-3"/>
        </w:rPr>
        <w:t> </w:t>
      </w:r>
      <w:r>
        <w:rPr/>
        <w:t>venta</w:t>
      </w:r>
      <w:r>
        <w:rPr>
          <w:spacing w:val="-3"/>
        </w:rPr>
        <w:t> </w:t>
      </w:r>
      <w:r>
        <w:rPr/>
        <w:t>digital</w:t>
      </w:r>
      <w:r>
        <w:rPr>
          <w:spacing w:val="-1"/>
        </w:rPr>
        <w:t> </w:t>
      </w:r>
      <w:r>
        <w:rPr/>
        <w:t>voluntaria</w:t>
      </w:r>
      <w:r>
        <w:rPr/>
        <w:t>,</w:t>
      </w:r>
      <w:r>
        <w:rPr/>
        <w:t> entre otros.</w:t>
      </w:r>
    </w:p>
    <w:p>
      <w:pPr>
        <w:pStyle w:val="BodyText"/>
      </w:pPr>
    </w:p>
    <w:p>
      <w:pPr>
        <w:pStyle w:val="Heading4"/>
        <w:numPr>
          <w:ilvl w:val="1"/>
          <w:numId w:val="4"/>
        </w:numPr>
        <w:tabs>
          <w:tab w:pos="924" w:val="left" w:leader="none"/>
        </w:tabs>
        <w:spacing w:line="240" w:lineRule="auto" w:before="0" w:after="0"/>
        <w:ind w:left="924" w:right="0" w:hanging="566"/>
        <w:jc w:val="left"/>
      </w:pPr>
      <w:r>
        <w:rPr/>
        <w:t>Detalle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activos</w:t>
      </w:r>
      <w:r>
        <w:rPr>
          <w:spacing w:val="16"/>
        </w:rPr>
        <w:t> </w:t>
      </w:r>
      <w:r>
        <w:rPr/>
        <w:t>intangibles</w:t>
      </w:r>
      <w:r>
        <w:rPr>
          <w:spacing w:val="16"/>
        </w:rPr>
        <w:t> </w:t>
      </w:r>
      <w:r>
        <w:rPr/>
        <w:t>identificables</w:t>
      </w:r>
      <w:r>
        <w:rPr>
          <w:spacing w:val="13"/>
        </w:rPr>
        <w:t> </w:t>
      </w:r>
      <w:r>
        <w:rPr/>
        <w:t>individuales</w:t>
      </w:r>
      <w:r>
        <w:rPr>
          <w:spacing w:val="14"/>
        </w:rPr>
        <w:t> </w:t>
      </w:r>
      <w:r>
        <w:rPr>
          <w:spacing w:val="-2"/>
        </w:rPr>
        <w:t>significativos</w:t>
      </w:r>
    </w:p>
    <w:p>
      <w:pPr>
        <w:pStyle w:val="BodyText"/>
        <w:spacing w:before="70"/>
        <w:rPr>
          <w:b/>
        </w:rPr>
      </w:pPr>
    </w:p>
    <w:p>
      <w:pPr>
        <w:pStyle w:val="ListParagraph"/>
        <w:numPr>
          <w:ilvl w:val="0"/>
          <w:numId w:val="47"/>
        </w:numPr>
        <w:tabs>
          <w:tab w:pos="924" w:val="left" w:leader="none"/>
        </w:tabs>
        <w:spacing w:line="240" w:lineRule="auto" w:before="1" w:after="0"/>
        <w:ind w:left="924" w:right="0" w:hanging="566"/>
        <w:jc w:val="left"/>
        <w:rPr>
          <w:b/>
          <w:sz w:val="20"/>
        </w:rPr>
      </w:pPr>
      <w:r>
        <w:rPr>
          <w:b/>
          <w:sz w:val="20"/>
        </w:rPr>
        <w:t>Activos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I</w:t>
      </w:r>
      <w:r>
        <w:rPr>
          <w:b/>
          <w:spacing w:val="-27"/>
          <w:sz w:val="20"/>
        </w:rPr>
        <w:t> </w:t>
      </w:r>
      <w:r>
        <w:rPr>
          <w:b/>
          <w:sz w:val="20"/>
        </w:rPr>
        <w:t>ntangibles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con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vida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indefinida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(Plusvalía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Adquirida)</w:t>
      </w:r>
    </w:p>
    <w:p>
      <w:pPr>
        <w:pStyle w:val="BodyText"/>
        <w:spacing w:before="228"/>
        <w:ind w:left="358" w:right="1435"/>
        <w:jc w:val="both"/>
      </w:pPr>
      <w:r>
        <w:rPr/>
        <w:t>El saldo registrado</w:t>
      </w:r>
      <w:r>
        <w:rPr>
          <w:spacing w:val="-1"/>
        </w:rPr>
        <w:t> </w:t>
      </w:r>
      <w:r>
        <w:rPr/>
        <w:t>bajo</w:t>
      </w:r>
      <w:r>
        <w:rPr>
          <w:spacing w:val="-1"/>
        </w:rPr>
        <w:t> </w:t>
      </w:r>
      <w:r>
        <w:rPr/>
        <w:t>este concepto</w:t>
      </w:r>
      <w:r>
        <w:rPr>
          <w:spacing w:val="-1"/>
        </w:rPr>
        <w:t> </w:t>
      </w:r>
      <w:r>
        <w:rPr/>
        <w:t>corresponde al</w:t>
      </w:r>
      <w:r>
        <w:rPr>
          <w:spacing w:val="-2"/>
        </w:rPr>
        <w:t> </w:t>
      </w:r>
      <w:r>
        <w:rPr/>
        <w:t>mayor</w:t>
      </w:r>
      <w:r>
        <w:rPr>
          <w:spacing w:val="-1"/>
        </w:rPr>
        <w:t> </w:t>
      </w:r>
      <w:r>
        <w:rPr/>
        <w:t>valor</w:t>
      </w:r>
      <w:r>
        <w:rPr>
          <w:spacing w:val="-1"/>
        </w:rPr>
        <w:t> </w:t>
      </w:r>
      <w:r>
        <w:rPr/>
        <w:t>pagado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la adquisición del</w:t>
      </w:r>
      <w:r>
        <w:rPr>
          <w:spacing w:val="-2"/>
        </w:rPr>
        <w:t> </w:t>
      </w:r>
      <w:r>
        <w:rPr/>
        <w:t>100% de</w:t>
      </w:r>
      <w:r>
        <w:rPr>
          <w:spacing w:val="-2"/>
        </w:rPr>
        <w:t> </w:t>
      </w:r>
      <w:r>
        <w:rPr/>
        <w:t>las</w:t>
      </w:r>
      <w:r>
        <w:rPr/>
        <w:t> acciones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A.F.P.</w:t>
      </w:r>
      <w:r>
        <w:rPr>
          <w:spacing w:val="-4"/>
        </w:rPr>
        <w:t> </w:t>
      </w:r>
      <w:r>
        <w:rPr/>
        <w:t>Bansander</w:t>
      </w:r>
      <w:r>
        <w:rPr>
          <w:spacing w:val="-3"/>
        </w:rPr>
        <w:t> </w:t>
      </w:r>
      <w:r>
        <w:rPr/>
        <w:t>S.A.,</w:t>
      </w:r>
      <w:r>
        <w:rPr>
          <w:spacing w:val="-4"/>
        </w:rPr>
        <w:t> </w:t>
      </w:r>
      <w:r>
        <w:rPr/>
        <w:t>operación</w:t>
      </w:r>
      <w:r>
        <w:rPr>
          <w:spacing w:val="-3"/>
        </w:rPr>
        <w:t> </w:t>
      </w:r>
      <w:r>
        <w:rPr/>
        <w:t>concretada</w:t>
      </w:r>
      <w:r>
        <w:rPr>
          <w:spacing w:val="-4"/>
        </w:rPr>
        <w:t> </w:t>
      </w:r>
      <w:r>
        <w:rPr/>
        <w:t>el</w:t>
      </w:r>
      <w:r>
        <w:rPr>
          <w:spacing w:val="-7"/>
        </w:rPr>
        <w:t> </w:t>
      </w:r>
      <w:r>
        <w:rPr/>
        <w:t>1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abril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2008.</w:t>
      </w:r>
      <w:r>
        <w:rPr>
          <w:spacing w:val="-4"/>
        </w:rPr>
        <w:t> </w:t>
      </w:r>
      <w:r>
        <w:rPr/>
        <w:t>Este</w:t>
      </w:r>
      <w:r>
        <w:rPr>
          <w:spacing w:val="-4"/>
        </w:rPr>
        <w:t> </w:t>
      </w:r>
      <w:r>
        <w:rPr/>
        <w:t>importe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está</w:t>
      </w:r>
      <w:r>
        <w:rPr>
          <w:spacing w:val="-5"/>
        </w:rPr>
        <w:t> </w:t>
      </w:r>
      <w:r>
        <w:rPr/>
        <w:t>sujeto</w:t>
      </w:r>
      <w:r>
        <w:rPr>
          <w:spacing w:val="-3"/>
        </w:rPr>
        <w:t> </w:t>
      </w:r>
      <w:r>
        <w:rPr/>
        <w:t>a</w:t>
      </w:r>
      <w:r>
        <w:rPr/>
        <w:t> amortización y se encuentra bajo evaluación periódica de deterioro conforme a lo establecido en la NIC</w:t>
      </w:r>
      <w:r>
        <w:rPr>
          <w:spacing w:val="-1"/>
        </w:rPr>
        <w:t> </w:t>
      </w:r>
      <w:r>
        <w:rPr/>
        <w:t>36</w:t>
      </w:r>
      <w:r>
        <w:rPr/>
        <w:t>.</w:t>
      </w:r>
      <w:r>
        <w:rPr/>
        <w:t> La prueba de deterioro de la plusvalía consiste en comparar el valor económico de la cartera fusionada co</w:t>
      </w:r>
      <w:r>
        <w:rPr/>
        <w:t>n</w:t>
      </w:r>
      <w:r>
        <w:rPr/>
        <w:t> el patrimonio contable de la Administradora. En caso de que el valor de la cartera exceda el patrimonio, n</w:t>
      </w:r>
      <w:r>
        <w:rPr/>
        <w:t>o</w:t>
      </w:r>
      <w:r>
        <w:rPr/>
        <w:t> se reconoce deterioro.</w:t>
      </w:r>
    </w:p>
    <w:p>
      <w:pPr>
        <w:pStyle w:val="BodyText"/>
        <w:spacing w:before="1"/>
      </w:pPr>
    </w:p>
    <w:tbl>
      <w:tblPr>
        <w:tblW w:w="0" w:type="auto"/>
        <w:jc w:val="left"/>
        <w:tblInd w:w="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2185"/>
        <w:gridCol w:w="1520"/>
      </w:tblGrid>
      <w:tr>
        <w:trPr>
          <w:trHeight w:val="460" w:hRule="atLeast"/>
        </w:trPr>
        <w:tc>
          <w:tcPr>
            <w:tcW w:w="1440" w:type="dxa"/>
          </w:tcPr>
          <w:p>
            <w:pPr>
              <w:pStyle w:val="TableParagraph"/>
              <w:spacing w:before="115"/>
              <w:ind w:left="24" w:right="2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RUT</w:t>
            </w:r>
          </w:p>
        </w:tc>
        <w:tc>
          <w:tcPr>
            <w:tcW w:w="2185" w:type="dxa"/>
          </w:tcPr>
          <w:p>
            <w:pPr>
              <w:pStyle w:val="TableParagraph"/>
              <w:spacing w:before="115"/>
              <w:ind w:left="7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Sociedad</w:t>
            </w:r>
          </w:p>
        </w:tc>
        <w:tc>
          <w:tcPr>
            <w:tcW w:w="1520" w:type="dxa"/>
          </w:tcPr>
          <w:p>
            <w:pPr>
              <w:pStyle w:val="TableParagraph"/>
              <w:spacing w:line="230" w:lineRule="atLeast"/>
              <w:ind w:left="311" w:right="307" w:firstLine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Plusva</w:t>
            </w:r>
            <w:r>
              <w:rPr>
                <w:b/>
                <w:spacing w:val="-2"/>
                <w:sz w:val="20"/>
              </w:rPr>
              <w:t>lía</w:t>
            </w:r>
            <w:r>
              <w:rPr>
                <w:b/>
                <w:spacing w:val="-2"/>
                <w:sz w:val="20"/>
              </w:rPr>
              <w:t> Adquirida</w:t>
            </w:r>
          </w:p>
        </w:tc>
      </w:tr>
      <w:tr>
        <w:trPr>
          <w:trHeight w:val="282" w:hRule="atLeast"/>
        </w:trPr>
        <w:tc>
          <w:tcPr>
            <w:tcW w:w="1440" w:type="dxa"/>
          </w:tcPr>
          <w:p>
            <w:pPr>
              <w:pStyle w:val="TableParagraph"/>
              <w:spacing w:line="210" w:lineRule="exact" w:before="53"/>
              <w:ind w:left="160"/>
              <w:rPr>
                <w:sz w:val="20"/>
              </w:rPr>
            </w:pPr>
            <w:r>
              <w:rPr>
                <w:spacing w:val="-2"/>
                <w:sz w:val="20"/>
              </w:rPr>
              <w:t>98.000.600-</w:t>
            </w:r>
            <w:r>
              <w:rPr>
                <w:spacing w:val="-10"/>
                <w:sz w:val="20"/>
              </w:rPr>
              <w:t>K</w:t>
            </w:r>
          </w:p>
        </w:tc>
        <w:tc>
          <w:tcPr>
            <w:tcW w:w="2185" w:type="dxa"/>
          </w:tcPr>
          <w:p>
            <w:pPr>
              <w:pStyle w:val="TableParagraph"/>
              <w:spacing w:line="210" w:lineRule="exact" w:before="53"/>
              <w:ind w:left="107"/>
              <w:rPr>
                <w:sz w:val="20"/>
              </w:rPr>
            </w:pPr>
            <w:r>
              <w:rPr>
                <w:sz w:val="20"/>
              </w:rPr>
              <w:t>A.F.P.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Bansander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S.A.</w:t>
            </w:r>
          </w:p>
        </w:tc>
        <w:tc>
          <w:tcPr>
            <w:tcW w:w="1520" w:type="dxa"/>
          </w:tcPr>
          <w:p>
            <w:pPr>
              <w:pStyle w:val="TableParagraph"/>
              <w:spacing w:line="210" w:lineRule="exact" w:before="53"/>
              <w:ind w:right="10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186.397.907</w:t>
            </w:r>
          </w:p>
        </w:tc>
      </w:tr>
      <w:tr>
        <w:trPr>
          <w:trHeight w:val="285" w:hRule="atLeast"/>
        </w:trPr>
        <w:tc>
          <w:tcPr>
            <w:tcW w:w="1440" w:type="dxa"/>
          </w:tcPr>
          <w:p>
            <w:pPr>
              <w:pStyle w:val="TableParagraph"/>
              <w:spacing w:line="210" w:lineRule="exact" w:before="55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21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20" w:type="dxa"/>
          </w:tcPr>
          <w:p>
            <w:pPr>
              <w:pStyle w:val="TableParagraph"/>
              <w:spacing w:line="210" w:lineRule="exact" w:before="55"/>
              <w:ind w:right="10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186.397.907</w:t>
            </w:r>
          </w:p>
        </w:tc>
      </w:tr>
    </w:tbl>
    <w:p>
      <w:pPr>
        <w:pStyle w:val="BodyText"/>
        <w:spacing w:before="162"/>
      </w:pPr>
    </w:p>
    <w:p>
      <w:pPr>
        <w:pStyle w:val="Heading4"/>
        <w:numPr>
          <w:ilvl w:val="0"/>
          <w:numId w:val="47"/>
        </w:numPr>
        <w:tabs>
          <w:tab w:pos="924" w:val="left" w:leader="none"/>
        </w:tabs>
        <w:spacing w:line="240" w:lineRule="auto" w:before="0" w:after="0"/>
        <w:ind w:left="924" w:right="0" w:hanging="566"/>
        <w:jc w:val="left"/>
      </w:pPr>
      <w:r>
        <w:rPr/>
        <w:t>Activos</w:t>
      </w:r>
      <w:r>
        <w:rPr>
          <w:spacing w:val="-7"/>
        </w:rPr>
        <w:t> </w:t>
      </w:r>
      <w:r>
        <w:rPr/>
        <w:t>Intangibles</w:t>
      </w:r>
      <w:r>
        <w:rPr>
          <w:spacing w:val="-6"/>
        </w:rPr>
        <w:t> </w:t>
      </w:r>
      <w:r>
        <w:rPr/>
        <w:t>con</w:t>
      </w:r>
      <w:r>
        <w:rPr>
          <w:spacing w:val="-7"/>
        </w:rPr>
        <w:t> </w:t>
      </w:r>
      <w:r>
        <w:rPr/>
        <w:t>vida</w:t>
      </w:r>
      <w:r>
        <w:rPr>
          <w:spacing w:val="-5"/>
        </w:rPr>
        <w:t> </w:t>
      </w:r>
      <w:r>
        <w:rPr/>
        <w:t>definida</w:t>
      </w:r>
      <w:r>
        <w:rPr>
          <w:spacing w:val="-3"/>
        </w:rPr>
        <w:t> </w:t>
      </w:r>
      <w:r>
        <w:rPr>
          <w:spacing w:val="-2"/>
        </w:rPr>
        <w:t>(Intangibles)</w:t>
      </w:r>
    </w:p>
    <w:p>
      <w:pPr>
        <w:pStyle w:val="BodyText"/>
        <w:spacing w:before="92"/>
        <w:rPr>
          <w:b/>
        </w:rPr>
      </w:pPr>
    </w:p>
    <w:p>
      <w:pPr>
        <w:pStyle w:val="BodyText"/>
        <w:ind w:left="358"/>
        <w:jc w:val="both"/>
      </w:pPr>
      <w:r>
        <w:rPr/>
        <w:t>Al</w:t>
      </w:r>
      <w:r>
        <w:rPr>
          <w:spacing w:val="-4"/>
        </w:rPr>
        <w:t> </w:t>
      </w:r>
      <w:r>
        <w:rPr/>
        <w:t>31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diciembre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2025,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Administradora</w:t>
      </w:r>
      <w:r>
        <w:rPr>
          <w:spacing w:val="-5"/>
        </w:rPr>
        <w:t> </w:t>
      </w:r>
      <w:r>
        <w:rPr/>
        <w:t>no</w:t>
      </w:r>
      <w:r>
        <w:rPr>
          <w:spacing w:val="-2"/>
        </w:rPr>
        <w:t> </w:t>
      </w:r>
      <w:r>
        <w:rPr/>
        <w:t>cuenta</w:t>
      </w:r>
      <w:r>
        <w:rPr>
          <w:spacing w:val="-3"/>
        </w:rPr>
        <w:t> </w:t>
      </w:r>
      <w:r>
        <w:rPr/>
        <w:t>con</w:t>
      </w:r>
      <w:r>
        <w:rPr>
          <w:spacing w:val="-2"/>
        </w:rPr>
        <w:t> </w:t>
      </w:r>
      <w:r>
        <w:rPr/>
        <w:t>esta</w:t>
      </w:r>
      <w:r>
        <w:rPr>
          <w:spacing w:val="-4"/>
        </w:rPr>
        <w:t> </w:t>
      </w:r>
      <w:r>
        <w:rPr/>
        <w:t>clase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activos.</w:t>
      </w:r>
    </w:p>
    <w:p>
      <w:pPr>
        <w:pStyle w:val="BodyText"/>
        <w:spacing w:before="64"/>
      </w:pPr>
    </w:p>
    <w:p>
      <w:pPr>
        <w:pStyle w:val="Heading4"/>
        <w:numPr>
          <w:ilvl w:val="0"/>
          <w:numId w:val="47"/>
        </w:numPr>
        <w:tabs>
          <w:tab w:pos="924" w:val="left" w:leader="none"/>
        </w:tabs>
        <w:spacing w:line="240" w:lineRule="auto" w:before="0" w:after="0"/>
        <w:ind w:left="924" w:right="0" w:hanging="566"/>
        <w:jc w:val="left"/>
      </w:pPr>
      <w:r>
        <w:rPr/>
        <w:t>Información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revelar</w:t>
      </w:r>
      <w:r>
        <w:rPr>
          <w:spacing w:val="-6"/>
        </w:rPr>
        <w:t> </w:t>
      </w:r>
      <w:r>
        <w:rPr/>
        <w:t>sobre</w:t>
      </w:r>
      <w:r>
        <w:rPr>
          <w:spacing w:val="-7"/>
        </w:rPr>
        <w:t> </w:t>
      </w:r>
      <w:r>
        <w:rPr/>
        <w:t>Plusvalía</w:t>
      </w:r>
      <w:r>
        <w:rPr>
          <w:spacing w:val="-6"/>
        </w:rPr>
        <w:t> </w:t>
      </w:r>
      <w:r>
        <w:rPr>
          <w:spacing w:val="-2"/>
        </w:rPr>
        <w:t>adquirida</w:t>
      </w:r>
    </w:p>
    <w:p>
      <w:pPr>
        <w:pStyle w:val="BodyText"/>
        <w:rPr>
          <w:b/>
        </w:r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92"/>
        <w:gridCol w:w="1560"/>
        <w:gridCol w:w="1557"/>
      </w:tblGrid>
      <w:tr>
        <w:trPr>
          <w:trHeight w:val="520" w:hRule="atLeast"/>
        </w:trPr>
        <w:tc>
          <w:tcPr>
            <w:tcW w:w="60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ind w:left="11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before="34"/>
              <w:ind w:left="11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557" w:type="dxa"/>
          </w:tcPr>
          <w:p>
            <w:pPr>
              <w:pStyle w:val="TableParagraph"/>
              <w:ind w:left="51" w:right="4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before="34"/>
              <w:ind w:left="51" w:right="4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54" w:hRule="atLeast"/>
        </w:trPr>
        <w:tc>
          <w:tcPr>
            <w:tcW w:w="6092" w:type="dxa"/>
          </w:tcPr>
          <w:p>
            <w:pPr>
              <w:pStyle w:val="TableParagraph"/>
              <w:spacing w:line="186" w:lineRule="exact" w:before="4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Saldo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inicial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neto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(a-</w:t>
            </w:r>
            <w:r>
              <w:rPr>
                <w:b/>
                <w:spacing w:val="-5"/>
                <w:sz w:val="18"/>
              </w:rPr>
              <w:t>b)</w:t>
            </w:r>
          </w:p>
        </w:tc>
        <w:tc>
          <w:tcPr>
            <w:tcW w:w="1560" w:type="dxa"/>
          </w:tcPr>
          <w:p>
            <w:pPr>
              <w:pStyle w:val="TableParagraph"/>
              <w:spacing w:line="186" w:lineRule="exact" w:before="47"/>
              <w:ind w:right="9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186.397.907</w:t>
            </w:r>
          </w:p>
        </w:tc>
        <w:tc>
          <w:tcPr>
            <w:tcW w:w="1557" w:type="dxa"/>
          </w:tcPr>
          <w:p>
            <w:pPr>
              <w:pStyle w:val="TableParagraph"/>
              <w:spacing w:line="186" w:lineRule="exact" w:before="47"/>
              <w:ind w:right="9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186.397.907</w:t>
            </w:r>
          </w:p>
        </w:tc>
      </w:tr>
      <w:tr>
        <w:trPr>
          <w:trHeight w:val="256" w:hRule="atLeast"/>
        </w:trPr>
        <w:tc>
          <w:tcPr>
            <w:tcW w:w="6092" w:type="dxa"/>
          </w:tcPr>
          <w:p>
            <w:pPr>
              <w:pStyle w:val="TableParagraph"/>
              <w:spacing w:line="189" w:lineRule="exact" w:before="47"/>
              <w:ind w:left="107"/>
              <w:rPr>
                <w:sz w:val="18"/>
              </w:rPr>
            </w:pPr>
            <w:r>
              <w:rPr>
                <w:sz w:val="18"/>
              </w:rPr>
              <w:t>Plusvalía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adquirida,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bruto,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Saldo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Inicial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(a)</w:t>
            </w:r>
          </w:p>
        </w:tc>
        <w:tc>
          <w:tcPr>
            <w:tcW w:w="1560" w:type="dxa"/>
          </w:tcPr>
          <w:p>
            <w:pPr>
              <w:pStyle w:val="TableParagraph"/>
              <w:spacing w:line="189" w:lineRule="exact" w:before="47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186.397.907</w:t>
            </w:r>
          </w:p>
        </w:tc>
        <w:tc>
          <w:tcPr>
            <w:tcW w:w="1557" w:type="dxa"/>
          </w:tcPr>
          <w:p>
            <w:pPr>
              <w:pStyle w:val="TableParagraph"/>
              <w:spacing w:line="189" w:lineRule="exact" w:before="47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186.397.907</w:t>
            </w:r>
          </w:p>
        </w:tc>
      </w:tr>
      <w:tr>
        <w:trPr>
          <w:trHeight w:val="253" w:hRule="atLeast"/>
        </w:trPr>
        <w:tc>
          <w:tcPr>
            <w:tcW w:w="6092" w:type="dxa"/>
          </w:tcPr>
          <w:p>
            <w:pPr>
              <w:pStyle w:val="TableParagraph"/>
              <w:spacing w:line="186" w:lineRule="exact" w:before="47"/>
              <w:ind w:left="107"/>
              <w:rPr>
                <w:sz w:val="18"/>
              </w:rPr>
            </w:pPr>
            <w:r>
              <w:rPr>
                <w:sz w:val="18"/>
              </w:rPr>
              <w:t>Deterioro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valor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Acumulado,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Plusvalía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adquirida,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Saldo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inicial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(b)</w:t>
            </w:r>
          </w:p>
        </w:tc>
        <w:tc>
          <w:tcPr>
            <w:tcW w:w="1560" w:type="dxa"/>
          </w:tcPr>
          <w:p>
            <w:pPr>
              <w:pStyle w:val="TableParagraph"/>
              <w:spacing w:line="186" w:lineRule="exact" w:before="47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557" w:type="dxa"/>
          </w:tcPr>
          <w:p>
            <w:pPr>
              <w:pStyle w:val="TableParagraph"/>
              <w:spacing w:line="186" w:lineRule="exact" w:before="47"/>
              <w:ind w:right="94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53" w:hRule="atLeast"/>
        </w:trPr>
        <w:tc>
          <w:tcPr>
            <w:tcW w:w="60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5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6" w:hRule="atLeast"/>
        </w:trPr>
        <w:tc>
          <w:tcPr>
            <w:tcW w:w="6092" w:type="dxa"/>
          </w:tcPr>
          <w:p>
            <w:pPr>
              <w:pStyle w:val="TableParagraph"/>
              <w:spacing w:line="186" w:lineRule="exact" w:before="5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Cambios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5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6092" w:type="dxa"/>
          </w:tcPr>
          <w:p>
            <w:pPr>
              <w:pStyle w:val="TableParagraph"/>
              <w:spacing w:line="186" w:lineRule="exact" w:before="47"/>
              <w:ind w:left="107"/>
              <w:rPr>
                <w:sz w:val="18"/>
              </w:rPr>
            </w:pPr>
            <w:r>
              <w:rPr>
                <w:sz w:val="18"/>
              </w:rPr>
              <w:t>Plusvalía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adicional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reconocida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(c)</w:t>
            </w:r>
          </w:p>
        </w:tc>
        <w:tc>
          <w:tcPr>
            <w:tcW w:w="1560" w:type="dxa"/>
          </w:tcPr>
          <w:p>
            <w:pPr>
              <w:pStyle w:val="TableParagraph"/>
              <w:spacing w:line="186" w:lineRule="exact" w:before="47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557" w:type="dxa"/>
          </w:tcPr>
          <w:p>
            <w:pPr>
              <w:pStyle w:val="TableParagraph"/>
              <w:spacing w:line="186" w:lineRule="exact" w:before="47"/>
              <w:ind w:right="94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56" w:hRule="atLeast"/>
        </w:trPr>
        <w:tc>
          <w:tcPr>
            <w:tcW w:w="6092" w:type="dxa"/>
          </w:tcPr>
          <w:p>
            <w:pPr>
              <w:pStyle w:val="TableParagraph"/>
              <w:spacing w:line="189" w:lineRule="exact" w:before="47"/>
              <w:ind w:left="107"/>
              <w:rPr>
                <w:sz w:val="18"/>
              </w:rPr>
            </w:pPr>
            <w:r>
              <w:rPr>
                <w:sz w:val="18"/>
              </w:rPr>
              <w:t>Dada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baja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en cuentas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desapropiación 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negocios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(d)</w:t>
            </w:r>
          </w:p>
        </w:tc>
        <w:tc>
          <w:tcPr>
            <w:tcW w:w="1560" w:type="dxa"/>
          </w:tcPr>
          <w:p>
            <w:pPr>
              <w:pStyle w:val="TableParagraph"/>
              <w:spacing w:line="189" w:lineRule="exact" w:before="47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557" w:type="dxa"/>
          </w:tcPr>
          <w:p>
            <w:pPr>
              <w:pStyle w:val="TableParagraph"/>
              <w:spacing w:line="189" w:lineRule="exact" w:before="47"/>
              <w:ind w:right="94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412" w:hRule="atLeast"/>
        </w:trPr>
        <w:tc>
          <w:tcPr>
            <w:tcW w:w="6092" w:type="dxa"/>
          </w:tcPr>
          <w:p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Transferencia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(desde)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Activos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corrientes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Grupos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desapropiació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 mantenidos para la venta (e)</w:t>
            </w:r>
          </w:p>
        </w:tc>
        <w:tc>
          <w:tcPr>
            <w:tcW w:w="1560" w:type="dxa"/>
          </w:tcPr>
          <w:p>
            <w:pPr>
              <w:pStyle w:val="TableParagraph"/>
              <w:spacing w:line="186" w:lineRule="exact" w:before="206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557" w:type="dxa"/>
          </w:tcPr>
          <w:p>
            <w:pPr>
              <w:pStyle w:val="TableParagraph"/>
              <w:spacing w:line="186" w:lineRule="exact" w:before="206"/>
              <w:ind w:right="94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56" w:hRule="atLeast"/>
        </w:trPr>
        <w:tc>
          <w:tcPr>
            <w:tcW w:w="6092" w:type="dxa"/>
          </w:tcPr>
          <w:p>
            <w:pPr>
              <w:pStyle w:val="TableParagraph"/>
              <w:spacing w:line="186" w:lineRule="exact" w:before="50"/>
              <w:ind w:left="107"/>
              <w:rPr>
                <w:sz w:val="18"/>
              </w:rPr>
            </w:pPr>
            <w:r>
              <w:rPr>
                <w:sz w:val="18"/>
              </w:rPr>
              <w:t>Ajustes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reconocimiento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posterior 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activos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impuestos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diferidos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(f)</w:t>
            </w:r>
          </w:p>
        </w:tc>
        <w:tc>
          <w:tcPr>
            <w:tcW w:w="1560" w:type="dxa"/>
          </w:tcPr>
          <w:p>
            <w:pPr>
              <w:pStyle w:val="TableParagraph"/>
              <w:spacing w:line="186" w:lineRule="exact" w:before="50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557" w:type="dxa"/>
          </w:tcPr>
          <w:p>
            <w:pPr>
              <w:pStyle w:val="TableParagraph"/>
              <w:spacing w:line="186" w:lineRule="exact" w:before="50"/>
              <w:ind w:right="94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54" w:hRule="atLeast"/>
        </w:trPr>
        <w:tc>
          <w:tcPr>
            <w:tcW w:w="6092" w:type="dxa"/>
          </w:tcPr>
          <w:p>
            <w:pPr>
              <w:pStyle w:val="TableParagraph"/>
              <w:spacing w:line="186" w:lineRule="exact" w:before="47"/>
              <w:ind w:left="107"/>
              <w:rPr>
                <w:sz w:val="18"/>
              </w:rPr>
            </w:pPr>
            <w:r>
              <w:rPr>
                <w:sz w:val="18"/>
              </w:rPr>
              <w:t>Pérdidas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deterioro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reconocida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en 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estado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resultados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integrales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(g)</w:t>
            </w:r>
          </w:p>
        </w:tc>
        <w:tc>
          <w:tcPr>
            <w:tcW w:w="1560" w:type="dxa"/>
          </w:tcPr>
          <w:p>
            <w:pPr>
              <w:pStyle w:val="TableParagraph"/>
              <w:spacing w:line="186" w:lineRule="exact" w:before="47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557" w:type="dxa"/>
          </w:tcPr>
          <w:p>
            <w:pPr>
              <w:pStyle w:val="TableParagraph"/>
              <w:spacing w:line="186" w:lineRule="exact" w:before="47"/>
              <w:ind w:right="94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56" w:hRule="atLeast"/>
        </w:trPr>
        <w:tc>
          <w:tcPr>
            <w:tcW w:w="6092" w:type="dxa"/>
          </w:tcPr>
          <w:p>
            <w:pPr>
              <w:pStyle w:val="TableParagraph"/>
              <w:spacing w:line="189" w:lineRule="exact" w:before="47"/>
              <w:ind w:left="107"/>
              <w:rPr>
                <w:sz w:val="18"/>
              </w:rPr>
            </w:pPr>
            <w:r>
              <w:rPr>
                <w:sz w:val="18"/>
              </w:rPr>
              <w:t>Incremento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(Disminución)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en 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cambio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moneda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extranjera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(h)</w:t>
            </w:r>
          </w:p>
        </w:tc>
        <w:tc>
          <w:tcPr>
            <w:tcW w:w="1560" w:type="dxa"/>
          </w:tcPr>
          <w:p>
            <w:pPr>
              <w:pStyle w:val="TableParagraph"/>
              <w:spacing w:line="189" w:lineRule="exact" w:before="47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557" w:type="dxa"/>
          </w:tcPr>
          <w:p>
            <w:pPr>
              <w:pStyle w:val="TableParagraph"/>
              <w:spacing w:line="189" w:lineRule="exact" w:before="47"/>
              <w:ind w:right="94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53" w:hRule="atLeast"/>
        </w:trPr>
        <w:tc>
          <w:tcPr>
            <w:tcW w:w="6092" w:type="dxa"/>
          </w:tcPr>
          <w:p>
            <w:pPr>
              <w:pStyle w:val="TableParagraph"/>
              <w:spacing w:line="186" w:lineRule="exact" w:before="47"/>
              <w:ind w:left="107"/>
              <w:rPr>
                <w:sz w:val="18"/>
              </w:rPr>
            </w:pPr>
            <w:r>
              <w:rPr>
                <w:sz w:val="18"/>
              </w:rPr>
              <w:t>Otros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incrementos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(disminuciones)</w:t>
            </w:r>
          </w:p>
        </w:tc>
        <w:tc>
          <w:tcPr>
            <w:tcW w:w="1560" w:type="dxa"/>
          </w:tcPr>
          <w:p>
            <w:pPr>
              <w:pStyle w:val="TableParagraph"/>
              <w:spacing w:line="186" w:lineRule="exact" w:before="47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557" w:type="dxa"/>
          </w:tcPr>
          <w:p>
            <w:pPr>
              <w:pStyle w:val="TableParagraph"/>
              <w:spacing w:line="186" w:lineRule="exact" w:before="47"/>
              <w:ind w:right="94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53" w:hRule="atLeast"/>
        </w:trPr>
        <w:tc>
          <w:tcPr>
            <w:tcW w:w="6092" w:type="dxa"/>
          </w:tcPr>
          <w:p>
            <w:pPr>
              <w:pStyle w:val="TableParagraph"/>
              <w:spacing w:line="186" w:lineRule="exact" w:before="4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cambios</w:t>
            </w:r>
            <w:r>
              <w:rPr>
                <w:b/>
                <w:spacing w:val="4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(c)+(d)+(e)+(f)+(g)+(h)</w:t>
            </w:r>
          </w:p>
        </w:tc>
        <w:tc>
          <w:tcPr>
            <w:tcW w:w="1560" w:type="dxa"/>
          </w:tcPr>
          <w:p>
            <w:pPr>
              <w:pStyle w:val="TableParagraph"/>
              <w:spacing w:line="186" w:lineRule="exact" w:before="47"/>
              <w:ind w:right="95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557" w:type="dxa"/>
          </w:tcPr>
          <w:p>
            <w:pPr>
              <w:pStyle w:val="TableParagraph"/>
              <w:spacing w:line="186" w:lineRule="exact" w:before="47"/>
              <w:ind w:right="94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  <w:tr>
        <w:trPr>
          <w:trHeight w:val="256" w:hRule="atLeast"/>
        </w:trPr>
        <w:tc>
          <w:tcPr>
            <w:tcW w:w="60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5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6092" w:type="dxa"/>
          </w:tcPr>
          <w:p>
            <w:pPr>
              <w:pStyle w:val="TableParagraph"/>
              <w:spacing w:line="186" w:lineRule="exact" w:before="4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Saldo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final</w:t>
            </w:r>
            <w:r>
              <w:rPr>
                <w:b/>
                <w:spacing w:val="-4"/>
                <w:sz w:val="18"/>
              </w:rPr>
              <w:t> neto</w:t>
            </w:r>
          </w:p>
        </w:tc>
        <w:tc>
          <w:tcPr>
            <w:tcW w:w="1560" w:type="dxa"/>
          </w:tcPr>
          <w:p>
            <w:pPr>
              <w:pStyle w:val="TableParagraph"/>
              <w:spacing w:line="186" w:lineRule="exact" w:before="47"/>
              <w:ind w:right="9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186.397.907</w:t>
            </w:r>
          </w:p>
        </w:tc>
        <w:tc>
          <w:tcPr>
            <w:tcW w:w="1557" w:type="dxa"/>
          </w:tcPr>
          <w:p>
            <w:pPr>
              <w:pStyle w:val="TableParagraph"/>
              <w:spacing w:line="186" w:lineRule="exact" w:before="47"/>
              <w:ind w:right="9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186.397.907</w:t>
            </w:r>
          </w:p>
        </w:tc>
      </w:tr>
      <w:tr>
        <w:trPr>
          <w:trHeight w:val="256" w:hRule="atLeast"/>
        </w:trPr>
        <w:tc>
          <w:tcPr>
            <w:tcW w:w="6092" w:type="dxa"/>
          </w:tcPr>
          <w:p>
            <w:pPr>
              <w:pStyle w:val="TableParagraph"/>
              <w:spacing w:line="189" w:lineRule="exact" w:before="47"/>
              <w:ind w:left="107"/>
              <w:rPr>
                <w:sz w:val="18"/>
              </w:rPr>
            </w:pPr>
            <w:r>
              <w:rPr>
                <w:sz w:val="18"/>
              </w:rPr>
              <w:t>Plusvalía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adquirida,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bruto</w:t>
            </w:r>
          </w:p>
        </w:tc>
        <w:tc>
          <w:tcPr>
            <w:tcW w:w="1560" w:type="dxa"/>
          </w:tcPr>
          <w:p>
            <w:pPr>
              <w:pStyle w:val="TableParagraph"/>
              <w:spacing w:line="189" w:lineRule="exact" w:before="47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186.397.907</w:t>
            </w:r>
          </w:p>
        </w:tc>
        <w:tc>
          <w:tcPr>
            <w:tcW w:w="1557" w:type="dxa"/>
          </w:tcPr>
          <w:p>
            <w:pPr>
              <w:pStyle w:val="TableParagraph"/>
              <w:spacing w:line="189" w:lineRule="exact" w:before="47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186.397.907</w:t>
            </w:r>
          </w:p>
        </w:tc>
      </w:tr>
      <w:tr>
        <w:trPr>
          <w:trHeight w:val="253" w:hRule="atLeast"/>
        </w:trPr>
        <w:tc>
          <w:tcPr>
            <w:tcW w:w="6092" w:type="dxa"/>
          </w:tcPr>
          <w:p>
            <w:pPr>
              <w:pStyle w:val="TableParagraph"/>
              <w:spacing w:line="186" w:lineRule="exact" w:before="47"/>
              <w:ind w:left="107"/>
              <w:rPr>
                <w:sz w:val="18"/>
              </w:rPr>
            </w:pPr>
            <w:r>
              <w:rPr>
                <w:sz w:val="18"/>
              </w:rPr>
              <w:t>Deterioro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valor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Acumulado,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Plusvalía</w:t>
            </w:r>
            <w:r>
              <w:rPr>
                <w:spacing w:val="-2"/>
                <w:sz w:val="18"/>
              </w:rPr>
              <w:t> adquirida</w:t>
            </w:r>
          </w:p>
        </w:tc>
        <w:tc>
          <w:tcPr>
            <w:tcW w:w="1560" w:type="dxa"/>
          </w:tcPr>
          <w:p>
            <w:pPr>
              <w:pStyle w:val="TableParagraph"/>
              <w:spacing w:line="186" w:lineRule="exact" w:before="47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557" w:type="dxa"/>
          </w:tcPr>
          <w:p>
            <w:pPr>
              <w:pStyle w:val="TableParagraph"/>
              <w:spacing w:line="186" w:lineRule="exact" w:before="47"/>
              <w:ind w:right="94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>
      <w:pPr>
        <w:pStyle w:val="TableParagraph"/>
        <w:spacing w:after="0" w:line="186" w:lineRule="exact"/>
        <w:jc w:val="right"/>
        <w:rPr>
          <w:sz w:val="18"/>
        </w:rPr>
        <w:sectPr>
          <w:pgSz w:w="12250" w:h="15850"/>
          <w:pgMar w:header="392" w:footer="890" w:top="1520" w:bottom="1080" w:left="1440" w:right="360"/>
        </w:sectPr>
      </w:pPr>
    </w:p>
    <w:p>
      <w:pPr>
        <w:pStyle w:val="Heading4"/>
        <w:numPr>
          <w:ilvl w:val="0"/>
          <w:numId w:val="4"/>
        </w:numPr>
        <w:tabs>
          <w:tab w:pos="924" w:val="left" w:leader="none"/>
        </w:tabs>
        <w:spacing w:line="240" w:lineRule="auto" w:before="80" w:after="0"/>
        <w:ind w:left="924" w:right="0" w:hanging="566"/>
        <w:jc w:val="left"/>
      </w:pPr>
      <w:r>
        <w:rPr/>
        <w:t>CUENTAS</w:t>
      </w:r>
      <w:r>
        <w:rPr>
          <w:spacing w:val="-9"/>
        </w:rPr>
        <w:t> </w:t>
      </w:r>
      <w:r>
        <w:rPr/>
        <w:t>POR</w:t>
      </w:r>
      <w:r>
        <w:rPr>
          <w:spacing w:val="-6"/>
        </w:rPr>
        <w:t> </w:t>
      </w:r>
      <w:r>
        <w:rPr/>
        <w:t>PAGAR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OTRAS</w:t>
      </w:r>
      <w:r>
        <w:rPr>
          <w:spacing w:val="-6"/>
        </w:rPr>
        <w:t> </w:t>
      </w:r>
      <w:r>
        <w:rPr/>
        <w:t>AFP</w:t>
      </w:r>
      <w:r>
        <w:rPr>
          <w:spacing w:val="-7"/>
        </w:rPr>
        <w:t> </w:t>
      </w:r>
      <w:r>
        <w:rPr/>
        <w:t>(Clase</w:t>
      </w:r>
      <w:r>
        <w:rPr>
          <w:spacing w:val="-7"/>
        </w:rPr>
        <w:t> </w:t>
      </w:r>
      <w:r>
        <w:rPr/>
        <w:t>código</w:t>
      </w:r>
      <w:r>
        <w:rPr>
          <w:spacing w:val="-8"/>
        </w:rPr>
        <w:t> </w:t>
      </w:r>
      <w:r>
        <w:rPr>
          <w:spacing w:val="-2"/>
        </w:rPr>
        <w:t>21.11.040.080)</w:t>
      </w: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1"/>
        <w:gridCol w:w="2806"/>
        <w:gridCol w:w="1560"/>
        <w:gridCol w:w="1699"/>
        <w:gridCol w:w="1000"/>
        <w:gridCol w:w="1000"/>
      </w:tblGrid>
      <w:tr>
        <w:trPr>
          <w:trHeight w:val="462" w:hRule="atLeast"/>
        </w:trPr>
        <w:tc>
          <w:tcPr>
            <w:tcW w:w="1301" w:type="dxa"/>
          </w:tcPr>
          <w:p>
            <w:pPr>
              <w:pStyle w:val="TableParagraph"/>
              <w:spacing w:before="129"/>
              <w:ind w:left="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Entidad</w:t>
            </w:r>
          </w:p>
        </w:tc>
        <w:tc>
          <w:tcPr>
            <w:tcW w:w="2806" w:type="dxa"/>
          </w:tcPr>
          <w:p>
            <w:pPr>
              <w:pStyle w:val="TableParagraph"/>
              <w:spacing w:before="129"/>
              <w:ind w:left="249"/>
              <w:rPr>
                <w:b/>
                <w:sz w:val="18"/>
              </w:rPr>
            </w:pPr>
            <w:r>
              <w:rPr>
                <w:b/>
                <w:sz w:val="18"/>
              </w:rPr>
              <w:t>Origen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Deuda</w:t>
            </w:r>
          </w:p>
        </w:tc>
        <w:tc>
          <w:tcPr>
            <w:tcW w:w="1560" w:type="dxa"/>
          </w:tcPr>
          <w:p>
            <w:pPr>
              <w:pStyle w:val="TableParagraph"/>
              <w:spacing w:before="23"/>
              <w:ind w:left="168" w:firstLine="103"/>
              <w:rPr>
                <w:b/>
                <w:sz w:val="18"/>
              </w:rPr>
            </w:pPr>
            <w:r>
              <w:rPr>
                <w:b/>
                <w:sz w:val="18"/>
              </w:rPr>
              <w:t>Fecha en </w:t>
            </w:r>
            <w:r>
              <w:rPr>
                <w:b/>
                <w:sz w:val="18"/>
              </w:rPr>
              <w:t>que</w:t>
            </w:r>
            <w:r>
              <w:rPr>
                <w:b/>
                <w:sz w:val="18"/>
              </w:rPr>
              <w:t> generó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deuda</w:t>
            </w:r>
          </w:p>
        </w:tc>
        <w:tc>
          <w:tcPr>
            <w:tcW w:w="1699" w:type="dxa"/>
          </w:tcPr>
          <w:p>
            <w:pPr>
              <w:pStyle w:val="TableParagraph"/>
              <w:spacing w:before="23"/>
              <w:ind w:left="576" w:hanging="334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s</w:t>
            </w:r>
            <w:r>
              <w:rPr>
                <w:b/>
                <w:sz w:val="18"/>
              </w:rPr>
              <w:t>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pagará</w:t>
            </w:r>
          </w:p>
        </w:tc>
        <w:tc>
          <w:tcPr>
            <w:tcW w:w="1000" w:type="dxa"/>
          </w:tcPr>
          <w:p>
            <w:pPr>
              <w:pStyle w:val="TableParagraph"/>
              <w:spacing w:line="207" w:lineRule="exact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31/12/2025</w:t>
            </w:r>
          </w:p>
          <w:p>
            <w:pPr>
              <w:pStyle w:val="TableParagraph"/>
              <w:spacing w:line="205" w:lineRule="exact" w:before="30"/>
              <w:ind w:left="13" w:right="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  <w:tc>
          <w:tcPr>
            <w:tcW w:w="1000" w:type="dxa"/>
          </w:tcPr>
          <w:p>
            <w:pPr>
              <w:pStyle w:val="TableParagraph"/>
              <w:spacing w:line="207" w:lineRule="exact"/>
              <w:ind w:left="13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31/12/2024</w:t>
            </w:r>
          </w:p>
          <w:p>
            <w:pPr>
              <w:pStyle w:val="TableParagraph"/>
              <w:spacing w:line="205" w:lineRule="exact" w:before="30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M$</w:t>
            </w:r>
          </w:p>
        </w:tc>
      </w:tr>
      <w:tr>
        <w:trPr>
          <w:trHeight w:val="227" w:hRule="atLeast"/>
        </w:trPr>
        <w:tc>
          <w:tcPr>
            <w:tcW w:w="1301" w:type="dxa"/>
          </w:tcPr>
          <w:p>
            <w:pPr>
              <w:pStyle w:val="TableParagraph"/>
              <w:spacing w:line="186" w:lineRule="exact" w:before="21"/>
              <w:ind w:left="81"/>
              <w:rPr>
                <w:sz w:val="18"/>
              </w:rPr>
            </w:pPr>
            <w:r>
              <w:rPr>
                <w:sz w:val="18"/>
              </w:rPr>
              <w:t>AFP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CUPRUM</w:t>
            </w:r>
          </w:p>
        </w:tc>
        <w:tc>
          <w:tcPr>
            <w:tcW w:w="2806" w:type="dxa"/>
          </w:tcPr>
          <w:p>
            <w:pPr>
              <w:pStyle w:val="TableParagraph"/>
              <w:spacing w:line="186" w:lineRule="exact" w:before="21"/>
              <w:ind w:left="85"/>
              <w:rPr>
                <w:sz w:val="18"/>
              </w:rPr>
            </w:pPr>
            <w:r>
              <w:rPr>
                <w:sz w:val="18"/>
              </w:rPr>
              <w:t>Devolución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Primas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Comisiones</w:t>
            </w:r>
          </w:p>
        </w:tc>
        <w:tc>
          <w:tcPr>
            <w:tcW w:w="1560" w:type="dxa"/>
          </w:tcPr>
          <w:p>
            <w:pPr>
              <w:pStyle w:val="TableParagraph"/>
              <w:spacing w:line="186" w:lineRule="exact" w:before="21"/>
              <w:ind w:left="367"/>
              <w:rPr>
                <w:sz w:val="18"/>
              </w:rPr>
            </w:pPr>
            <w:r>
              <w:rPr>
                <w:spacing w:val="-2"/>
                <w:sz w:val="18"/>
              </w:rPr>
              <w:t>01/01/2022</w:t>
            </w:r>
          </w:p>
        </w:tc>
        <w:tc>
          <w:tcPr>
            <w:tcW w:w="1699" w:type="dxa"/>
          </w:tcPr>
          <w:p>
            <w:pPr>
              <w:pStyle w:val="TableParagraph"/>
              <w:spacing w:line="186" w:lineRule="exact" w:before="21"/>
              <w:ind w:left="122"/>
              <w:rPr>
                <w:sz w:val="18"/>
              </w:rPr>
            </w:pPr>
            <w:r>
              <w:rPr>
                <w:sz w:val="18"/>
              </w:rPr>
              <w:t>Hasta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31/12/2026</w:t>
            </w:r>
          </w:p>
        </w:tc>
        <w:tc>
          <w:tcPr>
            <w:tcW w:w="1000" w:type="dxa"/>
          </w:tcPr>
          <w:p>
            <w:pPr>
              <w:pStyle w:val="TableParagraph"/>
              <w:spacing w:line="186" w:lineRule="exact" w:before="21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394.918</w:t>
            </w:r>
          </w:p>
        </w:tc>
        <w:tc>
          <w:tcPr>
            <w:tcW w:w="1000" w:type="dxa"/>
          </w:tcPr>
          <w:p>
            <w:pPr>
              <w:pStyle w:val="TableParagraph"/>
              <w:spacing w:line="186" w:lineRule="exact" w:before="21"/>
              <w:ind w:right="5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763.776</w:t>
            </w:r>
          </w:p>
        </w:tc>
      </w:tr>
      <w:tr>
        <w:trPr>
          <w:trHeight w:val="227" w:hRule="atLeast"/>
        </w:trPr>
        <w:tc>
          <w:tcPr>
            <w:tcW w:w="1301" w:type="dxa"/>
          </w:tcPr>
          <w:p>
            <w:pPr>
              <w:pStyle w:val="TableParagraph"/>
              <w:spacing w:line="186" w:lineRule="exact" w:before="21"/>
              <w:ind w:left="6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TOTAL</w:t>
            </w:r>
          </w:p>
        </w:tc>
        <w:tc>
          <w:tcPr>
            <w:tcW w:w="280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86" w:lineRule="exact" w:before="21"/>
              <w:ind w:right="57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394.918</w:t>
            </w:r>
          </w:p>
        </w:tc>
        <w:tc>
          <w:tcPr>
            <w:tcW w:w="1000" w:type="dxa"/>
          </w:tcPr>
          <w:p>
            <w:pPr>
              <w:pStyle w:val="TableParagraph"/>
              <w:spacing w:line="186" w:lineRule="exact" w:before="21"/>
              <w:ind w:right="58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763.776</w:t>
            </w:r>
          </w:p>
        </w:tc>
      </w:tr>
    </w:tbl>
    <w:p>
      <w:pPr>
        <w:pStyle w:val="BodyText"/>
        <w:spacing w:before="2"/>
        <w:rPr>
          <w:b/>
        </w:rPr>
      </w:pPr>
    </w:p>
    <w:p>
      <w:pPr>
        <w:pStyle w:val="BodyText"/>
        <w:ind w:left="358" w:right="1434"/>
        <w:jc w:val="both"/>
      </w:pPr>
      <w:r>
        <w:rPr/>
        <w:t>Las condiciones de pago acordadas entre AFP Capital S.A. y AFP Cúprum S.A. por el reintegro de valor</w:t>
      </w:r>
      <w:r>
        <w:rPr/>
        <w:t>es</w:t>
      </w:r>
      <w:r>
        <w:rPr/>
        <w:t> asociados</w:t>
      </w:r>
      <w:r>
        <w:rPr>
          <w:spacing w:val="-5"/>
        </w:rPr>
        <w:t> </w:t>
      </w:r>
      <w:r>
        <w:rPr/>
        <w:t>al</w:t>
      </w:r>
      <w:r>
        <w:rPr>
          <w:spacing w:val="-4"/>
        </w:rPr>
        <w:t> </w:t>
      </w:r>
      <w:r>
        <w:rPr/>
        <w:t>traspaso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primas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comisiones,</w:t>
      </w:r>
      <w:r>
        <w:rPr>
          <w:spacing w:val="-1"/>
        </w:rPr>
        <w:t> </w:t>
      </w:r>
      <w:r>
        <w:rPr/>
        <w:t>asciende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/>
        <w:t>total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59</w:t>
      </w:r>
      <w:r>
        <w:rPr>
          <w:spacing w:val="-6"/>
        </w:rPr>
        <w:t> </w:t>
      </w:r>
      <w:r>
        <w:rPr/>
        <w:t>cuotas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828,4</w:t>
      </w:r>
      <w:r>
        <w:rPr>
          <w:spacing w:val="-3"/>
        </w:rPr>
        <w:t> </w:t>
      </w:r>
      <w:r>
        <w:rPr/>
        <w:t>UF</w:t>
      </w:r>
      <w:r>
        <w:rPr>
          <w:spacing w:val="-7"/>
        </w:rPr>
        <w:t> </w:t>
      </w:r>
      <w:r>
        <w:rPr/>
        <w:t>y</w:t>
      </w:r>
      <w:r>
        <w:rPr>
          <w:spacing w:val="-3"/>
        </w:rPr>
        <w:t> </w:t>
      </w:r>
      <w:r>
        <w:rPr/>
        <w:t>un</w:t>
      </w:r>
      <w:r>
        <w:rPr>
          <w:spacing w:val="-6"/>
        </w:rPr>
        <w:t> </w:t>
      </w:r>
      <w:r>
        <w:rPr/>
        <w:t>último</w:t>
      </w:r>
      <w:r>
        <w:rPr>
          <w:spacing w:val="-3"/>
        </w:rPr>
        <w:t> </w:t>
      </w:r>
      <w:r>
        <w:rPr/>
        <w:t>pag</w:t>
      </w:r>
      <w:r>
        <w:rPr/>
        <w:t>o</w:t>
      </w:r>
      <w:r>
        <w:rPr/>
        <w:t> de 828,16 UF.</w:t>
      </w:r>
    </w:p>
    <w:p>
      <w:pPr>
        <w:pStyle w:val="BodyText"/>
        <w:spacing w:before="229"/>
        <w:ind w:left="358" w:right="1436"/>
        <w:jc w:val="both"/>
      </w:pPr>
      <w:r>
        <w:rPr/>
        <w:t>El saldo al 31 de</w:t>
      </w:r>
      <w:r>
        <w:rPr>
          <w:spacing w:val="-2"/>
        </w:rPr>
        <w:t> </w:t>
      </w:r>
      <w:r>
        <w:rPr/>
        <w:t>diciembre de</w:t>
      </w:r>
      <w:r>
        <w:rPr>
          <w:spacing w:val="-2"/>
        </w:rPr>
        <w:t> </w:t>
      </w:r>
      <w:r>
        <w:rPr/>
        <w:t>2025 corresponde a 11 cuotas</w:t>
      </w:r>
      <w:r>
        <w:rPr>
          <w:spacing w:val="-3"/>
        </w:rPr>
        <w:t> </w:t>
      </w:r>
      <w:r>
        <w:rPr/>
        <w:t>de 828,4 UF y</w:t>
      </w:r>
      <w:r>
        <w:rPr>
          <w:spacing w:val="-1"/>
        </w:rPr>
        <w:t> </w:t>
      </w:r>
      <w:r>
        <w:rPr/>
        <w:t>1 cuota</w:t>
      </w:r>
      <w:r>
        <w:rPr>
          <w:spacing w:val="-2"/>
        </w:rPr>
        <w:t> </w:t>
      </w:r>
      <w:r>
        <w:rPr/>
        <w:t>de 828,16 UF, mientr</w:t>
      </w:r>
      <w:r>
        <w:rPr/>
        <w:t>as</w:t>
      </w:r>
      <w:r>
        <w:rPr/>
        <w:t> que al 31 de diciembre de 2024 correspondía a 23 cuotas de 828,4 UF y 1 cuota de 828,16 UF.</w:t>
      </w:r>
    </w:p>
    <w:p>
      <w:pPr>
        <w:pStyle w:val="BodyText"/>
      </w:pPr>
    </w:p>
    <w:p>
      <w:pPr>
        <w:pStyle w:val="BodyText"/>
      </w:pPr>
    </w:p>
    <w:p>
      <w:pPr>
        <w:pStyle w:val="Heading4"/>
        <w:numPr>
          <w:ilvl w:val="0"/>
          <w:numId w:val="4"/>
        </w:numPr>
        <w:tabs>
          <w:tab w:pos="924" w:val="left" w:leader="none"/>
        </w:tabs>
        <w:spacing w:line="240" w:lineRule="auto" w:before="0" w:after="0"/>
        <w:ind w:left="924" w:right="0" w:hanging="566"/>
        <w:jc w:val="left"/>
      </w:pPr>
      <w:r>
        <w:rPr/>
        <w:t>RETENCIONES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PENSIONADOS</w:t>
      </w:r>
      <w:r>
        <w:rPr>
          <w:spacing w:val="-12"/>
        </w:rPr>
        <w:t> </w:t>
      </w:r>
      <w:r>
        <w:rPr/>
        <w:t>(Clase</w:t>
      </w:r>
      <w:r>
        <w:rPr>
          <w:spacing w:val="-11"/>
        </w:rPr>
        <w:t> </w:t>
      </w:r>
      <w:r>
        <w:rPr/>
        <w:t>código</w:t>
      </w:r>
      <w:r>
        <w:rPr>
          <w:spacing w:val="-11"/>
        </w:rPr>
        <w:t> </w:t>
      </w:r>
      <w:r>
        <w:rPr>
          <w:spacing w:val="-2"/>
        </w:rPr>
        <w:t>21.11.040.090)</w:t>
      </w: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6"/>
        <w:gridCol w:w="1417"/>
        <w:gridCol w:w="1419"/>
      </w:tblGrid>
      <w:tr>
        <w:trPr>
          <w:trHeight w:val="529" w:hRule="atLeast"/>
        </w:trPr>
        <w:tc>
          <w:tcPr>
            <w:tcW w:w="5526" w:type="dxa"/>
          </w:tcPr>
          <w:p>
            <w:pPr>
              <w:pStyle w:val="TableParagraph"/>
              <w:spacing w:before="151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Retenciones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Pensionados</w:t>
            </w:r>
          </w:p>
        </w:tc>
        <w:tc>
          <w:tcPr>
            <w:tcW w:w="1417" w:type="dxa"/>
          </w:tcPr>
          <w:p>
            <w:pPr>
              <w:pStyle w:val="TableParagraph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before="41"/>
              <w:ind w:left="9" w:righ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419" w:type="dxa"/>
          </w:tcPr>
          <w:p>
            <w:pPr>
              <w:pStyle w:val="TableParagraph"/>
              <w:ind w:left="52" w:right="4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before="41"/>
              <w:ind w:left="52" w:right="4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61" w:hRule="atLeast"/>
        </w:trPr>
        <w:tc>
          <w:tcPr>
            <w:tcW w:w="5526" w:type="dxa"/>
          </w:tcPr>
          <w:p>
            <w:pPr>
              <w:pStyle w:val="TableParagraph"/>
              <w:spacing w:line="210" w:lineRule="exact" w:before="31"/>
              <w:ind w:left="69"/>
              <w:rPr>
                <w:sz w:val="20"/>
              </w:rPr>
            </w:pPr>
            <w:r>
              <w:rPr>
                <w:sz w:val="20"/>
              </w:rPr>
              <w:t>Cotizaciones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Salud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Fonasa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(Pensionados)</w:t>
            </w:r>
          </w:p>
        </w:tc>
        <w:tc>
          <w:tcPr>
            <w:tcW w:w="1417" w:type="dxa"/>
          </w:tcPr>
          <w:p>
            <w:pPr>
              <w:pStyle w:val="TableParagraph"/>
              <w:spacing w:line="210" w:lineRule="exact" w:before="31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5.748.280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31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5.190.786</w:t>
            </w:r>
          </w:p>
        </w:tc>
      </w:tr>
      <w:tr>
        <w:trPr>
          <w:trHeight w:val="258" w:hRule="atLeast"/>
        </w:trPr>
        <w:tc>
          <w:tcPr>
            <w:tcW w:w="5526" w:type="dxa"/>
          </w:tcPr>
          <w:p>
            <w:pPr>
              <w:pStyle w:val="TableParagraph"/>
              <w:spacing w:line="210" w:lineRule="exact" w:before="29"/>
              <w:ind w:left="69"/>
              <w:rPr>
                <w:sz w:val="20"/>
              </w:rPr>
            </w:pPr>
            <w:r>
              <w:rPr>
                <w:sz w:val="20"/>
              </w:rPr>
              <w:t>(*)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Descuentos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CCAF,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Cooperativas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Préstamos</w:t>
            </w:r>
          </w:p>
        </w:tc>
        <w:tc>
          <w:tcPr>
            <w:tcW w:w="1417" w:type="dxa"/>
          </w:tcPr>
          <w:p>
            <w:pPr>
              <w:pStyle w:val="TableParagraph"/>
              <w:spacing w:line="210" w:lineRule="exact" w:before="29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1.997.705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29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1.708.956</w:t>
            </w:r>
          </w:p>
        </w:tc>
      </w:tr>
      <w:tr>
        <w:trPr>
          <w:trHeight w:val="261" w:hRule="atLeast"/>
        </w:trPr>
        <w:tc>
          <w:tcPr>
            <w:tcW w:w="5526" w:type="dxa"/>
          </w:tcPr>
          <w:p>
            <w:pPr>
              <w:pStyle w:val="TableParagraph"/>
              <w:spacing w:line="210" w:lineRule="exact" w:before="31"/>
              <w:ind w:left="69"/>
              <w:rPr>
                <w:sz w:val="20"/>
              </w:rPr>
            </w:pPr>
            <w:r>
              <w:rPr>
                <w:sz w:val="20"/>
              </w:rPr>
              <w:t>Cotizaciones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Salud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Isapre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(Pensionados)</w:t>
            </w:r>
          </w:p>
        </w:tc>
        <w:tc>
          <w:tcPr>
            <w:tcW w:w="1417" w:type="dxa"/>
          </w:tcPr>
          <w:p>
            <w:pPr>
              <w:pStyle w:val="TableParagraph"/>
              <w:spacing w:line="210" w:lineRule="exact" w:before="31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1.617.944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31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1.575.412</w:t>
            </w:r>
          </w:p>
        </w:tc>
      </w:tr>
      <w:tr>
        <w:trPr>
          <w:trHeight w:val="258" w:hRule="atLeast"/>
        </w:trPr>
        <w:tc>
          <w:tcPr>
            <w:tcW w:w="5526" w:type="dxa"/>
          </w:tcPr>
          <w:p>
            <w:pPr>
              <w:pStyle w:val="TableParagraph"/>
              <w:spacing w:line="210" w:lineRule="exact" w:before="29"/>
              <w:ind w:left="69"/>
              <w:rPr>
                <w:sz w:val="20"/>
              </w:rPr>
            </w:pPr>
            <w:r>
              <w:rPr>
                <w:sz w:val="20"/>
              </w:rPr>
              <w:t>Impuesto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Pensionados</w:t>
            </w:r>
          </w:p>
        </w:tc>
        <w:tc>
          <w:tcPr>
            <w:tcW w:w="1417" w:type="dxa"/>
          </w:tcPr>
          <w:p>
            <w:pPr>
              <w:pStyle w:val="TableParagraph"/>
              <w:spacing w:line="210" w:lineRule="exact" w:before="29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279.191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29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291.787</w:t>
            </w:r>
          </w:p>
        </w:tc>
      </w:tr>
      <w:tr>
        <w:trPr>
          <w:trHeight w:val="261" w:hRule="atLeast"/>
        </w:trPr>
        <w:tc>
          <w:tcPr>
            <w:tcW w:w="5526" w:type="dxa"/>
          </w:tcPr>
          <w:p>
            <w:pPr>
              <w:pStyle w:val="TableParagraph"/>
              <w:spacing w:line="210" w:lineRule="exact" w:before="31"/>
              <w:ind w:left="69"/>
              <w:rPr>
                <w:sz w:val="20"/>
              </w:rPr>
            </w:pPr>
            <w:r>
              <w:rPr>
                <w:sz w:val="20"/>
              </w:rPr>
              <w:t>Impuesto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Único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Pensionado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Extranjero</w:t>
            </w:r>
          </w:p>
        </w:tc>
        <w:tc>
          <w:tcPr>
            <w:tcW w:w="1417" w:type="dxa"/>
          </w:tcPr>
          <w:p>
            <w:pPr>
              <w:pStyle w:val="TableParagraph"/>
              <w:spacing w:line="210" w:lineRule="exact" w:before="31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124.534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31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104.410</w:t>
            </w:r>
          </w:p>
        </w:tc>
      </w:tr>
      <w:tr>
        <w:trPr>
          <w:trHeight w:val="258" w:hRule="atLeast"/>
        </w:trPr>
        <w:tc>
          <w:tcPr>
            <w:tcW w:w="5526" w:type="dxa"/>
          </w:tcPr>
          <w:p>
            <w:pPr>
              <w:pStyle w:val="TableParagraph"/>
              <w:spacing w:line="210" w:lineRule="exact" w:before="29"/>
              <w:ind w:left="69"/>
              <w:rPr>
                <w:sz w:val="20"/>
              </w:rPr>
            </w:pPr>
            <w:r>
              <w:rPr>
                <w:sz w:val="20"/>
              </w:rPr>
              <w:t>Retenciones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Judiciales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(Pensionados)</w:t>
            </w:r>
          </w:p>
        </w:tc>
        <w:tc>
          <w:tcPr>
            <w:tcW w:w="1417" w:type="dxa"/>
          </w:tcPr>
          <w:p>
            <w:pPr>
              <w:pStyle w:val="TableParagraph"/>
              <w:spacing w:line="210" w:lineRule="exact" w:before="29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27.812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29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18.297</w:t>
            </w:r>
          </w:p>
        </w:tc>
      </w:tr>
      <w:tr>
        <w:trPr>
          <w:trHeight w:val="261" w:hRule="atLeast"/>
        </w:trPr>
        <w:tc>
          <w:tcPr>
            <w:tcW w:w="5526" w:type="dxa"/>
          </w:tcPr>
          <w:p>
            <w:pPr>
              <w:pStyle w:val="TableParagraph"/>
              <w:spacing w:line="210" w:lineRule="exact" w:before="32"/>
              <w:ind w:left="69"/>
              <w:rPr>
                <w:sz w:val="20"/>
              </w:rPr>
            </w:pPr>
            <w:r>
              <w:rPr>
                <w:sz w:val="20"/>
              </w:rPr>
              <w:t>Impuesto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Único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Desafiliaciones</w:t>
            </w:r>
          </w:p>
        </w:tc>
        <w:tc>
          <w:tcPr>
            <w:tcW w:w="1417" w:type="dxa"/>
          </w:tcPr>
          <w:p>
            <w:pPr>
              <w:pStyle w:val="TableParagraph"/>
              <w:spacing w:line="210" w:lineRule="exact" w:before="32"/>
              <w:ind w:right="5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32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6.622</w:t>
            </w:r>
          </w:p>
        </w:tc>
      </w:tr>
      <w:tr>
        <w:trPr>
          <w:trHeight w:val="258" w:hRule="atLeast"/>
        </w:trPr>
        <w:tc>
          <w:tcPr>
            <w:tcW w:w="5526" w:type="dxa"/>
          </w:tcPr>
          <w:p>
            <w:pPr>
              <w:pStyle w:val="TableParagraph"/>
              <w:spacing w:line="210" w:lineRule="exact" w:before="29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(Clase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código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21.11.040.090)</w:t>
            </w:r>
          </w:p>
        </w:tc>
        <w:tc>
          <w:tcPr>
            <w:tcW w:w="1417" w:type="dxa"/>
          </w:tcPr>
          <w:p>
            <w:pPr>
              <w:pStyle w:val="TableParagraph"/>
              <w:spacing w:line="210" w:lineRule="exact" w:before="29"/>
              <w:ind w:right="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9.795.466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29"/>
              <w:ind w:right="6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8.896.270</w:t>
            </w:r>
          </w:p>
        </w:tc>
      </w:tr>
    </w:tbl>
    <w:p>
      <w:pPr>
        <w:pStyle w:val="BodyText"/>
        <w:spacing w:before="5"/>
        <w:rPr>
          <w:b/>
        </w:rPr>
      </w:pPr>
    </w:p>
    <w:p>
      <w:pPr>
        <w:pStyle w:val="BodyText"/>
        <w:spacing w:before="1"/>
        <w:ind w:left="358"/>
        <w:jc w:val="both"/>
      </w:pPr>
      <w:r>
        <w:rPr/>
        <w:t>(*)</w:t>
      </w:r>
      <w:r>
        <w:rPr>
          <w:spacing w:val="-6"/>
        </w:rPr>
        <w:t> </w:t>
      </w:r>
      <w:r>
        <w:rPr/>
        <w:t>Detalle</w:t>
      </w:r>
      <w:r>
        <w:rPr>
          <w:spacing w:val="-5"/>
        </w:rPr>
        <w:t> </w:t>
      </w:r>
      <w:r>
        <w:rPr/>
        <w:t>Descuentos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CCAF,</w:t>
      </w:r>
      <w:r>
        <w:rPr>
          <w:spacing w:val="-5"/>
        </w:rPr>
        <w:t> </w:t>
      </w:r>
      <w:r>
        <w:rPr/>
        <w:t>Cooperativas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>
          <w:spacing w:val="-2"/>
        </w:rPr>
        <w:t>Préstamos:</w:t>
      </w:r>
    </w:p>
    <w:p>
      <w:pPr>
        <w:pStyle w:val="BodyText"/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6"/>
        <w:gridCol w:w="1417"/>
        <w:gridCol w:w="1419"/>
      </w:tblGrid>
      <w:tr>
        <w:trPr>
          <w:trHeight w:val="520" w:hRule="atLeast"/>
        </w:trPr>
        <w:tc>
          <w:tcPr>
            <w:tcW w:w="5526" w:type="dxa"/>
          </w:tcPr>
          <w:p>
            <w:pPr>
              <w:pStyle w:val="TableParagraph"/>
              <w:spacing w:before="144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417" w:type="dxa"/>
          </w:tcPr>
          <w:p>
            <w:pPr>
              <w:pStyle w:val="TableParagraph"/>
              <w:spacing w:before="24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 w:before="36"/>
              <w:ind w:left="9" w:righ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419" w:type="dxa"/>
          </w:tcPr>
          <w:p>
            <w:pPr>
              <w:pStyle w:val="TableParagraph"/>
              <w:spacing w:before="24"/>
              <w:ind w:left="52" w:right="4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 w:before="36"/>
              <w:ind w:left="52" w:right="4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54" w:hRule="atLeast"/>
        </w:trPr>
        <w:tc>
          <w:tcPr>
            <w:tcW w:w="5526" w:type="dxa"/>
          </w:tcPr>
          <w:p>
            <w:pPr>
              <w:pStyle w:val="TableParagraph"/>
              <w:spacing w:line="210" w:lineRule="exact" w:before="24"/>
              <w:ind w:left="69"/>
              <w:rPr>
                <w:sz w:val="20"/>
              </w:rPr>
            </w:pPr>
            <w:r>
              <w:rPr>
                <w:sz w:val="20"/>
              </w:rPr>
              <w:t>CCAF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Héroes</w:t>
            </w:r>
          </w:p>
        </w:tc>
        <w:tc>
          <w:tcPr>
            <w:tcW w:w="1417" w:type="dxa"/>
          </w:tcPr>
          <w:p>
            <w:pPr>
              <w:pStyle w:val="TableParagraph"/>
              <w:spacing w:line="210" w:lineRule="exact" w:before="24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809.866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24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725.097</w:t>
            </w:r>
          </w:p>
        </w:tc>
      </w:tr>
      <w:tr>
        <w:trPr>
          <w:trHeight w:val="253" w:hRule="atLeast"/>
        </w:trPr>
        <w:tc>
          <w:tcPr>
            <w:tcW w:w="5526" w:type="dxa"/>
          </w:tcPr>
          <w:p>
            <w:pPr>
              <w:pStyle w:val="TableParagraph"/>
              <w:spacing w:line="210" w:lineRule="exact" w:before="24"/>
              <w:ind w:left="69"/>
              <w:rPr>
                <w:sz w:val="20"/>
              </w:rPr>
            </w:pPr>
            <w:r>
              <w:rPr>
                <w:sz w:val="20"/>
              </w:rPr>
              <w:t>CCAF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Andes</w:t>
            </w:r>
          </w:p>
        </w:tc>
        <w:tc>
          <w:tcPr>
            <w:tcW w:w="1417" w:type="dxa"/>
          </w:tcPr>
          <w:p>
            <w:pPr>
              <w:pStyle w:val="TableParagraph"/>
              <w:spacing w:line="210" w:lineRule="exact" w:before="24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457.485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24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397.512</w:t>
            </w:r>
          </w:p>
        </w:tc>
      </w:tr>
      <w:tr>
        <w:trPr>
          <w:trHeight w:val="256" w:hRule="atLeast"/>
        </w:trPr>
        <w:tc>
          <w:tcPr>
            <w:tcW w:w="5526" w:type="dxa"/>
          </w:tcPr>
          <w:p>
            <w:pPr>
              <w:pStyle w:val="TableParagraph"/>
              <w:spacing w:line="210" w:lineRule="exact" w:before="26"/>
              <w:ind w:left="69"/>
              <w:rPr>
                <w:sz w:val="20"/>
              </w:rPr>
            </w:pPr>
            <w:r>
              <w:rPr>
                <w:sz w:val="20"/>
              </w:rPr>
              <w:t>CCAF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Araucana</w:t>
            </w:r>
          </w:p>
        </w:tc>
        <w:tc>
          <w:tcPr>
            <w:tcW w:w="1417" w:type="dxa"/>
          </w:tcPr>
          <w:p>
            <w:pPr>
              <w:pStyle w:val="TableParagraph"/>
              <w:spacing w:line="210" w:lineRule="exact" w:before="26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276.903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26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252.824</w:t>
            </w:r>
          </w:p>
        </w:tc>
      </w:tr>
      <w:tr>
        <w:trPr>
          <w:trHeight w:val="253" w:hRule="atLeast"/>
        </w:trPr>
        <w:tc>
          <w:tcPr>
            <w:tcW w:w="5526" w:type="dxa"/>
          </w:tcPr>
          <w:p>
            <w:pPr>
              <w:pStyle w:val="TableParagraph"/>
              <w:spacing w:line="210" w:lineRule="exact" w:before="24"/>
              <w:ind w:left="69"/>
              <w:rPr>
                <w:sz w:val="20"/>
              </w:rPr>
            </w:pPr>
            <w:r>
              <w:rPr>
                <w:sz w:val="20"/>
              </w:rPr>
              <w:t>CCAF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18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Septiembre</w:t>
            </w:r>
          </w:p>
        </w:tc>
        <w:tc>
          <w:tcPr>
            <w:tcW w:w="1417" w:type="dxa"/>
          </w:tcPr>
          <w:p>
            <w:pPr>
              <w:pStyle w:val="TableParagraph"/>
              <w:spacing w:line="210" w:lineRule="exact" w:before="24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259.074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24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193.482</w:t>
            </w:r>
          </w:p>
        </w:tc>
      </w:tr>
      <w:tr>
        <w:trPr>
          <w:trHeight w:val="256" w:hRule="atLeast"/>
        </w:trPr>
        <w:tc>
          <w:tcPr>
            <w:tcW w:w="5526" w:type="dxa"/>
          </w:tcPr>
          <w:p>
            <w:pPr>
              <w:pStyle w:val="TableParagraph"/>
              <w:spacing w:line="210" w:lineRule="exact" w:before="26"/>
              <w:ind w:left="69"/>
              <w:rPr>
                <w:sz w:val="20"/>
              </w:rPr>
            </w:pPr>
            <w:r>
              <w:rPr>
                <w:sz w:val="20"/>
              </w:rPr>
              <w:t>Préstamos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Fonasa</w:t>
            </w:r>
          </w:p>
        </w:tc>
        <w:tc>
          <w:tcPr>
            <w:tcW w:w="1417" w:type="dxa"/>
          </w:tcPr>
          <w:p>
            <w:pPr>
              <w:pStyle w:val="TableParagraph"/>
              <w:spacing w:line="210" w:lineRule="exact" w:before="26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48.957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26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41.799</w:t>
            </w:r>
          </w:p>
        </w:tc>
      </w:tr>
      <w:tr>
        <w:trPr>
          <w:trHeight w:val="254" w:hRule="atLeast"/>
        </w:trPr>
        <w:tc>
          <w:tcPr>
            <w:tcW w:w="5526" w:type="dxa"/>
          </w:tcPr>
          <w:p>
            <w:pPr>
              <w:pStyle w:val="TableParagraph"/>
              <w:spacing w:line="210" w:lineRule="exact" w:before="25"/>
              <w:ind w:left="69"/>
              <w:rPr>
                <w:sz w:val="20"/>
              </w:rPr>
            </w:pPr>
            <w:r>
              <w:rPr>
                <w:sz w:val="20"/>
              </w:rPr>
              <w:t>Préstamos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Isapres</w:t>
            </w:r>
          </w:p>
        </w:tc>
        <w:tc>
          <w:tcPr>
            <w:tcW w:w="1417" w:type="dxa"/>
          </w:tcPr>
          <w:p>
            <w:pPr>
              <w:pStyle w:val="TableParagraph"/>
              <w:spacing w:line="210" w:lineRule="exact" w:before="25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5.957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25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5.046</w:t>
            </w:r>
          </w:p>
        </w:tc>
      </w:tr>
      <w:tr>
        <w:trPr>
          <w:trHeight w:val="253" w:hRule="atLeast"/>
        </w:trPr>
        <w:tc>
          <w:tcPr>
            <w:tcW w:w="5526" w:type="dxa"/>
          </w:tcPr>
          <w:p>
            <w:pPr>
              <w:pStyle w:val="TableParagraph"/>
              <w:spacing w:line="210" w:lineRule="exact" w:before="24"/>
              <w:ind w:left="69"/>
              <w:rPr>
                <w:sz w:val="20"/>
              </w:rPr>
            </w:pPr>
            <w:r>
              <w:rPr>
                <w:sz w:val="20"/>
              </w:rPr>
              <w:t>Descuentos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Cooperativas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(*)</w:t>
            </w:r>
          </w:p>
        </w:tc>
        <w:tc>
          <w:tcPr>
            <w:tcW w:w="1417" w:type="dxa"/>
          </w:tcPr>
          <w:p>
            <w:pPr>
              <w:pStyle w:val="TableParagraph"/>
              <w:spacing w:line="210" w:lineRule="exact" w:before="24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139.463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24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93.196</w:t>
            </w:r>
          </w:p>
        </w:tc>
      </w:tr>
      <w:tr>
        <w:trPr>
          <w:trHeight w:val="256" w:hRule="atLeast"/>
        </w:trPr>
        <w:tc>
          <w:tcPr>
            <w:tcW w:w="5526" w:type="dxa"/>
          </w:tcPr>
          <w:p>
            <w:pPr>
              <w:pStyle w:val="TableParagraph"/>
              <w:spacing w:line="210" w:lineRule="exact" w:before="26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417" w:type="dxa"/>
          </w:tcPr>
          <w:p>
            <w:pPr>
              <w:pStyle w:val="TableParagraph"/>
              <w:spacing w:line="210" w:lineRule="exact" w:before="26"/>
              <w:ind w:right="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1.997.705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26"/>
              <w:ind w:right="6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1.708.956</w:t>
            </w:r>
          </w:p>
        </w:tc>
      </w:tr>
    </w:tbl>
    <w:p>
      <w:pPr>
        <w:pStyle w:val="BodyText"/>
        <w:spacing w:before="5"/>
      </w:pPr>
    </w:p>
    <w:p>
      <w:pPr>
        <w:pStyle w:val="BodyText"/>
        <w:ind w:left="358" w:right="1437"/>
        <w:jc w:val="both"/>
      </w:pPr>
      <w:r>
        <w:rPr/>
        <w:t>(*)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acuerdo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lo</w:t>
      </w:r>
      <w:r>
        <w:rPr>
          <w:spacing w:val="-6"/>
        </w:rPr>
        <w:t> </w:t>
      </w:r>
      <w:r>
        <w:rPr/>
        <w:t>indicado</w:t>
      </w:r>
      <w:r>
        <w:rPr>
          <w:spacing w:val="-4"/>
        </w:rPr>
        <w:t> </w:t>
      </w:r>
      <w:r>
        <w:rPr/>
        <w:t>por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norma</w:t>
      </w:r>
      <w:r>
        <w:rPr>
          <w:spacing w:val="-6"/>
        </w:rPr>
        <w:t> </w:t>
      </w:r>
      <w:r>
        <w:rPr/>
        <w:t>del</w:t>
      </w:r>
      <w:r>
        <w:rPr>
          <w:spacing w:val="-5"/>
        </w:rPr>
        <w:t> </w:t>
      </w:r>
      <w:r>
        <w:rPr/>
        <w:t>Sistema</w:t>
      </w:r>
      <w:r>
        <w:rPr>
          <w:spacing w:val="-5"/>
        </w:rPr>
        <w:t> </w:t>
      </w:r>
      <w:r>
        <w:rPr/>
        <w:t>de</w:t>
      </w:r>
      <w:r>
        <w:rPr>
          <w:spacing w:val="-9"/>
        </w:rPr>
        <w:t> </w:t>
      </w:r>
      <w:r>
        <w:rPr/>
        <w:t>Pensiones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su</w:t>
      </w:r>
      <w:r>
        <w:rPr>
          <w:spacing w:val="-6"/>
        </w:rPr>
        <w:t> </w:t>
      </w:r>
      <w:r>
        <w:rPr/>
        <w:t>Libro</w:t>
      </w:r>
      <w:r>
        <w:rPr>
          <w:spacing w:val="-6"/>
        </w:rPr>
        <w:t> </w:t>
      </w:r>
      <w:r>
        <w:rPr/>
        <w:t>III,</w:t>
      </w:r>
      <w:r>
        <w:rPr>
          <w:spacing w:val="-5"/>
        </w:rPr>
        <w:t> </w:t>
      </w:r>
      <w:r>
        <w:rPr/>
        <w:t>Título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Pensiones,</w:t>
      </w:r>
      <w:r>
        <w:rPr>
          <w:spacing w:val="-5"/>
        </w:rPr>
        <w:t> </w:t>
      </w:r>
      <w:r>
        <w:rPr/>
        <w:t>M,</w:t>
      </w:r>
      <w:r>
        <w:rPr/>
        <w:t> los pensionados pueden solicitar un descuento de hasta el 25% del valor de sus pensiones a favor d</w:t>
      </w:r>
      <w:r>
        <w:rPr/>
        <w:t>e</w:t>
      </w:r>
      <w:r>
        <w:rPr/>
        <w:t> Cooperativas de las que el pensionado sea socio. Estos descuentos corresponderán a cuotas sociales, cuo</w:t>
      </w:r>
      <w:r>
        <w:rPr/>
        <w:t>tas</w:t>
      </w:r>
      <w:r>
        <w:rPr/>
        <w:t> de</w:t>
      </w:r>
      <w:r>
        <w:rPr>
          <w:spacing w:val="-13"/>
        </w:rPr>
        <w:t> </w:t>
      </w:r>
      <w:r>
        <w:rPr/>
        <w:t>participación,</w:t>
      </w:r>
      <w:r>
        <w:rPr>
          <w:spacing w:val="-12"/>
        </w:rPr>
        <w:t> </w:t>
      </w:r>
      <w:r>
        <w:rPr/>
        <w:t>cuotas</w:t>
      </w:r>
      <w:r>
        <w:rPr>
          <w:spacing w:val="-12"/>
        </w:rPr>
        <w:t> </w:t>
      </w:r>
      <w:r>
        <w:rPr/>
        <w:t>por</w:t>
      </w:r>
      <w:r>
        <w:rPr>
          <w:spacing w:val="-13"/>
        </w:rPr>
        <w:t> </w:t>
      </w:r>
      <w:r>
        <w:rPr/>
        <w:t>servicios</w:t>
      </w:r>
      <w:r>
        <w:rPr>
          <w:spacing w:val="-12"/>
        </w:rPr>
        <w:t> </w:t>
      </w:r>
      <w:r>
        <w:rPr/>
        <w:t>recibidos</w:t>
      </w:r>
      <w:r>
        <w:rPr>
          <w:spacing w:val="-13"/>
        </w:rPr>
        <w:t> </w:t>
      </w:r>
      <w:r>
        <w:rPr/>
        <w:t>o</w:t>
      </w:r>
      <w:r>
        <w:rPr>
          <w:spacing w:val="-12"/>
        </w:rPr>
        <w:t> </w:t>
      </w:r>
      <w:r>
        <w:rPr/>
        <w:t>bienes</w:t>
      </w:r>
      <w:r>
        <w:rPr>
          <w:spacing w:val="-13"/>
        </w:rPr>
        <w:t> </w:t>
      </w:r>
      <w:r>
        <w:rPr/>
        <w:t>adquiridos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cuotas</w:t>
      </w:r>
      <w:r>
        <w:rPr>
          <w:spacing w:val="-13"/>
        </w:rPr>
        <w:t> </w:t>
      </w:r>
      <w:r>
        <w:rPr/>
        <w:t>por</w:t>
      </w:r>
      <w:r>
        <w:rPr>
          <w:spacing w:val="-11"/>
        </w:rPr>
        <w:t> </w:t>
      </w:r>
      <w:r>
        <w:rPr/>
        <w:t>préstamos</w:t>
      </w:r>
      <w:r>
        <w:rPr>
          <w:spacing w:val="-13"/>
        </w:rPr>
        <w:t> </w:t>
      </w:r>
      <w:r>
        <w:rPr/>
        <w:t>otorgados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cuo</w:t>
      </w:r>
      <w:r>
        <w:rPr/>
        <w:t>tas</w:t>
      </w:r>
      <w:r>
        <w:rPr/>
        <w:t> destinadas al ahorro.</w:t>
      </w:r>
    </w:p>
    <w:p>
      <w:pPr>
        <w:pStyle w:val="BodyText"/>
      </w:pPr>
    </w:p>
    <w:p>
      <w:pPr>
        <w:pStyle w:val="BodyText"/>
        <w:spacing w:before="1"/>
        <w:ind w:left="358" w:right="1444"/>
        <w:jc w:val="both"/>
      </w:pPr>
      <w:r>
        <w:rPr/>
        <w:t>Las</w:t>
      </w:r>
      <w:r>
        <w:rPr>
          <w:spacing w:val="-4"/>
        </w:rPr>
        <w:t> </w:t>
      </w:r>
      <w:r>
        <w:rPr/>
        <w:t>retenciones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pensionados</w:t>
      </w:r>
      <w:r>
        <w:rPr>
          <w:spacing w:val="-6"/>
        </w:rPr>
        <w:t> </w:t>
      </w:r>
      <w:r>
        <w:rPr/>
        <w:t>se</w:t>
      </w:r>
      <w:r>
        <w:rPr>
          <w:spacing w:val="-3"/>
        </w:rPr>
        <w:t> </w:t>
      </w:r>
      <w:r>
        <w:rPr/>
        <w:t>incluyen</w:t>
      </w:r>
      <w:r>
        <w:rPr>
          <w:spacing w:val="-2"/>
        </w:rPr>
        <w:t> </w:t>
      </w:r>
      <w:r>
        <w:rPr/>
        <w:t>bajo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rubro</w:t>
      </w:r>
      <w:r>
        <w:rPr>
          <w:spacing w:val="-2"/>
        </w:rPr>
        <w:t> </w:t>
      </w:r>
      <w:r>
        <w:rPr/>
        <w:t>“Acreedores</w:t>
      </w:r>
      <w:r>
        <w:rPr>
          <w:spacing w:val="-4"/>
        </w:rPr>
        <w:t> </w:t>
      </w:r>
      <w:r>
        <w:rPr/>
        <w:t>comerciales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otras</w:t>
      </w:r>
      <w:r>
        <w:rPr>
          <w:spacing w:val="-4"/>
        </w:rPr>
        <w:t> </w:t>
      </w:r>
      <w:r>
        <w:rPr/>
        <w:t>cuentas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pagar</w:t>
      </w:r>
      <w:r>
        <w:rPr/>
        <w:t>”</w:t>
      </w:r>
      <w:r>
        <w:rPr/>
        <w:t> y la composición se incluye en la Nota N° 31 de los estados financieros .</w:t>
      </w:r>
    </w:p>
    <w:p>
      <w:pPr>
        <w:pStyle w:val="BodyText"/>
        <w:spacing w:after="0"/>
        <w:jc w:val="both"/>
        <w:sectPr>
          <w:pgSz w:w="12250" w:h="15850"/>
          <w:pgMar w:header="392" w:footer="890" w:top="1520" w:bottom="1080" w:left="1440" w:right="360"/>
        </w:sectPr>
      </w:pPr>
    </w:p>
    <w:p>
      <w:pPr>
        <w:pStyle w:val="Heading3"/>
        <w:numPr>
          <w:ilvl w:val="0"/>
          <w:numId w:val="4"/>
        </w:numPr>
        <w:tabs>
          <w:tab w:pos="924" w:val="left" w:leader="none"/>
        </w:tabs>
        <w:spacing w:line="240" w:lineRule="auto" w:before="80" w:after="0"/>
        <w:ind w:left="924" w:right="0" w:hanging="566"/>
        <w:jc w:val="left"/>
      </w:pPr>
      <w:r>
        <w:rPr/>
        <w:t>COTIZACIONES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SALUD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AFILIADOS</w:t>
      </w:r>
      <w:r>
        <w:rPr>
          <w:spacing w:val="-9"/>
        </w:rPr>
        <w:t> </w:t>
      </w:r>
      <w:r>
        <w:rPr/>
        <w:t>INDEPENDIENTES</w:t>
      </w:r>
      <w:r>
        <w:rPr>
          <w:spacing w:val="-9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PENSIONADOS</w:t>
      </w:r>
    </w:p>
    <w:p>
      <w:pPr>
        <w:pStyle w:val="Heading4"/>
        <w:spacing w:before="1"/>
        <w:ind w:left="358"/>
        <w:jc w:val="both"/>
      </w:pPr>
      <w:r>
        <w:rPr>
          <w:spacing w:val="-2"/>
        </w:rPr>
        <w:t>(Clases</w:t>
      </w:r>
      <w:r>
        <w:rPr>
          <w:spacing w:val="-11"/>
        </w:rPr>
        <w:t> </w:t>
      </w:r>
      <w:r>
        <w:rPr>
          <w:spacing w:val="-2"/>
        </w:rPr>
        <w:t>códigos</w:t>
      </w:r>
      <w:r>
        <w:rPr>
          <w:spacing w:val="-10"/>
        </w:rPr>
        <w:t> </w:t>
      </w:r>
      <w:r>
        <w:rPr>
          <w:spacing w:val="-2"/>
        </w:rPr>
        <w:t>21.11.040.030</w:t>
      </w:r>
      <w:r>
        <w:rPr>
          <w:spacing w:val="-7"/>
        </w:rPr>
        <w:t> </w:t>
      </w:r>
      <w:r>
        <w:rPr>
          <w:spacing w:val="-2"/>
        </w:rPr>
        <w:t>y</w:t>
      </w:r>
      <w:r>
        <w:rPr>
          <w:spacing w:val="-9"/>
        </w:rPr>
        <w:t> </w:t>
      </w:r>
      <w:r>
        <w:rPr>
          <w:spacing w:val="-2"/>
        </w:rPr>
        <w:t>21.11.040.090)</w:t>
      </w:r>
    </w:p>
    <w:p>
      <w:pPr>
        <w:pStyle w:val="BodyText"/>
        <w:spacing w:before="161"/>
        <w:ind w:left="358" w:right="1432"/>
        <w:jc w:val="both"/>
      </w:pPr>
      <w:r>
        <w:rPr/>
        <w:t>En</w:t>
      </w:r>
      <w:r>
        <w:rPr>
          <w:spacing w:val="-2"/>
        </w:rPr>
        <w:t> </w:t>
      </w:r>
      <w:r>
        <w:rPr/>
        <w:t>conformidad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lo</w:t>
      </w:r>
      <w:r>
        <w:rPr>
          <w:spacing w:val="-2"/>
        </w:rPr>
        <w:t> </w:t>
      </w:r>
      <w:r>
        <w:rPr/>
        <w:t>establecido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D.L.</w:t>
      </w:r>
      <w:r>
        <w:rPr>
          <w:spacing w:val="-4"/>
        </w:rPr>
        <w:t> </w:t>
      </w:r>
      <w:r>
        <w:rPr/>
        <w:t>3.500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1980,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Administradora</w:t>
      </w:r>
      <w:r>
        <w:rPr>
          <w:spacing w:val="-4"/>
        </w:rPr>
        <w:t> </w:t>
      </w:r>
      <w:r>
        <w:rPr/>
        <w:t>debe</w:t>
      </w:r>
      <w:r>
        <w:rPr>
          <w:spacing w:val="-3"/>
        </w:rPr>
        <w:t> </w:t>
      </w:r>
      <w:r>
        <w:rPr/>
        <w:t>recaudar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/>
        <w:t>cotizacione</w:t>
      </w:r>
      <w:r>
        <w:rPr/>
        <w:t>s</w:t>
      </w:r>
      <w:r>
        <w:rPr/>
        <w:t> de</w:t>
      </w:r>
      <w:r>
        <w:rPr>
          <w:spacing w:val="-2"/>
        </w:rPr>
        <w:t> </w:t>
      </w:r>
      <w:r>
        <w:rPr/>
        <w:t>salud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3"/>
        </w:rPr>
        <w:t> </w:t>
      </w:r>
      <w:r>
        <w:rPr/>
        <w:t>afiliados</w:t>
      </w:r>
      <w:r>
        <w:rPr>
          <w:spacing w:val="-3"/>
        </w:rPr>
        <w:t> </w:t>
      </w:r>
      <w:r>
        <w:rPr/>
        <w:t>independientes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descontar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cotización</w:t>
      </w:r>
      <w:r>
        <w:rPr>
          <w:spacing w:val="-1"/>
        </w:rPr>
        <w:t> </w:t>
      </w:r>
      <w:r>
        <w:rPr/>
        <w:t>de salud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/>
        <w:t>pensiones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financia</w:t>
      </w:r>
      <w:r>
        <w:rPr>
          <w:spacing w:val="-1"/>
        </w:rPr>
        <w:t> </w:t>
      </w:r>
      <w:r>
        <w:rPr/>
        <w:t>co</w:t>
      </w:r>
      <w:r>
        <w:rPr/>
        <w:t>n</w:t>
      </w:r>
      <w:r>
        <w:rPr/>
        <w:t> los</w:t>
      </w:r>
      <w:r>
        <w:rPr>
          <w:spacing w:val="-3"/>
        </w:rPr>
        <w:t> </w:t>
      </w:r>
      <w:r>
        <w:rPr/>
        <w:t>Fondos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Pensiones, para</w:t>
      </w:r>
      <w:r>
        <w:rPr>
          <w:spacing w:val="-4"/>
        </w:rPr>
        <w:t> </w:t>
      </w:r>
      <w:r>
        <w:rPr/>
        <w:t>enterarlas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Fondo</w:t>
      </w:r>
      <w:r>
        <w:rPr>
          <w:spacing w:val="-3"/>
        </w:rPr>
        <w:t> </w:t>
      </w:r>
      <w:r>
        <w:rPr/>
        <w:t>Nacional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Salud</w:t>
      </w:r>
      <w:r>
        <w:rPr>
          <w:spacing w:val="-5"/>
        </w:rPr>
        <w:t> </w:t>
      </w:r>
      <w:r>
        <w:rPr/>
        <w:t>o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Institución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Salud</w:t>
      </w:r>
      <w:r>
        <w:rPr>
          <w:spacing w:val="-5"/>
        </w:rPr>
        <w:t> </w:t>
      </w:r>
      <w:r>
        <w:rPr/>
        <w:t>Prevision</w:t>
      </w:r>
      <w:r>
        <w:rPr/>
        <w:t>al</w:t>
      </w:r>
      <w:r>
        <w:rPr/>
        <w:t> que</w:t>
      </w:r>
      <w:r>
        <w:rPr>
          <w:spacing w:val="-1"/>
        </w:rPr>
        <w:t> </w:t>
      </w:r>
      <w:r>
        <w:rPr/>
        <w:t>corresponda.</w:t>
      </w:r>
    </w:p>
    <w:p>
      <w:pPr>
        <w:pStyle w:val="BodyText"/>
        <w:spacing w:before="160"/>
        <w:ind w:left="358" w:right="1430"/>
        <w:jc w:val="both"/>
      </w:pPr>
      <w:r>
        <w:rPr/>
        <w:t>En</w:t>
      </w:r>
      <w:r>
        <w:rPr>
          <w:spacing w:val="-1"/>
        </w:rPr>
        <w:t> </w:t>
      </w:r>
      <w:r>
        <w:rPr/>
        <w:t>virtud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lo</w:t>
      </w:r>
      <w:r>
        <w:rPr>
          <w:spacing w:val="-3"/>
        </w:rPr>
        <w:t> </w:t>
      </w:r>
      <w:r>
        <w:rPr/>
        <w:t>anterior, los</w:t>
      </w:r>
      <w:r>
        <w:rPr>
          <w:spacing w:val="-3"/>
        </w:rPr>
        <w:t> </w:t>
      </w:r>
      <w:r>
        <w:rPr/>
        <w:t>saldos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estas</w:t>
      </w:r>
      <w:r>
        <w:rPr>
          <w:spacing w:val="-3"/>
        </w:rPr>
        <w:t> </w:t>
      </w:r>
      <w:r>
        <w:rPr/>
        <w:t>cuentas</w:t>
      </w:r>
      <w:r>
        <w:rPr>
          <w:spacing w:val="-3"/>
        </w:rPr>
        <w:t> </w:t>
      </w:r>
      <w:r>
        <w:rPr/>
        <w:t>representan</w:t>
      </w:r>
      <w:r>
        <w:rPr>
          <w:spacing w:val="-1"/>
        </w:rPr>
        <w:t> </w:t>
      </w:r>
      <w:r>
        <w:rPr/>
        <w:t>las</w:t>
      </w:r>
      <w:r>
        <w:rPr>
          <w:spacing w:val="-3"/>
        </w:rPr>
        <w:t> </w:t>
      </w:r>
      <w:r>
        <w:rPr/>
        <w:t>cotizaciones</w:t>
      </w:r>
      <w:r>
        <w:rPr>
          <w:spacing w:val="-3"/>
        </w:rPr>
        <w:t> </w:t>
      </w:r>
      <w:r>
        <w:rPr/>
        <w:t>recaudadas,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deberán s</w:t>
      </w:r>
      <w:r>
        <w:rPr/>
        <w:t>er</w:t>
      </w:r>
      <w:r>
        <w:rPr/>
        <w:t> enteradas en el Fondo Nacional de Salud o en las respectivas Instituciones de Salud Previsional, durante </w:t>
      </w:r>
      <w:r>
        <w:rPr/>
        <w:t>el</w:t>
      </w:r>
      <w:r>
        <w:rPr/>
        <w:t> transcurso del mes próximo, de acuerdo con las normas vigentes.</w:t>
      </w:r>
    </w:p>
    <w:p>
      <w:pPr>
        <w:pStyle w:val="BodyText"/>
        <w:spacing w:before="162"/>
        <w:ind w:left="358"/>
        <w:jc w:val="both"/>
      </w:pPr>
      <w:r>
        <w:rPr/>
        <w:t>El</w:t>
      </w:r>
      <w:r>
        <w:rPr>
          <w:spacing w:val="-9"/>
        </w:rPr>
        <w:t> </w:t>
      </w:r>
      <w:r>
        <w:rPr/>
        <w:t>saldo</w:t>
      </w:r>
      <w:r>
        <w:rPr>
          <w:spacing w:val="-8"/>
        </w:rPr>
        <w:t> </w:t>
      </w:r>
      <w:r>
        <w:rPr/>
        <w:t>adeudado</w:t>
      </w:r>
      <w:r>
        <w:rPr>
          <w:spacing w:val="-6"/>
        </w:rPr>
        <w:t> </w:t>
      </w:r>
      <w:r>
        <w:rPr/>
        <w:t>a</w:t>
      </w:r>
      <w:r>
        <w:rPr>
          <w:spacing w:val="-10"/>
        </w:rPr>
        <w:t> </w:t>
      </w:r>
      <w:r>
        <w:rPr/>
        <w:t>la</w:t>
      </w:r>
      <w:r>
        <w:rPr>
          <w:spacing w:val="-8"/>
        </w:rPr>
        <w:t> </w:t>
      </w:r>
      <w:r>
        <w:rPr/>
        <w:t>fecha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los</w:t>
      </w:r>
      <w:r>
        <w:rPr>
          <w:spacing w:val="-8"/>
        </w:rPr>
        <w:t> </w:t>
      </w:r>
      <w:r>
        <w:rPr/>
        <w:t>estados</w:t>
      </w:r>
      <w:r>
        <w:rPr>
          <w:spacing w:val="-9"/>
        </w:rPr>
        <w:t> </w:t>
      </w:r>
      <w:r>
        <w:rPr/>
        <w:t>financieros</w:t>
      </w:r>
      <w:r>
        <w:rPr>
          <w:spacing w:val="39"/>
        </w:rPr>
        <w:t> </w:t>
      </w:r>
      <w:r>
        <w:rPr/>
        <w:t>se</w:t>
      </w:r>
      <w:r>
        <w:rPr>
          <w:spacing w:val="-4"/>
        </w:rPr>
        <w:t> </w:t>
      </w:r>
      <w:r>
        <w:rPr/>
        <w:t>determinó</w:t>
      </w:r>
      <w:r>
        <w:rPr>
          <w:spacing w:val="-7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siguiente</w:t>
      </w:r>
      <w:r>
        <w:rPr>
          <w:spacing w:val="-6"/>
        </w:rPr>
        <w:t> </w:t>
      </w:r>
      <w:r>
        <w:rPr>
          <w:spacing w:val="-2"/>
        </w:rPr>
        <w:t>manera:</w:t>
      </w:r>
    </w:p>
    <w:p>
      <w:pPr>
        <w:pStyle w:val="BodyText"/>
        <w:spacing w:before="11"/>
        <w:rPr>
          <w:sz w:val="17"/>
        </w:r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4"/>
        <w:gridCol w:w="1558"/>
        <w:gridCol w:w="1418"/>
      </w:tblGrid>
      <w:tr>
        <w:trPr>
          <w:trHeight w:val="470" w:hRule="atLeast"/>
        </w:trPr>
        <w:tc>
          <w:tcPr>
            <w:tcW w:w="5384" w:type="dxa"/>
          </w:tcPr>
          <w:p>
            <w:pPr>
              <w:pStyle w:val="TableParagraph"/>
              <w:spacing w:before="12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a)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Independientes</w:t>
            </w:r>
          </w:p>
        </w:tc>
        <w:tc>
          <w:tcPr>
            <w:tcW w:w="1558" w:type="dxa"/>
          </w:tcPr>
          <w:p>
            <w:pPr>
              <w:pStyle w:val="TableParagraph"/>
              <w:spacing w:before="1"/>
              <w:ind w:left="74" w:right="6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 w:before="10"/>
              <w:ind w:left="119" w:right="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ind w:left="58" w:right="5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 w:before="10"/>
              <w:ind w:left="5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30" w:hRule="atLeast"/>
        </w:trPr>
        <w:tc>
          <w:tcPr>
            <w:tcW w:w="5384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Saldo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cierre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ejercicio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anterior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13.795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right="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16.855</w:t>
            </w:r>
          </w:p>
        </w:tc>
      </w:tr>
      <w:tr>
        <w:trPr>
          <w:trHeight w:val="230" w:hRule="atLeast"/>
        </w:trPr>
        <w:tc>
          <w:tcPr>
            <w:tcW w:w="5384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Recaudaciones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cotizaciones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salud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ejercicio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142.323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right="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175.746</w:t>
            </w:r>
          </w:p>
        </w:tc>
      </w:tr>
      <w:tr>
        <w:trPr>
          <w:trHeight w:val="230" w:hRule="atLeast"/>
        </w:trPr>
        <w:tc>
          <w:tcPr>
            <w:tcW w:w="5384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Giros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Fondo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Nacional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Salud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ejercicio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right="9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(145.206)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right="9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(178.806)</w:t>
            </w:r>
          </w:p>
        </w:tc>
      </w:tr>
      <w:tr>
        <w:trPr>
          <w:trHeight w:val="230" w:hRule="atLeast"/>
        </w:trPr>
        <w:tc>
          <w:tcPr>
            <w:tcW w:w="5384" w:type="dxa"/>
          </w:tcPr>
          <w:p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Saldos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cierre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ejercicio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(Código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21.11.040.030)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right="9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10.912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right="9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13.795</w:t>
            </w:r>
          </w:p>
        </w:tc>
      </w:tr>
    </w:tbl>
    <w:p>
      <w:pPr>
        <w:pStyle w:val="BodyText"/>
        <w:spacing w:before="207"/>
        <w:ind w:left="358" w:right="1445"/>
        <w:jc w:val="both"/>
      </w:pPr>
      <w:r>
        <w:rPr/>
        <w:t>Estos</w:t>
      </w:r>
      <w:r>
        <w:rPr>
          <w:spacing w:val="-2"/>
        </w:rPr>
        <w:t> </w:t>
      </w:r>
      <w:r>
        <w:rPr/>
        <w:t>saldos</w:t>
      </w:r>
      <w:r>
        <w:rPr>
          <w:spacing w:val="-2"/>
        </w:rPr>
        <w:t> </w:t>
      </w:r>
      <w:r>
        <w:rPr/>
        <w:t>se incluyen</w:t>
      </w:r>
      <w:r>
        <w:rPr>
          <w:spacing w:val="-2"/>
        </w:rPr>
        <w:t> </w:t>
      </w:r>
      <w:r>
        <w:rPr/>
        <w:t>bajo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rubro “Acreedores</w:t>
      </w:r>
      <w:r>
        <w:rPr>
          <w:spacing w:val="-1"/>
        </w:rPr>
        <w:t> </w:t>
      </w:r>
      <w:r>
        <w:rPr/>
        <w:t>comerciales</w:t>
      </w:r>
      <w:r>
        <w:rPr>
          <w:spacing w:val="-1"/>
        </w:rPr>
        <w:t> </w:t>
      </w:r>
      <w:r>
        <w:rPr/>
        <w:t>y otras</w:t>
      </w:r>
      <w:r>
        <w:rPr>
          <w:spacing w:val="-1"/>
        </w:rPr>
        <w:t> </w:t>
      </w:r>
      <w:r>
        <w:rPr/>
        <w:t>cuentas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pagar” y la</w:t>
      </w:r>
      <w:r>
        <w:rPr>
          <w:spacing w:val="-1"/>
        </w:rPr>
        <w:t> </w:t>
      </w:r>
      <w:r>
        <w:rPr/>
        <w:t>composició</w:t>
      </w:r>
      <w:r>
        <w:rPr/>
        <w:t>n</w:t>
      </w:r>
      <w:r>
        <w:rPr/>
        <w:t> se incluye en la Nota N° 31 de los estados financieros .</w:t>
      </w: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4"/>
        <w:gridCol w:w="1558"/>
        <w:gridCol w:w="1418"/>
      </w:tblGrid>
      <w:tr>
        <w:trPr>
          <w:trHeight w:val="470" w:hRule="atLeast"/>
        </w:trPr>
        <w:tc>
          <w:tcPr>
            <w:tcW w:w="5384" w:type="dxa"/>
          </w:tcPr>
          <w:p>
            <w:pPr>
              <w:pStyle w:val="TableParagraph"/>
              <w:spacing w:before="12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b)</w:t>
            </w:r>
            <w:r>
              <w:rPr>
                <w:b/>
                <w:spacing w:val="-2"/>
                <w:sz w:val="20"/>
              </w:rPr>
              <w:t> Pensionados</w:t>
            </w:r>
          </w:p>
        </w:tc>
        <w:tc>
          <w:tcPr>
            <w:tcW w:w="1558" w:type="dxa"/>
          </w:tcPr>
          <w:p>
            <w:pPr>
              <w:pStyle w:val="TableParagraph"/>
              <w:ind w:left="74" w:right="6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 w:before="10"/>
              <w:ind w:left="119" w:right="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418" w:type="dxa"/>
          </w:tcPr>
          <w:p>
            <w:pPr>
              <w:pStyle w:val="TableParagraph"/>
              <w:ind w:left="58" w:right="5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 w:before="10"/>
              <w:ind w:left="5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30" w:hRule="atLeast"/>
        </w:trPr>
        <w:tc>
          <w:tcPr>
            <w:tcW w:w="5384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Saldo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cierre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ejercicio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anterior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6.766.198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right="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6.243.828</w:t>
            </w:r>
          </w:p>
        </w:tc>
      </w:tr>
      <w:tr>
        <w:trPr>
          <w:trHeight w:val="230" w:hRule="atLeast"/>
        </w:trPr>
        <w:tc>
          <w:tcPr>
            <w:tcW w:w="5384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Retención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cotizaciones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salud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pensionados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ejercicio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85.293.752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86.000.365</w:t>
            </w:r>
          </w:p>
        </w:tc>
      </w:tr>
      <w:tr>
        <w:trPr>
          <w:trHeight w:val="230" w:hRule="atLeast"/>
        </w:trPr>
        <w:tc>
          <w:tcPr>
            <w:tcW w:w="5384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Giros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Fondo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Nacional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Salud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ejercicio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right="9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(64.786.334)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right="9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(61.888.582)</w:t>
            </w:r>
          </w:p>
        </w:tc>
      </w:tr>
      <w:tr>
        <w:trPr>
          <w:trHeight w:val="230" w:hRule="atLeast"/>
        </w:trPr>
        <w:tc>
          <w:tcPr>
            <w:tcW w:w="5384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Giros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Isapres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ejercicio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right="9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(19.907.392)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right="9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(23.589.413)</w:t>
            </w:r>
          </w:p>
        </w:tc>
      </w:tr>
      <w:tr>
        <w:trPr>
          <w:trHeight w:val="230" w:hRule="atLeast"/>
        </w:trPr>
        <w:tc>
          <w:tcPr>
            <w:tcW w:w="5384" w:type="dxa"/>
          </w:tcPr>
          <w:p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Subtotal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cotizaciones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Salud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Pensionados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(*)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/>
              <w:ind w:right="9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7.366.224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/>
              <w:ind w:right="9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6.766.198</w:t>
            </w:r>
          </w:p>
        </w:tc>
      </w:tr>
    </w:tbl>
    <w:p>
      <w:pPr>
        <w:pStyle w:val="BodyText"/>
        <w:spacing w:before="161"/>
        <w:ind w:left="408"/>
        <w:jc w:val="both"/>
      </w:pPr>
      <w:r>
        <w:rPr/>
        <w:t>(*)</w:t>
      </w:r>
      <w:r>
        <w:rPr>
          <w:spacing w:val="-5"/>
        </w:rPr>
        <w:t> </w:t>
      </w:r>
      <w:r>
        <w:rPr/>
        <w:t>Nota:</w:t>
      </w:r>
      <w:r>
        <w:rPr>
          <w:spacing w:val="-5"/>
        </w:rPr>
        <w:t> </w:t>
      </w:r>
      <w:r>
        <w:rPr/>
        <w:t>Estos</w:t>
      </w:r>
      <w:r>
        <w:rPr>
          <w:spacing w:val="-6"/>
        </w:rPr>
        <w:t> </w:t>
      </w:r>
      <w:r>
        <w:rPr/>
        <w:t>saldos</w:t>
      </w:r>
      <w:r>
        <w:rPr>
          <w:spacing w:val="-3"/>
        </w:rPr>
        <w:t> </w:t>
      </w:r>
      <w:r>
        <w:rPr/>
        <w:t>forman</w:t>
      </w:r>
      <w:r>
        <w:rPr>
          <w:spacing w:val="-5"/>
        </w:rPr>
        <w:t> </w:t>
      </w:r>
      <w:r>
        <w:rPr/>
        <w:t>parte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cuenta</w:t>
      </w:r>
      <w:r>
        <w:rPr>
          <w:spacing w:val="-4"/>
        </w:rPr>
        <w:t> </w:t>
      </w:r>
      <w:r>
        <w:rPr/>
        <w:t>retenciones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pensionados</w:t>
      </w:r>
      <w:r>
        <w:rPr>
          <w:spacing w:val="-5"/>
        </w:rPr>
        <w:t> </w:t>
      </w:r>
      <w:r>
        <w:rPr/>
        <w:t>código</w:t>
      </w:r>
      <w:r>
        <w:rPr>
          <w:spacing w:val="-4"/>
        </w:rPr>
        <w:t> </w:t>
      </w:r>
      <w:r>
        <w:rPr>
          <w:spacing w:val="-2"/>
        </w:rPr>
        <w:t>21.11.040.090.</w:t>
      </w:r>
    </w:p>
    <w:p>
      <w:pPr>
        <w:pStyle w:val="BodyText"/>
        <w:spacing w:before="137"/>
      </w:pPr>
    </w:p>
    <w:p>
      <w:pPr>
        <w:pStyle w:val="Heading4"/>
        <w:numPr>
          <w:ilvl w:val="0"/>
          <w:numId w:val="4"/>
        </w:numPr>
        <w:tabs>
          <w:tab w:pos="960" w:val="left" w:leader="none"/>
        </w:tabs>
        <w:spacing w:line="240" w:lineRule="auto" w:before="1" w:after="0"/>
        <w:ind w:left="960" w:right="0" w:hanging="602"/>
        <w:jc w:val="left"/>
      </w:pPr>
      <w:r>
        <w:rPr>
          <w:spacing w:val="-2"/>
        </w:rPr>
        <w:t>PENSIONES</w:t>
      </w:r>
      <w:r>
        <w:rPr>
          <w:spacing w:val="-6"/>
        </w:rPr>
        <w:t> </w:t>
      </w:r>
      <w:r>
        <w:rPr>
          <w:spacing w:val="-2"/>
        </w:rPr>
        <w:t>POR</w:t>
      </w:r>
      <w:r>
        <w:rPr>
          <w:spacing w:val="-5"/>
        </w:rPr>
        <w:t> </w:t>
      </w:r>
      <w:r>
        <w:rPr>
          <w:spacing w:val="-2"/>
        </w:rPr>
        <w:t>PAGAR</w:t>
      </w:r>
      <w:r>
        <w:rPr>
          <w:spacing w:val="-6"/>
        </w:rPr>
        <w:t> </w:t>
      </w:r>
      <w:r>
        <w:rPr>
          <w:spacing w:val="-2"/>
        </w:rPr>
        <w:t>(Clase</w:t>
      </w:r>
      <w:r>
        <w:rPr>
          <w:spacing w:val="-5"/>
        </w:rPr>
        <w:t> </w:t>
      </w:r>
      <w:r>
        <w:rPr>
          <w:spacing w:val="-2"/>
        </w:rPr>
        <w:t>código</w:t>
      </w:r>
      <w:r>
        <w:rPr>
          <w:spacing w:val="-5"/>
        </w:rPr>
        <w:t> </w:t>
      </w:r>
      <w:r>
        <w:rPr>
          <w:spacing w:val="-2"/>
        </w:rPr>
        <w:t>21.11.040.040)</w:t>
      </w:r>
    </w:p>
    <w:p>
      <w:pPr>
        <w:pStyle w:val="BodyText"/>
        <w:spacing w:before="182"/>
        <w:ind w:left="358"/>
        <w:jc w:val="both"/>
      </w:pPr>
      <w:r>
        <w:rPr>
          <w:position w:val="1"/>
        </w:rPr>
        <w:t>Representa</w:t>
      </w:r>
      <w:r>
        <w:rPr>
          <w:spacing w:val="17"/>
          <w:position w:val="1"/>
        </w:rPr>
        <w:t> </w:t>
      </w:r>
      <w:r>
        <w:rPr>
          <w:position w:val="1"/>
        </w:rPr>
        <w:t>el</w:t>
      </w:r>
      <w:r>
        <w:rPr>
          <w:spacing w:val="17"/>
          <w:position w:val="1"/>
        </w:rPr>
        <w:t> </w:t>
      </w:r>
      <w:r>
        <w:rPr>
          <w:position w:val="1"/>
        </w:rPr>
        <w:t>monto</w:t>
      </w:r>
      <w:r>
        <w:rPr>
          <w:spacing w:val="19"/>
          <w:position w:val="1"/>
        </w:rPr>
        <w:t> </w:t>
      </w:r>
      <w:r>
        <w:rPr>
          <w:position w:val="1"/>
        </w:rPr>
        <w:t>a</w:t>
      </w:r>
      <w:r>
        <w:rPr>
          <w:spacing w:val="18"/>
          <w:position w:val="1"/>
        </w:rPr>
        <w:t> </w:t>
      </w:r>
      <w:r>
        <w:rPr>
          <w:position w:val="1"/>
        </w:rPr>
        <w:t>pagar</w:t>
      </w:r>
      <w:r>
        <w:rPr>
          <w:spacing w:val="16"/>
          <w:position w:val="1"/>
        </w:rPr>
        <w:t> </w:t>
      </w:r>
      <w:r>
        <w:rPr>
          <w:position w:val="1"/>
        </w:rPr>
        <w:t>de</w:t>
      </w:r>
      <w:r>
        <w:rPr>
          <w:spacing w:val="17"/>
          <w:position w:val="1"/>
        </w:rPr>
        <w:t> </w:t>
      </w:r>
      <w:r>
        <w:rPr>
          <w:position w:val="1"/>
        </w:rPr>
        <w:t>los</w:t>
      </w:r>
      <w:r>
        <w:rPr>
          <w:spacing w:val="17"/>
          <w:position w:val="1"/>
        </w:rPr>
        <w:t> </w:t>
      </w:r>
      <w:r>
        <w:rPr>
          <w:position w:val="1"/>
        </w:rPr>
        <w:t>beneficios</w:t>
      </w:r>
      <w:r>
        <w:rPr>
          <w:spacing w:val="17"/>
          <w:position w:val="1"/>
        </w:rPr>
        <w:t> </w:t>
      </w:r>
      <w:r>
        <w:rPr>
          <w:position w:val="1"/>
        </w:rPr>
        <w:t>previsionales</w:t>
      </w:r>
      <w:r>
        <w:rPr>
          <w:spacing w:val="17"/>
          <w:position w:val="1"/>
        </w:rPr>
        <w:t> </w:t>
      </w:r>
      <w:r>
        <w:rPr>
          <w:position w:val="1"/>
        </w:rPr>
        <w:t>establecidos</w:t>
      </w:r>
      <w:r>
        <w:rPr>
          <w:spacing w:val="17"/>
          <w:position w:val="1"/>
        </w:rPr>
        <w:t> </w:t>
      </w:r>
      <w:r>
        <w:rPr>
          <w:position w:val="1"/>
        </w:rPr>
        <w:t>en</w:t>
      </w:r>
      <w:r>
        <w:rPr>
          <w:spacing w:val="18"/>
          <w:position w:val="1"/>
        </w:rPr>
        <w:t> </w:t>
      </w:r>
      <w:r>
        <w:rPr>
          <w:position w:val="1"/>
        </w:rPr>
        <w:t>el</w:t>
      </w:r>
      <w:r>
        <w:rPr>
          <w:spacing w:val="17"/>
          <w:position w:val="1"/>
        </w:rPr>
        <w:t> </w:t>
      </w:r>
      <w:r>
        <w:rPr>
          <w:position w:val="1"/>
        </w:rPr>
        <w:t>D.L.</w:t>
      </w:r>
      <w:r>
        <w:rPr>
          <w:spacing w:val="36"/>
          <w:position w:val="1"/>
        </w:rPr>
        <w:t> </w:t>
      </w:r>
      <w:r>
        <w:rPr>
          <w:spacing w:val="9"/>
          <w:position w:val="1"/>
        </w:rPr>
        <w:t>N°</w:t>
      </w:r>
      <w:r>
        <w:rPr>
          <w:spacing w:val="34"/>
          <w:position w:val="1"/>
        </w:rPr>
        <w:t> </w:t>
      </w:r>
      <w:r>
        <w:rPr>
          <w:spacing w:val="-2"/>
        </w:rPr>
        <w:t>3.500.</w:t>
      </w:r>
    </w:p>
    <w:p>
      <w:pPr>
        <w:pStyle w:val="BodyText"/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27"/>
        <w:gridCol w:w="1570"/>
        <w:gridCol w:w="1392"/>
      </w:tblGrid>
      <w:tr>
        <w:trPr>
          <w:trHeight w:val="470" w:hRule="atLeast"/>
        </w:trPr>
        <w:tc>
          <w:tcPr>
            <w:tcW w:w="5427" w:type="dxa"/>
          </w:tcPr>
          <w:p>
            <w:pPr>
              <w:pStyle w:val="TableParagraph"/>
              <w:spacing w:before="120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570" w:type="dxa"/>
          </w:tcPr>
          <w:p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 w:before="10"/>
              <w:ind w:left="4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392" w:type="dxa"/>
          </w:tcPr>
          <w:p>
            <w:pPr>
              <w:pStyle w:val="TableParagraph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 w:before="10"/>
              <w:ind w:left="5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30" w:hRule="atLeast"/>
        </w:trPr>
        <w:tc>
          <w:tcPr>
            <w:tcW w:w="5427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Pensiones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invalidez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parcial</w:t>
            </w:r>
          </w:p>
        </w:tc>
        <w:tc>
          <w:tcPr>
            <w:tcW w:w="1570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465.083</w:t>
            </w:r>
          </w:p>
        </w:tc>
        <w:tc>
          <w:tcPr>
            <w:tcW w:w="1392" w:type="dxa"/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388.788</w:t>
            </w:r>
          </w:p>
        </w:tc>
      </w:tr>
      <w:tr>
        <w:trPr>
          <w:trHeight w:val="230" w:hRule="atLeast"/>
        </w:trPr>
        <w:tc>
          <w:tcPr>
            <w:tcW w:w="5427" w:type="dxa"/>
          </w:tcPr>
          <w:p>
            <w:pPr>
              <w:pStyle w:val="TableParagraph"/>
              <w:spacing w:line="210" w:lineRule="exact" w:before="1"/>
              <w:ind w:left="69"/>
              <w:rPr>
                <w:sz w:val="20"/>
              </w:rPr>
            </w:pPr>
            <w:r>
              <w:rPr>
                <w:sz w:val="20"/>
              </w:rPr>
              <w:t>Pensiones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cubiertas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Estado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1570" w:type="dxa"/>
          </w:tcPr>
          <w:p>
            <w:pPr>
              <w:pStyle w:val="TableParagraph"/>
              <w:spacing w:line="210" w:lineRule="exact" w:before="1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2.595.218</w:t>
            </w:r>
          </w:p>
        </w:tc>
        <w:tc>
          <w:tcPr>
            <w:tcW w:w="1392" w:type="dxa"/>
          </w:tcPr>
          <w:p>
            <w:pPr>
              <w:pStyle w:val="TableParagraph"/>
              <w:spacing w:line="210" w:lineRule="exact" w:before="1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7.986.868</w:t>
            </w:r>
          </w:p>
        </w:tc>
      </w:tr>
      <w:tr>
        <w:trPr>
          <w:trHeight w:val="230" w:hRule="atLeast"/>
        </w:trPr>
        <w:tc>
          <w:tcPr>
            <w:tcW w:w="5427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Pensiones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cubiertas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Seguro</w:t>
            </w:r>
          </w:p>
        </w:tc>
        <w:tc>
          <w:tcPr>
            <w:tcW w:w="1570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44.861</w:t>
            </w:r>
          </w:p>
        </w:tc>
        <w:tc>
          <w:tcPr>
            <w:tcW w:w="1392" w:type="dxa"/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32.899</w:t>
            </w:r>
          </w:p>
        </w:tc>
      </w:tr>
      <w:tr>
        <w:trPr>
          <w:trHeight w:val="230" w:hRule="atLeast"/>
        </w:trPr>
        <w:tc>
          <w:tcPr>
            <w:tcW w:w="5427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Retiros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programados</w:t>
            </w:r>
          </w:p>
        </w:tc>
        <w:tc>
          <w:tcPr>
            <w:tcW w:w="1570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743.396</w:t>
            </w:r>
          </w:p>
        </w:tc>
        <w:tc>
          <w:tcPr>
            <w:tcW w:w="1392" w:type="dxa"/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728.522</w:t>
            </w:r>
          </w:p>
        </w:tc>
      </w:tr>
      <w:tr>
        <w:trPr>
          <w:trHeight w:val="230" w:hRule="atLeast"/>
        </w:trPr>
        <w:tc>
          <w:tcPr>
            <w:tcW w:w="5427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Excedente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Libre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Disposición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Pagar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1570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89.621</w:t>
            </w:r>
          </w:p>
        </w:tc>
        <w:tc>
          <w:tcPr>
            <w:tcW w:w="1392" w:type="dxa"/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27.058</w:t>
            </w:r>
          </w:p>
        </w:tc>
      </w:tr>
      <w:tr>
        <w:trPr>
          <w:trHeight w:val="230" w:hRule="atLeast"/>
        </w:trPr>
        <w:tc>
          <w:tcPr>
            <w:tcW w:w="5427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Enfermos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Terminales</w:t>
            </w:r>
          </w:p>
        </w:tc>
        <w:tc>
          <w:tcPr>
            <w:tcW w:w="1570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355.845</w:t>
            </w:r>
          </w:p>
        </w:tc>
        <w:tc>
          <w:tcPr>
            <w:tcW w:w="1392" w:type="dxa"/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393.384</w:t>
            </w:r>
          </w:p>
        </w:tc>
      </w:tr>
      <w:tr>
        <w:trPr>
          <w:trHeight w:val="230" w:hRule="atLeast"/>
        </w:trPr>
        <w:tc>
          <w:tcPr>
            <w:tcW w:w="5427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Retiros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Fondos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10%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1570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233.417</w:t>
            </w:r>
          </w:p>
        </w:tc>
        <w:tc>
          <w:tcPr>
            <w:tcW w:w="1392" w:type="dxa"/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279.553</w:t>
            </w:r>
          </w:p>
        </w:tc>
      </w:tr>
      <w:tr>
        <w:trPr>
          <w:trHeight w:val="230" w:hRule="atLeast"/>
        </w:trPr>
        <w:tc>
          <w:tcPr>
            <w:tcW w:w="5427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Pensiones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efectivo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(4)</w:t>
            </w:r>
          </w:p>
        </w:tc>
        <w:tc>
          <w:tcPr>
            <w:tcW w:w="1570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7.487</w:t>
            </w:r>
          </w:p>
        </w:tc>
        <w:tc>
          <w:tcPr>
            <w:tcW w:w="1392" w:type="dxa"/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63.308</w:t>
            </w:r>
          </w:p>
        </w:tc>
      </w:tr>
      <w:tr>
        <w:trPr>
          <w:trHeight w:val="230" w:hRule="atLeast"/>
        </w:trPr>
        <w:tc>
          <w:tcPr>
            <w:tcW w:w="5427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Pensión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Alimentos</w:t>
            </w:r>
          </w:p>
        </w:tc>
        <w:tc>
          <w:tcPr>
            <w:tcW w:w="1570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5.928</w:t>
            </w:r>
          </w:p>
        </w:tc>
        <w:tc>
          <w:tcPr>
            <w:tcW w:w="1392" w:type="dxa"/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8.859</w:t>
            </w:r>
          </w:p>
        </w:tc>
      </w:tr>
      <w:tr>
        <w:trPr>
          <w:trHeight w:val="230" w:hRule="atLeast"/>
        </w:trPr>
        <w:tc>
          <w:tcPr>
            <w:tcW w:w="5427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Caducos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Retiros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Programados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1570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57.663</w:t>
            </w:r>
          </w:p>
        </w:tc>
        <w:tc>
          <w:tcPr>
            <w:tcW w:w="1392" w:type="dxa"/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44.975</w:t>
            </w:r>
          </w:p>
        </w:tc>
      </w:tr>
      <w:tr>
        <w:trPr>
          <w:trHeight w:val="230" w:hRule="atLeast"/>
        </w:trPr>
        <w:tc>
          <w:tcPr>
            <w:tcW w:w="5427" w:type="dxa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Totales</w:t>
            </w:r>
          </w:p>
        </w:tc>
        <w:tc>
          <w:tcPr>
            <w:tcW w:w="1570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4.598.519</w:t>
            </w:r>
          </w:p>
        </w:tc>
        <w:tc>
          <w:tcPr>
            <w:tcW w:w="1392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9.954.214</w:t>
            </w:r>
          </w:p>
        </w:tc>
      </w:tr>
    </w:tbl>
    <w:p>
      <w:pPr>
        <w:pStyle w:val="BodyText"/>
        <w:spacing w:before="46"/>
      </w:pPr>
    </w:p>
    <w:p>
      <w:pPr>
        <w:pStyle w:val="ListParagraph"/>
        <w:numPr>
          <w:ilvl w:val="0"/>
          <w:numId w:val="48"/>
        </w:numPr>
        <w:tabs>
          <w:tab w:pos="680" w:val="left" w:leader="none"/>
        </w:tabs>
        <w:spacing w:line="240" w:lineRule="auto" w:before="0" w:after="0"/>
        <w:ind w:left="358" w:right="1433" w:firstLine="0"/>
        <w:jc w:val="left"/>
        <w:rPr>
          <w:sz w:val="20"/>
        </w:rPr>
      </w:pPr>
      <w:r>
        <w:rPr>
          <w:sz w:val="20"/>
        </w:rPr>
        <w:t>La</w:t>
      </w:r>
      <w:r>
        <w:rPr>
          <w:spacing w:val="36"/>
          <w:sz w:val="20"/>
        </w:rPr>
        <w:t> </w:t>
      </w:r>
      <w:r>
        <w:rPr>
          <w:sz w:val="20"/>
        </w:rPr>
        <w:t>disminución</w:t>
      </w:r>
      <w:r>
        <w:rPr>
          <w:spacing w:val="38"/>
          <w:sz w:val="20"/>
        </w:rPr>
        <w:t> </w:t>
      </w:r>
      <w:r>
        <w:rPr>
          <w:sz w:val="20"/>
        </w:rPr>
        <w:t>se</w:t>
      </w:r>
      <w:r>
        <w:rPr>
          <w:spacing w:val="36"/>
          <w:sz w:val="20"/>
        </w:rPr>
        <w:t> </w:t>
      </w:r>
      <w:r>
        <w:rPr>
          <w:sz w:val="20"/>
        </w:rPr>
        <w:t>debe</w:t>
      </w:r>
      <w:r>
        <w:rPr>
          <w:spacing w:val="34"/>
          <w:sz w:val="20"/>
        </w:rPr>
        <w:t> </w:t>
      </w:r>
      <w:r>
        <w:rPr>
          <w:sz w:val="20"/>
        </w:rPr>
        <w:t>a</w:t>
      </w:r>
      <w:r>
        <w:rPr>
          <w:spacing w:val="37"/>
          <w:sz w:val="20"/>
        </w:rPr>
        <w:t> </w:t>
      </w:r>
      <w:r>
        <w:rPr>
          <w:sz w:val="20"/>
        </w:rPr>
        <w:t>pago</w:t>
      </w:r>
      <w:r>
        <w:rPr>
          <w:spacing w:val="36"/>
          <w:sz w:val="20"/>
        </w:rPr>
        <w:t> </w:t>
      </w:r>
      <w:r>
        <w:rPr>
          <w:sz w:val="20"/>
        </w:rPr>
        <w:t>de</w:t>
      </w:r>
      <w:r>
        <w:rPr>
          <w:spacing w:val="37"/>
          <w:sz w:val="20"/>
        </w:rPr>
        <w:t> </w:t>
      </w:r>
      <w:r>
        <w:rPr>
          <w:sz w:val="20"/>
        </w:rPr>
        <w:t>devolución</w:t>
      </w:r>
      <w:r>
        <w:rPr>
          <w:spacing w:val="38"/>
          <w:sz w:val="20"/>
        </w:rPr>
        <w:t> </w:t>
      </w:r>
      <w:r>
        <w:rPr>
          <w:sz w:val="20"/>
        </w:rPr>
        <w:t>recibida</w:t>
      </w:r>
      <w:r>
        <w:rPr>
          <w:spacing w:val="36"/>
          <w:sz w:val="20"/>
        </w:rPr>
        <w:t> </w:t>
      </w:r>
      <w:r>
        <w:rPr>
          <w:sz w:val="20"/>
        </w:rPr>
        <w:t>desde</w:t>
      </w:r>
      <w:r>
        <w:rPr>
          <w:spacing w:val="36"/>
          <w:sz w:val="20"/>
        </w:rPr>
        <w:t> </w:t>
      </w:r>
      <w:r>
        <w:rPr>
          <w:sz w:val="20"/>
        </w:rPr>
        <w:t>la</w:t>
      </w:r>
      <w:r>
        <w:rPr>
          <w:spacing w:val="35"/>
          <w:sz w:val="20"/>
        </w:rPr>
        <w:t> </w:t>
      </w:r>
      <w:r>
        <w:rPr>
          <w:sz w:val="20"/>
        </w:rPr>
        <w:t>TGR</w:t>
      </w:r>
      <w:r>
        <w:rPr>
          <w:spacing w:val="35"/>
          <w:sz w:val="20"/>
        </w:rPr>
        <w:t> </w:t>
      </w:r>
      <w:r>
        <w:rPr>
          <w:sz w:val="20"/>
        </w:rPr>
        <w:t>ascendente</w:t>
      </w:r>
      <w:r>
        <w:rPr>
          <w:spacing w:val="38"/>
          <w:sz w:val="20"/>
        </w:rPr>
        <w:t> </w:t>
      </w:r>
      <w:r>
        <w:rPr>
          <w:sz w:val="20"/>
        </w:rPr>
        <w:t>a</w:t>
      </w:r>
      <w:r>
        <w:rPr>
          <w:spacing w:val="36"/>
          <w:sz w:val="20"/>
        </w:rPr>
        <w:t> </w:t>
      </w:r>
      <w:r>
        <w:rPr>
          <w:sz w:val="20"/>
        </w:rPr>
        <w:t>M$</w:t>
      </w:r>
      <w:r>
        <w:rPr>
          <w:spacing w:val="39"/>
          <w:sz w:val="20"/>
        </w:rPr>
        <w:t> </w:t>
      </w:r>
      <w:r>
        <w:rPr>
          <w:sz w:val="20"/>
        </w:rPr>
        <w:t>5.238.60</w:t>
      </w:r>
      <w:r>
        <w:rPr>
          <w:sz w:val="20"/>
        </w:rPr>
        <w:t>2</w:t>
      </w:r>
      <w:r>
        <w:rPr>
          <w:sz w:val="20"/>
        </w:rPr>
        <w:t> correspondiente a suspensión del beneficio de Pensión Garantizada Universal entre febrero y mayo 2022.</w:t>
      </w:r>
    </w:p>
    <w:p>
      <w:pPr>
        <w:pStyle w:val="ListParagraph"/>
        <w:numPr>
          <w:ilvl w:val="0"/>
          <w:numId w:val="48"/>
        </w:numPr>
        <w:tabs>
          <w:tab w:pos="660" w:val="left" w:leader="none"/>
        </w:tabs>
        <w:spacing w:line="240" w:lineRule="auto" w:before="2" w:after="0"/>
        <w:ind w:left="358" w:right="1444" w:firstLine="0"/>
        <w:jc w:val="left"/>
        <w:rPr>
          <w:sz w:val="20"/>
        </w:rPr>
      </w:pPr>
      <w:r>
        <w:rPr>
          <w:sz w:val="20"/>
        </w:rPr>
        <w:t>Corresponde al saldo</w:t>
      </w:r>
      <w:r>
        <w:rPr>
          <w:spacing w:val="18"/>
          <w:sz w:val="20"/>
        </w:rPr>
        <w:t> </w:t>
      </w:r>
      <w:r>
        <w:rPr>
          <w:sz w:val="20"/>
        </w:rPr>
        <w:t>que queda en</w:t>
      </w:r>
      <w:r>
        <w:rPr>
          <w:spacing w:val="18"/>
          <w:sz w:val="20"/>
        </w:rPr>
        <w:t> </w:t>
      </w:r>
      <w:r>
        <w:rPr>
          <w:sz w:val="20"/>
        </w:rPr>
        <w:t>la cuenta individual del afiliado</w:t>
      </w:r>
      <w:r>
        <w:rPr>
          <w:spacing w:val="18"/>
          <w:sz w:val="20"/>
        </w:rPr>
        <w:t> </w:t>
      </w:r>
      <w:r>
        <w:rPr>
          <w:sz w:val="20"/>
        </w:rPr>
        <w:t>después que se calcula y</w:t>
      </w:r>
      <w:r>
        <w:rPr>
          <w:spacing w:val="18"/>
          <w:sz w:val="20"/>
        </w:rPr>
        <w:t> </w:t>
      </w:r>
      <w:r>
        <w:rPr>
          <w:sz w:val="20"/>
        </w:rPr>
        <w:t>se h</w:t>
      </w:r>
      <w:r>
        <w:rPr>
          <w:sz w:val="20"/>
        </w:rPr>
        <w:t>ace</w:t>
      </w:r>
      <w:r>
        <w:rPr>
          <w:spacing w:val="40"/>
          <w:sz w:val="20"/>
        </w:rPr>
        <w:t> </w:t>
      </w:r>
      <w:r>
        <w:rPr>
          <w:sz w:val="20"/>
        </w:rPr>
        <w:t>efectiva</w:t>
      </w:r>
      <w:r>
        <w:rPr>
          <w:spacing w:val="-2"/>
          <w:sz w:val="20"/>
        </w:rPr>
        <w:t> </w:t>
      </w:r>
      <w:r>
        <w:rPr>
          <w:sz w:val="20"/>
        </w:rPr>
        <w:t>su</w:t>
      </w:r>
      <w:r>
        <w:rPr>
          <w:spacing w:val="-1"/>
          <w:sz w:val="20"/>
        </w:rPr>
        <w:t> </w:t>
      </w:r>
      <w:r>
        <w:rPr>
          <w:sz w:val="20"/>
        </w:rPr>
        <w:t>pensión.</w:t>
      </w:r>
      <w:r>
        <w:rPr>
          <w:spacing w:val="-2"/>
          <w:sz w:val="20"/>
        </w:rPr>
        <w:t> </w:t>
      </w:r>
      <w:r>
        <w:rPr>
          <w:sz w:val="20"/>
        </w:rPr>
        <w:t>Para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este</w:t>
      </w:r>
      <w:r>
        <w:rPr>
          <w:spacing w:val="-3"/>
          <w:sz w:val="20"/>
        </w:rPr>
        <w:t> </w:t>
      </w:r>
      <w:r>
        <w:rPr>
          <w:sz w:val="20"/>
        </w:rPr>
        <w:t>pago</w:t>
      </w:r>
      <w:r>
        <w:rPr>
          <w:spacing w:val="-1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pueda</w:t>
      </w:r>
      <w:r>
        <w:rPr>
          <w:spacing w:val="-2"/>
          <w:sz w:val="20"/>
        </w:rPr>
        <w:t> </w:t>
      </w:r>
      <w:r>
        <w:rPr>
          <w:sz w:val="20"/>
        </w:rPr>
        <w:t>materializar,</w:t>
      </w:r>
      <w:r>
        <w:rPr>
          <w:spacing w:val="-2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deben</w:t>
      </w:r>
      <w:r>
        <w:rPr>
          <w:spacing w:val="-1"/>
          <w:sz w:val="20"/>
        </w:rPr>
        <w:t> </w:t>
      </w:r>
      <w:r>
        <w:rPr>
          <w:sz w:val="20"/>
        </w:rPr>
        <w:t>cumplir</w:t>
      </w:r>
      <w:r>
        <w:rPr>
          <w:spacing w:val="-2"/>
          <w:sz w:val="20"/>
        </w:rPr>
        <w:t> </w:t>
      </w:r>
      <w:r>
        <w:rPr>
          <w:sz w:val="20"/>
        </w:rPr>
        <w:t>ciertos</w:t>
      </w:r>
      <w:r>
        <w:rPr>
          <w:spacing w:val="-3"/>
          <w:sz w:val="20"/>
        </w:rPr>
        <w:t> </w:t>
      </w:r>
      <w:r>
        <w:rPr>
          <w:sz w:val="20"/>
        </w:rPr>
        <w:t>requisitos</w:t>
      </w:r>
      <w:r>
        <w:rPr>
          <w:spacing w:val="-3"/>
          <w:sz w:val="20"/>
        </w:rPr>
        <w:t> </w:t>
      </w:r>
      <w:r>
        <w:rPr>
          <w:sz w:val="20"/>
        </w:rPr>
        <w:t>como</w:t>
      </w:r>
      <w:r>
        <w:rPr>
          <w:spacing w:val="-1"/>
          <w:sz w:val="20"/>
        </w:rPr>
        <w:t> </w:t>
      </w:r>
      <w:r>
        <w:rPr>
          <w:sz w:val="20"/>
        </w:rPr>
        <w:t>son: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50" w:h="15850"/>
          <w:pgMar w:header="392" w:footer="890" w:top="1520" w:bottom="1080" w:left="1440" w:right="360"/>
        </w:sectPr>
      </w:pPr>
    </w:p>
    <w:p>
      <w:pPr>
        <w:pStyle w:val="BodyText"/>
        <w:spacing w:before="80"/>
        <w:ind w:left="358" w:right="1443"/>
        <w:jc w:val="both"/>
      </w:pPr>
      <w:r>
        <w:rPr/>
        <w:t>10</w:t>
      </w:r>
      <w:r>
        <w:rPr>
          <w:spacing w:val="-1"/>
        </w:rPr>
        <w:t> </w:t>
      </w:r>
      <w:r>
        <w:rPr/>
        <w:t>años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afiliación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AFP,</w:t>
      </w:r>
      <w:r>
        <w:rPr>
          <w:spacing w:val="-2"/>
        </w:rPr>
        <w:t> </w:t>
      </w:r>
      <w:r>
        <w:rPr/>
        <w:t>si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pensión</w:t>
      </w:r>
      <w:r>
        <w:rPr>
          <w:spacing w:val="-1"/>
        </w:rPr>
        <w:t> </w:t>
      </w:r>
      <w:r>
        <w:rPr/>
        <w:t>calculada</w:t>
      </w:r>
      <w:r>
        <w:rPr>
          <w:spacing w:val="-2"/>
        </w:rPr>
        <w:t> </w:t>
      </w:r>
      <w:r>
        <w:rPr/>
        <w:t>es</w:t>
      </w:r>
      <w:r>
        <w:rPr>
          <w:spacing w:val="-3"/>
        </w:rPr>
        <w:t> </w:t>
      </w:r>
      <w:r>
        <w:rPr/>
        <w:t>mayor</w:t>
      </w:r>
      <w:r>
        <w:rPr>
          <w:spacing w:val="-4"/>
        </w:rPr>
        <w:t> </w:t>
      </w:r>
      <w:r>
        <w:rPr/>
        <w:t>o</w:t>
      </w:r>
      <w:r>
        <w:rPr>
          <w:spacing w:val="-1"/>
        </w:rPr>
        <w:t> </w:t>
      </w:r>
      <w:r>
        <w:rPr/>
        <w:t>igual</w:t>
      </w:r>
      <w:r>
        <w:rPr>
          <w:spacing w:val="-2"/>
        </w:rPr>
        <w:t> </w:t>
      </w:r>
      <w:r>
        <w:rPr/>
        <w:t>al</w:t>
      </w:r>
      <w:r>
        <w:rPr>
          <w:spacing w:val="-2"/>
        </w:rPr>
        <w:t> </w:t>
      </w:r>
      <w:r>
        <w:rPr/>
        <w:t>70%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</w:t>
      </w:r>
      <w:r>
        <w:rPr/>
        <w:t>promedio</w:t>
      </w:r>
      <w:r>
        <w:rPr>
          <w:spacing w:val="-4"/>
        </w:rPr>
        <w:t> </w:t>
      </w:r>
      <w:r>
        <w:rPr/>
        <w:t>d</w:t>
      </w:r>
      <w:r>
        <w:rPr/>
        <w:t>e</w:t>
      </w:r>
      <w:r>
        <w:rPr/>
        <w:t> las remuneraciones y rentas declaradas y mayor o igual a 12 UF. Si cumple con los requisitos y el pago s</w:t>
      </w:r>
      <w:r>
        <w:rPr/>
        <w:t>e</w:t>
      </w:r>
      <w:r>
        <w:rPr/>
        <w:t> materializa, el saldo que quede en la cuenta puede ser retirado de forma parcial o total.</w:t>
      </w:r>
    </w:p>
    <w:p>
      <w:pPr>
        <w:pStyle w:val="ListParagraph"/>
        <w:numPr>
          <w:ilvl w:val="0"/>
          <w:numId w:val="48"/>
        </w:numPr>
        <w:tabs>
          <w:tab w:pos="637" w:val="left" w:leader="none"/>
        </w:tabs>
        <w:spacing w:line="240" w:lineRule="auto" w:before="0" w:after="0"/>
        <w:ind w:left="358" w:right="1430" w:firstLine="0"/>
        <w:jc w:val="both"/>
        <w:rPr>
          <w:sz w:val="20"/>
        </w:rPr>
      </w:pPr>
      <w:r>
        <w:rPr>
          <w:sz w:val="20"/>
        </w:rPr>
        <w:t>Corresponde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retenciones</w:t>
      </w:r>
      <w:r>
        <w:rPr>
          <w:spacing w:val="-11"/>
          <w:sz w:val="20"/>
        </w:rPr>
        <w:t> </w:t>
      </w:r>
      <w:r>
        <w:rPr>
          <w:sz w:val="20"/>
        </w:rPr>
        <w:t>judiciales</w:t>
      </w:r>
      <w:r>
        <w:rPr>
          <w:spacing w:val="-8"/>
          <w:sz w:val="20"/>
        </w:rPr>
        <w:t> </w:t>
      </w:r>
      <w:r>
        <w:rPr>
          <w:sz w:val="20"/>
        </w:rPr>
        <w:t>cauteladas</w:t>
      </w:r>
      <w:r>
        <w:rPr>
          <w:spacing w:val="-8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tribunales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espera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nuevas</w:t>
      </w:r>
      <w:r>
        <w:rPr>
          <w:spacing w:val="-8"/>
          <w:sz w:val="20"/>
        </w:rPr>
        <w:t> </w:t>
      </w:r>
      <w:r>
        <w:rPr>
          <w:sz w:val="20"/>
        </w:rPr>
        <w:t>resoluciones. Lo</w:t>
      </w:r>
      <w:r>
        <w:rPr>
          <w:sz w:val="20"/>
        </w:rPr>
        <w:t>s</w:t>
      </w:r>
      <w:r>
        <w:rPr>
          <w:sz w:val="20"/>
        </w:rPr>
        <w:t> valores totales se muestran en sus respectivas contrapartidas bancarias en Nota N°4, letras a).</w:t>
      </w:r>
    </w:p>
    <w:p>
      <w:pPr>
        <w:pStyle w:val="ListParagraph"/>
        <w:numPr>
          <w:ilvl w:val="0"/>
          <w:numId w:val="48"/>
        </w:numPr>
        <w:tabs>
          <w:tab w:pos="642" w:val="left" w:leader="none"/>
        </w:tabs>
        <w:spacing w:line="240" w:lineRule="auto" w:before="0" w:after="0"/>
        <w:ind w:left="642" w:right="0" w:hanging="284"/>
        <w:jc w:val="both"/>
        <w:rPr>
          <w:sz w:val="20"/>
        </w:rPr>
      </w:pP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aquellas</w:t>
      </w:r>
      <w:r>
        <w:rPr>
          <w:spacing w:val="-6"/>
          <w:sz w:val="20"/>
        </w:rPr>
        <w:t> </w:t>
      </w:r>
      <w:r>
        <w:rPr>
          <w:sz w:val="20"/>
        </w:rPr>
        <w:t>canceladas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través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Servipag.</w:t>
      </w:r>
    </w:p>
    <w:p>
      <w:pPr>
        <w:pStyle w:val="ListParagraph"/>
        <w:numPr>
          <w:ilvl w:val="0"/>
          <w:numId w:val="48"/>
        </w:numPr>
        <w:tabs>
          <w:tab w:pos="637" w:val="left" w:leader="none"/>
        </w:tabs>
        <w:spacing w:line="240" w:lineRule="auto" w:before="1" w:after="0"/>
        <w:ind w:left="358" w:right="1432" w:firstLine="0"/>
        <w:jc w:val="both"/>
        <w:rPr>
          <w:sz w:val="20"/>
        </w:rPr>
      </w:pP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cheques</w:t>
      </w:r>
      <w:r>
        <w:rPr>
          <w:spacing w:val="-7"/>
          <w:sz w:val="20"/>
        </w:rPr>
        <w:t> </w:t>
      </w:r>
      <w:r>
        <w:rPr>
          <w:sz w:val="20"/>
        </w:rPr>
        <w:t>caducos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6"/>
          <w:sz w:val="20"/>
        </w:rPr>
        <w:t> </w:t>
      </w:r>
      <w:r>
        <w:rPr>
          <w:sz w:val="20"/>
        </w:rPr>
        <w:t>tratados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acuerdo</w:t>
      </w:r>
      <w:r>
        <w:rPr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6"/>
          <w:sz w:val="20"/>
        </w:rPr>
        <w:t> </w:t>
      </w:r>
      <w:r>
        <w:rPr>
          <w:sz w:val="20"/>
        </w:rPr>
        <w:t>establecido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Compendio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Normas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Sistem</w:t>
      </w:r>
      <w:r>
        <w:rPr>
          <w:sz w:val="20"/>
        </w:rPr>
        <w:t>a</w:t>
      </w:r>
      <w:r>
        <w:rPr>
          <w:sz w:val="20"/>
        </w:rPr>
        <w:t> de Pensiones Libro III, Título I, Letra I Tratamiento Contable y actualizado mediante el Oficio 14.627 d</w:t>
      </w:r>
      <w:r>
        <w:rPr>
          <w:sz w:val="20"/>
        </w:rPr>
        <w:t>e</w:t>
      </w:r>
      <w:r>
        <w:rPr>
          <w:sz w:val="20"/>
        </w:rPr>
        <w:t> fecha 28 de julio del 2022, cuyo nuevo plazo establecido es de 180 días. Del valor de M$ 57.663 al 31 d</w:t>
      </w:r>
      <w:r>
        <w:rPr>
          <w:sz w:val="20"/>
        </w:rPr>
        <w:t>e</w:t>
      </w:r>
      <w:r>
        <w:rPr>
          <w:sz w:val="20"/>
        </w:rPr>
        <w:t> diciembre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2025,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enero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2026</w:t>
      </w:r>
      <w:r>
        <w:rPr>
          <w:spacing w:val="-6"/>
          <w:sz w:val="20"/>
        </w:rPr>
        <w:t> </w:t>
      </w:r>
      <w:r>
        <w:rPr>
          <w:sz w:val="20"/>
        </w:rPr>
        <w:t>M$</w:t>
      </w:r>
      <w:r>
        <w:rPr>
          <w:spacing w:val="-8"/>
          <w:sz w:val="20"/>
        </w:rPr>
        <w:t> </w:t>
      </w:r>
      <w:r>
        <w:rPr>
          <w:sz w:val="20"/>
        </w:rPr>
        <w:t>38.727</w:t>
      </w:r>
      <w:r>
        <w:rPr>
          <w:spacing w:val="-8"/>
          <w:sz w:val="20"/>
        </w:rPr>
        <w:t> </w:t>
      </w:r>
      <w:r>
        <w:rPr>
          <w:sz w:val="20"/>
        </w:rPr>
        <w:t>han</w:t>
      </w:r>
      <w:r>
        <w:rPr>
          <w:spacing w:val="-5"/>
          <w:sz w:val="20"/>
        </w:rPr>
        <w:t> </w:t>
      </w:r>
      <w:r>
        <w:rPr>
          <w:sz w:val="20"/>
        </w:rPr>
        <w:t>sido</w:t>
      </w:r>
      <w:r>
        <w:rPr>
          <w:spacing w:val="-6"/>
          <w:sz w:val="20"/>
        </w:rPr>
        <w:t> </w:t>
      </w:r>
      <w:r>
        <w:rPr>
          <w:sz w:val="20"/>
        </w:rPr>
        <w:t>devueltos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cuenta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M$</w:t>
      </w:r>
      <w:r>
        <w:rPr>
          <w:spacing w:val="-6"/>
          <w:sz w:val="20"/>
        </w:rPr>
        <w:t> </w:t>
      </w:r>
      <w:r>
        <w:rPr>
          <w:sz w:val="20"/>
        </w:rPr>
        <w:t>18.936</w:t>
      </w:r>
      <w:r>
        <w:rPr>
          <w:spacing w:val="-8"/>
          <w:sz w:val="20"/>
        </w:rPr>
        <w:t> </w:t>
      </w:r>
      <w:r>
        <w:rPr>
          <w:sz w:val="20"/>
        </w:rPr>
        <w:t>han</w:t>
      </w:r>
      <w:r>
        <w:rPr>
          <w:spacing w:val="-5"/>
          <w:sz w:val="20"/>
        </w:rPr>
        <w:t> </w:t>
      </w:r>
      <w:r>
        <w:rPr>
          <w:sz w:val="20"/>
        </w:rPr>
        <w:t>s</w:t>
      </w:r>
      <w:r>
        <w:rPr>
          <w:sz w:val="20"/>
        </w:rPr>
        <w:t>ido</w:t>
      </w:r>
      <w:r>
        <w:rPr>
          <w:sz w:val="20"/>
        </w:rPr>
        <w:t> reclasificados ya que corresponden principalmente a APS, garantía estatal y herencias. Del valor d</w:t>
      </w:r>
      <w:r>
        <w:rPr>
          <w:sz w:val="20"/>
        </w:rPr>
        <w:t>e</w:t>
      </w:r>
      <w:r>
        <w:rPr>
          <w:sz w:val="20"/>
        </w:rPr>
        <w:t> M$44.975 al</w:t>
      </w:r>
      <w:r>
        <w:rPr>
          <w:spacing w:val="-4"/>
          <w:sz w:val="20"/>
        </w:rPr>
        <w:t> </w:t>
      </w:r>
      <w:r>
        <w:rPr>
          <w:sz w:val="20"/>
        </w:rPr>
        <w:t>31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diciembre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2024,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mes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enero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2025</w:t>
      </w:r>
      <w:r>
        <w:rPr>
          <w:spacing w:val="-1"/>
          <w:sz w:val="20"/>
        </w:rPr>
        <w:t> </w:t>
      </w:r>
      <w:r>
        <w:rPr>
          <w:sz w:val="20"/>
        </w:rPr>
        <w:t>M$</w:t>
      </w:r>
      <w:r>
        <w:rPr>
          <w:spacing w:val="-3"/>
          <w:sz w:val="20"/>
        </w:rPr>
        <w:t> </w:t>
      </w:r>
      <w:r>
        <w:rPr>
          <w:sz w:val="20"/>
        </w:rPr>
        <w:t>21.563</w:t>
      </w:r>
      <w:r>
        <w:rPr>
          <w:spacing w:val="-2"/>
          <w:sz w:val="20"/>
        </w:rPr>
        <w:t> </w:t>
      </w:r>
      <w:r>
        <w:rPr>
          <w:sz w:val="20"/>
        </w:rPr>
        <w:t>han</w:t>
      </w:r>
      <w:r>
        <w:rPr>
          <w:spacing w:val="-1"/>
          <w:sz w:val="20"/>
        </w:rPr>
        <w:t> </w:t>
      </w:r>
      <w:r>
        <w:rPr>
          <w:sz w:val="20"/>
        </w:rPr>
        <w:t>sido</w:t>
      </w:r>
      <w:r>
        <w:rPr>
          <w:spacing w:val="-3"/>
          <w:sz w:val="20"/>
        </w:rPr>
        <w:t> </w:t>
      </w:r>
      <w:r>
        <w:rPr>
          <w:sz w:val="20"/>
        </w:rPr>
        <w:t>devueltos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cuenta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z w:val="20"/>
        </w:rPr>
        <w:t> M$23.412 han sido reclasificados ya que corresponden principalmente a APS, garantía estatal y herencias.</w:t>
      </w:r>
    </w:p>
    <w:p>
      <w:pPr>
        <w:pStyle w:val="BodyText"/>
        <w:spacing w:before="207"/>
        <w:ind w:left="358" w:right="1473"/>
        <w:jc w:val="both"/>
      </w:pPr>
      <w:r>
        <w:rPr/>
        <w:t>Estos</w:t>
      </w:r>
      <w:r>
        <w:rPr>
          <w:spacing w:val="-4"/>
        </w:rPr>
        <w:t> </w:t>
      </w:r>
      <w:r>
        <w:rPr/>
        <w:t>saldos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incluyen</w:t>
      </w:r>
      <w:r>
        <w:rPr>
          <w:spacing w:val="-2"/>
        </w:rPr>
        <w:t> </w:t>
      </w:r>
      <w:r>
        <w:rPr/>
        <w:t>bajo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rubro</w:t>
      </w:r>
      <w:r>
        <w:rPr>
          <w:spacing w:val="-2"/>
        </w:rPr>
        <w:t> </w:t>
      </w:r>
      <w:r>
        <w:rPr/>
        <w:t>“Acreedores</w:t>
      </w:r>
      <w:r>
        <w:rPr>
          <w:spacing w:val="-4"/>
        </w:rPr>
        <w:t> </w:t>
      </w:r>
      <w:r>
        <w:rPr/>
        <w:t>comerciales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otras</w:t>
      </w:r>
      <w:r>
        <w:rPr>
          <w:spacing w:val="-4"/>
        </w:rPr>
        <w:t> </w:t>
      </w:r>
      <w:r>
        <w:rPr/>
        <w:t>cuentas</w:t>
      </w:r>
      <w:r>
        <w:rPr>
          <w:spacing w:val="-4"/>
        </w:rPr>
        <w:t> </w:t>
      </w:r>
      <w:r>
        <w:rPr/>
        <w:t>por</w:t>
      </w:r>
      <w:r>
        <w:rPr>
          <w:spacing w:val="-5"/>
        </w:rPr>
        <w:t> </w:t>
      </w:r>
      <w:r>
        <w:rPr/>
        <w:t>pagar”</w:t>
      </w:r>
      <w:r>
        <w:rPr>
          <w:spacing w:val="-5"/>
        </w:rPr>
        <w:t> </w:t>
      </w:r>
      <w:r>
        <w:rPr/>
        <w:t>y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composició</w:t>
      </w:r>
      <w:r>
        <w:rPr/>
        <w:t>n</w:t>
      </w:r>
      <w:r>
        <w:rPr/>
        <w:t> se incluye en la Nota N° 31 de los estados financieros .</w:t>
      </w:r>
    </w:p>
    <w:p>
      <w:pPr>
        <w:pStyle w:val="BodyText"/>
        <w:spacing w:before="229"/>
      </w:pPr>
    </w:p>
    <w:p>
      <w:pPr>
        <w:pStyle w:val="Heading3"/>
        <w:numPr>
          <w:ilvl w:val="0"/>
          <w:numId w:val="4"/>
        </w:numPr>
        <w:tabs>
          <w:tab w:pos="1351" w:val="left" w:leader="none"/>
        </w:tabs>
        <w:spacing w:line="240" w:lineRule="auto" w:before="0" w:after="0"/>
        <w:ind w:left="1351" w:right="0" w:hanging="993"/>
        <w:jc w:val="both"/>
      </w:pPr>
      <w:r>
        <w:rPr/>
        <w:t>PROPIEDAD</w:t>
      </w:r>
      <w:r>
        <w:rPr>
          <w:spacing w:val="-9"/>
        </w:rPr>
        <w:t> </w:t>
      </w:r>
      <w:r>
        <w:rPr/>
        <w:t>Y</w:t>
      </w:r>
      <w:r>
        <w:rPr>
          <w:spacing w:val="-11"/>
        </w:rPr>
        <w:t> </w:t>
      </w:r>
      <w:r>
        <w:rPr/>
        <w:t>CAPITAL</w:t>
      </w:r>
      <w:r>
        <w:rPr>
          <w:spacing w:val="-9"/>
        </w:rPr>
        <w:t> </w:t>
      </w:r>
      <w:r>
        <w:rPr/>
        <w:t>DE</w:t>
      </w:r>
      <w:r>
        <w:rPr>
          <w:spacing w:val="-12"/>
        </w:rPr>
        <w:t> </w:t>
      </w:r>
      <w:r>
        <w:rPr/>
        <w:t>LA</w:t>
      </w:r>
      <w:r>
        <w:rPr>
          <w:spacing w:val="-10"/>
        </w:rPr>
        <w:t> </w:t>
      </w:r>
      <w:r>
        <w:rPr>
          <w:spacing w:val="-2"/>
        </w:rPr>
        <w:t>ADMINISTRADORA</w:t>
      </w:r>
    </w:p>
    <w:p>
      <w:pPr>
        <w:pStyle w:val="BodyText"/>
        <w:spacing w:before="1"/>
        <w:rPr>
          <w:b/>
        </w:rPr>
      </w:pPr>
    </w:p>
    <w:p>
      <w:pPr>
        <w:pStyle w:val="Heading4"/>
        <w:numPr>
          <w:ilvl w:val="1"/>
          <w:numId w:val="4"/>
        </w:numPr>
        <w:tabs>
          <w:tab w:pos="922" w:val="left" w:leader="none"/>
        </w:tabs>
        <w:spacing w:line="240" w:lineRule="auto" w:before="0" w:after="0"/>
        <w:ind w:left="922" w:right="0" w:hanging="564"/>
        <w:jc w:val="both"/>
      </w:pPr>
      <w:r>
        <w:rPr>
          <w:spacing w:val="-2"/>
        </w:rPr>
        <w:t>Propiedad</w:t>
      </w:r>
    </w:p>
    <w:p>
      <w:pPr>
        <w:pStyle w:val="BodyText"/>
        <w:spacing w:before="51"/>
        <w:rPr>
          <w:b/>
        </w:rPr>
      </w:pPr>
    </w:p>
    <w:p>
      <w:pPr>
        <w:pStyle w:val="BodyText"/>
        <w:ind w:left="358"/>
      </w:pPr>
      <w:r>
        <w:rPr>
          <w:spacing w:val="-2"/>
        </w:rPr>
        <w:t>Capital:</w:t>
      </w:r>
    </w:p>
    <w:p>
      <w:pPr>
        <w:pStyle w:val="BodyText"/>
        <w:spacing w:before="1"/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0"/>
        <w:gridCol w:w="2127"/>
        <w:gridCol w:w="2127"/>
      </w:tblGrid>
      <w:tr>
        <w:trPr>
          <w:trHeight w:val="470" w:hRule="atLeast"/>
        </w:trPr>
        <w:tc>
          <w:tcPr>
            <w:tcW w:w="1130" w:type="dxa"/>
          </w:tcPr>
          <w:p>
            <w:pPr>
              <w:pStyle w:val="TableParagraph"/>
              <w:spacing w:before="120"/>
              <w:ind w:left="3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Serie</w:t>
            </w:r>
          </w:p>
        </w:tc>
        <w:tc>
          <w:tcPr>
            <w:tcW w:w="2127" w:type="dxa"/>
          </w:tcPr>
          <w:p>
            <w:pPr>
              <w:pStyle w:val="TableParagraph"/>
              <w:ind w:left="7" w:righ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Capital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Suscrito</w:t>
            </w:r>
          </w:p>
          <w:p>
            <w:pPr>
              <w:pStyle w:val="TableParagraph"/>
              <w:spacing w:line="210" w:lineRule="exact" w:before="10"/>
              <w:ind w:left="7" w:righ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2127" w:type="dxa"/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Capital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Pagado</w:t>
            </w:r>
          </w:p>
          <w:p>
            <w:pPr>
              <w:pStyle w:val="TableParagraph"/>
              <w:spacing w:line="210" w:lineRule="exact" w:before="10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30" w:hRule="atLeast"/>
        </w:trPr>
        <w:tc>
          <w:tcPr>
            <w:tcW w:w="1130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Única</w:t>
            </w:r>
          </w:p>
        </w:tc>
        <w:tc>
          <w:tcPr>
            <w:tcW w:w="2127" w:type="dxa"/>
          </w:tcPr>
          <w:p>
            <w:pPr>
              <w:pStyle w:val="TableParagraph"/>
              <w:spacing w:line="210" w:lineRule="exact"/>
              <w:ind w:left="585"/>
              <w:rPr>
                <w:sz w:val="20"/>
              </w:rPr>
            </w:pPr>
            <w:r>
              <w:rPr>
                <w:spacing w:val="-2"/>
                <w:sz w:val="20"/>
              </w:rPr>
              <w:t>348.671.861</w:t>
            </w:r>
          </w:p>
        </w:tc>
        <w:tc>
          <w:tcPr>
            <w:tcW w:w="2127" w:type="dxa"/>
          </w:tcPr>
          <w:p>
            <w:pPr>
              <w:pStyle w:val="TableParagraph"/>
              <w:spacing w:line="210" w:lineRule="exact"/>
              <w:ind w:left="588"/>
              <w:rPr>
                <w:sz w:val="20"/>
              </w:rPr>
            </w:pPr>
            <w:r>
              <w:rPr>
                <w:spacing w:val="-2"/>
                <w:sz w:val="20"/>
              </w:rPr>
              <w:t>348.671.861</w:t>
            </w:r>
          </w:p>
        </w:tc>
      </w:tr>
    </w:tbl>
    <w:p>
      <w:pPr>
        <w:pStyle w:val="BodyText"/>
        <w:spacing w:before="228"/>
        <w:ind w:left="358"/>
      </w:pPr>
      <w:r>
        <w:rPr/>
        <w:t>Número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acciones:</w:t>
      </w:r>
    </w:p>
    <w:p>
      <w:pPr>
        <w:pStyle w:val="BodyText"/>
        <w:spacing w:after="1"/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1292"/>
        <w:gridCol w:w="1289"/>
        <w:gridCol w:w="1661"/>
      </w:tblGrid>
      <w:tr>
        <w:trPr>
          <w:trHeight w:val="510" w:hRule="atLeast"/>
        </w:trPr>
        <w:tc>
          <w:tcPr>
            <w:tcW w:w="1200" w:type="dxa"/>
          </w:tcPr>
          <w:p>
            <w:pPr>
              <w:pStyle w:val="TableParagraph"/>
              <w:spacing w:before="26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Serie</w:t>
            </w:r>
          </w:p>
        </w:tc>
        <w:tc>
          <w:tcPr>
            <w:tcW w:w="1292" w:type="dxa"/>
          </w:tcPr>
          <w:p>
            <w:pPr>
              <w:pStyle w:val="TableParagraph"/>
              <w:spacing w:line="250" w:lineRule="atLeast"/>
              <w:ind w:left="299" w:right="128" w:hanging="166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Accione</w:t>
            </w:r>
            <w:r>
              <w:rPr>
                <w:sz w:val="20"/>
              </w:rPr>
              <w:t>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suscritas</w:t>
            </w:r>
          </w:p>
        </w:tc>
        <w:tc>
          <w:tcPr>
            <w:tcW w:w="1289" w:type="dxa"/>
          </w:tcPr>
          <w:p>
            <w:pPr>
              <w:pStyle w:val="TableParagraph"/>
              <w:spacing w:line="250" w:lineRule="atLeast"/>
              <w:ind w:left="69" w:right="184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Accione</w:t>
            </w:r>
            <w:r>
              <w:rPr>
                <w:sz w:val="20"/>
              </w:rPr>
              <w:t>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pagadas</w:t>
            </w:r>
          </w:p>
        </w:tc>
        <w:tc>
          <w:tcPr>
            <w:tcW w:w="1661" w:type="dxa"/>
          </w:tcPr>
          <w:p>
            <w:pPr>
              <w:pStyle w:val="TableParagraph"/>
              <w:spacing w:line="250" w:lineRule="atLeast"/>
              <w:ind w:left="68" w:right="72"/>
              <w:rPr>
                <w:sz w:val="20"/>
              </w:rPr>
            </w:pPr>
            <w:r>
              <w:rPr>
                <w:sz w:val="20"/>
              </w:rPr>
              <w:t>N° de accion</w:t>
            </w:r>
            <w:r>
              <w:rPr>
                <w:sz w:val="20"/>
              </w:rPr>
              <w:t>es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derecho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voto</w:t>
            </w:r>
          </w:p>
        </w:tc>
      </w:tr>
      <w:tr>
        <w:trPr>
          <w:trHeight w:val="256" w:hRule="atLeast"/>
        </w:trPr>
        <w:tc>
          <w:tcPr>
            <w:tcW w:w="1200" w:type="dxa"/>
          </w:tcPr>
          <w:p>
            <w:pPr>
              <w:pStyle w:val="TableParagraph"/>
              <w:spacing w:line="212" w:lineRule="exact" w:before="24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Única</w:t>
            </w:r>
          </w:p>
        </w:tc>
        <w:tc>
          <w:tcPr>
            <w:tcW w:w="1292" w:type="dxa"/>
          </w:tcPr>
          <w:p>
            <w:pPr>
              <w:pStyle w:val="TableParagraph"/>
              <w:spacing w:line="212" w:lineRule="exact" w:before="24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3.123.767.502</w:t>
            </w:r>
          </w:p>
        </w:tc>
        <w:tc>
          <w:tcPr>
            <w:tcW w:w="1289" w:type="dxa"/>
          </w:tcPr>
          <w:p>
            <w:pPr>
              <w:pStyle w:val="TableParagraph"/>
              <w:spacing w:line="212" w:lineRule="exact" w:before="24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3.123.767.502</w:t>
            </w:r>
          </w:p>
        </w:tc>
        <w:tc>
          <w:tcPr>
            <w:tcW w:w="1661" w:type="dxa"/>
          </w:tcPr>
          <w:p>
            <w:pPr>
              <w:pStyle w:val="TableParagraph"/>
              <w:spacing w:line="212" w:lineRule="exact" w:before="24"/>
              <w:ind w:left="251"/>
              <w:rPr>
                <w:sz w:val="20"/>
              </w:rPr>
            </w:pPr>
            <w:r>
              <w:rPr>
                <w:spacing w:val="-2"/>
                <w:sz w:val="20"/>
              </w:rPr>
              <w:t>3.123.767.502</w:t>
            </w:r>
          </w:p>
        </w:tc>
      </w:tr>
    </w:tbl>
    <w:p>
      <w:pPr>
        <w:spacing w:before="229"/>
        <w:ind w:left="358" w:right="0" w:firstLine="0"/>
        <w:jc w:val="left"/>
        <w:rPr>
          <w:b/>
          <w:sz w:val="20"/>
        </w:rPr>
      </w:pPr>
      <w:r>
        <w:rPr>
          <w:b/>
          <w:spacing w:val="-2"/>
          <w:sz w:val="20"/>
          <w:u w:val="single"/>
        </w:rPr>
        <w:t>Principales</w:t>
      </w:r>
      <w:r>
        <w:rPr>
          <w:b/>
          <w:spacing w:val="9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accionistas:</w:t>
      </w:r>
    </w:p>
    <w:p>
      <w:pPr>
        <w:pStyle w:val="BodyText"/>
        <w:rPr>
          <w:b/>
        </w:r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9"/>
        <w:gridCol w:w="836"/>
        <w:gridCol w:w="1242"/>
        <w:gridCol w:w="1262"/>
        <w:gridCol w:w="1420"/>
      </w:tblGrid>
      <w:tr>
        <w:trPr>
          <w:trHeight w:val="630" w:hRule="atLeast"/>
        </w:trPr>
        <w:tc>
          <w:tcPr>
            <w:tcW w:w="3399" w:type="dxa"/>
          </w:tcPr>
          <w:p>
            <w:pPr>
              <w:pStyle w:val="TableParagraph"/>
              <w:spacing w:line="322" w:lineRule="exact"/>
              <w:ind w:left="1281" w:right="50" w:hanging="471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12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mayore</w:t>
            </w:r>
            <w:r>
              <w:rPr>
                <w:b/>
                <w:sz w:val="18"/>
              </w:rPr>
              <w:t>s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accionistas</w:t>
            </w:r>
          </w:p>
        </w:tc>
        <w:tc>
          <w:tcPr>
            <w:tcW w:w="836" w:type="dxa"/>
          </w:tcPr>
          <w:p>
            <w:pPr>
              <w:pStyle w:val="TableParagraph"/>
              <w:spacing w:line="322" w:lineRule="exact"/>
              <w:ind w:left="105" w:right="95" w:firstLine="16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Persona</w:t>
            </w:r>
          </w:p>
        </w:tc>
        <w:tc>
          <w:tcPr>
            <w:tcW w:w="1242" w:type="dxa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RUT</w:t>
            </w:r>
          </w:p>
        </w:tc>
        <w:tc>
          <w:tcPr>
            <w:tcW w:w="1262" w:type="dxa"/>
          </w:tcPr>
          <w:p>
            <w:pPr>
              <w:pStyle w:val="TableParagraph"/>
              <w:ind w:left="58" w:right="6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Participació</w:t>
            </w:r>
            <w:r>
              <w:rPr>
                <w:b/>
                <w:spacing w:val="-2"/>
                <w:sz w:val="18"/>
              </w:rPr>
              <w:t>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6"/>
                <w:sz w:val="18"/>
              </w:rPr>
              <w:t>de</w:t>
            </w:r>
          </w:p>
          <w:p>
            <w:pPr>
              <w:pStyle w:val="TableParagraph"/>
              <w:spacing w:line="186" w:lineRule="exact" w:before="10"/>
              <w:ind w:left="62" w:right="6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420" w:type="dxa"/>
          </w:tcPr>
          <w:p>
            <w:pPr>
              <w:pStyle w:val="TableParagraph"/>
              <w:spacing w:before="107"/>
              <w:ind w:left="383" w:right="272" w:hanging="108"/>
              <w:rPr>
                <w:b/>
                <w:sz w:val="18"/>
              </w:rPr>
            </w:pPr>
            <w:r>
              <w:rPr>
                <w:b/>
                <w:sz w:val="18"/>
              </w:rPr>
              <w:t>Número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</w:t>
            </w:r>
            <w:r>
              <w:rPr>
                <w:b/>
                <w:sz w:val="18"/>
              </w:rPr>
              <w:t>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acciones</w:t>
            </w:r>
          </w:p>
        </w:tc>
      </w:tr>
      <w:tr>
        <w:trPr>
          <w:trHeight w:val="193" w:hRule="atLeast"/>
        </w:trPr>
        <w:tc>
          <w:tcPr>
            <w:tcW w:w="3399" w:type="dxa"/>
          </w:tcPr>
          <w:p>
            <w:pPr>
              <w:pStyle w:val="TableParagraph"/>
              <w:spacing w:line="173" w:lineRule="exact"/>
              <w:ind w:left="107"/>
              <w:rPr>
                <w:sz w:val="18"/>
              </w:rPr>
            </w:pPr>
            <w:r>
              <w:rPr>
                <w:sz w:val="18"/>
              </w:rPr>
              <w:t>Sura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Asset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Management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Chile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836" w:type="dxa"/>
          </w:tcPr>
          <w:p>
            <w:pPr>
              <w:pStyle w:val="TableParagraph"/>
              <w:spacing w:line="173" w:lineRule="exact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D</w:t>
            </w:r>
          </w:p>
        </w:tc>
        <w:tc>
          <w:tcPr>
            <w:tcW w:w="1242" w:type="dxa"/>
          </w:tcPr>
          <w:p>
            <w:pPr>
              <w:pStyle w:val="TableParagraph"/>
              <w:spacing w:line="173" w:lineRule="exact"/>
              <w:ind w:right="9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87.908.100-</w:t>
            </w: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262" w:type="dxa"/>
          </w:tcPr>
          <w:p>
            <w:pPr>
              <w:pStyle w:val="TableParagraph"/>
              <w:spacing w:line="173" w:lineRule="exact"/>
              <w:ind w:right="10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99,71%</w:t>
            </w:r>
          </w:p>
        </w:tc>
        <w:tc>
          <w:tcPr>
            <w:tcW w:w="1420" w:type="dxa"/>
          </w:tcPr>
          <w:p>
            <w:pPr>
              <w:pStyle w:val="TableParagraph"/>
              <w:spacing w:line="173" w:lineRule="exact"/>
              <w:ind w:right="10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3.114.652.032</w:t>
            </w:r>
          </w:p>
        </w:tc>
      </w:tr>
      <w:tr>
        <w:trPr>
          <w:trHeight w:val="208" w:hRule="atLeast"/>
        </w:trPr>
        <w:tc>
          <w:tcPr>
            <w:tcW w:w="3399" w:type="dxa"/>
          </w:tcPr>
          <w:p>
            <w:pPr>
              <w:pStyle w:val="TableParagraph"/>
              <w:spacing w:line="186" w:lineRule="exact" w:before="2"/>
              <w:ind w:left="107"/>
              <w:rPr>
                <w:sz w:val="18"/>
              </w:rPr>
            </w:pPr>
            <w:r>
              <w:rPr>
                <w:sz w:val="18"/>
              </w:rPr>
              <w:t>Valores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Security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S.A. Corredora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Bolsa</w:t>
            </w:r>
          </w:p>
        </w:tc>
        <w:tc>
          <w:tcPr>
            <w:tcW w:w="836" w:type="dxa"/>
          </w:tcPr>
          <w:p>
            <w:pPr>
              <w:pStyle w:val="TableParagraph"/>
              <w:spacing w:line="186" w:lineRule="exact" w:before="2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D</w:t>
            </w:r>
          </w:p>
        </w:tc>
        <w:tc>
          <w:tcPr>
            <w:tcW w:w="1242" w:type="dxa"/>
          </w:tcPr>
          <w:p>
            <w:pPr>
              <w:pStyle w:val="TableParagraph"/>
              <w:spacing w:line="186" w:lineRule="exact" w:before="2"/>
              <w:ind w:right="9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96.515.580-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62" w:type="dxa"/>
          </w:tcPr>
          <w:p>
            <w:pPr>
              <w:pStyle w:val="TableParagraph"/>
              <w:spacing w:line="186" w:lineRule="exact" w:before="2"/>
              <w:ind w:right="10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0,01%</w:t>
            </w:r>
          </w:p>
        </w:tc>
        <w:tc>
          <w:tcPr>
            <w:tcW w:w="1420" w:type="dxa"/>
          </w:tcPr>
          <w:p>
            <w:pPr>
              <w:pStyle w:val="TableParagraph"/>
              <w:spacing w:line="186" w:lineRule="exact" w:before="2"/>
              <w:ind w:right="10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416.379</w:t>
            </w:r>
          </w:p>
        </w:tc>
      </w:tr>
      <w:tr>
        <w:trPr>
          <w:trHeight w:val="206" w:hRule="atLeast"/>
        </w:trPr>
        <w:tc>
          <w:tcPr>
            <w:tcW w:w="3399" w:type="dxa"/>
          </w:tcPr>
          <w:p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Canales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Neira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Enrique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Alfonso</w:t>
            </w:r>
          </w:p>
        </w:tc>
        <w:tc>
          <w:tcPr>
            <w:tcW w:w="836" w:type="dxa"/>
          </w:tcPr>
          <w:p>
            <w:pPr>
              <w:pStyle w:val="TableParagraph"/>
              <w:spacing w:line="186" w:lineRule="exact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A</w:t>
            </w:r>
          </w:p>
        </w:tc>
        <w:tc>
          <w:tcPr>
            <w:tcW w:w="1242" w:type="dxa"/>
          </w:tcPr>
          <w:p>
            <w:pPr>
              <w:pStyle w:val="TableParagraph"/>
              <w:spacing w:line="186" w:lineRule="exact"/>
              <w:ind w:right="9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5.972.631-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62" w:type="dxa"/>
          </w:tcPr>
          <w:p>
            <w:pPr>
              <w:pStyle w:val="TableParagraph"/>
              <w:spacing w:line="186" w:lineRule="exact"/>
              <w:ind w:right="10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0,01%</w:t>
            </w:r>
          </w:p>
        </w:tc>
        <w:tc>
          <w:tcPr>
            <w:tcW w:w="1420" w:type="dxa"/>
          </w:tcPr>
          <w:p>
            <w:pPr>
              <w:pStyle w:val="TableParagraph"/>
              <w:spacing w:line="186" w:lineRule="exact"/>
              <w:ind w:right="10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400.000</w:t>
            </w:r>
          </w:p>
        </w:tc>
      </w:tr>
      <w:tr>
        <w:trPr>
          <w:trHeight w:val="208" w:hRule="atLeast"/>
        </w:trPr>
        <w:tc>
          <w:tcPr>
            <w:tcW w:w="3399" w:type="dxa"/>
          </w:tcPr>
          <w:p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Santander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Corredores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Bolsa</w:t>
            </w:r>
            <w:r>
              <w:rPr>
                <w:spacing w:val="-2"/>
                <w:sz w:val="18"/>
              </w:rPr>
              <w:t> Limitada</w:t>
            </w:r>
          </w:p>
        </w:tc>
        <w:tc>
          <w:tcPr>
            <w:tcW w:w="836" w:type="dxa"/>
          </w:tcPr>
          <w:p>
            <w:pPr>
              <w:pStyle w:val="TableParagraph"/>
              <w:spacing w:line="188" w:lineRule="exact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D</w:t>
            </w:r>
          </w:p>
        </w:tc>
        <w:tc>
          <w:tcPr>
            <w:tcW w:w="1242" w:type="dxa"/>
          </w:tcPr>
          <w:p>
            <w:pPr>
              <w:pStyle w:val="TableParagraph"/>
              <w:spacing w:line="188" w:lineRule="exact"/>
              <w:ind w:right="9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96.683.200-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62" w:type="dxa"/>
          </w:tcPr>
          <w:p>
            <w:pPr>
              <w:pStyle w:val="TableParagraph"/>
              <w:spacing w:line="188" w:lineRule="exact"/>
              <w:ind w:right="10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0,01%</w:t>
            </w:r>
          </w:p>
        </w:tc>
        <w:tc>
          <w:tcPr>
            <w:tcW w:w="1420" w:type="dxa"/>
          </w:tcPr>
          <w:p>
            <w:pPr>
              <w:pStyle w:val="TableParagraph"/>
              <w:spacing w:line="188" w:lineRule="exact"/>
              <w:ind w:right="10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378.037</w:t>
            </w:r>
          </w:p>
        </w:tc>
      </w:tr>
      <w:tr>
        <w:trPr>
          <w:trHeight w:val="205" w:hRule="atLeast"/>
        </w:trPr>
        <w:tc>
          <w:tcPr>
            <w:tcW w:w="3399" w:type="dxa"/>
          </w:tcPr>
          <w:p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BCI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Corredora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Bolsa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836" w:type="dxa"/>
          </w:tcPr>
          <w:p>
            <w:pPr>
              <w:pStyle w:val="TableParagraph"/>
              <w:spacing w:line="186" w:lineRule="exact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D</w:t>
            </w:r>
          </w:p>
        </w:tc>
        <w:tc>
          <w:tcPr>
            <w:tcW w:w="1242" w:type="dxa"/>
          </w:tcPr>
          <w:p>
            <w:pPr>
              <w:pStyle w:val="TableParagraph"/>
              <w:spacing w:line="186" w:lineRule="exact"/>
              <w:ind w:right="9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96.519.800-</w:t>
            </w: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262" w:type="dxa"/>
          </w:tcPr>
          <w:p>
            <w:pPr>
              <w:pStyle w:val="TableParagraph"/>
              <w:spacing w:line="186" w:lineRule="exact"/>
              <w:ind w:right="10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0,01%</w:t>
            </w:r>
          </w:p>
        </w:tc>
        <w:tc>
          <w:tcPr>
            <w:tcW w:w="1420" w:type="dxa"/>
          </w:tcPr>
          <w:p>
            <w:pPr>
              <w:pStyle w:val="TableParagraph"/>
              <w:spacing w:line="186" w:lineRule="exact"/>
              <w:ind w:right="10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289.889</w:t>
            </w:r>
          </w:p>
        </w:tc>
      </w:tr>
      <w:tr>
        <w:trPr>
          <w:trHeight w:val="208" w:hRule="atLeast"/>
        </w:trPr>
        <w:tc>
          <w:tcPr>
            <w:tcW w:w="3399" w:type="dxa"/>
          </w:tcPr>
          <w:p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Banchile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Corredores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Bolsa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836" w:type="dxa"/>
          </w:tcPr>
          <w:p>
            <w:pPr>
              <w:pStyle w:val="TableParagraph"/>
              <w:spacing w:line="188" w:lineRule="exact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D</w:t>
            </w:r>
          </w:p>
        </w:tc>
        <w:tc>
          <w:tcPr>
            <w:tcW w:w="1242" w:type="dxa"/>
          </w:tcPr>
          <w:p>
            <w:pPr>
              <w:pStyle w:val="TableParagraph"/>
              <w:spacing w:line="188" w:lineRule="exact"/>
              <w:ind w:right="9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96.571.220-</w:t>
            </w: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262" w:type="dxa"/>
          </w:tcPr>
          <w:p>
            <w:pPr>
              <w:pStyle w:val="TableParagraph"/>
              <w:spacing w:line="188" w:lineRule="exact"/>
              <w:ind w:right="10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0,01%</w:t>
            </w:r>
          </w:p>
        </w:tc>
        <w:tc>
          <w:tcPr>
            <w:tcW w:w="1420" w:type="dxa"/>
          </w:tcPr>
          <w:p>
            <w:pPr>
              <w:pStyle w:val="TableParagraph"/>
              <w:spacing w:line="188" w:lineRule="exact"/>
              <w:ind w:right="10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204.596</w:t>
            </w:r>
          </w:p>
        </w:tc>
      </w:tr>
      <w:tr>
        <w:trPr>
          <w:trHeight w:val="206" w:hRule="atLeast"/>
        </w:trPr>
        <w:tc>
          <w:tcPr>
            <w:tcW w:w="3399" w:type="dxa"/>
          </w:tcPr>
          <w:p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Larraín Vial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S.A.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Corredora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Bolsa</w:t>
            </w:r>
          </w:p>
        </w:tc>
        <w:tc>
          <w:tcPr>
            <w:tcW w:w="836" w:type="dxa"/>
          </w:tcPr>
          <w:p>
            <w:pPr>
              <w:pStyle w:val="TableParagraph"/>
              <w:spacing w:line="186" w:lineRule="exact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D</w:t>
            </w:r>
          </w:p>
        </w:tc>
        <w:tc>
          <w:tcPr>
            <w:tcW w:w="1242" w:type="dxa"/>
          </w:tcPr>
          <w:p>
            <w:pPr>
              <w:pStyle w:val="TableParagraph"/>
              <w:spacing w:line="186" w:lineRule="exact"/>
              <w:ind w:right="9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80.537.000-</w:t>
            </w: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262" w:type="dxa"/>
          </w:tcPr>
          <w:p>
            <w:pPr>
              <w:pStyle w:val="TableParagraph"/>
              <w:spacing w:line="186" w:lineRule="exact"/>
              <w:ind w:right="10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0,01%</w:t>
            </w:r>
          </w:p>
        </w:tc>
        <w:tc>
          <w:tcPr>
            <w:tcW w:w="1420" w:type="dxa"/>
          </w:tcPr>
          <w:p>
            <w:pPr>
              <w:pStyle w:val="TableParagraph"/>
              <w:spacing w:line="186" w:lineRule="exact"/>
              <w:ind w:right="10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200.254</w:t>
            </w:r>
          </w:p>
        </w:tc>
      </w:tr>
      <w:tr>
        <w:trPr>
          <w:trHeight w:val="206" w:hRule="atLeast"/>
        </w:trPr>
        <w:tc>
          <w:tcPr>
            <w:tcW w:w="3399" w:type="dxa"/>
          </w:tcPr>
          <w:p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Itaú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Corredores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Bolsa </w:t>
            </w:r>
            <w:r>
              <w:rPr>
                <w:spacing w:val="-2"/>
                <w:sz w:val="18"/>
              </w:rPr>
              <w:t>Limitada</w:t>
            </w:r>
          </w:p>
        </w:tc>
        <w:tc>
          <w:tcPr>
            <w:tcW w:w="836" w:type="dxa"/>
          </w:tcPr>
          <w:p>
            <w:pPr>
              <w:pStyle w:val="TableParagraph"/>
              <w:spacing w:line="186" w:lineRule="exact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D</w:t>
            </w:r>
          </w:p>
        </w:tc>
        <w:tc>
          <w:tcPr>
            <w:tcW w:w="1242" w:type="dxa"/>
          </w:tcPr>
          <w:p>
            <w:pPr>
              <w:pStyle w:val="TableParagraph"/>
              <w:spacing w:line="186" w:lineRule="exact"/>
              <w:ind w:right="9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96.665.450-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62" w:type="dxa"/>
          </w:tcPr>
          <w:p>
            <w:pPr>
              <w:pStyle w:val="TableParagraph"/>
              <w:spacing w:line="186" w:lineRule="exact"/>
              <w:ind w:right="10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0,01%</w:t>
            </w:r>
          </w:p>
        </w:tc>
        <w:tc>
          <w:tcPr>
            <w:tcW w:w="1420" w:type="dxa"/>
          </w:tcPr>
          <w:p>
            <w:pPr>
              <w:pStyle w:val="TableParagraph"/>
              <w:spacing w:line="186" w:lineRule="exact"/>
              <w:ind w:right="10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182.519</w:t>
            </w:r>
          </w:p>
        </w:tc>
      </w:tr>
      <w:tr>
        <w:trPr>
          <w:trHeight w:val="208" w:hRule="atLeast"/>
        </w:trPr>
        <w:tc>
          <w:tcPr>
            <w:tcW w:w="3399" w:type="dxa"/>
          </w:tcPr>
          <w:p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Bice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Inversiones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Corredores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Bolsa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836" w:type="dxa"/>
          </w:tcPr>
          <w:p>
            <w:pPr>
              <w:pStyle w:val="TableParagraph"/>
              <w:spacing w:line="188" w:lineRule="exact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D</w:t>
            </w:r>
          </w:p>
        </w:tc>
        <w:tc>
          <w:tcPr>
            <w:tcW w:w="1242" w:type="dxa"/>
          </w:tcPr>
          <w:p>
            <w:pPr>
              <w:pStyle w:val="TableParagraph"/>
              <w:spacing w:line="188" w:lineRule="exact"/>
              <w:ind w:right="9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79.532.990-</w:t>
            </w: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262" w:type="dxa"/>
          </w:tcPr>
          <w:p>
            <w:pPr>
              <w:pStyle w:val="TableParagraph"/>
              <w:spacing w:line="188" w:lineRule="exact"/>
              <w:ind w:right="10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0,00%</w:t>
            </w:r>
          </w:p>
        </w:tc>
        <w:tc>
          <w:tcPr>
            <w:tcW w:w="1420" w:type="dxa"/>
          </w:tcPr>
          <w:p>
            <w:pPr>
              <w:pStyle w:val="TableParagraph"/>
              <w:spacing w:line="188" w:lineRule="exact"/>
              <w:ind w:right="10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149.189</w:t>
            </w:r>
          </w:p>
        </w:tc>
      </w:tr>
      <w:tr>
        <w:trPr>
          <w:trHeight w:val="206" w:hRule="atLeast"/>
        </w:trPr>
        <w:tc>
          <w:tcPr>
            <w:tcW w:w="3399" w:type="dxa"/>
          </w:tcPr>
          <w:p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Badino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Wittwer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Nelson </w:t>
            </w:r>
            <w:r>
              <w:rPr>
                <w:spacing w:val="-4"/>
                <w:sz w:val="18"/>
              </w:rPr>
              <w:t>Ramón</w:t>
            </w:r>
          </w:p>
        </w:tc>
        <w:tc>
          <w:tcPr>
            <w:tcW w:w="836" w:type="dxa"/>
          </w:tcPr>
          <w:p>
            <w:pPr>
              <w:pStyle w:val="TableParagraph"/>
              <w:spacing w:line="186" w:lineRule="exact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A</w:t>
            </w:r>
          </w:p>
        </w:tc>
        <w:tc>
          <w:tcPr>
            <w:tcW w:w="1242" w:type="dxa"/>
          </w:tcPr>
          <w:p>
            <w:pPr>
              <w:pStyle w:val="TableParagraph"/>
              <w:spacing w:line="186" w:lineRule="exact"/>
              <w:ind w:right="9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6.559.040-</w:t>
            </w: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262" w:type="dxa"/>
          </w:tcPr>
          <w:p>
            <w:pPr>
              <w:pStyle w:val="TableParagraph"/>
              <w:spacing w:line="186" w:lineRule="exact"/>
              <w:ind w:right="10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0,00%</w:t>
            </w:r>
          </w:p>
        </w:tc>
        <w:tc>
          <w:tcPr>
            <w:tcW w:w="1420" w:type="dxa"/>
          </w:tcPr>
          <w:p>
            <w:pPr>
              <w:pStyle w:val="TableParagraph"/>
              <w:spacing w:line="186" w:lineRule="exact"/>
              <w:ind w:right="10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120.000</w:t>
            </w:r>
          </w:p>
        </w:tc>
      </w:tr>
      <w:tr>
        <w:trPr>
          <w:trHeight w:val="208" w:hRule="atLeast"/>
        </w:trPr>
        <w:tc>
          <w:tcPr>
            <w:tcW w:w="3399" w:type="dxa"/>
          </w:tcPr>
          <w:p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Suc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Salas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Cabezas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Leonora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Elena</w:t>
            </w:r>
          </w:p>
        </w:tc>
        <w:tc>
          <w:tcPr>
            <w:tcW w:w="836" w:type="dxa"/>
          </w:tcPr>
          <w:p>
            <w:pPr>
              <w:pStyle w:val="TableParagraph"/>
              <w:spacing w:line="188" w:lineRule="exact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A</w:t>
            </w:r>
          </w:p>
        </w:tc>
        <w:tc>
          <w:tcPr>
            <w:tcW w:w="1242" w:type="dxa"/>
          </w:tcPr>
          <w:p>
            <w:pPr>
              <w:pStyle w:val="TableParagraph"/>
              <w:spacing w:line="188" w:lineRule="exact"/>
              <w:ind w:right="9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7.509.209-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62" w:type="dxa"/>
          </w:tcPr>
          <w:p>
            <w:pPr>
              <w:pStyle w:val="TableParagraph"/>
              <w:spacing w:line="188" w:lineRule="exact"/>
              <w:ind w:right="10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0,00%</w:t>
            </w:r>
          </w:p>
        </w:tc>
        <w:tc>
          <w:tcPr>
            <w:tcW w:w="1420" w:type="dxa"/>
          </w:tcPr>
          <w:p>
            <w:pPr>
              <w:pStyle w:val="TableParagraph"/>
              <w:spacing w:line="188" w:lineRule="exact"/>
              <w:ind w:right="10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100.000</w:t>
            </w:r>
          </w:p>
        </w:tc>
      </w:tr>
      <w:tr>
        <w:trPr>
          <w:trHeight w:val="205" w:hRule="atLeast"/>
        </w:trPr>
        <w:tc>
          <w:tcPr>
            <w:tcW w:w="3399" w:type="dxa"/>
          </w:tcPr>
          <w:p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Fundación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Obispo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Francisco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Gillmore</w:t>
            </w:r>
          </w:p>
        </w:tc>
        <w:tc>
          <w:tcPr>
            <w:tcW w:w="836" w:type="dxa"/>
          </w:tcPr>
          <w:p>
            <w:pPr>
              <w:pStyle w:val="TableParagraph"/>
              <w:spacing w:line="186" w:lineRule="exact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D</w:t>
            </w:r>
          </w:p>
        </w:tc>
        <w:tc>
          <w:tcPr>
            <w:tcW w:w="1242" w:type="dxa"/>
          </w:tcPr>
          <w:p>
            <w:pPr>
              <w:pStyle w:val="TableParagraph"/>
              <w:spacing w:line="186" w:lineRule="exact"/>
              <w:ind w:right="9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72.703.800-</w:t>
            </w: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262" w:type="dxa"/>
          </w:tcPr>
          <w:p>
            <w:pPr>
              <w:pStyle w:val="TableParagraph"/>
              <w:spacing w:line="186" w:lineRule="exact"/>
              <w:ind w:right="10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0,00%</w:t>
            </w:r>
          </w:p>
        </w:tc>
        <w:tc>
          <w:tcPr>
            <w:tcW w:w="1420" w:type="dxa"/>
          </w:tcPr>
          <w:p>
            <w:pPr>
              <w:pStyle w:val="TableParagraph"/>
              <w:spacing w:line="186" w:lineRule="exact"/>
              <w:ind w:right="10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100.000</w:t>
            </w:r>
          </w:p>
        </w:tc>
      </w:tr>
      <w:tr>
        <w:trPr>
          <w:trHeight w:val="206" w:hRule="atLeast"/>
        </w:trPr>
        <w:tc>
          <w:tcPr>
            <w:tcW w:w="3399" w:type="dxa"/>
          </w:tcPr>
          <w:p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Otros</w:t>
            </w:r>
          </w:p>
        </w:tc>
        <w:tc>
          <w:tcPr>
            <w:tcW w:w="83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4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62" w:type="dxa"/>
          </w:tcPr>
          <w:p>
            <w:pPr>
              <w:pStyle w:val="TableParagraph"/>
              <w:spacing w:line="186" w:lineRule="exact"/>
              <w:ind w:right="10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0,22%</w:t>
            </w:r>
          </w:p>
        </w:tc>
        <w:tc>
          <w:tcPr>
            <w:tcW w:w="1420" w:type="dxa"/>
          </w:tcPr>
          <w:p>
            <w:pPr>
              <w:pStyle w:val="TableParagraph"/>
              <w:spacing w:line="186" w:lineRule="exact"/>
              <w:ind w:right="10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6.574.607</w:t>
            </w:r>
          </w:p>
        </w:tc>
      </w:tr>
      <w:tr>
        <w:trPr>
          <w:trHeight w:val="232" w:hRule="atLeast"/>
        </w:trPr>
        <w:tc>
          <w:tcPr>
            <w:tcW w:w="5477" w:type="dxa"/>
            <w:gridSpan w:val="3"/>
          </w:tcPr>
          <w:p>
            <w:pPr>
              <w:pStyle w:val="TableParagraph"/>
              <w:spacing w:line="212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262" w:type="dxa"/>
          </w:tcPr>
          <w:p>
            <w:pPr>
              <w:pStyle w:val="TableParagraph"/>
              <w:spacing w:line="189" w:lineRule="exact" w:before="23"/>
              <w:ind w:right="100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100,00%</w:t>
            </w:r>
          </w:p>
        </w:tc>
        <w:tc>
          <w:tcPr>
            <w:tcW w:w="1420" w:type="dxa"/>
          </w:tcPr>
          <w:p>
            <w:pPr>
              <w:pStyle w:val="TableParagraph"/>
              <w:spacing w:line="189" w:lineRule="exact" w:before="23"/>
              <w:ind w:right="100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3.123.767.502</w:t>
            </w:r>
          </w:p>
        </w:tc>
      </w:tr>
    </w:tbl>
    <w:p>
      <w:pPr>
        <w:pStyle w:val="TableParagraph"/>
        <w:spacing w:after="0" w:line="189" w:lineRule="exact"/>
        <w:jc w:val="right"/>
        <w:rPr>
          <w:b/>
          <w:sz w:val="18"/>
        </w:rPr>
        <w:sectPr>
          <w:pgSz w:w="12250" w:h="15850"/>
          <w:pgMar w:header="392" w:footer="890" w:top="1520" w:bottom="1080" w:left="1440" w:right="360"/>
        </w:sectPr>
      </w:pPr>
    </w:p>
    <w:p>
      <w:pPr>
        <w:pStyle w:val="BodyText"/>
        <w:spacing w:before="80"/>
        <w:ind w:left="358"/>
      </w:pPr>
      <w:r>
        <w:rPr/>
        <w:t>Tipos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Persona:</w:t>
      </w:r>
    </w:p>
    <w:p>
      <w:pPr>
        <w:pStyle w:val="BodyText"/>
        <w:spacing w:before="1"/>
        <w:ind w:left="358" w:right="7707"/>
      </w:pPr>
      <w:r>
        <w:rPr/>
        <w:t>A:</w:t>
      </w:r>
      <w:r>
        <w:rPr>
          <w:spacing w:val="-4"/>
        </w:rPr>
        <w:t> </w:t>
      </w:r>
      <w:r>
        <w:rPr/>
        <w:t>Persona</w:t>
      </w:r>
      <w:r>
        <w:rPr>
          <w:spacing w:val="-4"/>
        </w:rPr>
        <w:t> </w:t>
      </w:r>
      <w:r>
        <w:rPr/>
        <w:t>natural</w:t>
      </w:r>
      <w:r>
        <w:rPr>
          <w:spacing w:val="-3"/>
        </w:rPr>
        <w:t> </w:t>
      </w:r>
      <w:r>
        <w:rPr>
          <w:spacing w:val="-2"/>
        </w:rPr>
        <w:t>nacional.</w:t>
      </w:r>
    </w:p>
    <w:p>
      <w:pPr>
        <w:pStyle w:val="BodyText"/>
        <w:ind w:left="358" w:right="7707"/>
      </w:pPr>
      <w:r>
        <w:rPr/>
        <w:t>B:</w:t>
      </w:r>
      <w:r>
        <w:rPr>
          <w:spacing w:val="-5"/>
        </w:rPr>
        <w:t> </w:t>
      </w:r>
      <w:r>
        <w:rPr/>
        <w:t>Persona</w:t>
      </w:r>
      <w:r>
        <w:rPr>
          <w:spacing w:val="-4"/>
        </w:rPr>
        <w:t> </w:t>
      </w:r>
      <w:r>
        <w:rPr/>
        <w:t>natural</w:t>
      </w:r>
      <w:r>
        <w:rPr>
          <w:spacing w:val="-3"/>
        </w:rPr>
        <w:t> </w:t>
      </w:r>
      <w:r>
        <w:rPr>
          <w:spacing w:val="-2"/>
        </w:rPr>
        <w:t>extranjera.</w:t>
      </w:r>
    </w:p>
    <w:p>
      <w:pPr>
        <w:pStyle w:val="BodyText"/>
        <w:ind w:left="358" w:right="7707"/>
      </w:pPr>
      <w:r>
        <w:rPr/>
        <w:t>C:</w:t>
      </w:r>
      <w:r>
        <w:rPr>
          <w:spacing w:val="-5"/>
        </w:rPr>
        <w:t> </w:t>
      </w:r>
      <w:r>
        <w:rPr/>
        <w:t>Sociedad</w:t>
      </w:r>
      <w:r>
        <w:rPr>
          <w:spacing w:val="-4"/>
        </w:rPr>
        <w:t> </w:t>
      </w:r>
      <w:r>
        <w:rPr/>
        <w:t>anónima</w:t>
      </w:r>
      <w:r>
        <w:rPr>
          <w:spacing w:val="-4"/>
        </w:rPr>
        <w:t> </w:t>
      </w:r>
      <w:r>
        <w:rPr>
          <w:spacing w:val="-2"/>
        </w:rPr>
        <w:t>abierta.</w:t>
      </w:r>
    </w:p>
    <w:p>
      <w:pPr>
        <w:pStyle w:val="BodyText"/>
        <w:ind w:left="358" w:right="7707"/>
      </w:pPr>
      <w:r>
        <w:rPr/>
        <w:t>D:</w:t>
      </w:r>
      <w:r>
        <w:rPr>
          <w:spacing w:val="-3"/>
        </w:rPr>
        <w:t> </w:t>
      </w:r>
      <w:r>
        <w:rPr/>
        <w:t>Otro</w:t>
      </w:r>
      <w:r>
        <w:rPr>
          <w:spacing w:val="-1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sociedad.</w:t>
      </w:r>
    </w:p>
    <w:p>
      <w:pPr>
        <w:pStyle w:val="BodyText"/>
        <w:spacing w:line="229" w:lineRule="exact"/>
        <w:ind w:left="358"/>
      </w:pPr>
      <w:r>
        <w:rPr/>
        <w:t>E:</w:t>
      </w:r>
      <w:r>
        <w:rPr>
          <w:spacing w:val="-6"/>
        </w:rPr>
        <w:t> </w:t>
      </w:r>
      <w:r>
        <w:rPr/>
        <w:t>Persona</w:t>
      </w:r>
      <w:r>
        <w:rPr>
          <w:spacing w:val="-4"/>
        </w:rPr>
        <w:t> </w:t>
      </w:r>
      <w:r>
        <w:rPr/>
        <w:t>jurídica</w:t>
      </w:r>
      <w:r>
        <w:rPr>
          <w:spacing w:val="-4"/>
        </w:rPr>
        <w:t> </w:t>
      </w:r>
      <w:r>
        <w:rPr>
          <w:spacing w:val="-2"/>
        </w:rPr>
        <w:t>extranjera.</w:t>
      </w:r>
    </w:p>
    <w:p>
      <w:pPr>
        <w:pStyle w:val="BodyText"/>
        <w:ind w:left="358" w:right="4773"/>
      </w:pPr>
      <w:r>
        <w:rPr/>
        <w:t>Entidad controladora: Sura Asset Managment Chile S.</w:t>
      </w:r>
      <w:r>
        <w:rPr/>
        <w:t>A.</w:t>
      </w:r>
      <w:r>
        <w:rPr/>
        <w:t> Porcentaje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propiedad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entidad</w:t>
      </w:r>
      <w:r>
        <w:rPr>
          <w:spacing w:val="-4"/>
        </w:rPr>
        <w:t> </w:t>
      </w:r>
      <w:r>
        <w:rPr/>
        <w:t>controladora: 99,71</w:t>
      </w:r>
      <w:r>
        <w:rPr/>
        <w:t>%</w:t>
      </w:r>
      <w:r>
        <w:rPr/>
        <w:t> Total de Accionistas: 173</w:t>
      </w:r>
    </w:p>
    <w:p>
      <w:pPr>
        <w:pStyle w:val="Heading4"/>
        <w:numPr>
          <w:ilvl w:val="1"/>
          <w:numId w:val="4"/>
        </w:numPr>
        <w:tabs>
          <w:tab w:pos="924" w:val="left" w:leader="none"/>
        </w:tabs>
        <w:spacing w:line="240" w:lineRule="auto" w:before="230" w:after="0"/>
        <w:ind w:left="924" w:right="0" w:hanging="566"/>
        <w:jc w:val="left"/>
      </w:pPr>
      <w:r>
        <w:rPr/>
        <w:t>Capital</w:t>
      </w:r>
      <w:r>
        <w:rPr>
          <w:spacing w:val="-6"/>
        </w:rPr>
        <w:t> </w:t>
      </w:r>
      <w:r>
        <w:rPr>
          <w:spacing w:val="-2"/>
        </w:rPr>
        <w:t>Pagado</w:t>
      </w:r>
    </w:p>
    <w:p>
      <w:pPr>
        <w:pStyle w:val="BodyText"/>
        <w:rPr>
          <w:b/>
        </w:rPr>
      </w:pPr>
    </w:p>
    <w:p>
      <w:pPr>
        <w:pStyle w:val="ListParagraph"/>
        <w:numPr>
          <w:ilvl w:val="2"/>
          <w:numId w:val="4"/>
        </w:numPr>
        <w:tabs>
          <w:tab w:pos="717" w:val="left" w:leader="none"/>
        </w:tabs>
        <w:spacing w:line="240" w:lineRule="auto" w:before="0" w:after="0"/>
        <w:ind w:left="717" w:right="0" w:hanging="359"/>
        <w:jc w:val="left"/>
        <w:rPr>
          <w:sz w:val="20"/>
        </w:rPr>
      </w:pP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número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acciones</w:t>
      </w:r>
      <w:r>
        <w:rPr>
          <w:spacing w:val="-6"/>
          <w:sz w:val="20"/>
        </w:rPr>
        <w:t> </w:t>
      </w:r>
      <w:r>
        <w:rPr>
          <w:sz w:val="20"/>
        </w:rPr>
        <w:t>autorizadas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su</w:t>
      </w:r>
      <w:r>
        <w:rPr>
          <w:spacing w:val="-4"/>
          <w:sz w:val="20"/>
        </w:rPr>
        <w:t> </w:t>
      </w:r>
      <w:r>
        <w:rPr>
          <w:sz w:val="20"/>
        </w:rPr>
        <w:t>emisión</w:t>
      </w:r>
      <w:r>
        <w:rPr>
          <w:spacing w:val="-3"/>
          <w:sz w:val="20"/>
        </w:rPr>
        <w:t> </w:t>
      </w:r>
      <w:r>
        <w:rPr>
          <w:sz w:val="20"/>
        </w:rPr>
        <w:t>asciende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3.123.767.502.</w:t>
      </w:r>
    </w:p>
    <w:p>
      <w:pPr>
        <w:pStyle w:val="ListParagraph"/>
        <w:numPr>
          <w:ilvl w:val="2"/>
          <w:numId w:val="4"/>
        </w:numPr>
        <w:tabs>
          <w:tab w:pos="717" w:val="left" w:leader="none"/>
        </w:tabs>
        <w:spacing w:line="240" w:lineRule="auto" w:before="1" w:after="0"/>
        <w:ind w:left="717" w:right="0" w:hanging="359"/>
        <w:jc w:val="left"/>
        <w:rPr>
          <w:sz w:val="20"/>
        </w:rPr>
      </w:pPr>
      <w:r>
        <w:rPr>
          <w:sz w:val="20"/>
        </w:rPr>
        <w:t>El</w:t>
      </w:r>
      <w:r>
        <w:rPr>
          <w:spacing w:val="20"/>
          <w:sz w:val="20"/>
        </w:rPr>
        <w:t> </w:t>
      </w:r>
      <w:r>
        <w:rPr>
          <w:sz w:val="20"/>
        </w:rPr>
        <w:t>número</w:t>
      </w:r>
      <w:r>
        <w:rPr>
          <w:spacing w:val="23"/>
          <w:sz w:val="20"/>
        </w:rPr>
        <w:t> </w:t>
      </w:r>
      <w:r>
        <w:rPr>
          <w:sz w:val="20"/>
        </w:rPr>
        <w:t>de</w:t>
      </w:r>
      <w:r>
        <w:rPr>
          <w:spacing w:val="22"/>
          <w:sz w:val="20"/>
        </w:rPr>
        <w:t> </w:t>
      </w:r>
      <w:r>
        <w:rPr>
          <w:sz w:val="20"/>
        </w:rPr>
        <w:t>acciones</w:t>
      </w:r>
      <w:r>
        <w:rPr>
          <w:spacing w:val="22"/>
          <w:sz w:val="20"/>
        </w:rPr>
        <w:t> </w:t>
      </w:r>
      <w:r>
        <w:rPr>
          <w:sz w:val="20"/>
        </w:rPr>
        <w:t>emitidas</w:t>
      </w:r>
      <w:r>
        <w:rPr>
          <w:spacing w:val="21"/>
          <w:sz w:val="20"/>
        </w:rPr>
        <w:t> </w:t>
      </w:r>
      <w:r>
        <w:rPr>
          <w:sz w:val="20"/>
        </w:rPr>
        <w:t>y</w:t>
      </w:r>
      <w:r>
        <w:rPr>
          <w:spacing w:val="23"/>
          <w:sz w:val="20"/>
        </w:rPr>
        <w:t> </w:t>
      </w:r>
      <w:r>
        <w:rPr>
          <w:sz w:val="20"/>
        </w:rPr>
        <w:t>pagadas</w:t>
      </w:r>
      <w:r>
        <w:rPr>
          <w:spacing w:val="22"/>
          <w:sz w:val="20"/>
        </w:rPr>
        <w:t> </w:t>
      </w:r>
      <w:r>
        <w:rPr>
          <w:sz w:val="20"/>
        </w:rPr>
        <w:t>totalmente</w:t>
      </w:r>
      <w:r>
        <w:rPr>
          <w:spacing w:val="-4"/>
          <w:sz w:val="20"/>
        </w:rPr>
        <w:t> </w:t>
      </w:r>
      <w:r>
        <w:rPr>
          <w:sz w:val="20"/>
        </w:rPr>
        <w:t>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3.123.767.502.</w:t>
      </w:r>
    </w:p>
    <w:p>
      <w:pPr>
        <w:pStyle w:val="ListParagraph"/>
        <w:numPr>
          <w:ilvl w:val="2"/>
          <w:numId w:val="4"/>
        </w:numPr>
        <w:tabs>
          <w:tab w:pos="717" w:val="left" w:leader="none"/>
        </w:tabs>
        <w:spacing w:line="229" w:lineRule="exact" w:before="1" w:after="0"/>
        <w:ind w:left="717" w:right="0" w:hanging="359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totalidad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serie</w:t>
      </w:r>
      <w:r>
        <w:rPr>
          <w:spacing w:val="-5"/>
          <w:sz w:val="20"/>
        </w:rPr>
        <w:t> </w:t>
      </w:r>
      <w:r>
        <w:rPr>
          <w:sz w:val="20"/>
        </w:rPr>
        <w:t>única</w:t>
      </w:r>
      <w:r>
        <w:rPr>
          <w:spacing w:val="-3"/>
          <w:sz w:val="20"/>
        </w:rPr>
        <w:t> </w:t>
      </w:r>
      <w:r>
        <w:rPr>
          <w:sz w:val="20"/>
        </w:rPr>
        <w:t>antes</w:t>
      </w:r>
      <w:r>
        <w:rPr>
          <w:spacing w:val="-4"/>
          <w:sz w:val="20"/>
        </w:rPr>
        <w:t> </w:t>
      </w:r>
      <w:r>
        <w:rPr>
          <w:sz w:val="20"/>
        </w:rPr>
        <w:t>detallada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tiene</w:t>
      </w:r>
      <w:r>
        <w:rPr>
          <w:spacing w:val="-5"/>
          <w:sz w:val="20"/>
        </w:rPr>
        <w:t> </w:t>
      </w:r>
      <w:r>
        <w:rPr>
          <w:sz w:val="20"/>
        </w:rPr>
        <w:t>valor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nominal.</w:t>
      </w:r>
    </w:p>
    <w:p>
      <w:pPr>
        <w:pStyle w:val="ListParagraph"/>
        <w:numPr>
          <w:ilvl w:val="2"/>
          <w:numId w:val="4"/>
        </w:numPr>
        <w:tabs>
          <w:tab w:pos="717" w:val="left" w:leader="none"/>
        </w:tabs>
        <w:spacing w:line="229" w:lineRule="exact" w:before="0" w:after="0"/>
        <w:ind w:left="717" w:right="0" w:hanging="359"/>
        <w:jc w:val="left"/>
        <w:rPr>
          <w:sz w:val="20"/>
        </w:rPr>
      </w:pP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saldo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capital</w:t>
      </w:r>
      <w:r>
        <w:rPr>
          <w:spacing w:val="-4"/>
          <w:sz w:val="20"/>
        </w:rPr>
        <w:t> </w:t>
      </w:r>
      <w:r>
        <w:rPr>
          <w:sz w:val="20"/>
        </w:rPr>
        <w:t>pagado</w:t>
      </w:r>
      <w:r>
        <w:rPr>
          <w:spacing w:val="-2"/>
          <w:sz w:val="20"/>
        </w:rPr>
        <w:t> </w:t>
      </w:r>
      <w:r>
        <w:rPr>
          <w:sz w:val="20"/>
        </w:rPr>
        <w:t>es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mismo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inicio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presente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ejercicio.</w:t>
      </w:r>
    </w:p>
    <w:p>
      <w:pPr>
        <w:pStyle w:val="ListParagraph"/>
        <w:numPr>
          <w:ilvl w:val="2"/>
          <w:numId w:val="4"/>
        </w:numPr>
        <w:tabs>
          <w:tab w:pos="718" w:val="left" w:leader="none"/>
        </w:tabs>
        <w:spacing w:line="240" w:lineRule="auto" w:before="0" w:after="0"/>
        <w:ind w:left="718" w:right="1432" w:hanging="360"/>
        <w:jc w:val="left"/>
        <w:rPr>
          <w:sz w:val="20"/>
        </w:rPr>
      </w:pP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tratarse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una</w:t>
      </w:r>
      <w:r>
        <w:rPr>
          <w:spacing w:val="-5"/>
          <w:sz w:val="20"/>
        </w:rPr>
        <w:t> </w:t>
      </w:r>
      <w:r>
        <w:rPr>
          <w:sz w:val="20"/>
        </w:rPr>
        <w:t>serie</w:t>
      </w:r>
      <w:r>
        <w:rPr>
          <w:spacing w:val="-8"/>
          <w:sz w:val="20"/>
        </w:rPr>
        <w:t> </w:t>
      </w:r>
      <w:r>
        <w:rPr>
          <w:sz w:val="20"/>
        </w:rPr>
        <w:t>única,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totalidad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acciones</w:t>
      </w:r>
      <w:r>
        <w:rPr>
          <w:spacing w:val="-8"/>
          <w:sz w:val="20"/>
        </w:rPr>
        <w:t> </w:t>
      </w:r>
      <w:r>
        <w:rPr>
          <w:sz w:val="20"/>
        </w:rPr>
        <w:t>cuentan</w:t>
      </w:r>
      <w:r>
        <w:rPr>
          <w:spacing w:val="-4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mismos derechos,</w:t>
      </w:r>
      <w:r>
        <w:rPr>
          <w:spacing w:val="-5"/>
          <w:sz w:val="20"/>
        </w:rPr>
        <w:t> </w:t>
      </w:r>
      <w:r>
        <w:rPr>
          <w:sz w:val="20"/>
        </w:rPr>
        <w:t>privilegio</w:t>
      </w:r>
      <w:r>
        <w:rPr>
          <w:sz w:val="20"/>
        </w:rPr>
        <w:t>s</w:t>
      </w:r>
      <w:r>
        <w:rPr>
          <w:sz w:val="20"/>
        </w:rPr>
        <w:t> y restricciones.</w:t>
      </w:r>
    </w:p>
    <w:p>
      <w:pPr>
        <w:pStyle w:val="BodyText"/>
        <w:spacing w:before="1"/>
      </w:pPr>
    </w:p>
    <w:p>
      <w:pPr>
        <w:pStyle w:val="Heading4"/>
        <w:numPr>
          <w:ilvl w:val="1"/>
          <w:numId w:val="4"/>
        </w:numPr>
        <w:tabs>
          <w:tab w:pos="924" w:val="left" w:leader="none"/>
        </w:tabs>
        <w:spacing w:line="240" w:lineRule="auto" w:before="1" w:after="0"/>
        <w:ind w:left="924" w:right="0" w:hanging="566"/>
        <w:jc w:val="left"/>
      </w:pPr>
      <w:r>
        <w:rPr>
          <w:spacing w:val="-2"/>
        </w:rPr>
        <w:t>Reserva</w:t>
      </w:r>
    </w:p>
    <w:p>
      <w:pPr>
        <w:pStyle w:val="BodyText"/>
        <w:spacing w:before="182"/>
        <w:ind w:left="358"/>
        <w:jc w:val="both"/>
      </w:pPr>
      <w:r>
        <w:rPr/>
        <w:t>Reservas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Conversión.</w:t>
      </w:r>
    </w:p>
    <w:p>
      <w:pPr>
        <w:pStyle w:val="BodyText"/>
        <w:spacing w:before="1"/>
        <w:ind w:left="358" w:right="1432"/>
        <w:jc w:val="both"/>
      </w:pPr>
      <w:r>
        <w:rPr/>
        <w:t>La reserva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conversión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moneda</w:t>
      </w:r>
      <w:r>
        <w:rPr>
          <w:spacing w:val="-2"/>
        </w:rPr>
        <w:t> </w:t>
      </w:r>
      <w:r>
        <w:rPr/>
        <w:t>extranjera</w:t>
      </w:r>
      <w:r>
        <w:rPr>
          <w:spacing w:val="-2"/>
        </w:rPr>
        <w:t> </w:t>
      </w:r>
      <w:r>
        <w:rPr/>
        <w:t>es</w:t>
      </w:r>
      <w:r>
        <w:rPr>
          <w:spacing w:val="-3"/>
        </w:rPr>
        <w:t> </w:t>
      </w:r>
      <w:r>
        <w:rPr/>
        <w:t>usada para</w:t>
      </w:r>
      <w:r>
        <w:rPr>
          <w:spacing w:val="-2"/>
        </w:rPr>
        <w:t> </w:t>
      </w:r>
      <w:r>
        <w:rPr/>
        <w:t>registrar las</w:t>
      </w:r>
      <w:r>
        <w:rPr>
          <w:spacing w:val="-3"/>
        </w:rPr>
        <w:t> </w:t>
      </w:r>
      <w:r>
        <w:rPr/>
        <w:t>diferencias de tipo de</w:t>
      </w:r>
      <w:r>
        <w:rPr>
          <w:spacing w:val="-2"/>
        </w:rPr>
        <w:t> </w:t>
      </w:r>
      <w:r>
        <w:rPr/>
        <w:t>cambio qu</w:t>
      </w:r>
      <w:r>
        <w:rPr/>
        <w:t>e</w:t>
      </w:r>
      <w:r>
        <w:rPr/>
        <w:t> surgen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conversión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8"/>
        </w:rPr>
        <w:t> </w:t>
      </w:r>
      <w:r>
        <w:rPr/>
        <w:t>estados</w:t>
      </w:r>
      <w:r>
        <w:rPr>
          <w:spacing w:val="-5"/>
        </w:rPr>
        <w:t> </w:t>
      </w:r>
      <w:r>
        <w:rPr/>
        <w:t>financieros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moneda</w:t>
      </w:r>
      <w:r>
        <w:rPr>
          <w:spacing w:val="-2"/>
        </w:rPr>
        <w:t> </w:t>
      </w:r>
      <w:r>
        <w:rPr/>
        <w:t>distinta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peso</w:t>
      </w:r>
      <w:r>
        <w:rPr>
          <w:spacing w:val="-4"/>
        </w:rPr>
        <w:t> </w:t>
      </w:r>
      <w:r>
        <w:rPr/>
        <w:t>chileno.</w:t>
      </w:r>
      <w:r>
        <w:rPr>
          <w:spacing w:val="-4"/>
        </w:rPr>
        <w:t> </w:t>
      </w:r>
      <w:r>
        <w:rPr/>
        <w:t>Al</w:t>
      </w:r>
      <w:r>
        <w:rPr>
          <w:spacing w:val="-2"/>
        </w:rPr>
        <w:t> </w:t>
      </w:r>
      <w:r>
        <w:rPr/>
        <w:t>31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diciembre</w:t>
      </w:r>
      <w:r>
        <w:rPr>
          <w:spacing w:val="-4"/>
        </w:rPr>
        <w:t> </w:t>
      </w:r>
      <w:r>
        <w:rPr/>
        <w:t>d</w:t>
      </w:r>
      <w:r>
        <w:rPr/>
        <w:t>e</w:t>
      </w:r>
      <w:r>
        <w:rPr/>
        <w:t> 2025 no existen movimientos por este concepto.</w:t>
      </w:r>
    </w:p>
    <w:p>
      <w:pPr>
        <w:pStyle w:val="BodyText"/>
        <w:spacing w:before="229"/>
        <w:ind w:left="358"/>
        <w:jc w:val="both"/>
      </w:pPr>
      <w:r>
        <w:rPr/>
        <w:t>Reservas</w:t>
      </w:r>
      <w:r>
        <w:rPr>
          <w:spacing w:val="-6"/>
        </w:rPr>
        <w:t> </w:t>
      </w:r>
      <w:r>
        <w:rPr/>
        <w:t>para</w:t>
      </w:r>
      <w:r>
        <w:rPr>
          <w:spacing w:val="-5"/>
        </w:rPr>
        <w:t> </w:t>
      </w:r>
      <w:r>
        <w:rPr/>
        <w:t>Dividendos</w:t>
      </w:r>
      <w:r>
        <w:rPr>
          <w:spacing w:val="-6"/>
        </w:rPr>
        <w:t> </w:t>
      </w:r>
      <w:r>
        <w:rPr>
          <w:spacing w:val="-2"/>
        </w:rPr>
        <w:t>Propuestos.</w:t>
      </w:r>
    </w:p>
    <w:p>
      <w:pPr>
        <w:pStyle w:val="BodyText"/>
        <w:spacing w:before="1"/>
        <w:ind w:left="358" w:right="1432"/>
        <w:jc w:val="both"/>
      </w:pPr>
      <w:r>
        <w:rPr/>
        <w:t>De acuerdo con la política establecida por la Administradora, este monto corresponde al 30% de la utilid</w:t>
      </w:r>
      <w:r>
        <w:rPr/>
        <w:t>ad</w:t>
      </w:r>
      <w:r>
        <w:rPr/>
        <w:t> determinada, el cual debe ser pagado como dividendo mínimo de acuerdo con la Ley de Sociedade</w:t>
      </w:r>
      <w:r>
        <w:rPr/>
        <w:t>s</w:t>
      </w:r>
      <w:r>
        <w:rPr/>
        <w:t> </w:t>
      </w:r>
      <w:r>
        <w:rPr>
          <w:spacing w:val="-2"/>
        </w:rPr>
        <w:t>Anónimas.</w:t>
      </w:r>
    </w:p>
    <w:p>
      <w:pPr>
        <w:pStyle w:val="BodyText"/>
        <w:spacing w:before="184"/>
        <w:ind w:left="358" w:right="1447"/>
        <w:jc w:val="both"/>
      </w:pPr>
      <w:r>
        <w:rPr/>
        <w:t>Los dividendos mínimos se contabilizan netos de la porción de los dividendos provisorios que se hay</w:t>
      </w:r>
      <w:r>
        <w:rPr/>
        <w:t>an</w:t>
      </w:r>
      <w:r>
        <w:rPr/>
        <w:t> aprobado en el curso del año.</w:t>
      </w:r>
    </w:p>
    <w:p>
      <w:pPr>
        <w:pStyle w:val="BodyText"/>
        <w:spacing w:before="185"/>
        <w:ind w:left="358" w:right="1440"/>
        <w:jc w:val="both"/>
      </w:pPr>
      <w:r>
        <w:rPr/>
        <w:t>La administradora calcula la provisión de dividendos mínimos sólo al cierre de los estados financiero</w:t>
      </w:r>
      <w:r>
        <w:rPr/>
        <w:t>s</w:t>
      </w:r>
      <w:r>
        <w:rPr/>
        <w:t> </w:t>
      </w:r>
      <w:r>
        <w:rPr>
          <w:spacing w:val="-2"/>
        </w:rPr>
        <w:t>anuales.</w:t>
      </w:r>
    </w:p>
    <w:p>
      <w:pPr>
        <w:pStyle w:val="BodyText"/>
        <w:spacing w:before="229"/>
        <w:ind w:left="358"/>
        <w:jc w:val="both"/>
      </w:pPr>
      <w:r>
        <w:rPr/>
        <w:t>Otras</w:t>
      </w:r>
      <w:r>
        <w:rPr>
          <w:spacing w:val="-8"/>
        </w:rPr>
        <w:t> </w:t>
      </w:r>
      <w:r>
        <w:rPr/>
        <w:t>Reservas</w:t>
      </w:r>
      <w:r>
        <w:rPr>
          <w:spacing w:val="-8"/>
        </w:rPr>
        <w:t> </w:t>
      </w:r>
      <w:r>
        <w:rPr>
          <w:spacing w:val="-2"/>
        </w:rPr>
        <w:t>Varias.</w:t>
      </w:r>
    </w:p>
    <w:p>
      <w:pPr>
        <w:pStyle w:val="BodyText"/>
        <w:ind w:left="358" w:right="1431"/>
        <w:jc w:val="both"/>
      </w:pPr>
      <w:r>
        <w:rPr/>
        <w:t>Al</w:t>
      </w:r>
      <w:r>
        <w:rPr>
          <w:spacing w:val="-3"/>
        </w:rPr>
        <w:t> </w:t>
      </w:r>
      <w:r>
        <w:rPr/>
        <w:t>sobreprecio</w:t>
      </w:r>
      <w:r>
        <w:rPr>
          <w:spacing w:val="-3"/>
        </w:rPr>
        <w:t> </w:t>
      </w:r>
      <w:r>
        <w:rPr/>
        <w:t>histórico de</w:t>
      </w:r>
      <w:r>
        <w:rPr>
          <w:spacing w:val="-4"/>
        </w:rPr>
        <w:t> </w:t>
      </w:r>
      <w:r>
        <w:rPr/>
        <w:t>venta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acciones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propia</w:t>
      </w:r>
      <w:r>
        <w:rPr>
          <w:spacing w:val="-3"/>
        </w:rPr>
        <w:t> </w:t>
      </w:r>
      <w:r>
        <w:rPr/>
        <w:t>emisión y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corrección</w:t>
      </w:r>
      <w:r>
        <w:rPr>
          <w:spacing w:val="-2"/>
        </w:rPr>
        <w:t> </w:t>
      </w:r>
      <w:r>
        <w:rPr/>
        <w:t>monetaria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capital</w:t>
      </w:r>
      <w:r>
        <w:rPr>
          <w:spacing w:val="-4"/>
        </w:rPr>
        <w:t> </w:t>
      </w:r>
      <w:r>
        <w:rPr/>
        <w:t>propi</w:t>
      </w:r>
      <w:r>
        <w:rPr/>
        <w:t>o</w:t>
      </w:r>
      <w:r>
        <w:rPr/>
        <w:t> registrado en la Administradora al momento de la adopción por primera vez de las IFRS, se agregan </w:t>
      </w:r>
      <w:r>
        <w:rPr/>
        <w:t>los</w:t>
      </w:r>
      <w:r>
        <w:rPr/>
        <w:t> efectos</w:t>
      </w:r>
      <w:r>
        <w:rPr>
          <w:spacing w:val="-2"/>
        </w:rPr>
        <w:t> </w:t>
      </w:r>
      <w:r>
        <w:rPr/>
        <w:t>temporales</w:t>
      </w:r>
      <w:r>
        <w:rPr>
          <w:spacing w:val="-2"/>
        </w:rPr>
        <w:t> </w:t>
      </w:r>
      <w:r>
        <w:rPr/>
        <w:t>generados</w:t>
      </w:r>
      <w:r>
        <w:rPr>
          <w:spacing w:val="-4"/>
        </w:rPr>
        <w:t> </w:t>
      </w:r>
      <w:r>
        <w:rPr/>
        <w:t>en el</w:t>
      </w:r>
      <w:r>
        <w:rPr>
          <w:spacing w:val="-2"/>
        </w:rPr>
        <w:t> </w:t>
      </w:r>
      <w:r>
        <w:rPr/>
        <w:t>“Estado de</w:t>
      </w:r>
      <w:r>
        <w:rPr>
          <w:spacing w:val="-1"/>
        </w:rPr>
        <w:t> </w:t>
      </w:r>
      <w:r>
        <w:rPr/>
        <w:t>Otros</w:t>
      </w:r>
      <w:r>
        <w:rPr>
          <w:spacing w:val="-2"/>
        </w:rPr>
        <w:t> </w:t>
      </w:r>
      <w:r>
        <w:rPr/>
        <w:t>Resultados</w:t>
      </w:r>
      <w:r>
        <w:rPr>
          <w:spacing w:val="-2"/>
        </w:rPr>
        <w:t> </w:t>
      </w:r>
      <w:r>
        <w:rPr/>
        <w:t>Integrales” de</w:t>
      </w:r>
      <w:r>
        <w:rPr>
          <w:spacing w:val="-3"/>
        </w:rPr>
        <w:t> </w:t>
      </w:r>
      <w:r>
        <w:rPr/>
        <w:t>las</w:t>
      </w:r>
      <w:r>
        <w:rPr>
          <w:spacing w:val="-2"/>
        </w:rPr>
        <w:t> </w:t>
      </w:r>
      <w:r>
        <w:rPr/>
        <w:t>inversiones</w:t>
      </w:r>
      <w:r>
        <w:rPr>
          <w:spacing w:val="-2"/>
        </w:rPr>
        <w:t> </w:t>
      </w:r>
      <w:r>
        <w:rPr/>
        <w:t>en coligadas.</w:t>
      </w:r>
    </w:p>
    <w:p>
      <w:pPr>
        <w:pStyle w:val="BodyText"/>
      </w:pPr>
    </w:p>
    <w:p>
      <w:pPr>
        <w:pStyle w:val="BodyText"/>
        <w:ind w:left="358"/>
        <w:jc w:val="both"/>
      </w:pPr>
      <w:r>
        <w:rPr/>
        <w:t>Conciliación</w:t>
      </w:r>
      <w:r>
        <w:rPr>
          <w:spacing w:val="-4"/>
        </w:rPr>
        <w:t> </w:t>
      </w:r>
      <w:r>
        <w:rPr/>
        <w:t>Ajustes</w:t>
      </w:r>
      <w:r>
        <w:rPr>
          <w:spacing w:val="-5"/>
        </w:rPr>
        <w:t> </w:t>
      </w:r>
      <w:r>
        <w:rPr/>
        <w:t>Acumulados</w:t>
      </w:r>
      <w:r>
        <w:rPr>
          <w:spacing w:val="-5"/>
        </w:rPr>
        <w:t> </w:t>
      </w:r>
      <w:r>
        <w:rPr/>
        <w:t>al</w:t>
      </w:r>
      <w:r>
        <w:rPr>
          <w:spacing w:val="-2"/>
        </w:rPr>
        <w:t> </w:t>
      </w:r>
      <w:r>
        <w:rPr/>
        <w:t>31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diciembre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2025:</w:t>
      </w:r>
    </w:p>
    <w:p>
      <w:pPr>
        <w:pStyle w:val="BodyText"/>
        <w:spacing w:after="1"/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1"/>
        <w:gridCol w:w="1598"/>
        <w:gridCol w:w="2381"/>
        <w:gridCol w:w="1399"/>
      </w:tblGrid>
      <w:tr>
        <w:trPr>
          <w:trHeight w:val="470" w:hRule="atLeast"/>
        </w:trPr>
        <w:tc>
          <w:tcPr>
            <w:tcW w:w="3401" w:type="dxa"/>
          </w:tcPr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598" w:type="dxa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Saldo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al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inicio</w:t>
            </w:r>
          </w:p>
          <w:p>
            <w:pPr>
              <w:pStyle w:val="TableParagraph"/>
              <w:spacing w:line="210" w:lineRule="exact" w:before="10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2381" w:type="dxa"/>
          </w:tcPr>
          <w:p>
            <w:pPr>
              <w:pStyle w:val="TableParagraph"/>
              <w:ind w:left="9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Movimiento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ejercicio</w:t>
            </w:r>
          </w:p>
          <w:p>
            <w:pPr>
              <w:pStyle w:val="TableParagraph"/>
              <w:spacing w:line="210" w:lineRule="exact" w:before="10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399" w:type="dxa"/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Saldo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al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final</w:t>
            </w:r>
          </w:p>
          <w:p>
            <w:pPr>
              <w:pStyle w:val="TableParagraph"/>
              <w:spacing w:line="210" w:lineRule="exact" w:before="10"/>
              <w:ind w:left="9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30" w:hRule="atLeast"/>
        </w:trPr>
        <w:tc>
          <w:tcPr>
            <w:tcW w:w="3401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Reservas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dividendos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propuestos</w:t>
            </w:r>
          </w:p>
        </w:tc>
        <w:tc>
          <w:tcPr>
            <w:tcW w:w="1598" w:type="dxa"/>
          </w:tcPr>
          <w:p>
            <w:pPr>
              <w:pStyle w:val="TableParagraph"/>
              <w:spacing w:line="210" w:lineRule="exact"/>
              <w:ind w:right="9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(30.813.948)</w:t>
            </w:r>
          </w:p>
        </w:tc>
        <w:tc>
          <w:tcPr>
            <w:tcW w:w="2381" w:type="dxa"/>
          </w:tcPr>
          <w:p>
            <w:pPr>
              <w:pStyle w:val="TableParagraph"/>
              <w:spacing w:line="210" w:lineRule="exact"/>
              <w:ind w:right="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(7.280.270)</w:t>
            </w:r>
          </w:p>
        </w:tc>
        <w:tc>
          <w:tcPr>
            <w:tcW w:w="1399" w:type="dxa"/>
          </w:tcPr>
          <w:p>
            <w:pPr>
              <w:pStyle w:val="TableParagraph"/>
              <w:spacing w:line="210" w:lineRule="exact"/>
              <w:ind w:right="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(38.094.218)</w:t>
            </w:r>
          </w:p>
        </w:tc>
      </w:tr>
      <w:tr>
        <w:trPr>
          <w:trHeight w:val="230" w:hRule="atLeast"/>
        </w:trPr>
        <w:tc>
          <w:tcPr>
            <w:tcW w:w="3401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Otras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reservas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varias</w:t>
            </w:r>
          </w:p>
        </w:tc>
        <w:tc>
          <w:tcPr>
            <w:tcW w:w="1598" w:type="dxa"/>
          </w:tcPr>
          <w:p>
            <w:pPr>
              <w:pStyle w:val="TableParagraph"/>
              <w:spacing w:line="210" w:lineRule="exact"/>
              <w:ind w:right="9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8.326.718</w:t>
            </w:r>
          </w:p>
        </w:tc>
        <w:tc>
          <w:tcPr>
            <w:tcW w:w="2381" w:type="dxa"/>
          </w:tcPr>
          <w:p>
            <w:pPr>
              <w:pStyle w:val="TableParagraph"/>
              <w:spacing w:line="210" w:lineRule="exact"/>
              <w:ind w:right="9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(12.172)</w:t>
            </w:r>
          </w:p>
        </w:tc>
        <w:tc>
          <w:tcPr>
            <w:tcW w:w="1399" w:type="dxa"/>
          </w:tcPr>
          <w:p>
            <w:pPr>
              <w:pStyle w:val="TableParagraph"/>
              <w:spacing w:line="210" w:lineRule="exact"/>
              <w:ind w:right="9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8.314.546</w:t>
            </w:r>
          </w:p>
        </w:tc>
      </w:tr>
      <w:tr>
        <w:trPr>
          <w:trHeight w:val="230" w:hRule="atLeast"/>
        </w:trPr>
        <w:tc>
          <w:tcPr>
            <w:tcW w:w="3401" w:type="dxa"/>
          </w:tcPr>
          <w:p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598" w:type="dxa"/>
          </w:tcPr>
          <w:p>
            <w:pPr>
              <w:pStyle w:val="TableParagraph"/>
              <w:spacing w:line="210" w:lineRule="exact"/>
              <w:ind w:right="9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(22.487.230)</w:t>
            </w:r>
          </w:p>
        </w:tc>
        <w:tc>
          <w:tcPr>
            <w:tcW w:w="2381" w:type="dxa"/>
          </w:tcPr>
          <w:p>
            <w:pPr>
              <w:pStyle w:val="TableParagraph"/>
              <w:spacing w:line="210" w:lineRule="exact"/>
              <w:ind w:right="9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(7.292.442)</w:t>
            </w:r>
          </w:p>
        </w:tc>
        <w:tc>
          <w:tcPr>
            <w:tcW w:w="1399" w:type="dxa"/>
          </w:tcPr>
          <w:p>
            <w:pPr>
              <w:pStyle w:val="TableParagraph"/>
              <w:spacing w:line="210" w:lineRule="exact"/>
              <w:ind w:right="9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(29.779.672)</w:t>
            </w:r>
          </w:p>
        </w:tc>
      </w:tr>
    </w:tbl>
    <w:p>
      <w:pPr>
        <w:pStyle w:val="TableParagraph"/>
        <w:spacing w:after="0" w:line="210" w:lineRule="exact"/>
        <w:jc w:val="right"/>
        <w:rPr>
          <w:b/>
          <w:sz w:val="20"/>
        </w:rPr>
        <w:sectPr>
          <w:pgSz w:w="12250" w:h="15850"/>
          <w:pgMar w:header="392" w:footer="890" w:top="1520" w:bottom="1080" w:left="1440" w:right="360"/>
        </w:sectPr>
      </w:pPr>
    </w:p>
    <w:p>
      <w:pPr>
        <w:pStyle w:val="BodyText"/>
        <w:spacing w:before="80"/>
        <w:ind w:left="358"/>
      </w:pPr>
      <w:r>
        <w:rPr/>
        <w:t>Conciliación</w:t>
      </w:r>
      <w:r>
        <w:rPr>
          <w:spacing w:val="-4"/>
        </w:rPr>
        <w:t> </w:t>
      </w:r>
      <w:r>
        <w:rPr/>
        <w:t>Ajustes</w:t>
      </w:r>
      <w:r>
        <w:rPr>
          <w:spacing w:val="-5"/>
        </w:rPr>
        <w:t> </w:t>
      </w:r>
      <w:r>
        <w:rPr/>
        <w:t>Acumulados</w:t>
      </w:r>
      <w:r>
        <w:rPr>
          <w:spacing w:val="-5"/>
        </w:rPr>
        <w:t> </w:t>
      </w:r>
      <w:r>
        <w:rPr/>
        <w:t>al</w:t>
      </w:r>
      <w:r>
        <w:rPr>
          <w:spacing w:val="-2"/>
        </w:rPr>
        <w:t> </w:t>
      </w:r>
      <w:r>
        <w:rPr/>
        <w:t>31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diciembre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2024:</w:t>
      </w:r>
    </w:p>
    <w:p>
      <w:pPr>
        <w:pStyle w:val="BodyText"/>
        <w:spacing w:before="1"/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1"/>
        <w:gridCol w:w="1598"/>
        <w:gridCol w:w="2381"/>
        <w:gridCol w:w="1399"/>
      </w:tblGrid>
      <w:tr>
        <w:trPr>
          <w:trHeight w:val="578" w:hRule="atLeast"/>
        </w:trPr>
        <w:tc>
          <w:tcPr>
            <w:tcW w:w="3401" w:type="dxa"/>
          </w:tcPr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598" w:type="dxa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Saldo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al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inicio</w:t>
            </w:r>
          </w:p>
          <w:p>
            <w:pPr>
              <w:pStyle w:val="TableParagraph"/>
              <w:spacing w:before="63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2381" w:type="dxa"/>
          </w:tcPr>
          <w:p>
            <w:pPr>
              <w:pStyle w:val="TableParagraph"/>
              <w:ind w:left="9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Movimiento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ejercicio</w:t>
            </w:r>
          </w:p>
          <w:p>
            <w:pPr>
              <w:pStyle w:val="TableParagraph"/>
              <w:spacing w:before="63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399" w:type="dxa"/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Saldo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al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final</w:t>
            </w:r>
          </w:p>
          <w:p>
            <w:pPr>
              <w:pStyle w:val="TableParagraph"/>
              <w:spacing w:before="63"/>
              <w:ind w:left="9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82" w:hRule="atLeast"/>
        </w:trPr>
        <w:tc>
          <w:tcPr>
            <w:tcW w:w="3401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Reservas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dividendos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propuestos</w:t>
            </w:r>
          </w:p>
        </w:tc>
        <w:tc>
          <w:tcPr>
            <w:tcW w:w="1598" w:type="dxa"/>
          </w:tcPr>
          <w:p>
            <w:pPr>
              <w:pStyle w:val="TableParagraph"/>
              <w:spacing w:line="210" w:lineRule="exact" w:before="53"/>
              <w:ind w:right="9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(31.989.743)</w:t>
            </w:r>
          </w:p>
        </w:tc>
        <w:tc>
          <w:tcPr>
            <w:tcW w:w="2381" w:type="dxa"/>
          </w:tcPr>
          <w:p>
            <w:pPr>
              <w:pStyle w:val="TableParagraph"/>
              <w:spacing w:line="210" w:lineRule="exact" w:before="53"/>
              <w:ind w:right="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1.175.795</w:t>
            </w:r>
          </w:p>
        </w:tc>
        <w:tc>
          <w:tcPr>
            <w:tcW w:w="1399" w:type="dxa"/>
          </w:tcPr>
          <w:p>
            <w:pPr>
              <w:pStyle w:val="TableParagraph"/>
              <w:spacing w:line="210" w:lineRule="exact" w:before="53"/>
              <w:ind w:right="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(30.813.948)</w:t>
            </w:r>
          </w:p>
        </w:tc>
      </w:tr>
      <w:tr>
        <w:trPr>
          <w:trHeight w:val="285" w:hRule="atLeast"/>
        </w:trPr>
        <w:tc>
          <w:tcPr>
            <w:tcW w:w="3401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Otras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reservas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varias</w:t>
            </w:r>
          </w:p>
        </w:tc>
        <w:tc>
          <w:tcPr>
            <w:tcW w:w="1598" w:type="dxa"/>
          </w:tcPr>
          <w:p>
            <w:pPr>
              <w:pStyle w:val="TableParagraph"/>
              <w:spacing w:line="210" w:lineRule="exact" w:before="55"/>
              <w:ind w:right="9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8.334.244</w:t>
            </w:r>
          </w:p>
        </w:tc>
        <w:tc>
          <w:tcPr>
            <w:tcW w:w="2381" w:type="dxa"/>
          </w:tcPr>
          <w:p>
            <w:pPr>
              <w:pStyle w:val="TableParagraph"/>
              <w:spacing w:line="210" w:lineRule="exact" w:before="55"/>
              <w:ind w:right="9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(7.526)</w:t>
            </w:r>
          </w:p>
        </w:tc>
        <w:tc>
          <w:tcPr>
            <w:tcW w:w="1399" w:type="dxa"/>
          </w:tcPr>
          <w:p>
            <w:pPr>
              <w:pStyle w:val="TableParagraph"/>
              <w:spacing w:line="210" w:lineRule="exact" w:before="55"/>
              <w:ind w:right="9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8.326.718</w:t>
            </w:r>
          </w:p>
        </w:tc>
      </w:tr>
      <w:tr>
        <w:trPr>
          <w:trHeight w:val="282" w:hRule="atLeast"/>
        </w:trPr>
        <w:tc>
          <w:tcPr>
            <w:tcW w:w="3401" w:type="dxa"/>
          </w:tcPr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598" w:type="dxa"/>
          </w:tcPr>
          <w:p>
            <w:pPr>
              <w:pStyle w:val="TableParagraph"/>
              <w:spacing w:line="210" w:lineRule="exact" w:before="53"/>
              <w:ind w:right="9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(23.655.499)</w:t>
            </w:r>
          </w:p>
        </w:tc>
        <w:tc>
          <w:tcPr>
            <w:tcW w:w="2381" w:type="dxa"/>
          </w:tcPr>
          <w:p>
            <w:pPr>
              <w:pStyle w:val="TableParagraph"/>
              <w:spacing w:line="210" w:lineRule="exact" w:before="53"/>
              <w:ind w:right="9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1.168.269</w:t>
            </w:r>
          </w:p>
        </w:tc>
        <w:tc>
          <w:tcPr>
            <w:tcW w:w="1399" w:type="dxa"/>
          </w:tcPr>
          <w:p>
            <w:pPr>
              <w:pStyle w:val="TableParagraph"/>
              <w:spacing w:line="210" w:lineRule="exact" w:before="53"/>
              <w:ind w:right="9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(22.487.230)</w:t>
            </w:r>
          </w:p>
        </w:tc>
      </w:tr>
    </w:tbl>
    <w:p>
      <w:pPr>
        <w:pStyle w:val="BodyText"/>
      </w:pPr>
    </w:p>
    <w:p>
      <w:pPr>
        <w:pStyle w:val="BodyText"/>
        <w:spacing w:before="2"/>
      </w:pPr>
    </w:p>
    <w:p>
      <w:pPr>
        <w:pStyle w:val="Heading4"/>
        <w:numPr>
          <w:ilvl w:val="1"/>
          <w:numId w:val="4"/>
        </w:numPr>
        <w:tabs>
          <w:tab w:pos="924" w:val="left" w:leader="none"/>
        </w:tabs>
        <w:spacing w:line="240" w:lineRule="auto" w:before="0" w:after="0"/>
        <w:ind w:left="924" w:right="0" w:hanging="566"/>
        <w:jc w:val="left"/>
      </w:pPr>
      <w:r>
        <w:rPr/>
        <w:t>Utilidades</w:t>
      </w:r>
      <w:r>
        <w:rPr>
          <w:spacing w:val="-8"/>
        </w:rPr>
        <w:t> </w:t>
      </w:r>
      <w:r>
        <w:rPr/>
        <w:t>retenidas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>
          <w:spacing w:val="-2"/>
        </w:rPr>
        <w:t>dividendos</w:t>
      </w:r>
    </w:p>
    <w:p>
      <w:pPr>
        <w:spacing w:before="183"/>
        <w:ind w:left="358" w:right="0" w:firstLine="0"/>
        <w:jc w:val="left"/>
        <w:rPr>
          <w:b/>
          <w:sz w:val="20"/>
        </w:rPr>
      </w:pPr>
      <w:r>
        <w:rPr>
          <w:b/>
          <w:sz w:val="20"/>
        </w:rPr>
        <w:t>Saldos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utilidades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retenidas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dividendos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31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diciembre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2025:</w:t>
      </w: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7"/>
        <w:gridCol w:w="1702"/>
      </w:tblGrid>
      <w:tr>
        <w:trPr>
          <w:trHeight w:val="290" w:hRule="atLeast"/>
        </w:trPr>
        <w:tc>
          <w:tcPr>
            <w:tcW w:w="3257" w:type="dxa"/>
          </w:tcPr>
          <w:p>
            <w:pPr>
              <w:pStyle w:val="TableParagraph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Resultados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retenidos</w:t>
            </w:r>
          </w:p>
        </w:tc>
        <w:tc>
          <w:tcPr>
            <w:tcW w:w="1702" w:type="dxa"/>
          </w:tcPr>
          <w:p>
            <w:pPr>
              <w:pStyle w:val="TableParagraph"/>
              <w:ind w:left="45" w:right="4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75" w:hRule="atLeast"/>
        </w:trPr>
        <w:tc>
          <w:tcPr>
            <w:tcW w:w="3257" w:type="dxa"/>
          </w:tcPr>
          <w:p>
            <w:pPr>
              <w:pStyle w:val="TableParagraph"/>
              <w:ind w:left="268"/>
              <w:rPr>
                <w:sz w:val="20"/>
              </w:rPr>
            </w:pPr>
            <w:r>
              <w:rPr>
                <w:sz w:val="20"/>
              </w:rPr>
              <w:t>Saldo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Inicial</w:t>
            </w:r>
          </w:p>
        </w:tc>
        <w:tc>
          <w:tcPr>
            <w:tcW w:w="1702" w:type="dxa"/>
          </w:tcPr>
          <w:p>
            <w:pPr>
              <w:pStyle w:val="TableParagraph"/>
              <w:spacing w:line="210" w:lineRule="exact" w:before="46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148.568.466</w:t>
            </w:r>
          </w:p>
        </w:tc>
      </w:tr>
      <w:tr>
        <w:trPr>
          <w:trHeight w:val="230" w:hRule="atLeast"/>
        </w:trPr>
        <w:tc>
          <w:tcPr>
            <w:tcW w:w="3257" w:type="dxa"/>
          </w:tcPr>
          <w:p>
            <w:pPr>
              <w:pStyle w:val="TableParagraph"/>
              <w:spacing w:line="210" w:lineRule="exact"/>
              <w:ind w:left="268"/>
              <w:rPr>
                <w:sz w:val="20"/>
              </w:rPr>
            </w:pPr>
            <w:r>
              <w:rPr>
                <w:sz w:val="20"/>
              </w:rPr>
              <w:t>Ajustes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Coligadas</w:t>
            </w:r>
          </w:p>
        </w:tc>
        <w:tc>
          <w:tcPr>
            <w:tcW w:w="1702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210</w:t>
            </w:r>
          </w:p>
        </w:tc>
      </w:tr>
      <w:tr>
        <w:trPr>
          <w:trHeight w:val="230" w:hRule="atLeast"/>
        </w:trPr>
        <w:tc>
          <w:tcPr>
            <w:tcW w:w="3257" w:type="dxa"/>
          </w:tcPr>
          <w:p>
            <w:pPr>
              <w:pStyle w:val="TableParagraph"/>
              <w:spacing w:line="210" w:lineRule="exact"/>
              <w:ind w:left="268"/>
              <w:rPr>
                <w:sz w:val="20"/>
              </w:rPr>
            </w:pPr>
            <w:r>
              <w:rPr>
                <w:spacing w:val="-2"/>
                <w:sz w:val="20"/>
              </w:rPr>
              <w:t>Dividendos</w:t>
            </w:r>
          </w:p>
        </w:tc>
        <w:tc>
          <w:tcPr>
            <w:tcW w:w="1702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(92.003.075)</w:t>
            </w:r>
          </w:p>
        </w:tc>
      </w:tr>
      <w:tr>
        <w:trPr>
          <w:trHeight w:val="230" w:hRule="atLeast"/>
        </w:trPr>
        <w:tc>
          <w:tcPr>
            <w:tcW w:w="3257" w:type="dxa"/>
          </w:tcPr>
          <w:p>
            <w:pPr>
              <w:pStyle w:val="TableParagraph"/>
              <w:spacing w:line="210" w:lineRule="exact"/>
              <w:ind w:left="268"/>
              <w:rPr>
                <w:sz w:val="20"/>
              </w:rPr>
            </w:pPr>
            <w:r>
              <w:rPr>
                <w:sz w:val="20"/>
              </w:rPr>
              <w:t>Resultados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ejercicio</w:t>
            </w:r>
          </w:p>
        </w:tc>
        <w:tc>
          <w:tcPr>
            <w:tcW w:w="1702" w:type="dxa"/>
          </w:tcPr>
          <w:p>
            <w:pPr>
              <w:pStyle w:val="TableParagraph"/>
              <w:spacing w:line="210" w:lineRule="exact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126.980.727</w:t>
            </w:r>
          </w:p>
        </w:tc>
      </w:tr>
      <w:tr>
        <w:trPr>
          <w:trHeight w:val="230" w:hRule="atLeast"/>
        </w:trPr>
        <w:tc>
          <w:tcPr>
            <w:tcW w:w="3257" w:type="dxa"/>
          </w:tcPr>
          <w:p>
            <w:pPr>
              <w:pStyle w:val="TableParagraph"/>
              <w:spacing w:line="210" w:lineRule="exact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Saldo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Final</w:t>
            </w:r>
          </w:p>
        </w:tc>
        <w:tc>
          <w:tcPr>
            <w:tcW w:w="1702" w:type="dxa"/>
          </w:tcPr>
          <w:p>
            <w:pPr>
              <w:pStyle w:val="TableParagraph"/>
              <w:spacing w:line="210" w:lineRule="exact"/>
              <w:ind w:right="6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183.546.328</w:t>
            </w:r>
          </w:p>
        </w:tc>
      </w:tr>
    </w:tbl>
    <w:p>
      <w:pPr>
        <w:pStyle w:val="BodyText"/>
        <w:rPr>
          <w:b/>
        </w:r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9"/>
        <w:gridCol w:w="1220"/>
        <w:gridCol w:w="1510"/>
        <w:gridCol w:w="1418"/>
        <w:gridCol w:w="1587"/>
      </w:tblGrid>
      <w:tr>
        <w:trPr>
          <w:trHeight w:val="258" w:hRule="atLeast"/>
        </w:trPr>
        <w:tc>
          <w:tcPr>
            <w:tcW w:w="7254" w:type="dxa"/>
            <w:gridSpan w:val="5"/>
          </w:tcPr>
          <w:p>
            <w:pPr>
              <w:pStyle w:val="TableParagraph"/>
              <w:spacing w:line="210" w:lineRule="exact" w:before="29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Dividendos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efectivamente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pagados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durante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ejercicio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actual</w:t>
            </w:r>
          </w:p>
        </w:tc>
      </w:tr>
      <w:tr>
        <w:trPr>
          <w:trHeight w:val="520" w:hRule="atLeast"/>
        </w:trPr>
        <w:tc>
          <w:tcPr>
            <w:tcW w:w="1519" w:type="dxa"/>
          </w:tcPr>
          <w:p>
            <w:pPr>
              <w:pStyle w:val="TableParagraph"/>
              <w:spacing w:before="144"/>
              <w:ind w:left="9" w:right="14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Pago</w:t>
            </w:r>
          </w:p>
        </w:tc>
        <w:tc>
          <w:tcPr>
            <w:tcW w:w="1220" w:type="dxa"/>
          </w:tcPr>
          <w:p>
            <w:pPr>
              <w:pStyle w:val="TableParagraph"/>
              <w:spacing w:line="230" w:lineRule="atLeast" w:before="40"/>
              <w:ind w:left="69" w:right="260"/>
              <w:rPr>
                <w:b/>
                <w:sz w:val="20"/>
              </w:rPr>
            </w:pPr>
            <w:r>
              <w:rPr>
                <w:b/>
                <w:sz w:val="20"/>
              </w:rPr>
              <w:t>Tipo </w:t>
            </w:r>
            <w:r>
              <w:rPr>
                <w:b/>
                <w:sz w:val="20"/>
              </w:rPr>
              <w:t>de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Dividendo</w:t>
            </w:r>
          </w:p>
        </w:tc>
        <w:tc>
          <w:tcPr>
            <w:tcW w:w="1510" w:type="dxa"/>
          </w:tcPr>
          <w:p>
            <w:pPr>
              <w:pStyle w:val="TableParagraph"/>
              <w:spacing w:line="230" w:lineRule="atLeast" w:before="40"/>
              <w:ind w:left="66"/>
              <w:rPr>
                <w:b/>
                <w:sz w:val="20"/>
              </w:rPr>
            </w:pPr>
            <w:r>
              <w:rPr>
                <w:b/>
                <w:sz w:val="20"/>
              </w:rPr>
              <w:t>Monto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z w:val="20"/>
              </w:rPr>
              <w:t>l</w:t>
            </w:r>
            <w:r>
              <w:rPr>
                <w:b/>
                <w:sz w:val="20"/>
              </w:rPr>
              <w:t> dividendo M$</w:t>
            </w:r>
          </w:p>
        </w:tc>
        <w:tc>
          <w:tcPr>
            <w:tcW w:w="1418" w:type="dxa"/>
          </w:tcPr>
          <w:p>
            <w:pPr>
              <w:pStyle w:val="TableParagraph"/>
              <w:spacing w:line="230" w:lineRule="atLeast" w:before="40"/>
              <w:ind w:left="69" w:right="103"/>
              <w:rPr>
                <w:b/>
                <w:sz w:val="20"/>
              </w:rPr>
            </w:pPr>
            <w:r>
              <w:rPr>
                <w:b/>
                <w:sz w:val="20"/>
              </w:rPr>
              <w:t>Dividendo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po</w:t>
            </w:r>
            <w:r>
              <w:rPr>
                <w:b/>
                <w:sz w:val="20"/>
              </w:rPr>
              <w:t>r</w:t>
            </w:r>
            <w:r>
              <w:rPr>
                <w:b/>
                <w:sz w:val="20"/>
              </w:rPr>
              <w:t> Acción $</w:t>
            </w:r>
          </w:p>
        </w:tc>
        <w:tc>
          <w:tcPr>
            <w:tcW w:w="1587" w:type="dxa"/>
          </w:tcPr>
          <w:p>
            <w:pPr>
              <w:pStyle w:val="TableParagraph"/>
              <w:spacing w:line="230" w:lineRule="atLeast" w:before="40"/>
              <w:ind w:left="67"/>
              <w:rPr>
                <w:b/>
                <w:sz w:val="20"/>
              </w:rPr>
            </w:pPr>
            <w:r>
              <w:rPr>
                <w:b/>
                <w:sz w:val="20"/>
              </w:rPr>
              <w:t>Con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cargo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la</w:t>
            </w:r>
            <w:r>
              <w:rPr>
                <w:b/>
                <w:sz w:val="20"/>
              </w:rPr>
              <w:t>s</w:t>
            </w:r>
            <w:r>
              <w:rPr>
                <w:b/>
                <w:sz w:val="20"/>
              </w:rPr>
              <w:t> utilidades de:</w:t>
            </w:r>
          </w:p>
        </w:tc>
      </w:tr>
      <w:tr>
        <w:trPr>
          <w:trHeight w:val="258" w:hRule="atLeast"/>
        </w:trPr>
        <w:tc>
          <w:tcPr>
            <w:tcW w:w="1519" w:type="dxa"/>
          </w:tcPr>
          <w:p>
            <w:pPr>
              <w:pStyle w:val="TableParagraph"/>
              <w:spacing w:line="210" w:lineRule="exact" w:before="29"/>
              <w:ind w:right="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05/05/2025</w:t>
            </w:r>
          </w:p>
        </w:tc>
        <w:tc>
          <w:tcPr>
            <w:tcW w:w="1220" w:type="dxa"/>
          </w:tcPr>
          <w:p>
            <w:pPr>
              <w:pStyle w:val="TableParagraph"/>
              <w:spacing w:line="210" w:lineRule="exact" w:before="29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Definitivo</w:t>
            </w:r>
          </w:p>
        </w:tc>
        <w:tc>
          <w:tcPr>
            <w:tcW w:w="1510" w:type="dxa"/>
          </w:tcPr>
          <w:p>
            <w:pPr>
              <w:pStyle w:val="TableParagraph"/>
              <w:spacing w:line="210" w:lineRule="exact" w:before="29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32.002.998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 w:before="29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10,2450</w:t>
            </w:r>
          </w:p>
        </w:tc>
        <w:tc>
          <w:tcPr>
            <w:tcW w:w="1587" w:type="dxa"/>
          </w:tcPr>
          <w:p>
            <w:pPr>
              <w:pStyle w:val="TableParagraph"/>
              <w:spacing w:line="210" w:lineRule="exact" w:before="29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2023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- </w:t>
            </w: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1" w:hRule="atLeast"/>
        </w:trPr>
        <w:tc>
          <w:tcPr>
            <w:tcW w:w="1519" w:type="dxa"/>
          </w:tcPr>
          <w:p>
            <w:pPr>
              <w:pStyle w:val="TableParagraph"/>
              <w:spacing w:line="210" w:lineRule="exact" w:before="32"/>
              <w:ind w:right="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26/09/2025</w:t>
            </w:r>
          </w:p>
        </w:tc>
        <w:tc>
          <w:tcPr>
            <w:tcW w:w="1220" w:type="dxa"/>
          </w:tcPr>
          <w:p>
            <w:pPr>
              <w:pStyle w:val="TableParagraph"/>
              <w:spacing w:line="210" w:lineRule="exact" w:before="3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Definitivo</w:t>
            </w:r>
          </w:p>
        </w:tc>
        <w:tc>
          <w:tcPr>
            <w:tcW w:w="1510" w:type="dxa"/>
          </w:tcPr>
          <w:p>
            <w:pPr>
              <w:pStyle w:val="TableParagraph"/>
              <w:spacing w:line="210" w:lineRule="exact" w:before="32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60.000.077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 w:before="32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19,2076</w:t>
            </w:r>
          </w:p>
        </w:tc>
        <w:tc>
          <w:tcPr>
            <w:tcW w:w="1587" w:type="dxa"/>
          </w:tcPr>
          <w:p>
            <w:pPr>
              <w:pStyle w:val="TableParagraph"/>
              <w:spacing w:line="210" w:lineRule="exact" w:before="32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2023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- </w:t>
            </w: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61" w:hRule="atLeast"/>
        </w:trPr>
        <w:tc>
          <w:tcPr>
            <w:tcW w:w="7254" w:type="dxa"/>
            <w:gridSpan w:val="5"/>
          </w:tcPr>
          <w:p>
            <w:pPr>
              <w:pStyle w:val="TableParagraph"/>
              <w:tabs>
                <w:tab w:pos="4173" w:val="right" w:leader="none"/>
              </w:tabs>
              <w:spacing w:line="212" w:lineRule="exact" w:before="29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dividendos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cancelados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92.003.075</w:t>
            </w:r>
          </w:p>
        </w:tc>
      </w:tr>
    </w:tbl>
    <w:p>
      <w:pPr>
        <w:pStyle w:val="BodyText"/>
        <w:rPr>
          <w:b/>
        </w:rPr>
      </w:pPr>
    </w:p>
    <w:p>
      <w:pPr>
        <w:pStyle w:val="Heading4"/>
        <w:spacing w:before="1"/>
        <w:ind w:left="358"/>
      </w:pPr>
      <w:r>
        <w:rPr/>
        <w:t>Saldos</w:t>
      </w:r>
      <w:r>
        <w:rPr>
          <w:spacing w:val="-5"/>
        </w:rPr>
        <w:t> </w:t>
      </w:r>
      <w:r>
        <w:rPr/>
        <w:t>utilidades</w:t>
      </w:r>
      <w:r>
        <w:rPr>
          <w:spacing w:val="-6"/>
        </w:rPr>
        <w:t> </w:t>
      </w:r>
      <w:r>
        <w:rPr/>
        <w:t>retenidas</w:t>
      </w:r>
      <w:r>
        <w:rPr>
          <w:spacing w:val="-5"/>
        </w:rPr>
        <w:t> </w:t>
      </w:r>
      <w:r>
        <w:rPr/>
        <w:t>y</w:t>
      </w:r>
      <w:r>
        <w:rPr>
          <w:spacing w:val="-2"/>
        </w:rPr>
        <w:t> </w:t>
      </w:r>
      <w:r>
        <w:rPr/>
        <w:t>dividendos</w:t>
      </w:r>
      <w:r>
        <w:rPr>
          <w:spacing w:val="-3"/>
        </w:rPr>
        <w:t> </w:t>
      </w:r>
      <w:r>
        <w:rPr/>
        <w:t>al</w:t>
      </w:r>
      <w:r>
        <w:rPr>
          <w:spacing w:val="-4"/>
        </w:rPr>
        <w:t> </w:t>
      </w:r>
      <w:r>
        <w:rPr/>
        <w:t>31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diciembre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2024:</w:t>
      </w:r>
    </w:p>
    <w:p>
      <w:pPr>
        <w:pStyle w:val="BodyText"/>
        <w:rPr>
          <w:b/>
        </w:r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7"/>
        <w:gridCol w:w="1702"/>
      </w:tblGrid>
      <w:tr>
        <w:trPr>
          <w:trHeight w:val="230" w:hRule="atLeast"/>
        </w:trPr>
        <w:tc>
          <w:tcPr>
            <w:tcW w:w="3257" w:type="dxa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Resultados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retenidos</w:t>
            </w:r>
          </w:p>
        </w:tc>
        <w:tc>
          <w:tcPr>
            <w:tcW w:w="1702" w:type="dxa"/>
          </w:tcPr>
          <w:p>
            <w:pPr>
              <w:pStyle w:val="TableParagraph"/>
              <w:spacing w:line="210" w:lineRule="exact"/>
              <w:ind w:left="45" w:right="4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30" w:hRule="atLeast"/>
        </w:trPr>
        <w:tc>
          <w:tcPr>
            <w:tcW w:w="3257" w:type="dxa"/>
          </w:tcPr>
          <w:p>
            <w:pPr>
              <w:pStyle w:val="TableParagraph"/>
              <w:spacing w:line="210" w:lineRule="exact"/>
              <w:ind w:left="268"/>
              <w:rPr>
                <w:sz w:val="20"/>
              </w:rPr>
            </w:pPr>
            <w:r>
              <w:rPr>
                <w:sz w:val="20"/>
              </w:rPr>
              <w:t>Saldo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Inicial</w:t>
            </w:r>
          </w:p>
        </w:tc>
        <w:tc>
          <w:tcPr>
            <w:tcW w:w="1702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127.350.629</w:t>
            </w:r>
          </w:p>
        </w:tc>
      </w:tr>
      <w:tr>
        <w:trPr>
          <w:trHeight w:val="230" w:hRule="atLeast"/>
        </w:trPr>
        <w:tc>
          <w:tcPr>
            <w:tcW w:w="3257" w:type="dxa"/>
          </w:tcPr>
          <w:p>
            <w:pPr>
              <w:pStyle w:val="TableParagraph"/>
              <w:spacing w:line="210" w:lineRule="exact"/>
              <w:ind w:left="268"/>
              <w:rPr>
                <w:sz w:val="20"/>
              </w:rPr>
            </w:pPr>
            <w:r>
              <w:rPr>
                <w:sz w:val="20"/>
              </w:rPr>
              <w:t>Ajustes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Coligadas</w:t>
            </w:r>
          </w:p>
        </w:tc>
        <w:tc>
          <w:tcPr>
            <w:tcW w:w="1702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</w:tr>
      <w:tr>
        <w:trPr>
          <w:trHeight w:val="230" w:hRule="atLeast"/>
        </w:trPr>
        <w:tc>
          <w:tcPr>
            <w:tcW w:w="3257" w:type="dxa"/>
          </w:tcPr>
          <w:p>
            <w:pPr>
              <w:pStyle w:val="TableParagraph"/>
              <w:spacing w:line="210" w:lineRule="exact"/>
              <w:ind w:left="268"/>
              <w:rPr>
                <w:sz w:val="20"/>
              </w:rPr>
            </w:pPr>
            <w:r>
              <w:rPr>
                <w:spacing w:val="-2"/>
                <w:sz w:val="20"/>
              </w:rPr>
              <w:t>Dividendos</w:t>
            </w:r>
          </w:p>
        </w:tc>
        <w:tc>
          <w:tcPr>
            <w:tcW w:w="1702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(81.495.346)</w:t>
            </w:r>
          </w:p>
        </w:tc>
      </w:tr>
      <w:tr>
        <w:trPr>
          <w:trHeight w:val="230" w:hRule="atLeast"/>
        </w:trPr>
        <w:tc>
          <w:tcPr>
            <w:tcW w:w="3257" w:type="dxa"/>
          </w:tcPr>
          <w:p>
            <w:pPr>
              <w:pStyle w:val="TableParagraph"/>
              <w:spacing w:line="210" w:lineRule="exact"/>
              <w:ind w:left="268"/>
              <w:rPr>
                <w:sz w:val="20"/>
              </w:rPr>
            </w:pPr>
            <w:r>
              <w:rPr>
                <w:sz w:val="20"/>
              </w:rPr>
              <w:t>Resultados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ejercicio</w:t>
            </w:r>
          </w:p>
        </w:tc>
        <w:tc>
          <w:tcPr>
            <w:tcW w:w="1702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102.713.160</w:t>
            </w:r>
          </w:p>
        </w:tc>
      </w:tr>
      <w:tr>
        <w:trPr>
          <w:trHeight w:val="232" w:hRule="atLeast"/>
        </w:trPr>
        <w:tc>
          <w:tcPr>
            <w:tcW w:w="3257" w:type="dxa"/>
          </w:tcPr>
          <w:p>
            <w:pPr>
              <w:pStyle w:val="TableParagraph"/>
              <w:spacing w:line="212" w:lineRule="exact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Saldo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Final</w:t>
            </w:r>
          </w:p>
        </w:tc>
        <w:tc>
          <w:tcPr>
            <w:tcW w:w="1702" w:type="dxa"/>
          </w:tcPr>
          <w:p>
            <w:pPr>
              <w:pStyle w:val="TableParagraph"/>
              <w:spacing w:line="212" w:lineRule="exact"/>
              <w:ind w:right="6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148.568.466</w:t>
            </w:r>
          </w:p>
        </w:tc>
      </w:tr>
    </w:tbl>
    <w:p>
      <w:pPr>
        <w:pStyle w:val="BodyText"/>
        <w:spacing w:before="9"/>
        <w:rPr>
          <w:b/>
          <w:sz w:val="19"/>
        </w:r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1136"/>
        <w:gridCol w:w="1558"/>
        <w:gridCol w:w="1418"/>
        <w:gridCol w:w="1584"/>
      </w:tblGrid>
      <w:tr>
        <w:trPr>
          <w:trHeight w:val="261" w:hRule="atLeast"/>
        </w:trPr>
        <w:tc>
          <w:tcPr>
            <w:tcW w:w="7251" w:type="dxa"/>
            <w:gridSpan w:val="5"/>
          </w:tcPr>
          <w:p>
            <w:pPr>
              <w:pStyle w:val="TableParagraph"/>
              <w:spacing w:line="210" w:lineRule="exact" w:before="31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Dividendos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efectivamente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pagados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durante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ejercicio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anterior</w:t>
            </w:r>
          </w:p>
        </w:tc>
      </w:tr>
      <w:tr>
        <w:trPr>
          <w:trHeight w:val="520" w:hRule="atLeast"/>
        </w:trPr>
        <w:tc>
          <w:tcPr>
            <w:tcW w:w="1555" w:type="dxa"/>
          </w:tcPr>
          <w:p>
            <w:pPr>
              <w:pStyle w:val="TableParagraph"/>
              <w:spacing w:before="145"/>
              <w:ind w:left="10" w:right="18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Pago</w:t>
            </w:r>
          </w:p>
        </w:tc>
        <w:tc>
          <w:tcPr>
            <w:tcW w:w="1136" w:type="dxa"/>
          </w:tcPr>
          <w:p>
            <w:pPr>
              <w:pStyle w:val="TableParagraph"/>
              <w:spacing w:line="230" w:lineRule="atLeast" w:before="41"/>
              <w:ind w:left="69" w:right="176"/>
              <w:rPr>
                <w:b/>
                <w:sz w:val="20"/>
              </w:rPr>
            </w:pPr>
            <w:r>
              <w:rPr>
                <w:b/>
                <w:sz w:val="20"/>
              </w:rPr>
              <w:t>Tipo </w:t>
            </w:r>
            <w:r>
              <w:rPr>
                <w:b/>
                <w:sz w:val="20"/>
              </w:rPr>
              <w:t>de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Dividendo</w:t>
            </w:r>
          </w:p>
        </w:tc>
        <w:tc>
          <w:tcPr>
            <w:tcW w:w="1558" w:type="dxa"/>
          </w:tcPr>
          <w:p>
            <w:pPr>
              <w:pStyle w:val="TableParagraph"/>
              <w:spacing w:line="230" w:lineRule="atLeast" w:before="41"/>
              <w:ind w:left="66"/>
              <w:rPr>
                <w:b/>
                <w:sz w:val="20"/>
              </w:rPr>
            </w:pPr>
            <w:r>
              <w:rPr>
                <w:b/>
                <w:sz w:val="20"/>
              </w:rPr>
              <w:t>Monto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z w:val="20"/>
              </w:rPr>
              <w:t>l</w:t>
            </w:r>
            <w:r>
              <w:rPr>
                <w:b/>
                <w:sz w:val="20"/>
              </w:rPr>
              <w:t> dividendo M$</w:t>
            </w:r>
          </w:p>
        </w:tc>
        <w:tc>
          <w:tcPr>
            <w:tcW w:w="1418" w:type="dxa"/>
          </w:tcPr>
          <w:p>
            <w:pPr>
              <w:pStyle w:val="TableParagraph"/>
              <w:spacing w:line="230" w:lineRule="atLeast" w:before="41"/>
              <w:ind w:left="69" w:right="103"/>
              <w:rPr>
                <w:b/>
                <w:sz w:val="20"/>
              </w:rPr>
            </w:pPr>
            <w:r>
              <w:rPr>
                <w:b/>
                <w:sz w:val="20"/>
              </w:rPr>
              <w:t>Dividendo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po</w:t>
            </w:r>
            <w:r>
              <w:rPr>
                <w:b/>
                <w:sz w:val="20"/>
              </w:rPr>
              <w:t>r</w:t>
            </w:r>
            <w:r>
              <w:rPr>
                <w:b/>
                <w:sz w:val="20"/>
              </w:rPr>
              <w:t> Acción $</w:t>
            </w:r>
          </w:p>
        </w:tc>
        <w:tc>
          <w:tcPr>
            <w:tcW w:w="1584" w:type="dxa"/>
          </w:tcPr>
          <w:p>
            <w:pPr>
              <w:pStyle w:val="TableParagraph"/>
              <w:spacing w:line="230" w:lineRule="atLeast" w:before="41"/>
              <w:ind w:left="67"/>
              <w:rPr>
                <w:b/>
                <w:sz w:val="20"/>
              </w:rPr>
            </w:pPr>
            <w:r>
              <w:rPr>
                <w:b/>
                <w:sz w:val="20"/>
              </w:rPr>
              <w:t>Con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cargo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la</w:t>
            </w:r>
            <w:r>
              <w:rPr>
                <w:b/>
                <w:sz w:val="20"/>
              </w:rPr>
              <w:t>s</w:t>
            </w:r>
            <w:r>
              <w:rPr>
                <w:b/>
                <w:sz w:val="20"/>
              </w:rPr>
              <w:t> utilidades de:</w:t>
            </w:r>
          </w:p>
        </w:tc>
      </w:tr>
      <w:tr>
        <w:trPr>
          <w:trHeight w:val="258" w:hRule="atLeast"/>
        </w:trPr>
        <w:tc>
          <w:tcPr>
            <w:tcW w:w="1555" w:type="dxa"/>
          </w:tcPr>
          <w:p>
            <w:pPr>
              <w:pStyle w:val="TableParagraph"/>
              <w:spacing w:line="210" w:lineRule="exact" w:before="29"/>
              <w:ind w:right="9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27/02/2024</w:t>
            </w:r>
          </w:p>
        </w:tc>
        <w:tc>
          <w:tcPr>
            <w:tcW w:w="1136" w:type="dxa"/>
          </w:tcPr>
          <w:p>
            <w:pPr>
              <w:pStyle w:val="TableParagraph"/>
              <w:spacing w:line="210" w:lineRule="exact" w:before="29"/>
              <w:ind w:left="5" w:right="6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Definitivo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 w:before="29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20.700.895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 w:before="29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6,6269</w:t>
            </w:r>
          </w:p>
        </w:tc>
        <w:tc>
          <w:tcPr>
            <w:tcW w:w="1584" w:type="dxa"/>
          </w:tcPr>
          <w:p>
            <w:pPr>
              <w:pStyle w:val="TableParagraph"/>
              <w:spacing w:line="210" w:lineRule="exact" w:before="29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61" w:hRule="atLeast"/>
        </w:trPr>
        <w:tc>
          <w:tcPr>
            <w:tcW w:w="1555" w:type="dxa"/>
          </w:tcPr>
          <w:p>
            <w:pPr>
              <w:pStyle w:val="TableParagraph"/>
              <w:spacing w:line="210" w:lineRule="exact" w:before="31"/>
              <w:ind w:right="9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29/04/2024</w:t>
            </w:r>
          </w:p>
        </w:tc>
        <w:tc>
          <w:tcPr>
            <w:tcW w:w="1136" w:type="dxa"/>
          </w:tcPr>
          <w:p>
            <w:pPr>
              <w:pStyle w:val="TableParagraph"/>
              <w:spacing w:line="210" w:lineRule="exact" w:before="31"/>
              <w:ind w:left="5" w:right="6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Definitivo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 w:before="31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47.000.206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 w:before="31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15,046</w:t>
            </w:r>
          </w:p>
        </w:tc>
        <w:tc>
          <w:tcPr>
            <w:tcW w:w="1584" w:type="dxa"/>
          </w:tcPr>
          <w:p>
            <w:pPr>
              <w:pStyle w:val="TableParagraph"/>
              <w:spacing w:line="210" w:lineRule="exact" w:before="31"/>
              <w:ind w:left="5" w:right="2"/>
              <w:jc w:val="center"/>
              <w:rPr>
                <w:sz w:val="20"/>
              </w:rPr>
            </w:pPr>
            <w:r>
              <w:rPr>
                <w:sz w:val="20"/>
              </w:rPr>
              <w:t>2022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- </w:t>
            </w: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58" w:hRule="atLeast"/>
        </w:trPr>
        <w:tc>
          <w:tcPr>
            <w:tcW w:w="1555" w:type="dxa"/>
          </w:tcPr>
          <w:p>
            <w:pPr>
              <w:pStyle w:val="TableParagraph"/>
              <w:spacing w:line="210" w:lineRule="exact" w:before="29"/>
              <w:ind w:right="9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02/07/2024</w:t>
            </w:r>
          </w:p>
        </w:tc>
        <w:tc>
          <w:tcPr>
            <w:tcW w:w="1136" w:type="dxa"/>
          </w:tcPr>
          <w:p>
            <w:pPr>
              <w:pStyle w:val="TableParagraph"/>
              <w:spacing w:line="210" w:lineRule="exact" w:before="29"/>
              <w:ind w:left="5" w:right="6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Definitivo</w:t>
            </w:r>
          </w:p>
        </w:tc>
        <w:tc>
          <w:tcPr>
            <w:tcW w:w="1558" w:type="dxa"/>
          </w:tcPr>
          <w:p>
            <w:pPr>
              <w:pStyle w:val="TableParagraph"/>
              <w:spacing w:line="210" w:lineRule="exact" w:before="29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13.794.245</w:t>
            </w:r>
          </w:p>
        </w:tc>
        <w:tc>
          <w:tcPr>
            <w:tcW w:w="1418" w:type="dxa"/>
          </w:tcPr>
          <w:p>
            <w:pPr>
              <w:pStyle w:val="TableParagraph"/>
              <w:spacing w:line="210" w:lineRule="exact" w:before="29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4,4159</w:t>
            </w:r>
          </w:p>
        </w:tc>
        <w:tc>
          <w:tcPr>
            <w:tcW w:w="1584" w:type="dxa"/>
          </w:tcPr>
          <w:p>
            <w:pPr>
              <w:pStyle w:val="TableParagraph"/>
              <w:spacing w:line="210" w:lineRule="exact" w:before="29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61" w:hRule="atLeast"/>
        </w:trPr>
        <w:tc>
          <w:tcPr>
            <w:tcW w:w="7251" w:type="dxa"/>
            <w:gridSpan w:val="5"/>
          </w:tcPr>
          <w:p>
            <w:pPr>
              <w:pStyle w:val="TableParagraph"/>
              <w:tabs>
                <w:tab w:pos="4173" w:val="right" w:leader="none"/>
              </w:tabs>
              <w:spacing w:line="210" w:lineRule="exact" w:before="31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dividendos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cancelados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81.495.346</w:t>
            </w:r>
          </w:p>
        </w:tc>
      </w:tr>
    </w:tbl>
    <w:p>
      <w:pPr>
        <w:pStyle w:val="TableParagraph"/>
        <w:spacing w:after="0" w:line="210" w:lineRule="exact"/>
        <w:rPr>
          <w:b/>
          <w:sz w:val="20"/>
        </w:rPr>
        <w:sectPr>
          <w:pgSz w:w="12250" w:h="15850"/>
          <w:pgMar w:header="392" w:footer="890" w:top="1520" w:bottom="1080" w:left="1440" w:right="360"/>
        </w:sectPr>
      </w:pPr>
    </w:p>
    <w:p>
      <w:pPr>
        <w:pStyle w:val="Heading4"/>
        <w:numPr>
          <w:ilvl w:val="1"/>
          <w:numId w:val="4"/>
        </w:numPr>
        <w:tabs>
          <w:tab w:pos="924" w:val="left" w:leader="none"/>
        </w:tabs>
        <w:spacing w:line="240" w:lineRule="auto" w:before="80" w:after="0"/>
        <w:ind w:left="924" w:right="0" w:hanging="566"/>
        <w:jc w:val="left"/>
      </w:pPr>
      <w:r>
        <w:rPr/>
        <w:t>Política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dividendos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Administradora.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358" w:right="1433"/>
        <w:jc w:val="both"/>
      </w:pPr>
      <w:r>
        <w:rPr/>
        <w:t>La política de dividendos aprobada por el Directorio de esta Administradora tiene contemplado repa</w:t>
      </w:r>
      <w:r>
        <w:rPr/>
        <w:t>rtir</w:t>
      </w:r>
      <w:r>
        <w:rPr/>
        <w:t> anualmente al menos</w:t>
      </w:r>
      <w:r>
        <w:rPr>
          <w:spacing w:val="-1"/>
        </w:rPr>
        <w:t> </w:t>
      </w:r>
      <w:r>
        <w:rPr/>
        <w:t>el 30%</w:t>
      </w:r>
      <w:r>
        <w:rPr>
          <w:spacing w:val="-3"/>
        </w:rPr>
        <w:t> </w:t>
      </w:r>
      <w:r>
        <w:rPr/>
        <w:t>de sus</w:t>
      </w:r>
      <w:r>
        <w:rPr>
          <w:spacing w:val="-1"/>
        </w:rPr>
        <w:t> </w:t>
      </w:r>
      <w:r>
        <w:rPr/>
        <w:t>ganancias en cumplimiento a la Ley</w:t>
      </w:r>
      <w:r>
        <w:rPr>
          <w:spacing w:val="-1"/>
        </w:rPr>
        <w:t> </w:t>
      </w:r>
      <w:r>
        <w:rPr/>
        <w:t>de Sociedades Anónimas de Chile</w:t>
      </w:r>
      <w:r>
        <w:rPr/>
        <w:t>,</w:t>
      </w:r>
      <w:r>
        <w:rPr/>
        <w:t> que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su</w:t>
      </w:r>
      <w:r>
        <w:rPr>
          <w:spacing w:val="-13"/>
        </w:rPr>
        <w:t> </w:t>
      </w:r>
      <w:r>
        <w:rPr/>
        <w:t>artículo</w:t>
      </w:r>
      <w:r>
        <w:rPr>
          <w:spacing w:val="-12"/>
        </w:rPr>
        <w:t> </w:t>
      </w:r>
      <w:r>
        <w:rPr/>
        <w:t>Nº79,</w:t>
      </w:r>
      <w:r>
        <w:rPr>
          <w:spacing w:val="-13"/>
        </w:rPr>
        <w:t> </w:t>
      </w:r>
      <w:r>
        <w:rPr/>
        <w:t>establece:</w:t>
      </w:r>
      <w:r>
        <w:rPr>
          <w:spacing w:val="-12"/>
        </w:rPr>
        <w:t> </w:t>
      </w:r>
      <w:r>
        <w:rPr/>
        <w:t>“salvo</w:t>
      </w:r>
      <w:r>
        <w:rPr>
          <w:spacing w:val="-13"/>
        </w:rPr>
        <w:t> </w:t>
      </w:r>
      <w:r>
        <w:rPr/>
        <w:t>acuerdo</w:t>
      </w:r>
      <w:r>
        <w:rPr>
          <w:spacing w:val="-12"/>
        </w:rPr>
        <w:t> </w:t>
      </w:r>
      <w:r>
        <w:rPr/>
        <w:t>diferente</w:t>
      </w:r>
      <w:r>
        <w:rPr>
          <w:spacing w:val="-13"/>
        </w:rPr>
        <w:t> </w:t>
      </w:r>
      <w:r>
        <w:rPr/>
        <w:t>adoptado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junta</w:t>
      </w:r>
      <w:r>
        <w:rPr>
          <w:spacing w:val="-13"/>
        </w:rPr>
        <w:t> </w:t>
      </w:r>
      <w:r>
        <w:rPr/>
        <w:t>respectiva,</w:t>
      </w:r>
      <w:r>
        <w:rPr>
          <w:spacing w:val="-12"/>
        </w:rPr>
        <w:t> </w:t>
      </w:r>
      <w:r>
        <w:rPr/>
        <w:t>por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unani</w:t>
      </w:r>
      <w:r>
        <w:rPr/>
        <w:t>midad</w:t>
      </w:r>
      <w:r>
        <w:rPr/>
        <w:t> de</w:t>
      </w:r>
      <w:r>
        <w:rPr>
          <w:spacing w:val="-5"/>
        </w:rPr>
        <w:t> </w:t>
      </w:r>
      <w:r>
        <w:rPr/>
        <w:t>las</w:t>
      </w:r>
      <w:r>
        <w:rPr>
          <w:spacing w:val="-6"/>
        </w:rPr>
        <w:t> </w:t>
      </w:r>
      <w:r>
        <w:rPr/>
        <w:t>acciones</w:t>
      </w:r>
      <w:r>
        <w:rPr>
          <w:spacing w:val="-6"/>
        </w:rPr>
        <w:t> </w:t>
      </w:r>
      <w:r>
        <w:rPr/>
        <w:t>emitidas,</w:t>
      </w:r>
      <w:r>
        <w:rPr>
          <w:spacing w:val="-5"/>
        </w:rPr>
        <w:t> </w:t>
      </w:r>
      <w:r>
        <w:rPr/>
        <w:t>las</w:t>
      </w:r>
      <w:r>
        <w:rPr>
          <w:spacing w:val="-6"/>
        </w:rPr>
        <w:t> </w:t>
      </w:r>
      <w:r>
        <w:rPr/>
        <w:t>sociedades</w:t>
      </w:r>
      <w:r>
        <w:rPr>
          <w:spacing w:val="-6"/>
        </w:rPr>
        <w:t> </w:t>
      </w:r>
      <w:r>
        <w:rPr/>
        <w:t>anónimas</w:t>
      </w:r>
      <w:r>
        <w:rPr>
          <w:spacing w:val="-6"/>
        </w:rPr>
        <w:t> </w:t>
      </w:r>
      <w:r>
        <w:rPr/>
        <w:t>abiertas</w:t>
      </w:r>
      <w:r>
        <w:rPr>
          <w:spacing w:val="-6"/>
        </w:rPr>
        <w:t> </w:t>
      </w:r>
      <w:r>
        <w:rPr/>
        <w:t>deberán</w:t>
      </w:r>
      <w:r>
        <w:rPr>
          <w:spacing w:val="-4"/>
        </w:rPr>
        <w:t> </w:t>
      </w:r>
      <w:r>
        <w:rPr/>
        <w:t>distribuir</w:t>
      </w:r>
      <w:r>
        <w:rPr>
          <w:spacing w:val="-5"/>
        </w:rPr>
        <w:t> </w:t>
      </w:r>
      <w:r>
        <w:rPr/>
        <w:t>anualmente</w:t>
      </w:r>
      <w:r>
        <w:rPr>
          <w:spacing w:val="-5"/>
        </w:rPr>
        <w:t> </w:t>
      </w:r>
      <w:r>
        <w:rPr/>
        <w:t>como</w:t>
      </w:r>
      <w:r>
        <w:rPr>
          <w:spacing w:val="-4"/>
        </w:rPr>
        <w:t> </w:t>
      </w:r>
      <w:r>
        <w:rPr/>
        <w:t>dividendo</w:t>
      </w:r>
      <w:r>
        <w:rPr>
          <w:spacing w:val="-4"/>
        </w:rPr>
        <w:t> </w:t>
      </w:r>
      <w:r>
        <w:rPr/>
        <w:t>e</w:t>
      </w:r>
      <w:r>
        <w:rPr/>
        <w:t>n</w:t>
      </w:r>
      <w:r>
        <w:rPr/>
        <w:t> dinero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sus</w:t>
      </w:r>
      <w:r>
        <w:rPr>
          <w:spacing w:val="-8"/>
        </w:rPr>
        <w:t> </w:t>
      </w:r>
      <w:r>
        <w:rPr/>
        <w:t>accionistas,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prorrata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sus</w:t>
      </w:r>
      <w:r>
        <w:rPr>
          <w:spacing w:val="-8"/>
        </w:rPr>
        <w:t> </w:t>
      </w:r>
      <w:r>
        <w:rPr/>
        <w:t>acciones</w:t>
      </w:r>
      <w:r>
        <w:rPr>
          <w:spacing w:val="-7"/>
        </w:rPr>
        <w:t> </w:t>
      </w:r>
      <w:r>
        <w:rPr/>
        <w:t>o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proporción</w:t>
      </w:r>
      <w:r>
        <w:rPr>
          <w:spacing w:val="-8"/>
        </w:rPr>
        <w:t> </w:t>
      </w:r>
      <w:r>
        <w:rPr/>
        <w:t>que</w:t>
      </w:r>
      <w:r>
        <w:rPr>
          <w:spacing w:val="-6"/>
        </w:rPr>
        <w:t> </w:t>
      </w:r>
      <w:r>
        <w:rPr/>
        <w:t>establezcan los</w:t>
      </w:r>
      <w:r>
        <w:rPr>
          <w:spacing w:val="-8"/>
        </w:rPr>
        <w:t> </w:t>
      </w:r>
      <w:r>
        <w:rPr/>
        <w:t>estatutos</w:t>
      </w:r>
      <w:r>
        <w:rPr>
          <w:spacing w:val="-8"/>
        </w:rPr>
        <w:t> </w:t>
      </w:r>
      <w:r>
        <w:rPr/>
        <w:t>si</w:t>
      </w:r>
      <w:r>
        <w:rPr>
          <w:spacing w:val="-7"/>
        </w:rPr>
        <w:t> </w:t>
      </w:r>
      <w:r>
        <w:rPr/>
        <w:t>hub</w:t>
      </w:r>
      <w:r>
        <w:rPr/>
        <w:t>iera</w:t>
      </w:r>
      <w:r>
        <w:rPr/>
        <w:t> acciones preferidas, a lo menos el 30% de las utilidades líquidas de cada ejercicio, excepto cuand</w:t>
      </w:r>
      <w:r>
        <w:rPr/>
        <w:t>o</w:t>
      </w:r>
      <w:r>
        <w:rPr/>
        <w:t> corresponda absorber pérdidas acumuladas provenientes de ejercicios anteriores”.</w:t>
      </w:r>
    </w:p>
    <w:p>
      <w:pPr>
        <w:pStyle w:val="BodyText"/>
        <w:spacing w:before="159"/>
        <w:ind w:left="358" w:right="1438"/>
        <w:jc w:val="both"/>
      </w:pPr>
      <w:r>
        <w:rPr/>
        <w:t>Para todos los efectos el Directorio ha determinado que la “utilidad disponible” del ejercicio será igual a </w:t>
      </w:r>
      <w:r>
        <w:rPr/>
        <w:t>la</w:t>
      </w:r>
      <w:r>
        <w:rPr/>
        <w:t> utilidad</w:t>
      </w:r>
      <w:r>
        <w:rPr>
          <w:spacing w:val="-1"/>
        </w:rPr>
        <w:t> </w:t>
      </w:r>
      <w:r>
        <w:rPr/>
        <w:t>líquida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Sociedad</w:t>
      </w:r>
      <w:r>
        <w:rPr>
          <w:spacing w:val="-3"/>
        </w:rPr>
        <w:t> </w:t>
      </w:r>
      <w:r>
        <w:rPr/>
        <w:t>para</w:t>
      </w:r>
      <w:r>
        <w:rPr>
          <w:spacing w:val="-2"/>
        </w:rPr>
        <w:t> </w:t>
      </w:r>
      <w:r>
        <w:rPr/>
        <w:t>ese</w:t>
      </w:r>
      <w:r>
        <w:rPr>
          <w:spacing w:val="-4"/>
        </w:rPr>
        <w:t> </w:t>
      </w:r>
      <w:r>
        <w:rPr/>
        <w:t>período,</w:t>
      </w:r>
      <w:r>
        <w:rPr>
          <w:spacing w:val="-2"/>
        </w:rPr>
        <w:t> </w:t>
      </w:r>
      <w:r>
        <w:rPr/>
        <w:t>como</w:t>
      </w:r>
      <w:r>
        <w:rPr>
          <w:spacing w:val="-3"/>
        </w:rPr>
        <w:t> </w:t>
      </w:r>
      <w:r>
        <w:rPr/>
        <w:t>consecuencia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aplicar</w:t>
      </w:r>
      <w:r>
        <w:rPr>
          <w:spacing w:val="-3"/>
        </w:rPr>
        <w:t> </w:t>
      </w:r>
      <w:r>
        <w:rPr/>
        <w:t>ninguna</w:t>
      </w:r>
      <w:r>
        <w:rPr>
          <w:spacing w:val="-4"/>
        </w:rPr>
        <w:t> </w:t>
      </w:r>
      <w:r>
        <w:rPr/>
        <w:t>rebaja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cierta</w:t>
      </w:r>
      <w:r>
        <w:rPr/>
        <w:t>s</w:t>
      </w:r>
      <w:r>
        <w:rPr/>
        <w:t> partidas que no generan flujos de efectivo como son los resultados obtenidos de coligadas (excepto </w:t>
      </w:r>
      <w:r>
        <w:rPr/>
        <w:t>los</w:t>
      </w:r>
      <w:r>
        <w:rPr/>
        <w:t> dividendos), la rentabilidad del Encaje ni su impuesto diferido asociado.</w:t>
      </w:r>
    </w:p>
    <w:p>
      <w:pPr>
        <w:pStyle w:val="BodyText"/>
        <w:spacing w:before="163"/>
        <w:ind w:left="358" w:right="1440"/>
        <w:jc w:val="both"/>
      </w:pPr>
      <w:r>
        <w:rPr/>
        <w:t>En</w:t>
      </w:r>
      <w:r>
        <w:rPr>
          <w:spacing w:val="-13"/>
        </w:rPr>
        <w:t> </w:t>
      </w:r>
      <w:r>
        <w:rPr/>
        <w:t>tanto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“utilidad</w:t>
      </w:r>
      <w:r>
        <w:rPr>
          <w:spacing w:val="-13"/>
        </w:rPr>
        <w:t> </w:t>
      </w:r>
      <w:r>
        <w:rPr/>
        <w:t>distribuible”</w:t>
      </w:r>
      <w:r>
        <w:rPr>
          <w:spacing w:val="-12"/>
        </w:rPr>
        <w:t> </w:t>
      </w:r>
      <w:r>
        <w:rPr/>
        <w:t>estará</w:t>
      </w:r>
      <w:r>
        <w:rPr>
          <w:spacing w:val="-13"/>
        </w:rPr>
        <w:t> </w:t>
      </w:r>
      <w:r>
        <w:rPr/>
        <w:t>constituida</w:t>
      </w:r>
      <w:r>
        <w:rPr>
          <w:spacing w:val="-12"/>
        </w:rPr>
        <w:t> </w:t>
      </w:r>
      <w:r>
        <w:rPr/>
        <w:t>por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resultados</w:t>
      </w:r>
      <w:r>
        <w:rPr>
          <w:spacing w:val="-13"/>
        </w:rPr>
        <w:t> </w:t>
      </w:r>
      <w:r>
        <w:rPr/>
        <w:t>acumulados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ejercicios</w:t>
      </w:r>
      <w:r>
        <w:rPr>
          <w:spacing w:val="-12"/>
        </w:rPr>
        <w:t> </w:t>
      </w:r>
      <w:r>
        <w:rPr/>
        <w:t>anterior</w:t>
      </w:r>
      <w:r>
        <w:rPr/>
        <w:t>es</w:t>
      </w:r>
      <w:r>
        <w:rPr/>
        <w:t> y</w:t>
      </w:r>
      <w:r>
        <w:rPr>
          <w:spacing w:val="-1"/>
        </w:rPr>
        <w:t> </w:t>
      </w:r>
      <w:r>
        <w:rPr/>
        <w:t>cualquier</w:t>
      </w:r>
      <w:r>
        <w:rPr>
          <w:spacing w:val="-1"/>
        </w:rPr>
        <w:t> </w:t>
      </w:r>
      <w:r>
        <w:rPr/>
        <w:t>ajuste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período</w:t>
      </w:r>
      <w:r>
        <w:rPr>
          <w:spacing w:val="-1"/>
        </w:rPr>
        <w:t> </w:t>
      </w:r>
      <w:r>
        <w:rPr/>
        <w:t>actual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los</w:t>
      </w:r>
      <w:r>
        <w:rPr>
          <w:spacing w:val="-3"/>
        </w:rPr>
        <w:t> </w:t>
      </w:r>
      <w:r>
        <w:rPr/>
        <w:t>afecte,</w:t>
      </w:r>
      <w:r>
        <w:rPr>
          <w:spacing w:val="-2"/>
        </w:rPr>
        <w:t> </w:t>
      </w:r>
      <w:r>
        <w:rPr/>
        <w:t>más</w:t>
      </w:r>
      <w:r>
        <w:rPr>
          <w:spacing w:val="-3"/>
        </w:rPr>
        <w:t> </w:t>
      </w:r>
      <w:r>
        <w:rPr/>
        <w:t>la utilidad</w:t>
      </w:r>
      <w:r>
        <w:rPr>
          <w:spacing w:val="-1"/>
        </w:rPr>
        <w:t> </w:t>
      </w:r>
      <w:r>
        <w:rPr/>
        <w:t>líquida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ejercicio</w:t>
      </w:r>
      <w:r>
        <w:rPr>
          <w:spacing w:val="-1"/>
        </w:rPr>
        <w:t> </w:t>
      </w:r>
      <w:r>
        <w:rPr/>
        <w:t>actual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menos</w:t>
      </w:r>
      <w:r>
        <w:rPr>
          <w:spacing w:val="-3"/>
        </w:rPr>
        <w:t> </w:t>
      </w:r>
      <w:r>
        <w:rPr/>
        <w:t>los</w:t>
      </w:r>
      <w:r>
        <w:rPr/>
        <w:t> dividendos distribuidos en el período, en resumen, la “utilidad distribuible” será igual al saldo final de </w:t>
      </w:r>
      <w:r>
        <w:rPr/>
        <w:t>los</w:t>
      </w:r>
      <w:r>
        <w:rPr/>
        <w:t> resultados retenidos de la Sociedad.</w:t>
      </w:r>
      <w:r>
        <w:rPr>
          <w:spacing w:val="40"/>
        </w:rPr>
        <w:t> </w:t>
      </w:r>
      <w:r>
        <w:rPr/>
        <w:t>No obstante lo anterior, el monto del dividendo adicional al dividend</w:t>
      </w:r>
      <w:r>
        <w:rPr/>
        <w:t>o</w:t>
      </w:r>
      <w:r>
        <w:rPr/>
        <w:t> legal queda restringido a los flujos de caja que la administradora pueda disponer para dichos efectos.</w:t>
      </w:r>
    </w:p>
    <w:p>
      <w:pPr>
        <w:pStyle w:val="BodyText"/>
        <w:spacing w:before="161"/>
        <w:ind w:left="358"/>
        <w:jc w:val="both"/>
      </w:pPr>
      <w:r>
        <w:rPr/>
        <w:t>Utilidad</w:t>
      </w:r>
      <w:r>
        <w:rPr>
          <w:spacing w:val="-4"/>
        </w:rPr>
        <w:t> </w:t>
      </w:r>
      <w:r>
        <w:rPr/>
        <w:t>Distribuible</w:t>
      </w:r>
      <w:r>
        <w:rPr>
          <w:spacing w:val="-5"/>
        </w:rPr>
        <w:t> </w:t>
      </w:r>
      <w:r>
        <w:rPr/>
        <w:t>al</w:t>
      </w:r>
      <w:r>
        <w:rPr>
          <w:spacing w:val="-5"/>
        </w:rPr>
        <w:t> </w:t>
      </w:r>
      <w:r>
        <w:rPr/>
        <w:t>cierre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presentes</w:t>
      </w:r>
      <w:r>
        <w:rPr>
          <w:spacing w:val="-6"/>
        </w:rPr>
        <w:t> </w:t>
      </w:r>
      <w:r>
        <w:rPr/>
        <w:t>estados </w:t>
      </w:r>
      <w:r>
        <w:rPr>
          <w:spacing w:val="-2"/>
        </w:rPr>
        <w:t>financieros</w:t>
      </w:r>
    </w:p>
    <w:p>
      <w:pPr>
        <w:pStyle w:val="BodyText"/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93"/>
        <w:gridCol w:w="1579"/>
        <w:gridCol w:w="1380"/>
      </w:tblGrid>
      <w:tr>
        <w:trPr>
          <w:trHeight w:val="470" w:hRule="atLeast"/>
        </w:trPr>
        <w:tc>
          <w:tcPr>
            <w:tcW w:w="4393" w:type="dxa"/>
          </w:tcPr>
          <w:p>
            <w:pPr>
              <w:pStyle w:val="TableParagraph"/>
              <w:spacing w:before="120"/>
              <w:ind w:left="2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579" w:type="dxa"/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 w:before="10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380" w:type="dxa"/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 w:before="10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30" w:hRule="atLeast"/>
        </w:trPr>
        <w:tc>
          <w:tcPr>
            <w:tcW w:w="4393" w:type="dxa"/>
          </w:tcPr>
          <w:p>
            <w:pPr>
              <w:pStyle w:val="TableParagraph"/>
              <w:spacing w:line="210" w:lineRule="exact"/>
              <w:ind w:left="268"/>
              <w:rPr>
                <w:sz w:val="20"/>
              </w:rPr>
            </w:pPr>
            <w:r>
              <w:rPr>
                <w:sz w:val="20"/>
              </w:rPr>
              <w:t>Resultados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Acumulados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Ejercicios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Anteriores</w:t>
            </w:r>
          </w:p>
        </w:tc>
        <w:tc>
          <w:tcPr>
            <w:tcW w:w="1579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148.568.466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127.350.629</w:t>
            </w:r>
          </w:p>
        </w:tc>
      </w:tr>
      <w:tr>
        <w:trPr>
          <w:trHeight w:val="230" w:hRule="atLeast"/>
        </w:trPr>
        <w:tc>
          <w:tcPr>
            <w:tcW w:w="4393" w:type="dxa"/>
          </w:tcPr>
          <w:p>
            <w:pPr>
              <w:pStyle w:val="TableParagraph"/>
              <w:spacing w:line="210" w:lineRule="exact"/>
              <w:ind w:left="268"/>
              <w:rPr>
                <w:sz w:val="20"/>
              </w:rPr>
            </w:pPr>
            <w:r>
              <w:rPr>
                <w:sz w:val="20"/>
              </w:rPr>
              <w:t>Ajustes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Coligadas</w:t>
            </w:r>
          </w:p>
        </w:tc>
        <w:tc>
          <w:tcPr>
            <w:tcW w:w="1579" w:type="dxa"/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210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</w:tr>
      <w:tr>
        <w:trPr>
          <w:trHeight w:val="230" w:hRule="atLeast"/>
        </w:trPr>
        <w:tc>
          <w:tcPr>
            <w:tcW w:w="4393" w:type="dxa"/>
          </w:tcPr>
          <w:p>
            <w:pPr>
              <w:pStyle w:val="TableParagraph"/>
              <w:spacing w:line="210" w:lineRule="exact"/>
              <w:ind w:left="268"/>
              <w:rPr>
                <w:sz w:val="20"/>
              </w:rPr>
            </w:pPr>
            <w:r>
              <w:rPr>
                <w:sz w:val="20"/>
              </w:rPr>
              <w:t>Utilidad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(Pérdida)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Ejercicio</w:t>
            </w:r>
          </w:p>
        </w:tc>
        <w:tc>
          <w:tcPr>
            <w:tcW w:w="1579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126.980.727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102.713.160</w:t>
            </w:r>
          </w:p>
        </w:tc>
      </w:tr>
      <w:tr>
        <w:trPr>
          <w:trHeight w:val="230" w:hRule="atLeast"/>
        </w:trPr>
        <w:tc>
          <w:tcPr>
            <w:tcW w:w="4393" w:type="dxa"/>
          </w:tcPr>
          <w:p>
            <w:pPr>
              <w:pStyle w:val="TableParagraph"/>
              <w:spacing w:line="210" w:lineRule="exact"/>
              <w:ind w:left="268"/>
              <w:rPr>
                <w:sz w:val="20"/>
              </w:rPr>
            </w:pPr>
            <w:r>
              <w:rPr>
                <w:sz w:val="20"/>
              </w:rPr>
              <w:t>Dividendos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Distribuidos</w:t>
            </w:r>
          </w:p>
        </w:tc>
        <w:tc>
          <w:tcPr>
            <w:tcW w:w="1579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(92.003.075)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(81.495.346)</w:t>
            </w:r>
          </w:p>
        </w:tc>
      </w:tr>
      <w:tr>
        <w:trPr>
          <w:trHeight w:val="230" w:hRule="atLeast"/>
        </w:trPr>
        <w:tc>
          <w:tcPr>
            <w:tcW w:w="4393" w:type="dxa"/>
          </w:tcPr>
          <w:p>
            <w:pPr>
              <w:pStyle w:val="TableParagraph"/>
              <w:spacing w:line="210" w:lineRule="exact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Utilidad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Distribuible</w:t>
            </w:r>
          </w:p>
        </w:tc>
        <w:tc>
          <w:tcPr>
            <w:tcW w:w="1579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183.546.328</w:t>
            </w:r>
          </w:p>
        </w:tc>
        <w:tc>
          <w:tcPr>
            <w:tcW w:w="1380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148.568.466</w:t>
            </w:r>
          </w:p>
        </w:tc>
      </w:tr>
    </w:tbl>
    <w:p>
      <w:pPr>
        <w:pStyle w:val="BodyText"/>
        <w:spacing w:before="207"/>
        <w:ind w:left="358" w:right="1431"/>
        <w:jc w:val="both"/>
      </w:pPr>
      <w:r>
        <w:rPr/>
        <w:t>En</w:t>
      </w:r>
      <w:r>
        <w:rPr>
          <w:spacing w:val="-2"/>
        </w:rPr>
        <w:t> </w:t>
      </w:r>
      <w:r>
        <w:rPr/>
        <w:t>cuanto</w:t>
      </w:r>
      <w:r>
        <w:rPr>
          <w:spacing w:val="-2"/>
        </w:rPr>
        <w:t> </w:t>
      </w:r>
      <w:r>
        <w:rPr/>
        <w:t>al</w:t>
      </w:r>
      <w:r>
        <w:rPr>
          <w:spacing w:val="-5"/>
        </w:rPr>
        <w:t> </w:t>
      </w:r>
      <w:r>
        <w:rPr/>
        <w:t>reparto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dividendos</w:t>
      </w:r>
      <w:r>
        <w:rPr>
          <w:spacing w:val="-4"/>
        </w:rPr>
        <w:t> </w:t>
      </w:r>
      <w:r>
        <w:rPr/>
        <w:t>provisorios,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Directorio</w:t>
      </w:r>
      <w:r>
        <w:rPr>
          <w:spacing w:val="-4"/>
        </w:rPr>
        <w:t> </w:t>
      </w:r>
      <w:r>
        <w:rPr/>
        <w:t>podrá</w:t>
      </w:r>
      <w:r>
        <w:rPr>
          <w:spacing w:val="-3"/>
        </w:rPr>
        <w:t> </w:t>
      </w:r>
      <w:r>
        <w:rPr/>
        <w:t>repartir</w:t>
      </w:r>
      <w:r>
        <w:rPr>
          <w:spacing w:val="-5"/>
        </w:rPr>
        <w:t> </w:t>
      </w:r>
      <w:r>
        <w:rPr/>
        <w:t>hasta</w:t>
      </w:r>
      <w:r>
        <w:rPr>
          <w:spacing w:val="-4"/>
        </w:rPr>
        <w:t> </w:t>
      </w:r>
      <w:r>
        <w:rPr/>
        <w:t>dos</w:t>
      </w:r>
      <w:r>
        <w:rPr>
          <w:spacing w:val="-6"/>
        </w:rPr>
        <w:t> </w:t>
      </w:r>
      <w:r>
        <w:rPr/>
        <w:t>dividendos proviso</w:t>
      </w:r>
      <w:r>
        <w:rPr/>
        <w:t>rios</w:t>
      </w:r>
      <w:r>
        <w:rPr/>
        <w:t> con cargo a la utilidad disponible de cada ejercicio, siempre ligados al flujo de caja disponible de </w:t>
      </w:r>
      <w:r>
        <w:rPr/>
        <w:t>la</w:t>
      </w:r>
      <w:r>
        <w:rPr/>
        <w:t> Administradora, los</w:t>
      </w:r>
      <w:r>
        <w:rPr>
          <w:spacing w:val="-1"/>
        </w:rPr>
        <w:t> </w:t>
      </w:r>
      <w:r>
        <w:rPr/>
        <w:t>que serán</w:t>
      </w:r>
      <w:r>
        <w:rPr>
          <w:spacing w:val="-1"/>
        </w:rPr>
        <w:t> </w:t>
      </w:r>
      <w:r>
        <w:rPr/>
        <w:t>ratificados</w:t>
      </w:r>
      <w:r>
        <w:rPr>
          <w:spacing w:val="-1"/>
        </w:rPr>
        <w:t> </w:t>
      </w:r>
      <w:r>
        <w:rPr/>
        <w:t>por la Junta General Ordinaria de</w:t>
      </w:r>
      <w:r>
        <w:rPr>
          <w:spacing w:val="-2"/>
        </w:rPr>
        <w:t> </w:t>
      </w:r>
      <w:r>
        <w:rPr/>
        <w:t>Accionistas</w:t>
      </w:r>
      <w:r>
        <w:rPr>
          <w:spacing w:val="-1"/>
        </w:rPr>
        <w:t> </w:t>
      </w:r>
      <w:r>
        <w:rPr/>
        <w:t>que se celebra en e</w:t>
      </w:r>
      <w:r>
        <w:rPr/>
        <w:t>l</w:t>
      </w:r>
      <w:r>
        <w:rPr/>
        <w:t> mes de abril del año siguiente, siempre que no se realice una Junta Extraordinaria de Accionistas para </w:t>
      </w:r>
      <w:r>
        <w:rPr/>
        <w:t>tales</w:t>
      </w:r>
      <w:r>
        <w:rPr/>
        <w:t> </w:t>
      </w:r>
      <w:r>
        <w:rPr>
          <w:spacing w:val="-2"/>
        </w:rPr>
        <w:t>efectos.</w:t>
      </w:r>
    </w:p>
    <w:p>
      <w:pPr>
        <w:pStyle w:val="Heading4"/>
        <w:numPr>
          <w:ilvl w:val="1"/>
          <w:numId w:val="4"/>
        </w:numPr>
        <w:tabs>
          <w:tab w:pos="924" w:val="left" w:leader="none"/>
        </w:tabs>
        <w:spacing w:line="240" w:lineRule="auto" w:before="206" w:after="0"/>
        <w:ind w:left="358" w:right="1576" w:firstLine="0"/>
        <w:jc w:val="left"/>
      </w:pPr>
      <w:r>
        <w:rPr/>
        <w:t>Información</w:t>
      </w:r>
      <w:r>
        <w:rPr>
          <w:spacing w:val="-4"/>
        </w:rPr>
        <w:t> </w:t>
      </w:r>
      <w:r>
        <w:rPr/>
        <w:t>cualitativa</w:t>
      </w:r>
      <w:r>
        <w:rPr>
          <w:spacing w:val="-2"/>
        </w:rPr>
        <w:t> </w:t>
      </w:r>
      <w:r>
        <w:rPr/>
        <w:t>sobre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objetivos,</w:t>
      </w:r>
      <w:r>
        <w:rPr>
          <w:spacing w:val="-3"/>
        </w:rPr>
        <w:t> </w:t>
      </w:r>
      <w:r>
        <w:rPr/>
        <w:t>políticas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procesos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sociedad</w:t>
      </w:r>
      <w:r>
        <w:rPr>
          <w:spacing w:val="-4"/>
        </w:rPr>
        <w:t> </w:t>
      </w:r>
      <w:r>
        <w:rPr/>
        <w:t>aplica para</w:t>
      </w:r>
      <w:r>
        <w:rPr>
          <w:spacing w:val="-2"/>
        </w:rPr>
        <w:t> </w:t>
      </w:r>
      <w:r>
        <w:rPr/>
        <w:t>la</w:t>
      </w:r>
      <w:r>
        <w:rPr/>
        <w:t> gestión del capital.</w:t>
      </w:r>
    </w:p>
    <w:p>
      <w:pPr>
        <w:pStyle w:val="BodyText"/>
        <w:spacing w:before="207"/>
        <w:ind w:left="358" w:right="1441"/>
        <w:jc w:val="both"/>
      </w:pPr>
      <w:r>
        <w:rPr/>
        <w:t>El</w:t>
      </w:r>
      <w:r>
        <w:rPr>
          <w:spacing w:val="-5"/>
        </w:rPr>
        <w:t> </w:t>
      </w:r>
      <w:r>
        <w:rPr/>
        <w:t>objetivo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Sociedad</w:t>
      </w:r>
      <w:r>
        <w:rPr>
          <w:spacing w:val="-3"/>
        </w:rPr>
        <w:t> </w:t>
      </w:r>
      <w:r>
        <w:rPr/>
        <w:t>es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administración</w:t>
      </w:r>
      <w:r>
        <w:rPr>
          <w:spacing w:val="-3"/>
        </w:rPr>
        <w:t> </w:t>
      </w:r>
      <w:r>
        <w:rPr/>
        <w:t>eficiente</w:t>
      </w:r>
      <w:r>
        <w:rPr>
          <w:spacing w:val="-4"/>
        </w:rPr>
        <w:t> </w:t>
      </w:r>
      <w:r>
        <w:rPr/>
        <w:t>del</w:t>
      </w:r>
      <w:r>
        <w:rPr>
          <w:spacing w:val="-7"/>
        </w:rPr>
        <w:t> </w:t>
      </w:r>
      <w:r>
        <w:rPr/>
        <w:t>capital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trabajo,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través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/>
        <w:t>adecuado</w:t>
      </w:r>
      <w:r>
        <w:rPr>
          <w:spacing w:val="-3"/>
        </w:rPr>
        <w:t> </w:t>
      </w:r>
      <w:r>
        <w:rPr/>
        <w:t>calce</w:t>
      </w:r>
      <w:r>
        <w:rPr/>
        <w:t> de sus</w:t>
      </w:r>
      <w:r>
        <w:rPr>
          <w:spacing w:val="-1"/>
        </w:rPr>
        <w:t> </w:t>
      </w:r>
      <w:r>
        <w:rPr/>
        <w:t>ingresos</w:t>
      </w:r>
      <w:r>
        <w:rPr>
          <w:spacing w:val="-1"/>
        </w:rPr>
        <w:t> </w:t>
      </w:r>
      <w:r>
        <w:rPr/>
        <w:t>y egresos.</w:t>
      </w:r>
      <w:r>
        <w:rPr>
          <w:spacing w:val="-1"/>
        </w:rPr>
        <w:t> </w:t>
      </w:r>
      <w:r>
        <w:rPr/>
        <w:t>La</w:t>
      </w:r>
      <w:r>
        <w:rPr>
          <w:spacing w:val="-4"/>
        </w:rPr>
        <w:t> </w:t>
      </w:r>
      <w:r>
        <w:rPr/>
        <w:t>Administradora</w:t>
      </w:r>
      <w:r>
        <w:rPr>
          <w:spacing w:val="-2"/>
        </w:rPr>
        <w:t> </w:t>
      </w:r>
      <w:r>
        <w:rPr/>
        <w:t>gestiona su</w:t>
      </w:r>
      <w:r>
        <w:rPr>
          <w:spacing w:val="-1"/>
        </w:rPr>
        <w:t> </w:t>
      </w:r>
      <w:r>
        <w:rPr/>
        <w:t>capital</w:t>
      </w:r>
      <w:r>
        <w:rPr>
          <w:spacing w:val="-1"/>
        </w:rPr>
        <w:t> </w:t>
      </w:r>
      <w:r>
        <w:rPr/>
        <w:t>con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propósito</w:t>
      </w:r>
      <w:r>
        <w:rPr>
          <w:spacing w:val="-2"/>
        </w:rPr>
        <w:t> </w:t>
      </w:r>
      <w:r>
        <w:rPr/>
        <w:t>de contar con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</w:t>
      </w:r>
      <w:r>
        <w:rPr/>
        <w:t>recurso</w:t>
      </w:r>
      <w:r>
        <w:rPr/>
        <w:t>s</w:t>
      </w:r>
      <w:r>
        <w:rPr/>
        <w:t> suficientes para la consecución de los objetivos de corto, mediano y largo plazo, mantener una posició</w:t>
      </w:r>
      <w:r>
        <w:rPr/>
        <w:t>n</w:t>
      </w:r>
      <w:r>
        <w:rPr/>
        <w:t> financiera sólida y optimizar el retorno de los accionistas de la Administradora.</w:t>
      </w:r>
    </w:p>
    <w:p>
      <w:pPr>
        <w:pStyle w:val="BodyText"/>
        <w:spacing w:before="185"/>
        <w:ind w:left="358" w:right="1429"/>
        <w:jc w:val="both"/>
      </w:pPr>
      <w:r>
        <w:rPr/>
        <w:t>Debido a la</w:t>
      </w:r>
      <w:r>
        <w:rPr>
          <w:spacing w:val="-2"/>
        </w:rPr>
        <w:t> </w:t>
      </w:r>
      <w:r>
        <w:rPr/>
        <w:t>naturaleza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negocio previsional y</w:t>
      </w:r>
      <w:r>
        <w:rPr>
          <w:spacing w:val="-1"/>
        </w:rPr>
        <w:t> </w:t>
      </w:r>
      <w:r>
        <w:rPr/>
        <w:t>a su</w:t>
      </w:r>
      <w:r>
        <w:rPr>
          <w:spacing w:val="-1"/>
        </w:rPr>
        <w:t> </w:t>
      </w:r>
      <w:r>
        <w:rPr/>
        <w:t>posición de</w:t>
      </w:r>
      <w:r>
        <w:rPr>
          <w:spacing w:val="-2"/>
        </w:rPr>
        <w:t> </w:t>
      </w:r>
      <w:r>
        <w:rPr/>
        <w:t>mercado en</w:t>
      </w:r>
      <w:r>
        <w:rPr>
          <w:spacing w:val="-1"/>
        </w:rPr>
        <w:t> </w:t>
      </w:r>
      <w:r>
        <w:rPr/>
        <w:t>la industria,</w:t>
      </w:r>
      <w:r>
        <w:rPr>
          <w:spacing w:val="-2"/>
        </w:rPr>
        <w:t> </w:t>
      </w:r>
      <w:r>
        <w:rPr/>
        <w:t>AFP</w:t>
      </w:r>
      <w:r>
        <w:rPr>
          <w:spacing w:val="-1"/>
        </w:rPr>
        <w:t> </w:t>
      </w:r>
      <w:r>
        <w:rPr/>
        <w:t>Capital </w:t>
      </w:r>
      <w:r>
        <w:rPr/>
        <w:t>S.A.</w:t>
      </w:r>
      <w:r>
        <w:rPr/>
        <w:t> genera flujos de caja provenientes de las comisiones que cobra a sus afiliados, suficientes para enfrentar e</w:t>
      </w:r>
      <w:r>
        <w:rPr/>
        <w:t>l</w:t>
      </w:r>
      <w:r>
        <w:rPr/>
        <w:t> pago de sus gastos operacionales, tales como remuneraciones, gastos de administración y d</w:t>
      </w:r>
      <w:r>
        <w:rPr/>
        <w:t>e</w:t>
      </w:r>
      <w:r>
        <w:rPr/>
        <w:t> comercialización,</w:t>
      </w:r>
      <w:r>
        <w:rPr>
          <w:spacing w:val="-9"/>
        </w:rPr>
        <w:t> </w:t>
      </w:r>
      <w:r>
        <w:rPr/>
        <w:t>entre</w:t>
      </w:r>
      <w:r>
        <w:rPr>
          <w:spacing w:val="-9"/>
        </w:rPr>
        <w:t> </w:t>
      </w:r>
      <w:r>
        <w:rPr/>
        <w:t>otros.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situación</w:t>
      </w:r>
      <w:r>
        <w:rPr>
          <w:spacing w:val="-8"/>
        </w:rPr>
        <w:t> </w:t>
      </w:r>
      <w:r>
        <w:rPr/>
        <w:t>anterior,</w:t>
      </w:r>
      <w:r>
        <w:rPr>
          <w:spacing w:val="-9"/>
        </w:rPr>
        <w:t> </w:t>
      </w:r>
      <w:r>
        <w:rPr/>
        <w:t>permite</w:t>
      </w:r>
      <w:r>
        <w:rPr>
          <w:spacing w:val="-12"/>
        </w:rPr>
        <w:t> </w:t>
      </w:r>
      <w:r>
        <w:rPr/>
        <w:t>generar</w:t>
      </w:r>
      <w:r>
        <w:rPr>
          <w:spacing w:val="-8"/>
        </w:rPr>
        <w:t> </w:t>
      </w:r>
      <w:r>
        <w:rPr/>
        <w:t>excedentes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/>
        <w:t>son</w:t>
      </w:r>
      <w:r>
        <w:rPr>
          <w:spacing w:val="-8"/>
        </w:rPr>
        <w:t> </w:t>
      </w:r>
      <w:r>
        <w:rPr/>
        <w:t>invertidos</w:t>
      </w:r>
      <w:r>
        <w:rPr>
          <w:spacing w:val="-10"/>
        </w:rPr>
        <w:t> </w:t>
      </w:r>
      <w:r>
        <w:rPr/>
        <w:t>en</w:t>
      </w:r>
      <w:r>
        <w:rPr>
          <w:spacing w:val="-8"/>
        </w:rPr>
        <w:t> </w:t>
      </w:r>
      <w:r>
        <w:rPr/>
        <w:t>activo</w:t>
      </w:r>
      <w:r>
        <w:rPr/>
        <w:t>s</w:t>
      </w:r>
      <w:r>
        <w:rPr/>
        <w:t> de fácil liquidación. Además, dichos ingresos le permiten financiar los aportes al Encaje y al pago d</w:t>
      </w:r>
      <w:r>
        <w:rPr/>
        <w:t>e</w:t>
      </w:r>
      <w:r>
        <w:rPr/>
        <w:t> dividendos cumpliendo con la política establecida por los accionistas para estos efectos.</w:t>
      </w:r>
    </w:p>
    <w:p>
      <w:pPr>
        <w:pStyle w:val="BodyText"/>
        <w:spacing w:after="0"/>
        <w:jc w:val="both"/>
        <w:sectPr>
          <w:pgSz w:w="12250" w:h="15850"/>
          <w:pgMar w:header="392" w:footer="890" w:top="1520" w:bottom="1080" w:left="1440" w:right="360"/>
        </w:sectPr>
      </w:pPr>
    </w:p>
    <w:p>
      <w:pPr>
        <w:pStyle w:val="Heading3"/>
        <w:numPr>
          <w:ilvl w:val="0"/>
          <w:numId w:val="4"/>
        </w:numPr>
        <w:tabs>
          <w:tab w:pos="1248" w:val="left" w:leader="none"/>
        </w:tabs>
        <w:spacing w:line="240" w:lineRule="auto" w:before="80" w:after="0"/>
        <w:ind w:left="358" w:right="2103" w:firstLine="0"/>
        <w:jc w:val="left"/>
      </w:pPr>
      <w:r>
        <w:rPr/>
        <w:t>EFECTO DE LAS VARIACIONES EN TIPOS DE CAMBIO DE LA MONED</w:t>
      </w:r>
      <w:r>
        <w:rPr/>
        <w:t>A</w:t>
      </w:r>
      <w:r>
        <w:rPr/>
        <w:t> EXTRANJERA (CODIGO 31.11.180)</w:t>
      </w:r>
    </w:p>
    <w:p>
      <w:pPr>
        <w:pStyle w:val="BodyText"/>
        <w:spacing w:before="121"/>
        <w:ind w:left="358" w:right="1432"/>
        <w:jc w:val="both"/>
      </w:pPr>
      <w:r>
        <w:rPr/>
        <w:t>Los activos y pasivos en moneda extranjera se actualizan de acuerdo con la variación experimentada por e</w:t>
      </w:r>
      <w:r>
        <w:rPr/>
        <w:t>l</w:t>
      </w:r>
      <w:r>
        <w:rPr/>
        <w:t> tipo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cambio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representación</w:t>
      </w:r>
      <w:r>
        <w:rPr>
          <w:spacing w:val="-11"/>
        </w:rPr>
        <w:t> </w:t>
      </w:r>
      <w:r>
        <w:rPr/>
        <w:t>contable,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2"/>
        </w:rPr>
        <w:t> </w:t>
      </w:r>
      <w:r>
        <w:rPr/>
        <w:t>correspondiente</w:t>
      </w:r>
      <w:r>
        <w:rPr>
          <w:spacing w:val="-12"/>
        </w:rPr>
        <w:t> </w:t>
      </w:r>
      <w:r>
        <w:rPr/>
        <w:t>moneda</w:t>
      </w:r>
      <w:r>
        <w:rPr>
          <w:spacing w:val="-12"/>
        </w:rPr>
        <w:t> </w:t>
      </w:r>
      <w:r>
        <w:rPr/>
        <w:t>extranjera,</w:t>
      </w:r>
      <w:r>
        <w:rPr>
          <w:spacing w:val="-12"/>
        </w:rPr>
        <w:t> </w:t>
      </w:r>
      <w:r>
        <w:rPr/>
        <w:t>establecida</w:t>
      </w:r>
      <w:r>
        <w:rPr>
          <w:spacing w:val="-12"/>
        </w:rPr>
        <w:t> </w:t>
      </w:r>
      <w:r>
        <w:rPr/>
        <w:t>por</w:t>
      </w:r>
      <w:r>
        <w:rPr>
          <w:spacing w:val="-2"/>
        </w:rPr>
        <w:t> </w:t>
      </w:r>
      <w:r>
        <w:rPr/>
        <w:t>el</w:t>
      </w:r>
      <w:r>
        <w:rPr>
          <w:spacing w:val="-12"/>
        </w:rPr>
        <w:t> </w:t>
      </w:r>
      <w:r>
        <w:rPr/>
        <w:t>Ban</w:t>
      </w:r>
      <w:r>
        <w:rPr/>
        <w:t>co</w:t>
      </w:r>
      <w:r>
        <w:rPr/>
        <w:t> Central de Chile.</w:t>
      </w:r>
    </w:p>
    <w:p>
      <w:pPr>
        <w:pStyle w:val="BodyText"/>
        <w:spacing w:before="11"/>
        <w:rPr>
          <w:sz w:val="15"/>
        </w:rPr>
      </w:pPr>
    </w:p>
    <w:tbl>
      <w:tblPr>
        <w:tblW w:w="0" w:type="auto"/>
        <w:jc w:val="left"/>
        <w:tblInd w:w="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4"/>
        <w:gridCol w:w="1366"/>
        <w:gridCol w:w="1363"/>
      </w:tblGrid>
      <w:tr>
        <w:trPr>
          <w:trHeight w:val="470" w:hRule="atLeast"/>
        </w:trPr>
        <w:tc>
          <w:tcPr>
            <w:tcW w:w="640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66" w:type="dxa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 w:before="10"/>
              <w:ind w:left="8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363" w:type="dxa"/>
          </w:tcPr>
          <w:p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 w:before="10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470" w:hRule="atLeast"/>
        </w:trPr>
        <w:tc>
          <w:tcPr>
            <w:tcW w:w="6404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Diferencias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cambio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reconocidas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resultados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excepto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instrumentos</w:t>
            </w:r>
          </w:p>
          <w:p>
            <w:pPr>
              <w:pStyle w:val="TableParagraph"/>
              <w:spacing w:line="210" w:lineRule="exact" w:before="10"/>
              <w:ind w:left="108"/>
              <w:rPr>
                <w:sz w:val="20"/>
              </w:rPr>
            </w:pPr>
            <w:r>
              <w:rPr>
                <w:sz w:val="20"/>
              </w:rPr>
              <w:t>financieros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medidos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razonable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través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patrimonio</w:t>
            </w:r>
          </w:p>
        </w:tc>
        <w:tc>
          <w:tcPr>
            <w:tcW w:w="1366" w:type="dxa"/>
          </w:tcPr>
          <w:p>
            <w:pPr>
              <w:pStyle w:val="TableParagraph"/>
              <w:spacing w:before="120"/>
              <w:ind w:right="10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237.542</w:t>
            </w:r>
          </w:p>
        </w:tc>
        <w:tc>
          <w:tcPr>
            <w:tcW w:w="1363" w:type="dxa"/>
          </w:tcPr>
          <w:p>
            <w:pPr>
              <w:pStyle w:val="TableParagraph"/>
              <w:spacing w:before="120"/>
              <w:ind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547.791</w:t>
            </w:r>
          </w:p>
        </w:tc>
      </w:tr>
      <w:tr>
        <w:trPr>
          <w:trHeight w:val="230" w:hRule="atLeast"/>
        </w:trPr>
        <w:tc>
          <w:tcPr>
            <w:tcW w:w="6404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Reservas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conversión</w:t>
            </w:r>
          </w:p>
        </w:tc>
        <w:tc>
          <w:tcPr>
            <w:tcW w:w="1366" w:type="dxa"/>
          </w:tcPr>
          <w:p>
            <w:pPr>
              <w:pStyle w:val="TableParagraph"/>
              <w:spacing w:line="210" w:lineRule="exact"/>
              <w:ind w:right="98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363" w:type="dxa"/>
          </w:tcPr>
          <w:p>
            <w:pPr>
              <w:pStyle w:val="TableParagraph"/>
              <w:spacing w:line="210" w:lineRule="exact"/>
              <w:ind w:right="98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</w:tbl>
    <w:p>
      <w:pPr>
        <w:pStyle w:val="BodyText"/>
        <w:spacing w:before="183"/>
      </w:pPr>
    </w:p>
    <w:p>
      <w:pPr>
        <w:pStyle w:val="Heading3"/>
        <w:numPr>
          <w:ilvl w:val="0"/>
          <w:numId w:val="4"/>
        </w:numPr>
        <w:tabs>
          <w:tab w:pos="1207" w:val="left" w:leader="none"/>
        </w:tabs>
        <w:spacing w:line="240" w:lineRule="auto" w:before="0" w:after="0"/>
        <w:ind w:left="1207" w:right="0" w:hanging="849"/>
        <w:jc w:val="left"/>
      </w:pPr>
      <w:r>
        <w:rPr/>
        <w:t>CONTRATOS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PRESTACIÓN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SERVICIOS</w:t>
      </w:r>
    </w:p>
    <w:p>
      <w:pPr>
        <w:pStyle w:val="ListParagraph"/>
        <w:numPr>
          <w:ilvl w:val="0"/>
          <w:numId w:val="49"/>
        </w:numPr>
        <w:tabs>
          <w:tab w:pos="717" w:val="left" w:leader="none"/>
        </w:tabs>
        <w:spacing w:line="240" w:lineRule="auto" w:before="207" w:after="0"/>
        <w:ind w:left="717" w:right="0" w:hanging="359"/>
        <w:jc w:val="left"/>
        <w:rPr>
          <w:sz w:val="20"/>
        </w:rPr>
      </w:pPr>
      <w:r>
        <w:rPr>
          <w:sz w:val="20"/>
        </w:rPr>
        <w:t>Contratos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Recaudación</w:t>
      </w:r>
      <w:r>
        <w:rPr>
          <w:spacing w:val="-7"/>
          <w:sz w:val="20"/>
        </w:rPr>
        <w:t> </w:t>
      </w:r>
      <w:r>
        <w:rPr>
          <w:sz w:val="20"/>
        </w:rPr>
        <w:t>(Código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31.11.090)</w:t>
      </w:r>
    </w:p>
    <w:p>
      <w:pPr>
        <w:pStyle w:val="BodyText"/>
        <w:spacing w:before="2"/>
        <w:rPr>
          <w:sz w:val="18"/>
        </w:rPr>
      </w:pPr>
    </w:p>
    <w:tbl>
      <w:tblPr>
        <w:tblW w:w="0" w:type="auto"/>
        <w:jc w:val="left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8"/>
        <w:gridCol w:w="1133"/>
        <w:gridCol w:w="2126"/>
        <w:gridCol w:w="1276"/>
        <w:gridCol w:w="1068"/>
        <w:gridCol w:w="1024"/>
        <w:gridCol w:w="1134"/>
        <w:gridCol w:w="1007"/>
      </w:tblGrid>
      <w:tr>
        <w:trPr>
          <w:trHeight w:val="311" w:hRule="atLeast"/>
        </w:trPr>
        <w:tc>
          <w:tcPr>
            <w:tcW w:w="1418" w:type="dxa"/>
            <w:vMerge w:val="restart"/>
          </w:tcPr>
          <w:p>
            <w:pPr>
              <w:pStyle w:val="TableParagraph"/>
              <w:spacing w:before="110"/>
              <w:ind w:left="362" w:right="350" w:firstLine="2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</w:t>
            </w:r>
            <w:r>
              <w:rPr>
                <w:b/>
                <w:spacing w:val="-2"/>
                <w:sz w:val="18"/>
              </w:rPr>
              <w:t>e</w:t>
            </w:r>
            <w:r>
              <w:rPr>
                <w:b/>
                <w:spacing w:val="-2"/>
                <w:sz w:val="18"/>
              </w:rPr>
              <w:t> Empresa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ind w:left="10" w:right="6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Giro</w:t>
            </w:r>
          </w:p>
        </w:tc>
        <w:tc>
          <w:tcPr>
            <w:tcW w:w="2126" w:type="dxa"/>
            <w:vMerge w:val="restart"/>
          </w:tcPr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ind w:left="454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servicio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before="110"/>
              <w:ind w:left="190" w:right="176" w:hanging="3"/>
              <w:rPr>
                <w:b/>
                <w:sz w:val="18"/>
              </w:rPr>
            </w:pPr>
            <w:r>
              <w:rPr>
                <w:b/>
                <w:sz w:val="18"/>
              </w:rPr>
              <w:t>Valor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Tota</w:t>
            </w:r>
            <w:r>
              <w:rPr>
                <w:b/>
                <w:sz w:val="18"/>
              </w:rPr>
              <w:t>l</w:t>
            </w:r>
            <w:r>
              <w:rPr>
                <w:b/>
                <w:sz w:val="18"/>
              </w:rPr>
              <w:t> del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Servicio</w:t>
            </w:r>
          </w:p>
        </w:tc>
        <w:tc>
          <w:tcPr>
            <w:tcW w:w="2092" w:type="dxa"/>
            <w:gridSpan w:val="2"/>
          </w:tcPr>
          <w:p>
            <w:pPr>
              <w:pStyle w:val="TableParagraph"/>
              <w:spacing w:line="186" w:lineRule="exact" w:before="105"/>
              <w:ind w:left="455"/>
              <w:rPr>
                <w:b/>
                <w:sz w:val="18"/>
              </w:rPr>
            </w:pPr>
            <w:r>
              <w:rPr>
                <w:b/>
                <w:sz w:val="18"/>
              </w:rPr>
              <w:t>Costo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Incurrido</w:t>
            </w:r>
          </w:p>
        </w:tc>
        <w:tc>
          <w:tcPr>
            <w:tcW w:w="2141" w:type="dxa"/>
            <w:gridSpan w:val="2"/>
          </w:tcPr>
          <w:p>
            <w:pPr>
              <w:pStyle w:val="TableParagraph"/>
              <w:spacing w:line="186" w:lineRule="exact" w:before="105"/>
              <w:ind w:left="430"/>
              <w:rPr>
                <w:b/>
                <w:sz w:val="18"/>
              </w:rPr>
            </w:pPr>
            <w:r>
              <w:rPr>
                <w:b/>
                <w:sz w:val="18"/>
              </w:rPr>
              <w:t>Monto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Adeudado</w:t>
            </w:r>
          </w:p>
        </w:tc>
      </w:tr>
      <w:tr>
        <w:trPr>
          <w:trHeight w:val="311" w:hRule="atLeast"/>
        </w:trPr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line="186" w:lineRule="exact" w:before="105"/>
              <w:ind w:right="110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31/12/2025</w:t>
            </w:r>
          </w:p>
        </w:tc>
        <w:tc>
          <w:tcPr>
            <w:tcW w:w="1024" w:type="dxa"/>
          </w:tcPr>
          <w:p>
            <w:pPr>
              <w:pStyle w:val="TableParagraph"/>
              <w:spacing w:line="186" w:lineRule="exact" w:before="105"/>
              <w:ind w:right="87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31/12/2024</w:t>
            </w:r>
          </w:p>
        </w:tc>
        <w:tc>
          <w:tcPr>
            <w:tcW w:w="1134" w:type="dxa"/>
          </w:tcPr>
          <w:p>
            <w:pPr>
              <w:pStyle w:val="TableParagraph"/>
              <w:spacing w:line="186" w:lineRule="exact" w:before="105"/>
              <w:ind w:left="15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31/12/2025</w:t>
            </w:r>
          </w:p>
        </w:tc>
        <w:tc>
          <w:tcPr>
            <w:tcW w:w="1007" w:type="dxa"/>
          </w:tcPr>
          <w:p>
            <w:pPr>
              <w:pStyle w:val="TableParagraph"/>
              <w:spacing w:line="186" w:lineRule="exact" w:before="105"/>
              <w:ind w:right="77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31/12/2024</w:t>
            </w:r>
          </w:p>
        </w:tc>
      </w:tr>
      <w:tr>
        <w:trPr>
          <w:trHeight w:val="621" w:hRule="atLeast"/>
        </w:trPr>
        <w:tc>
          <w:tcPr>
            <w:tcW w:w="1418" w:type="dxa"/>
          </w:tcPr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sz w:val="18"/>
              </w:rPr>
              <w:t>Servicios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Administración</w:t>
            </w:r>
          </w:p>
          <w:p>
            <w:pPr>
              <w:pStyle w:val="TableParagraph"/>
              <w:spacing w:line="186" w:lineRule="exact" w:before="1"/>
              <w:ind w:left="69"/>
              <w:rPr>
                <w:sz w:val="18"/>
              </w:rPr>
            </w:pPr>
            <w:r>
              <w:rPr>
                <w:sz w:val="18"/>
              </w:rPr>
              <w:t>Previsional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1133" w:type="dxa"/>
          </w:tcPr>
          <w:p>
            <w:pPr>
              <w:pStyle w:val="TableParagraph"/>
              <w:ind w:left="67"/>
              <w:rPr>
                <w:sz w:val="18"/>
              </w:rPr>
            </w:pPr>
            <w:r>
              <w:rPr>
                <w:spacing w:val="-2"/>
                <w:sz w:val="18"/>
              </w:rPr>
              <w:t>Servicio</w:t>
            </w:r>
            <w:r>
              <w:rPr>
                <w:spacing w:val="-2"/>
                <w:sz w:val="18"/>
              </w:rPr>
              <w:t>s</w:t>
            </w:r>
            <w:r>
              <w:rPr>
                <w:spacing w:val="-2"/>
                <w:sz w:val="18"/>
              </w:rPr>
              <w:t> Recaudación</w:t>
            </w:r>
          </w:p>
          <w:p>
            <w:pPr>
              <w:pStyle w:val="TableParagraph"/>
              <w:spacing w:line="186" w:lineRule="exact" w:before="1"/>
              <w:ind w:left="67"/>
              <w:rPr>
                <w:sz w:val="18"/>
              </w:rPr>
            </w:pPr>
            <w:r>
              <w:rPr>
                <w:spacing w:val="-2"/>
                <w:sz w:val="18"/>
              </w:rPr>
              <w:t>Electrónica</w:t>
            </w:r>
          </w:p>
        </w:tc>
        <w:tc>
          <w:tcPr>
            <w:tcW w:w="2126" w:type="dxa"/>
          </w:tcPr>
          <w:p>
            <w:pPr>
              <w:pStyle w:val="TableParagraph"/>
              <w:spacing w:before="206"/>
              <w:ind w:left="70"/>
              <w:rPr>
                <w:sz w:val="18"/>
              </w:rPr>
            </w:pPr>
            <w:r>
              <w:rPr>
                <w:spacing w:val="-2"/>
                <w:sz w:val="18"/>
              </w:rPr>
              <w:t>Recaudación</w:t>
            </w:r>
          </w:p>
        </w:tc>
        <w:tc>
          <w:tcPr>
            <w:tcW w:w="1276" w:type="dxa"/>
          </w:tcPr>
          <w:p>
            <w:pPr>
              <w:pStyle w:val="TableParagraph"/>
              <w:spacing w:before="206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1.545.926</w:t>
            </w:r>
          </w:p>
        </w:tc>
        <w:tc>
          <w:tcPr>
            <w:tcW w:w="1068" w:type="dxa"/>
          </w:tcPr>
          <w:p>
            <w:pPr>
              <w:pStyle w:val="TableParagraph"/>
              <w:spacing w:before="206"/>
              <w:ind w:right="5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1.545.926</w:t>
            </w:r>
          </w:p>
        </w:tc>
        <w:tc>
          <w:tcPr>
            <w:tcW w:w="1024" w:type="dxa"/>
          </w:tcPr>
          <w:p>
            <w:pPr>
              <w:pStyle w:val="TableParagraph"/>
              <w:spacing w:before="206"/>
              <w:ind w:right="5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1.530.284</w:t>
            </w:r>
          </w:p>
        </w:tc>
        <w:tc>
          <w:tcPr>
            <w:tcW w:w="1134" w:type="dxa"/>
          </w:tcPr>
          <w:p>
            <w:pPr>
              <w:pStyle w:val="TableParagraph"/>
              <w:spacing w:before="206"/>
              <w:ind w:right="55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007" w:type="dxa"/>
          </w:tcPr>
          <w:p>
            <w:pPr>
              <w:pStyle w:val="TableParagraph"/>
              <w:spacing w:before="206"/>
              <w:ind w:right="51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414" w:hRule="atLeast"/>
        </w:trPr>
        <w:tc>
          <w:tcPr>
            <w:tcW w:w="1418" w:type="dxa"/>
          </w:tcPr>
          <w:p>
            <w:pPr>
              <w:pStyle w:val="TableParagraph"/>
              <w:spacing w:before="103"/>
              <w:ind w:left="69"/>
              <w:rPr>
                <w:sz w:val="18"/>
              </w:rPr>
            </w:pPr>
            <w:r>
              <w:rPr>
                <w:sz w:val="18"/>
              </w:rPr>
              <w:t>Banco del </w:t>
            </w:r>
            <w:r>
              <w:rPr>
                <w:spacing w:val="-2"/>
                <w:sz w:val="18"/>
              </w:rPr>
              <w:t>Estado</w:t>
            </w:r>
          </w:p>
        </w:tc>
        <w:tc>
          <w:tcPr>
            <w:tcW w:w="1133" w:type="dxa"/>
          </w:tcPr>
          <w:p>
            <w:pPr>
              <w:pStyle w:val="TableParagraph"/>
              <w:spacing w:line="206" w:lineRule="exact"/>
              <w:ind w:left="67"/>
              <w:rPr>
                <w:sz w:val="18"/>
              </w:rPr>
            </w:pPr>
            <w:r>
              <w:rPr>
                <w:spacing w:val="-2"/>
                <w:sz w:val="18"/>
              </w:rPr>
              <w:t>Institució</w:t>
            </w:r>
            <w:r>
              <w:rPr>
                <w:spacing w:val="-2"/>
                <w:sz w:val="18"/>
              </w:rPr>
              <w:t>n</w:t>
            </w:r>
            <w:r>
              <w:rPr>
                <w:spacing w:val="-2"/>
                <w:sz w:val="18"/>
              </w:rPr>
              <w:t> Bancaria</w:t>
            </w:r>
          </w:p>
        </w:tc>
        <w:tc>
          <w:tcPr>
            <w:tcW w:w="2126" w:type="dxa"/>
          </w:tcPr>
          <w:p>
            <w:pPr>
              <w:pStyle w:val="TableParagraph"/>
              <w:spacing w:before="103"/>
              <w:ind w:left="70"/>
              <w:rPr>
                <w:sz w:val="18"/>
              </w:rPr>
            </w:pPr>
            <w:r>
              <w:rPr>
                <w:spacing w:val="-2"/>
                <w:sz w:val="18"/>
              </w:rPr>
              <w:t>Recaudación</w:t>
            </w:r>
          </w:p>
        </w:tc>
        <w:tc>
          <w:tcPr>
            <w:tcW w:w="1276" w:type="dxa"/>
          </w:tcPr>
          <w:p>
            <w:pPr>
              <w:pStyle w:val="TableParagraph"/>
              <w:spacing w:before="103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8.598</w:t>
            </w:r>
          </w:p>
        </w:tc>
        <w:tc>
          <w:tcPr>
            <w:tcW w:w="1068" w:type="dxa"/>
          </w:tcPr>
          <w:p>
            <w:pPr>
              <w:pStyle w:val="TableParagraph"/>
              <w:spacing w:before="103"/>
              <w:ind w:right="5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8.598</w:t>
            </w:r>
          </w:p>
        </w:tc>
        <w:tc>
          <w:tcPr>
            <w:tcW w:w="1024" w:type="dxa"/>
          </w:tcPr>
          <w:p>
            <w:pPr>
              <w:pStyle w:val="TableParagraph"/>
              <w:spacing w:before="103"/>
              <w:ind w:right="5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11.469</w:t>
            </w:r>
          </w:p>
        </w:tc>
        <w:tc>
          <w:tcPr>
            <w:tcW w:w="1134" w:type="dxa"/>
          </w:tcPr>
          <w:p>
            <w:pPr>
              <w:pStyle w:val="TableParagraph"/>
              <w:spacing w:before="103"/>
              <w:ind w:right="55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007" w:type="dxa"/>
          </w:tcPr>
          <w:p>
            <w:pPr>
              <w:pStyle w:val="TableParagraph"/>
              <w:spacing w:before="103"/>
              <w:ind w:right="51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412" w:hRule="atLeast"/>
        </w:trPr>
        <w:tc>
          <w:tcPr>
            <w:tcW w:w="1418" w:type="dxa"/>
          </w:tcPr>
          <w:p>
            <w:pPr>
              <w:pStyle w:val="TableParagraph"/>
              <w:spacing w:line="206" w:lineRule="exact"/>
              <w:ind w:left="69" w:right="106"/>
              <w:rPr>
                <w:sz w:val="18"/>
              </w:rPr>
            </w:pPr>
            <w:r>
              <w:rPr>
                <w:sz w:val="18"/>
              </w:rPr>
              <w:t>Banco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Santande</w:t>
            </w:r>
            <w:r>
              <w:rPr>
                <w:sz w:val="18"/>
              </w:rPr>
              <w:t>r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Santiago</w:t>
            </w:r>
          </w:p>
        </w:tc>
        <w:tc>
          <w:tcPr>
            <w:tcW w:w="1133" w:type="dxa"/>
          </w:tcPr>
          <w:p>
            <w:pPr>
              <w:pStyle w:val="TableParagraph"/>
              <w:spacing w:line="206" w:lineRule="exact"/>
              <w:ind w:left="67"/>
              <w:rPr>
                <w:sz w:val="18"/>
              </w:rPr>
            </w:pPr>
            <w:r>
              <w:rPr>
                <w:spacing w:val="-2"/>
                <w:sz w:val="18"/>
              </w:rPr>
              <w:t>Institució</w:t>
            </w:r>
            <w:r>
              <w:rPr>
                <w:spacing w:val="-2"/>
                <w:sz w:val="18"/>
              </w:rPr>
              <w:t>n</w:t>
            </w:r>
            <w:r>
              <w:rPr>
                <w:spacing w:val="-2"/>
                <w:sz w:val="18"/>
              </w:rPr>
              <w:t> Bancaria</w:t>
            </w:r>
          </w:p>
        </w:tc>
        <w:tc>
          <w:tcPr>
            <w:tcW w:w="2126" w:type="dxa"/>
          </w:tcPr>
          <w:p>
            <w:pPr>
              <w:pStyle w:val="TableParagraph"/>
              <w:spacing w:before="103"/>
              <w:ind w:left="70"/>
              <w:rPr>
                <w:sz w:val="18"/>
              </w:rPr>
            </w:pPr>
            <w:r>
              <w:rPr>
                <w:spacing w:val="-2"/>
                <w:sz w:val="18"/>
              </w:rPr>
              <w:t>Recaudación</w:t>
            </w:r>
          </w:p>
        </w:tc>
        <w:tc>
          <w:tcPr>
            <w:tcW w:w="1276" w:type="dxa"/>
          </w:tcPr>
          <w:p>
            <w:pPr>
              <w:pStyle w:val="TableParagraph"/>
              <w:spacing w:before="103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58.667</w:t>
            </w:r>
          </w:p>
        </w:tc>
        <w:tc>
          <w:tcPr>
            <w:tcW w:w="1068" w:type="dxa"/>
          </w:tcPr>
          <w:p>
            <w:pPr>
              <w:pStyle w:val="TableParagraph"/>
              <w:spacing w:before="103"/>
              <w:ind w:right="5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58.667</w:t>
            </w:r>
          </w:p>
        </w:tc>
        <w:tc>
          <w:tcPr>
            <w:tcW w:w="1024" w:type="dxa"/>
          </w:tcPr>
          <w:p>
            <w:pPr>
              <w:pStyle w:val="TableParagraph"/>
              <w:spacing w:before="103"/>
              <w:ind w:right="5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49.218</w:t>
            </w:r>
          </w:p>
        </w:tc>
        <w:tc>
          <w:tcPr>
            <w:tcW w:w="1134" w:type="dxa"/>
          </w:tcPr>
          <w:p>
            <w:pPr>
              <w:pStyle w:val="TableParagraph"/>
              <w:spacing w:before="103"/>
              <w:ind w:right="55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007" w:type="dxa"/>
          </w:tcPr>
          <w:p>
            <w:pPr>
              <w:pStyle w:val="TableParagraph"/>
              <w:spacing w:before="103"/>
              <w:ind w:right="51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314" w:hRule="atLeast"/>
        </w:trPr>
        <w:tc>
          <w:tcPr>
            <w:tcW w:w="1418" w:type="dxa"/>
          </w:tcPr>
          <w:p>
            <w:pPr>
              <w:pStyle w:val="TableParagraph"/>
              <w:spacing w:before="53"/>
              <w:ind w:left="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before="53"/>
              <w:ind w:right="57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1.613.191</w:t>
            </w:r>
          </w:p>
        </w:tc>
        <w:tc>
          <w:tcPr>
            <w:tcW w:w="1068" w:type="dxa"/>
          </w:tcPr>
          <w:p>
            <w:pPr>
              <w:pStyle w:val="TableParagraph"/>
              <w:spacing w:before="53"/>
              <w:ind w:right="5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1.613.191</w:t>
            </w:r>
          </w:p>
        </w:tc>
        <w:tc>
          <w:tcPr>
            <w:tcW w:w="1024" w:type="dxa"/>
          </w:tcPr>
          <w:p>
            <w:pPr>
              <w:pStyle w:val="TableParagraph"/>
              <w:spacing w:before="53"/>
              <w:ind w:right="56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1.590.971</w:t>
            </w:r>
          </w:p>
        </w:tc>
        <w:tc>
          <w:tcPr>
            <w:tcW w:w="1134" w:type="dxa"/>
          </w:tcPr>
          <w:p>
            <w:pPr>
              <w:pStyle w:val="TableParagraph"/>
              <w:spacing w:before="53"/>
              <w:ind w:right="55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007" w:type="dxa"/>
          </w:tcPr>
          <w:p>
            <w:pPr>
              <w:pStyle w:val="TableParagraph"/>
              <w:spacing w:before="53"/>
              <w:ind w:right="51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</w:tbl>
    <w:p>
      <w:pPr>
        <w:pStyle w:val="BodyText"/>
        <w:spacing w:before="1"/>
      </w:pPr>
    </w:p>
    <w:p>
      <w:pPr>
        <w:pStyle w:val="ListParagraph"/>
        <w:numPr>
          <w:ilvl w:val="0"/>
          <w:numId w:val="49"/>
        </w:numPr>
        <w:tabs>
          <w:tab w:pos="716" w:val="left" w:leader="none"/>
        </w:tabs>
        <w:spacing w:line="240" w:lineRule="auto" w:before="0" w:after="0"/>
        <w:ind w:left="716" w:right="0" w:hanging="358"/>
        <w:jc w:val="left"/>
        <w:rPr>
          <w:sz w:val="20"/>
        </w:rPr>
      </w:pPr>
      <w:r>
        <w:rPr>
          <w:sz w:val="20"/>
        </w:rPr>
        <w:t>Contrato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Custodia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Títulos</w:t>
      </w:r>
      <w:r>
        <w:rPr>
          <w:spacing w:val="-6"/>
          <w:sz w:val="20"/>
        </w:rPr>
        <w:t> </w:t>
      </w:r>
      <w:r>
        <w:rPr>
          <w:sz w:val="20"/>
        </w:rPr>
        <w:t>(Código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31.11.090)</w:t>
      </w:r>
    </w:p>
    <w:p>
      <w:pPr>
        <w:pStyle w:val="BodyText"/>
        <w:spacing w:before="5"/>
      </w:pPr>
    </w:p>
    <w:tbl>
      <w:tblPr>
        <w:tblW w:w="0" w:type="auto"/>
        <w:jc w:val="left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1140"/>
        <w:gridCol w:w="2126"/>
        <w:gridCol w:w="1276"/>
        <w:gridCol w:w="990"/>
        <w:gridCol w:w="995"/>
        <w:gridCol w:w="987"/>
        <w:gridCol w:w="1038"/>
      </w:tblGrid>
      <w:tr>
        <w:trPr>
          <w:trHeight w:val="311" w:hRule="atLeast"/>
        </w:trPr>
        <w:tc>
          <w:tcPr>
            <w:tcW w:w="1411" w:type="dxa"/>
            <w:vMerge w:val="restart"/>
          </w:tcPr>
          <w:p>
            <w:pPr>
              <w:pStyle w:val="TableParagraph"/>
              <w:spacing w:before="110"/>
              <w:ind w:left="359" w:right="346" w:firstLine="2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</w:t>
            </w:r>
            <w:r>
              <w:rPr>
                <w:b/>
                <w:spacing w:val="-2"/>
                <w:sz w:val="18"/>
              </w:rPr>
              <w:t>e</w:t>
            </w:r>
            <w:r>
              <w:rPr>
                <w:b/>
                <w:spacing w:val="-2"/>
                <w:sz w:val="18"/>
              </w:rPr>
              <w:t> Empresa</w:t>
            </w:r>
          </w:p>
        </w:tc>
        <w:tc>
          <w:tcPr>
            <w:tcW w:w="1140" w:type="dxa"/>
            <w:vMerge w:val="restart"/>
          </w:tcPr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ind w:left="26" w:right="20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Giro</w:t>
            </w:r>
          </w:p>
        </w:tc>
        <w:tc>
          <w:tcPr>
            <w:tcW w:w="2126" w:type="dxa"/>
            <w:vMerge w:val="restart"/>
          </w:tcPr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ind w:left="454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servicio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before="110"/>
              <w:ind w:left="190" w:right="177" w:hanging="3"/>
              <w:rPr>
                <w:b/>
                <w:sz w:val="18"/>
              </w:rPr>
            </w:pPr>
            <w:r>
              <w:rPr>
                <w:b/>
                <w:sz w:val="18"/>
              </w:rPr>
              <w:t>Valor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Tota</w:t>
            </w:r>
            <w:r>
              <w:rPr>
                <w:b/>
                <w:sz w:val="18"/>
              </w:rPr>
              <w:t>l</w:t>
            </w:r>
            <w:r>
              <w:rPr>
                <w:b/>
                <w:sz w:val="18"/>
              </w:rPr>
              <w:t> del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Servicio</w:t>
            </w:r>
          </w:p>
        </w:tc>
        <w:tc>
          <w:tcPr>
            <w:tcW w:w="1985" w:type="dxa"/>
            <w:gridSpan w:val="2"/>
          </w:tcPr>
          <w:p>
            <w:pPr>
              <w:pStyle w:val="TableParagraph"/>
              <w:spacing w:line="186" w:lineRule="exact" w:before="105"/>
              <w:ind w:left="410"/>
              <w:rPr>
                <w:b/>
                <w:sz w:val="18"/>
              </w:rPr>
            </w:pPr>
            <w:r>
              <w:rPr>
                <w:b/>
                <w:sz w:val="18"/>
              </w:rPr>
              <w:t>Costo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incurrido</w:t>
            </w:r>
          </w:p>
        </w:tc>
        <w:tc>
          <w:tcPr>
            <w:tcW w:w="2025" w:type="dxa"/>
            <w:gridSpan w:val="2"/>
          </w:tcPr>
          <w:p>
            <w:pPr>
              <w:pStyle w:val="TableParagraph"/>
              <w:spacing w:line="186" w:lineRule="exact" w:before="105"/>
              <w:ind w:left="372"/>
              <w:rPr>
                <w:b/>
                <w:sz w:val="18"/>
              </w:rPr>
            </w:pPr>
            <w:r>
              <w:rPr>
                <w:b/>
                <w:sz w:val="18"/>
              </w:rPr>
              <w:t>Monto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Adeudado</w:t>
            </w:r>
          </w:p>
        </w:tc>
      </w:tr>
      <w:tr>
        <w:trPr>
          <w:trHeight w:val="311" w:hRule="atLeast"/>
        </w:trPr>
        <w:tc>
          <w:tcPr>
            <w:tcW w:w="14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spacing w:line="186" w:lineRule="exact" w:before="105"/>
              <w:ind w:right="70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31/12/2025</w:t>
            </w:r>
          </w:p>
        </w:tc>
        <w:tc>
          <w:tcPr>
            <w:tcW w:w="995" w:type="dxa"/>
          </w:tcPr>
          <w:p>
            <w:pPr>
              <w:pStyle w:val="TableParagraph"/>
              <w:spacing w:line="186" w:lineRule="exact" w:before="105"/>
              <w:ind w:right="71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31/12/2024</w:t>
            </w:r>
          </w:p>
        </w:tc>
        <w:tc>
          <w:tcPr>
            <w:tcW w:w="987" w:type="dxa"/>
          </w:tcPr>
          <w:p>
            <w:pPr>
              <w:pStyle w:val="TableParagraph"/>
              <w:spacing w:line="186" w:lineRule="exact" w:before="105"/>
              <w:ind w:right="67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31/12/2025</w:t>
            </w:r>
          </w:p>
        </w:tc>
        <w:tc>
          <w:tcPr>
            <w:tcW w:w="1038" w:type="dxa"/>
          </w:tcPr>
          <w:p>
            <w:pPr>
              <w:pStyle w:val="TableParagraph"/>
              <w:spacing w:line="186" w:lineRule="exact" w:before="105"/>
              <w:ind w:right="8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31/12/2024</w:t>
            </w:r>
          </w:p>
        </w:tc>
      </w:tr>
      <w:tr>
        <w:trPr>
          <w:trHeight w:val="635" w:hRule="atLeast"/>
        </w:trPr>
        <w:tc>
          <w:tcPr>
            <w:tcW w:w="1411" w:type="dxa"/>
          </w:tcPr>
          <w:p>
            <w:pPr>
              <w:pStyle w:val="TableParagraph"/>
              <w:spacing w:before="110"/>
              <w:ind w:left="69" w:right="99"/>
              <w:rPr>
                <w:sz w:val="18"/>
              </w:rPr>
            </w:pPr>
            <w:r>
              <w:rPr>
                <w:sz w:val="18"/>
              </w:rPr>
              <w:t>Brown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Broth</w:t>
            </w:r>
            <w:r>
              <w:rPr>
                <w:sz w:val="18"/>
              </w:rPr>
              <w:t>ers</w:t>
            </w:r>
            <w:r>
              <w:rPr>
                <w:sz w:val="18"/>
              </w:rPr>
              <w:t> Harriman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Co.</w:t>
            </w:r>
          </w:p>
        </w:tc>
        <w:tc>
          <w:tcPr>
            <w:tcW w:w="1140" w:type="dxa"/>
          </w:tcPr>
          <w:p>
            <w:pPr>
              <w:pStyle w:val="TableParagraph"/>
              <w:spacing w:before="110"/>
              <w:ind w:left="69" w:right="198"/>
              <w:rPr>
                <w:sz w:val="18"/>
              </w:rPr>
            </w:pPr>
            <w:r>
              <w:rPr>
                <w:sz w:val="18"/>
              </w:rPr>
              <w:t>Custodia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Valores</w:t>
            </w:r>
          </w:p>
        </w:tc>
        <w:tc>
          <w:tcPr>
            <w:tcW w:w="2126" w:type="dxa"/>
          </w:tcPr>
          <w:p>
            <w:pPr>
              <w:pStyle w:val="TableParagraph"/>
              <w:spacing w:line="206" w:lineRule="exact" w:before="203"/>
              <w:ind w:left="70" w:right="263"/>
              <w:rPr>
                <w:sz w:val="18"/>
              </w:rPr>
            </w:pPr>
            <w:r>
              <w:rPr>
                <w:sz w:val="18"/>
              </w:rPr>
              <w:t>Custodia de títulos 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instrumentos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financieros</w:t>
            </w:r>
          </w:p>
        </w:tc>
        <w:tc>
          <w:tcPr>
            <w:tcW w:w="1276" w:type="dxa"/>
          </w:tcPr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988.216</w:t>
            </w:r>
          </w:p>
        </w:tc>
        <w:tc>
          <w:tcPr>
            <w:tcW w:w="990" w:type="dxa"/>
          </w:tcPr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ind w:right="5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988.216</w:t>
            </w:r>
          </w:p>
        </w:tc>
        <w:tc>
          <w:tcPr>
            <w:tcW w:w="995" w:type="dxa"/>
          </w:tcPr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ind w:right="5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813.386</w:t>
            </w:r>
          </w:p>
        </w:tc>
        <w:tc>
          <w:tcPr>
            <w:tcW w:w="987" w:type="dxa"/>
          </w:tcPr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ind w:right="53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038" w:type="dxa"/>
          </w:tcPr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ind w:right="49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412" w:hRule="atLeast"/>
        </w:trPr>
        <w:tc>
          <w:tcPr>
            <w:tcW w:w="1411" w:type="dxa"/>
          </w:tcPr>
          <w:p>
            <w:pPr>
              <w:pStyle w:val="TableParagraph"/>
              <w:spacing w:line="206" w:lineRule="exact"/>
              <w:ind w:left="69" w:right="99"/>
              <w:rPr>
                <w:sz w:val="18"/>
              </w:rPr>
            </w:pPr>
            <w:r>
              <w:rPr>
                <w:sz w:val="18"/>
              </w:rPr>
              <w:t>Depósito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Centra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 de Valores S.A.</w:t>
            </w:r>
          </w:p>
        </w:tc>
        <w:tc>
          <w:tcPr>
            <w:tcW w:w="1140" w:type="dxa"/>
          </w:tcPr>
          <w:p>
            <w:pPr>
              <w:pStyle w:val="TableParagraph"/>
              <w:spacing w:line="206" w:lineRule="exact"/>
              <w:ind w:left="69" w:right="198"/>
              <w:rPr>
                <w:sz w:val="18"/>
              </w:rPr>
            </w:pPr>
            <w:r>
              <w:rPr>
                <w:sz w:val="18"/>
              </w:rPr>
              <w:t>Custodia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Valores</w:t>
            </w:r>
          </w:p>
        </w:tc>
        <w:tc>
          <w:tcPr>
            <w:tcW w:w="2126" w:type="dxa"/>
          </w:tcPr>
          <w:p>
            <w:pPr>
              <w:pStyle w:val="TableParagraph"/>
              <w:spacing w:line="206" w:lineRule="exact"/>
              <w:ind w:left="70" w:right="263"/>
              <w:rPr>
                <w:sz w:val="18"/>
              </w:rPr>
            </w:pPr>
            <w:r>
              <w:rPr>
                <w:sz w:val="18"/>
              </w:rPr>
              <w:t>Custodia de títulos 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instrumentos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financieros</w:t>
            </w:r>
          </w:p>
        </w:tc>
        <w:tc>
          <w:tcPr>
            <w:tcW w:w="1276" w:type="dxa"/>
          </w:tcPr>
          <w:p>
            <w:pPr>
              <w:pStyle w:val="TableParagraph"/>
              <w:spacing w:before="103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900.099</w:t>
            </w:r>
          </w:p>
        </w:tc>
        <w:tc>
          <w:tcPr>
            <w:tcW w:w="990" w:type="dxa"/>
          </w:tcPr>
          <w:p>
            <w:pPr>
              <w:pStyle w:val="TableParagraph"/>
              <w:spacing w:before="103"/>
              <w:ind w:right="5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900.099</w:t>
            </w:r>
          </w:p>
        </w:tc>
        <w:tc>
          <w:tcPr>
            <w:tcW w:w="995" w:type="dxa"/>
          </w:tcPr>
          <w:p>
            <w:pPr>
              <w:pStyle w:val="TableParagraph"/>
              <w:spacing w:before="103"/>
              <w:ind w:right="5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1.005.645</w:t>
            </w:r>
          </w:p>
        </w:tc>
        <w:tc>
          <w:tcPr>
            <w:tcW w:w="987" w:type="dxa"/>
          </w:tcPr>
          <w:p>
            <w:pPr>
              <w:pStyle w:val="TableParagraph"/>
              <w:spacing w:before="103"/>
              <w:ind w:right="5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64.500</w:t>
            </w:r>
          </w:p>
        </w:tc>
        <w:tc>
          <w:tcPr>
            <w:tcW w:w="1038" w:type="dxa"/>
          </w:tcPr>
          <w:p>
            <w:pPr>
              <w:pStyle w:val="TableParagraph"/>
              <w:spacing w:before="103"/>
              <w:ind w:right="49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314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line="189" w:lineRule="exact" w:before="105"/>
              <w:ind w:left="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1276" w:type="dxa"/>
          </w:tcPr>
          <w:p>
            <w:pPr>
              <w:pStyle w:val="TableParagraph"/>
              <w:spacing w:line="189" w:lineRule="exact" w:before="105"/>
              <w:ind w:right="57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1.888.315</w:t>
            </w:r>
          </w:p>
        </w:tc>
        <w:tc>
          <w:tcPr>
            <w:tcW w:w="990" w:type="dxa"/>
          </w:tcPr>
          <w:p>
            <w:pPr>
              <w:pStyle w:val="TableParagraph"/>
              <w:spacing w:line="189" w:lineRule="exact" w:before="105"/>
              <w:ind w:right="5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1.888.315</w:t>
            </w:r>
          </w:p>
        </w:tc>
        <w:tc>
          <w:tcPr>
            <w:tcW w:w="995" w:type="dxa"/>
          </w:tcPr>
          <w:p>
            <w:pPr>
              <w:pStyle w:val="TableParagraph"/>
              <w:spacing w:line="189" w:lineRule="exact" w:before="105"/>
              <w:ind w:right="5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1.819.031</w:t>
            </w:r>
          </w:p>
        </w:tc>
        <w:tc>
          <w:tcPr>
            <w:tcW w:w="987" w:type="dxa"/>
          </w:tcPr>
          <w:p>
            <w:pPr>
              <w:pStyle w:val="TableParagraph"/>
              <w:spacing w:line="189" w:lineRule="exact" w:before="105"/>
              <w:ind w:right="5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64.500</w:t>
            </w:r>
          </w:p>
        </w:tc>
        <w:tc>
          <w:tcPr>
            <w:tcW w:w="1038" w:type="dxa"/>
          </w:tcPr>
          <w:p>
            <w:pPr>
              <w:pStyle w:val="TableParagraph"/>
              <w:spacing w:line="189" w:lineRule="exact" w:before="105"/>
              <w:ind w:right="49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</w:tbl>
    <w:p>
      <w:pPr>
        <w:pStyle w:val="BodyText"/>
        <w:spacing w:before="46"/>
      </w:pPr>
    </w:p>
    <w:p>
      <w:pPr>
        <w:pStyle w:val="ListParagraph"/>
        <w:numPr>
          <w:ilvl w:val="0"/>
          <w:numId w:val="49"/>
        </w:numPr>
        <w:tabs>
          <w:tab w:pos="717" w:val="left" w:leader="none"/>
        </w:tabs>
        <w:spacing w:line="240" w:lineRule="auto" w:before="0" w:after="0"/>
        <w:ind w:left="717" w:right="0" w:hanging="359"/>
        <w:jc w:val="left"/>
        <w:rPr>
          <w:sz w:val="20"/>
        </w:rPr>
      </w:pPr>
      <w:r>
        <w:rPr>
          <w:sz w:val="20"/>
        </w:rPr>
        <w:t>Gastos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transacciones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Bolsa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Valores</w:t>
      </w:r>
      <w:r>
        <w:rPr>
          <w:spacing w:val="-6"/>
          <w:sz w:val="20"/>
        </w:rPr>
        <w:t> </w:t>
      </w:r>
      <w:r>
        <w:rPr>
          <w:sz w:val="20"/>
        </w:rPr>
        <w:t>(Código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31.11.090)</w:t>
      </w:r>
    </w:p>
    <w:p>
      <w:pPr>
        <w:pStyle w:val="BodyText"/>
        <w:spacing w:after="1"/>
      </w:pPr>
    </w:p>
    <w:tbl>
      <w:tblPr>
        <w:tblW w:w="0" w:type="auto"/>
        <w:jc w:val="left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1136"/>
        <w:gridCol w:w="2127"/>
        <w:gridCol w:w="1272"/>
        <w:gridCol w:w="994"/>
        <w:gridCol w:w="997"/>
        <w:gridCol w:w="992"/>
        <w:gridCol w:w="992"/>
      </w:tblGrid>
      <w:tr>
        <w:trPr>
          <w:trHeight w:val="230" w:hRule="atLeast"/>
        </w:trPr>
        <w:tc>
          <w:tcPr>
            <w:tcW w:w="1416" w:type="dxa"/>
            <w:vMerge w:val="restart"/>
          </w:tcPr>
          <w:p>
            <w:pPr>
              <w:pStyle w:val="TableParagraph"/>
              <w:spacing w:before="28"/>
              <w:ind w:left="362" w:right="348" w:firstLine="2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</w:t>
            </w:r>
            <w:r>
              <w:rPr>
                <w:b/>
                <w:spacing w:val="-2"/>
                <w:sz w:val="18"/>
              </w:rPr>
              <w:t>e</w:t>
            </w:r>
            <w:r>
              <w:rPr>
                <w:b/>
                <w:spacing w:val="-2"/>
                <w:sz w:val="18"/>
              </w:rPr>
              <w:t> Empresa</w:t>
            </w:r>
          </w:p>
        </w:tc>
        <w:tc>
          <w:tcPr>
            <w:tcW w:w="1136" w:type="dxa"/>
            <w:vMerge w:val="restart"/>
          </w:tcPr>
          <w:p>
            <w:pPr>
              <w:pStyle w:val="TableParagraph"/>
              <w:spacing w:before="131"/>
              <w:ind w:left="69" w:right="6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Giro</w:t>
            </w:r>
          </w:p>
        </w:tc>
        <w:tc>
          <w:tcPr>
            <w:tcW w:w="2127" w:type="dxa"/>
            <w:vMerge w:val="restart"/>
          </w:tcPr>
          <w:p>
            <w:pPr>
              <w:pStyle w:val="TableParagraph"/>
              <w:spacing w:before="131"/>
              <w:ind w:left="453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servicio</w:t>
            </w:r>
          </w:p>
        </w:tc>
        <w:tc>
          <w:tcPr>
            <w:tcW w:w="1272" w:type="dxa"/>
            <w:vMerge w:val="restart"/>
          </w:tcPr>
          <w:p>
            <w:pPr>
              <w:pStyle w:val="TableParagraph"/>
              <w:spacing w:before="28"/>
              <w:ind w:left="186" w:right="173"/>
              <w:rPr>
                <w:b/>
                <w:sz w:val="18"/>
              </w:rPr>
            </w:pPr>
            <w:r>
              <w:rPr>
                <w:b/>
                <w:sz w:val="18"/>
              </w:rPr>
              <w:t>Valor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Tota</w:t>
            </w:r>
            <w:r>
              <w:rPr>
                <w:b/>
                <w:sz w:val="18"/>
              </w:rPr>
              <w:t>l</w:t>
            </w:r>
            <w:r>
              <w:rPr>
                <w:b/>
                <w:sz w:val="18"/>
              </w:rPr>
              <w:t> del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Servicio</w:t>
            </w:r>
          </w:p>
        </w:tc>
        <w:tc>
          <w:tcPr>
            <w:tcW w:w="1991" w:type="dxa"/>
            <w:gridSpan w:val="2"/>
          </w:tcPr>
          <w:p>
            <w:pPr>
              <w:pStyle w:val="TableParagraph"/>
              <w:spacing w:line="186" w:lineRule="exact" w:before="23"/>
              <w:ind w:left="407"/>
              <w:rPr>
                <w:b/>
                <w:sz w:val="18"/>
              </w:rPr>
            </w:pPr>
            <w:r>
              <w:rPr>
                <w:b/>
                <w:sz w:val="18"/>
              </w:rPr>
              <w:t>Costo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incurrido</w:t>
            </w:r>
          </w:p>
        </w:tc>
        <w:tc>
          <w:tcPr>
            <w:tcW w:w="1984" w:type="dxa"/>
            <w:gridSpan w:val="2"/>
          </w:tcPr>
          <w:p>
            <w:pPr>
              <w:pStyle w:val="TableParagraph"/>
              <w:spacing w:line="186" w:lineRule="exact" w:before="23"/>
              <w:ind w:left="341"/>
              <w:rPr>
                <w:b/>
                <w:sz w:val="18"/>
              </w:rPr>
            </w:pPr>
            <w:r>
              <w:rPr>
                <w:b/>
                <w:sz w:val="18"/>
              </w:rPr>
              <w:t>Monto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Adeudado</w:t>
            </w:r>
          </w:p>
        </w:tc>
      </w:tr>
      <w:tr>
        <w:trPr>
          <w:trHeight w:val="230" w:hRule="atLeast"/>
        </w:trPr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spacing w:line="186" w:lineRule="exact" w:before="23"/>
              <w:ind w:right="77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31/12/2025</w:t>
            </w:r>
          </w:p>
        </w:tc>
        <w:tc>
          <w:tcPr>
            <w:tcW w:w="997" w:type="dxa"/>
          </w:tcPr>
          <w:p>
            <w:pPr>
              <w:pStyle w:val="TableParagraph"/>
              <w:spacing w:line="186" w:lineRule="exact" w:before="23"/>
              <w:ind w:right="77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31/12/2024</w:t>
            </w:r>
          </w:p>
        </w:tc>
        <w:tc>
          <w:tcPr>
            <w:tcW w:w="992" w:type="dxa"/>
          </w:tcPr>
          <w:p>
            <w:pPr>
              <w:pStyle w:val="TableParagraph"/>
              <w:spacing w:line="186" w:lineRule="exact" w:before="23"/>
              <w:ind w:right="76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31/12/2025</w:t>
            </w:r>
          </w:p>
        </w:tc>
        <w:tc>
          <w:tcPr>
            <w:tcW w:w="992" w:type="dxa"/>
          </w:tcPr>
          <w:p>
            <w:pPr>
              <w:pStyle w:val="TableParagraph"/>
              <w:spacing w:line="186" w:lineRule="exact" w:before="23"/>
              <w:ind w:right="76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31/12/2024</w:t>
            </w:r>
          </w:p>
        </w:tc>
      </w:tr>
      <w:tr>
        <w:trPr>
          <w:trHeight w:val="827" w:hRule="atLeast"/>
        </w:trPr>
        <w:tc>
          <w:tcPr>
            <w:tcW w:w="1416" w:type="dxa"/>
          </w:tcPr>
          <w:p>
            <w:pPr>
              <w:pStyle w:val="TableParagraph"/>
              <w:spacing w:before="105"/>
              <w:ind w:left="69" w:right="404"/>
              <w:rPr>
                <w:sz w:val="18"/>
              </w:rPr>
            </w:pPr>
            <w:r>
              <w:rPr>
                <w:sz w:val="18"/>
              </w:rPr>
              <w:t>Bolsa d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Comercio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Santiago</w:t>
            </w:r>
          </w:p>
        </w:tc>
        <w:tc>
          <w:tcPr>
            <w:tcW w:w="1136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69" w:right="343"/>
              <w:rPr>
                <w:sz w:val="18"/>
              </w:rPr>
            </w:pPr>
            <w:r>
              <w:rPr>
                <w:sz w:val="18"/>
              </w:rPr>
              <w:t>Bolsa d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Comercio</w:t>
            </w:r>
          </w:p>
        </w:tc>
        <w:tc>
          <w:tcPr>
            <w:tcW w:w="2127" w:type="dxa"/>
          </w:tcPr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sz w:val="18"/>
              </w:rPr>
              <w:t>Derechos de Bolsa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 arriendos,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terminales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</w:t>
            </w:r>
          </w:p>
          <w:p>
            <w:pPr>
              <w:pStyle w:val="TableParagraph"/>
              <w:spacing w:line="206" w:lineRule="exact"/>
              <w:ind w:left="69" w:right="860"/>
              <w:rPr>
                <w:sz w:val="18"/>
              </w:rPr>
            </w:pPr>
            <w:r>
              <w:rPr>
                <w:sz w:val="18"/>
              </w:rPr>
              <w:t>consulta,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remat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electrónico</w:t>
            </w:r>
          </w:p>
        </w:tc>
        <w:tc>
          <w:tcPr>
            <w:tcW w:w="1272" w:type="dxa"/>
          </w:tcPr>
          <w:p>
            <w:pPr>
              <w:pStyle w:val="TableParagraph"/>
              <w:spacing w:before="104"/>
              <w:rPr>
                <w:sz w:val="18"/>
              </w:rPr>
            </w:pPr>
          </w:p>
          <w:p>
            <w:pPr>
              <w:pStyle w:val="TableParagraph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159.869</w:t>
            </w:r>
          </w:p>
        </w:tc>
        <w:tc>
          <w:tcPr>
            <w:tcW w:w="994" w:type="dxa"/>
          </w:tcPr>
          <w:p>
            <w:pPr>
              <w:pStyle w:val="TableParagraph"/>
              <w:spacing w:before="104"/>
              <w:rPr>
                <w:sz w:val="18"/>
              </w:rPr>
            </w:pPr>
          </w:p>
          <w:p>
            <w:pPr>
              <w:pStyle w:val="TableParagraph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159.869</w:t>
            </w:r>
          </w:p>
        </w:tc>
        <w:tc>
          <w:tcPr>
            <w:tcW w:w="997" w:type="dxa"/>
          </w:tcPr>
          <w:p>
            <w:pPr>
              <w:pStyle w:val="TableParagraph"/>
              <w:spacing w:before="104"/>
              <w:rPr>
                <w:sz w:val="18"/>
              </w:rPr>
            </w:pPr>
          </w:p>
          <w:p>
            <w:pPr>
              <w:pStyle w:val="TableParagraph"/>
              <w:ind w:right="5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160.334</w:t>
            </w:r>
          </w:p>
        </w:tc>
        <w:tc>
          <w:tcPr>
            <w:tcW w:w="992" w:type="dxa"/>
          </w:tcPr>
          <w:p>
            <w:pPr>
              <w:pStyle w:val="TableParagraph"/>
              <w:spacing w:before="104"/>
              <w:rPr>
                <w:sz w:val="18"/>
              </w:rPr>
            </w:pPr>
          </w:p>
          <w:p>
            <w:pPr>
              <w:pStyle w:val="TableParagraph"/>
              <w:ind w:right="62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92" w:type="dxa"/>
          </w:tcPr>
          <w:p>
            <w:pPr>
              <w:pStyle w:val="TableParagraph"/>
              <w:spacing w:before="104"/>
              <w:rPr>
                <w:sz w:val="18"/>
              </w:rPr>
            </w:pPr>
          </w:p>
          <w:p>
            <w:pPr>
              <w:pStyle w:val="TableParagraph"/>
              <w:ind w:right="5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41.197</w:t>
            </w:r>
          </w:p>
        </w:tc>
      </w:tr>
      <w:tr>
        <w:trPr>
          <w:trHeight w:val="460" w:hRule="atLeast"/>
        </w:trPr>
        <w:tc>
          <w:tcPr>
            <w:tcW w:w="1416" w:type="dxa"/>
          </w:tcPr>
          <w:p>
            <w:pPr>
              <w:pStyle w:val="TableParagraph"/>
              <w:spacing w:before="23"/>
              <w:ind w:left="69" w:right="54"/>
              <w:rPr>
                <w:sz w:val="18"/>
              </w:rPr>
            </w:pPr>
            <w:r>
              <w:rPr>
                <w:sz w:val="18"/>
              </w:rPr>
              <w:t>Bolsa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Electrónic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 de Chile</w:t>
            </w:r>
          </w:p>
        </w:tc>
        <w:tc>
          <w:tcPr>
            <w:tcW w:w="1136" w:type="dxa"/>
          </w:tcPr>
          <w:p>
            <w:pPr>
              <w:pStyle w:val="TableParagraph"/>
              <w:spacing w:before="23"/>
              <w:ind w:left="69" w:right="343"/>
              <w:rPr>
                <w:sz w:val="18"/>
              </w:rPr>
            </w:pPr>
            <w:r>
              <w:rPr>
                <w:sz w:val="18"/>
              </w:rPr>
              <w:t>Bolsa d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Comercio</w:t>
            </w:r>
          </w:p>
        </w:tc>
        <w:tc>
          <w:tcPr>
            <w:tcW w:w="2127" w:type="dxa"/>
          </w:tcPr>
          <w:p>
            <w:pPr>
              <w:pStyle w:val="TableParagraph"/>
              <w:spacing w:before="23"/>
              <w:ind w:left="69" w:right="445"/>
              <w:rPr>
                <w:sz w:val="18"/>
              </w:rPr>
            </w:pPr>
            <w:r>
              <w:rPr>
                <w:sz w:val="18"/>
              </w:rPr>
              <w:t>Servicio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transacciona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 renta fija</w:t>
            </w:r>
          </w:p>
        </w:tc>
        <w:tc>
          <w:tcPr>
            <w:tcW w:w="1272" w:type="dxa"/>
          </w:tcPr>
          <w:p>
            <w:pPr>
              <w:pStyle w:val="TableParagraph"/>
              <w:spacing w:before="127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2.809</w:t>
            </w:r>
          </w:p>
        </w:tc>
        <w:tc>
          <w:tcPr>
            <w:tcW w:w="994" w:type="dxa"/>
          </w:tcPr>
          <w:p>
            <w:pPr>
              <w:pStyle w:val="TableParagraph"/>
              <w:spacing w:before="127"/>
              <w:ind w:right="6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2.809</w:t>
            </w:r>
          </w:p>
        </w:tc>
        <w:tc>
          <w:tcPr>
            <w:tcW w:w="997" w:type="dxa"/>
          </w:tcPr>
          <w:p>
            <w:pPr>
              <w:pStyle w:val="TableParagraph"/>
              <w:spacing w:before="127"/>
              <w:ind w:right="5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3.998</w:t>
            </w:r>
          </w:p>
        </w:tc>
        <w:tc>
          <w:tcPr>
            <w:tcW w:w="992" w:type="dxa"/>
          </w:tcPr>
          <w:p>
            <w:pPr>
              <w:pStyle w:val="TableParagraph"/>
              <w:spacing w:before="127"/>
              <w:ind w:right="62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92" w:type="dxa"/>
          </w:tcPr>
          <w:p>
            <w:pPr>
              <w:pStyle w:val="TableParagraph"/>
              <w:spacing w:before="127"/>
              <w:ind w:right="60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4679" w:type="dxa"/>
            <w:gridSpan w:val="3"/>
          </w:tcPr>
          <w:p>
            <w:pPr>
              <w:pStyle w:val="TableParagraph"/>
              <w:spacing w:line="186" w:lineRule="exact" w:before="23"/>
              <w:ind w:left="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1272" w:type="dxa"/>
          </w:tcPr>
          <w:p>
            <w:pPr>
              <w:pStyle w:val="TableParagraph"/>
              <w:spacing w:line="186" w:lineRule="exact" w:before="23"/>
              <w:ind w:right="57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162.678</w:t>
            </w:r>
          </w:p>
        </w:tc>
        <w:tc>
          <w:tcPr>
            <w:tcW w:w="994" w:type="dxa"/>
          </w:tcPr>
          <w:p>
            <w:pPr>
              <w:pStyle w:val="TableParagraph"/>
              <w:spacing w:line="186" w:lineRule="exact" w:before="23"/>
              <w:ind w:right="60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162.678</w:t>
            </w:r>
          </w:p>
        </w:tc>
        <w:tc>
          <w:tcPr>
            <w:tcW w:w="997" w:type="dxa"/>
          </w:tcPr>
          <w:p>
            <w:pPr>
              <w:pStyle w:val="TableParagraph"/>
              <w:spacing w:line="186" w:lineRule="exact" w:before="23"/>
              <w:ind w:right="58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164.332</w:t>
            </w:r>
          </w:p>
        </w:tc>
        <w:tc>
          <w:tcPr>
            <w:tcW w:w="992" w:type="dxa"/>
          </w:tcPr>
          <w:p>
            <w:pPr>
              <w:pStyle w:val="TableParagraph"/>
              <w:spacing w:line="186" w:lineRule="exact" w:before="23"/>
              <w:ind w:right="62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992" w:type="dxa"/>
          </w:tcPr>
          <w:p>
            <w:pPr>
              <w:pStyle w:val="TableParagraph"/>
              <w:spacing w:line="186" w:lineRule="exact" w:before="23"/>
              <w:ind w:right="5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41.197</w:t>
            </w:r>
          </w:p>
        </w:tc>
      </w:tr>
    </w:tbl>
    <w:p>
      <w:pPr>
        <w:pStyle w:val="TableParagraph"/>
        <w:spacing w:after="0" w:line="186" w:lineRule="exact"/>
        <w:jc w:val="right"/>
        <w:rPr>
          <w:b/>
          <w:sz w:val="18"/>
        </w:rPr>
        <w:sectPr>
          <w:pgSz w:w="12250" w:h="15850"/>
          <w:pgMar w:header="392" w:footer="890" w:top="1520" w:bottom="1080" w:left="1440" w:right="360"/>
        </w:sectPr>
      </w:pPr>
    </w:p>
    <w:p>
      <w:pPr>
        <w:pStyle w:val="ListParagraph"/>
        <w:numPr>
          <w:ilvl w:val="0"/>
          <w:numId w:val="49"/>
        </w:numPr>
        <w:tabs>
          <w:tab w:pos="716" w:val="left" w:leader="none"/>
        </w:tabs>
        <w:spacing w:line="240" w:lineRule="auto" w:before="80" w:after="0"/>
        <w:ind w:left="716" w:right="0" w:hanging="358"/>
        <w:jc w:val="left"/>
        <w:rPr>
          <w:sz w:val="20"/>
        </w:rPr>
      </w:pPr>
      <w:r>
        <w:rPr>
          <w:sz w:val="20"/>
        </w:rPr>
        <w:t>Gastos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transacciones</w:t>
      </w:r>
      <w:r>
        <w:rPr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Corredores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Bolsa</w:t>
      </w:r>
      <w:r>
        <w:rPr>
          <w:spacing w:val="-5"/>
          <w:sz w:val="20"/>
        </w:rPr>
        <w:t> </w:t>
      </w:r>
      <w:r>
        <w:rPr>
          <w:sz w:val="20"/>
        </w:rPr>
        <w:t>(Código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31.11.090)</w:t>
      </w:r>
    </w:p>
    <w:p>
      <w:pPr>
        <w:pStyle w:val="BodyText"/>
        <w:spacing w:before="1"/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8"/>
        <w:gridCol w:w="991"/>
        <w:gridCol w:w="1300"/>
        <w:gridCol w:w="1128"/>
        <w:gridCol w:w="991"/>
        <w:gridCol w:w="992"/>
        <w:gridCol w:w="994"/>
        <w:gridCol w:w="992"/>
      </w:tblGrid>
      <w:tr>
        <w:trPr>
          <w:trHeight w:val="230" w:hRule="atLeast"/>
        </w:trPr>
        <w:tc>
          <w:tcPr>
            <w:tcW w:w="1538" w:type="dxa"/>
            <w:vMerge w:val="restart"/>
          </w:tcPr>
          <w:p>
            <w:pPr>
              <w:pStyle w:val="TableParagraph"/>
              <w:spacing w:before="131"/>
              <w:ind w:left="86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Empresa</w:t>
            </w:r>
          </w:p>
        </w:tc>
        <w:tc>
          <w:tcPr>
            <w:tcW w:w="991" w:type="dxa"/>
            <w:vMerge w:val="restart"/>
          </w:tcPr>
          <w:p>
            <w:pPr>
              <w:pStyle w:val="TableParagraph"/>
              <w:spacing w:before="131"/>
              <w:ind w:left="31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Giro</w:t>
            </w:r>
          </w:p>
        </w:tc>
        <w:tc>
          <w:tcPr>
            <w:tcW w:w="1300" w:type="dxa"/>
            <w:vMerge w:val="restart"/>
          </w:tcPr>
          <w:p>
            <w:pPr>
              <w:pStyle w:val="TableParagraph"/>
              <w:spacing w:before="28"/>
              <w:ind w:left="353" w:right="343" w:firstLine="2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</w:t>
            </w:r>
            <w:r>
              <w:rPr>
                <w:b/>
                <w:sz w:val="18"/>
              </w:rPr>
              <w:t>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servicio</w:t>
            </w:r>
          </w:p>
        </w:tc>
        <w:tc>
          <w:tcPr>
            <w:tcW w:w="1128" w:type="dxa"/>
            <w:vMerge w:val="restart"/>
          </w:tcPr>
          <w:p>
            <w:pPr>
              <w:pStyle w:val="TableParagraph"/>
              <w:spacing w:before="28"/>
              <w:ind w:left="116" w:right="102" w:hanging="3"/>
              <w:rPr>
                <w:b/>
                <w:sz w:val="18"/>
              </w:rPr>
            </w:pPr>
            <w:r>
              <w:rPr>
                <w:b/>
                <w:sz w:val="18"/>
              </w:rPr>
              <w:t>Valor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Tota</w:t>
            </w:r>
            <w:r>
              <w:rPr>
                <w:b/>
                <w:sz w:val="18"/>
              </w:rPr>
              <w:t>l</w:t>
            </w:r>
            <w:r>
              <w:rPr>
                <w:b/>
                <w:sz w:val="18"/>
              </w:rPr>
              <w:t> del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Servicio</w:t>
            </w:r>
          </w:p>
        </w:tc>
        <w:tc>
          <w:tcPr>
            <w:tcW w:w="1983" w:type="dxa"/>
            <w:gridSpan w:val="2"/>
          </w:tcPr>
          <w:p>
            <w:pPr>
              <w:pStyle w:val="TableParagraph"/>
              <w:spacing w:line="186" w:lineRule="exact" w:before="23"/>
              <w:ind w:left="405"/>
              <w:rPr>
                <w:b/>
                <w:sz w:val="18"/>
              </w:rPr>
            </w:pPr>
            <w:r>
              <w:rPr>
                <w:b/>
                <w:sz w:val="18"/>
              </w:rPr>
              <w:t>Costo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incurrido</w:t>
            </w:r>
          </w:p>
        </w:tc>
        <w:tc>
          <w:tcPr>
            <w:tcW w:w="1986" w:type="dxa"/>
            <w:gridSpan w:val="2"/>
          </w:tcPr>
          <w:p>
            <w:pPr>
              <w:pStyle w:val="TableParagraph"/>
              <w:spacing w:line="186" w:lineRule="exact" w:before="23"/>
              <w:ind w:left="342"/>
              <w:rPr>
                <w:b/>
                <w:sz w:val="18"/>
              </w:rPr>
            </w:pPr>
            <w:r>
              <w:rPr>
                <w:b/>
                <w:sz w:val="18"/>
              </w:rPr>
              <w:t>Monto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Adeudado</w:t>
            </w:r>
          </w:p>
        </w:tc>
      </w:tr>
      <w:tr>
        <w:trPr>
          <w:trHeight w:val="230" w:hRule="atLeast"/>
        </w:trPr>
        <w:tc>
          <w:tcPr>
            <w:tcW w:w="15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spacing w:line="186" w:lineRule="exact" w:before="23"/>
              <w:ind w:right="7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31/12/2025</w:t>
            </w:r>
          </w:p>
        </w:tc>
        <w:tc>
          <w:tcPr>
            <w:tcW w:w="992" w:type="dxa"/>
          </w:tcPr>
          <w:p>
            <w:pPr>
              <w:pStyle w:val="TableParagraph"/>
              <w:spacing w:line="186" w:lineRule="exact" w:before="23"/>
              <w:ind w:right="7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31/12/2024</w:t>
            </w:r>
          </w:p>
        </w:tc>
        <w:tc>
          <w:tcPr>
            <w:tcW w:w="994" w:type="dxa"/>
          </w:tcPr>
          <w:p>
            <w:pPr>
              <w:pStyle w:val="TableParagraph"/>
              <w:spacing w:line="186" w:lineRule="exact" w:before="23"/>
              <w:ind w:right="7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31/12/2025</w:t>
            </w:r>
          </w:p>
        </w:tc>
        <w:tc>
          <w:tcPr>
            <w:tcW w:w="992" w:type="dxa"/>
          </w:tcPr>
          <w:p>
            <w:pPr>
              <w:pStyle w:val="TableParagraph"/>
              <w:spacing w:line="186" w:lineRule="exact" w:before="23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31/12/2024</w:t>
            </w:r>
          </w:p>
        </w:tc>
      </w:tr>
      <w:tr>
        <w:trPr>
          <w:trHeight w:val="621" w:hRule="atLeast"/>
        </w:trPr>
        <w:tc>
          <w:tcPr>
            <w:tcW w:w="1538" w:type="dxa"/>
          </w:tcPr>
          <w:p>
            <w:pPr>
              <w:pStyle w:val="TableParagraph"/>
              <w:spacing w:before="103"/>
              <w:ind w:left="69"/>
              <w:rPr>
                <w:sz w:val="18"/>
              </w:rPr>
            </w:pPr>
            <w:r>
              <w:rPr>
                <w:sz w:val="18"/>
              </w:rPr>
              <w:t>BCI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Corredor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Bolsa S.A.</w:t>
            </w:r>
          </w:p>
        </w:tc>
        <w:tc>
          <w:tcPr>
            <w:tcW w:w="991" w:type="dxa"/>
          </w:tcPr>
          <w:p>
            <w:pPr>
              <w:pStyle w:val="TableParagraph"/>
              <w:spacing w:before="103"/>
              <w:ind w:left="182" w:hanging="89"/>
              <w:rPr>
                <w:sz w:val="18"/>
              </w:rPr>
            </w:pPr>
            <w:r>
              <w:rPr>
                <w:spacing w:val="-2"/>
                <w:sz w:val="18"/>
              </w:rPr>
              <w:t>Corredore</w:t>
            </w:r>
            <w:r>
              <w:rPr>
                <w:spacing w:val="-2"/>
                <w:sz w:val="18"/>
              </w:rPr>
              <w:t>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Bolsa</w:t>
            </w:r>
          </w:p>
        </w:tc>
        <w:tc>
          <w:tcPr>
            <w:tcW w:w="1300" w:type="dxa"/>
          </w:tcPr>
          <w:p>
            <w:pPr>
              <w:pStyle w:val="TableParagraph"/>
              <w:spacing w:line="206" w:lineRule="exact"/>
              <w:ind w:left="21" w:righ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Op.</w:t>
            </w:r>
          </w:p>
          <w:p>
            <w:pPr>
              <w:pStyle w:val="TableParagraph"/>
              <w:spacing w:line="206" w:lineRule="exact"/>
              <w:ind w:left="21" w:righ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Transaccion</w:t>
            </w:r>
            <w:r>
              <w:rPr>
                <w:spacing w:val="-2"/>
                <w:sz w:val="18"/>
              </w:rPr>
              <w:t>ales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 Bolsa</w:t>
            </w:r>
          </w:p>
        </w:tc>
        <w:tc>
          <w:tcPr>
            <w:tcW w:w="1128" w:type="dxa"/>
          </w:tcPr>
          <w:p>
            <w:pPr>
              <w:pStyle w:val="TableParagraph"/>
              <w:spacing w:before="206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8.482</w:t>
            </w:r>
          </w:p>
        </w:tc>
        <w:tc>
          <w:tcPr>
            <w:tcW w:w="991" w:type="dxa"/>
          </w:tcPr>
          <w:p>
            <w:pPr>
              <w:pStyle w:val="TableParagraph"/>
              <w:spacing w:before="206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8.482</w:t>
            </w:r>
          </w:p>
        </w:tc>
        <w:tc>
          <w:tcPr>
            <w:tcW w:w="992" w:type="dxa"/>
          </w:tcPr>
          <w:p>
            <w:pPr>
              <w:pStyle w:val="TableParagraph"/>
              <w:spacing w:before="206"/>
              <w:ind w:right="5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3.802</w:t>
            </w:r>
          </w:p>
        </w:tc>
        <w:tc>
          <w:tcPr>
            <w:tcW w:w="994" w:type="dxa"/>
          </w:tcPr>
          <w:p>
            <w:pPr>
              <w:pStyle w:val="TableParagraph"/>
              <w:spacing w:before="206"/>
              <w:ind w:right="58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92" w:type="dxa"/>
          </w:tcPr>
          <w:p>
            <w:pPr>
              <w:pStyle w:val="TableParagraph"/>
              <w:spacing w:before="206"/>
              <w:ind w:right="59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621" w:hRule="atLeast"/>
        </w:trPr>
        <w:tc>
          <w:tcPr>
            <w:tcW w:w="1538" w:type="dxa"/>
          </w:tcPr>
          <w:p>
            <w:pPr>
              <w:pStyle w:val="TableParagraph"/>
              <w:spacing w:line="206" w:lineRule="exact"/>
              <w:ind w:left="69" w:right="246"/>
              <w:rPr>
                <w:sz w:val="18"/>
              </w:rPr>
            </w:pPr>
            <w:r>
              <w:rPr>
                <w:sz w:val="18"/>
              </w:rPr>
              <w:t>Bice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Inversione</w:t>
            </w:r>
            <w:r>
              <w:rPr>
                <w:sz w:val="18"/>
              </w:rPr>
              <w:t>s</w:t>
            </w:r>
            <w:r>
              <w:rPr>
                <w:sz w:val="18"/>
              </w:rPr>
              <w:t> Corredores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Bolsa S.A.</w:t>
            </w:r>
          </w:p>
        </w:tc>
        <w:tc>
          <w:tcPr>
            <w:tcW w:w="991" w:type="dxa"/>
          </w:tcPr>
          <w:p>
            <w:pPr>
              <w:pStyle w:val="TableParagraph"/>
              <w:spacing w:before="103"/>
              <w:ind w:left="182" w:hanging="89"/>
              <w:rPr>
                <w:sz w:val="18"/>
              </w:rPr>
            </w:pPr>
            <w:r>
              <w:rPr>
                <w:spacing w:val="-2"/>
                <w:sz w:val="18"/>
              </w:rPr>
              <w:t>Corredore</w:t>
            </w:r>
            <w:r>
              <w:rPr>
                <w:spacing w:val="-2"/>
                <w:sz w:val="18"/>
              </w:rPr>
              <w:t>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Bolsa</w:t>
            </w:r>
          </w:p>
        </w:tc>
        <w:tc>
          <w:tcPr>
            <w:tcW w:w="1300" w:type="dxa"/>
          </w:tcPr>
          <w:p>
            <w:pPr>
              <w:pStyle w:val="TableParagraph"/>
              <w:spacing w:line="206" w:lineRule="exact"/>
              <w:ind w:left="21" w:righ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Op.</w:t>
            </w:r>
          </w:p>
          <w:p>
            <w:pPr>
              <w:pStyle w:val="TableParagraph"/>
              <w:spacing w:line="206" w:lineRule="exact"/>
              <w:ind w:left="21" w:righ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Transaccion</w:t>
            </w:r>
            <w:r>
              <w:rPr>
                <w:spacing w:val="-2"/>
                <w:sz w:val="18"/>
              </w:rPr>
              <w:t>ales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 Bolsa</w:t>
            </w:r>
          </w:p>
        </w:tc>
        <w:tc>
          <w:tcPr>
            <w:tcW w:w="1128" w:type="dxa"/>
          </w:tcPr>
          <w:p>
            <w:pPr>
              <w:pStyle w:val="TableParagraph"/>
              <w:spacing w:before="206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2.023</w:t>
            </w:r>
          </w:p>
        </w:tc>
        <w:tc>
          <w:tcPr>
            <w:tcW w:w="991" w:type="dxa"/>
          </w:tcPr>
          <w:p>
            <w:pPr>
              <w:pStyle w:val="TableParagraph"/>
              <w:spacing w:before="206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2.023</w:t>
            </w:r>
          </w:p>
        </w:tc>
        <w:tc>
          <w:tcPr>
            <w:tcW w:w="992" w:type="dxa"/>
          </w:tcPr>
          <w:p>
            <w:pPr>
              <w:pStyle w:val="TableParagraph"/>
              <w:spacing w:before="206"/>
              <w:ind w:right="5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1.268</w:t>
            </w:r>
          </w:p>
        </w:tc>
        <w:tc>
          <w:tcPr>
            <w:tcW w:w="994" w:type="dxa"/>
          </w:tcPr>
          <w:p>
            <w:pPr>
              <w:pStyle w:val="TableParagraph"/>
              <w:spacing w:before="206"/>
              <w:ind w:right="58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92" w:type="dxa"/>
          </w:tcPr>
          <w:p>
            <w:pPr>
              <w:pStyle w:val="TableParagraph"/>
              <w:spacing w:before="206"/>
              <w:ind w:right="59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621" w:hRule="atLeast"/>
        </w:trPr>
        <w:tc>
          <w:tcPr>
            <w:tcW w:w="1538" w:type="dxa"/>
          </w:tcPr>
          <w:p>
            <w:pPr>
              <w:pStyle w:val="TableParagraph"/>
              <w:spacing w:before="103"/>
              <w:ind w:left="69"/>
              <w:rPr>
                <w:sz w:val="18"/>
              </w:rPr>
            </w:pPr>
            <w:r>
              <w:rPr>
                <w:sz w:val="18"/>
              </w:rPr>
              <w:t>Itaú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Corredores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Bolsa Limitada</w:t>
            </w:r>
          </w:p>
        </w:tc>
        <w:tc>
          <w:tcPr>
            <w:tcW w:w="991" w:type="dxa"/>
          </w:tcPr>
          <w:p>
            <w:pPr>
              <w:pStyle w:val="TableParagraph"/>
              <w:spacing w:before="103"/>
              <w:ind w:left="182" w:hanging="89"/>
              <w:rPr>
                <w:sz w:val="18"/>
              </w:rPr>
            </w:pPr>
            <w:r>
              <w:rPr>
                <w:spacing w:val="-2"/>
                <w:sz w:val="18"/>
              </w:rPr>
              <w:t>Corredore</w:t>
            </w:r>
            <w:r>
              <w:rPr>
                <w:spacing w:val="-2"/>
                <w:sz w:val="18"/>
              </w:rPr>
              <w:t>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Bolsa</w:t>
            </w:r>
          </w:p>
        </w:tc>
        <w:tc>
          <w:tcPr>
            <w:tcW w:w="1300" w:type="dxa"/>
          </w:tcPr>
          <w:p>
            <w:pPr>
              <w:pStyle w:val="TableParagraph"/>
              <w:spacing w:line="206" w:lineRule="exact"/>
              <w:ind w:left="21" w:righ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Op.</w:t>
            </w:r>
          </w:p>
          <w:p>
            <w:pPr>
              <w:pStyle w:val="TableParagraph"/>
              <w:spacing w:line="206" w:lineRule="exact"/>
              <w:ind w:left="21" w:righ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Transaccion</w:t>
            </w:r>
            <w:r>
              <w:rPr>
                <w:spacing w:val="-2"/>
                <w:sz w:val="18"/>
              </w:rPr>
              <w:t>ales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 Bolsa</w:t>
            </w:r>
          </w:p>
        </w:tc>
        <w:tc>
          <w:tcPr>
            <w:tcW w:w="1128" w:type="dxa"/>
          </w:tcPr>
          <w:p>
            <w:pPr>
              <w:pStyle w:val="TableParagraph"/>
              <w:spacing w:before="206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5.874</w:t>
            </w:r>
          </w:p>
        </w:tc>
        <w:tc>
          <w:tcPr>
            <w:tcW w:w="991" w:type="dxa"/>
          </w:tcPr>
          <w:p>
            <w:pPr>
              <w:pStyle w:val="TableParagraph"/>
              <w:spacing w:before="206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5.874</w:t>
            </w:r>
          </w:p>
        </w:tc>
        <w:tc>
          <w:tcPr>
            <w:tcW w:w="992" w:type="dxa"/>
          </w:tcPr>
          <w:p>
            <w:pPr>
              <w:pStyle w:val="TableParagraph"/>
              <w:spacing w:before="206"/>
              <w:ind w:right="5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3.149</w:t>
            </w:r>
          </w:p>
        </w:tc>
        <w:tc>
          <w:tcPr>
            <w:tcW w:w="994" w:type="dxa"/>
          </w:tcPr>
          <w:p>
            <w:pPr>
              <w:pStyle w:val="TableParagraph"/>
              <w:spacing w:before="206"/>
              <w:ind w:right="58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92" w:type="dxa"/>
          </w:tcPr>
          <w:p>
            <w:pPr>
              <w:pStyle w:val="TableParagraph"/>
              <w:spacing w:before="206"/>
              <w:ind w:right="59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619" w:hRule="atLeast"/>
        </w:trPr>
        <w:tc>
          <w:tcPr>
            <w:tcW w:w="1538" w:type="dxa"/>
          </w:tcPr>
          <w:p>
            <w:pPr>
              <w:pStyle w:val="TableParagraph"/>
              <w:spacing w:line="207" w:lineRule="exact"/>
              <w:ind w:left="69"/>
              <w:rPr>
                <w:sz w:val="18"/>
              </w:rPr>
            </w:pPr>
            <w:r>
              <w:rPr>
                <w:sz w:val="18"/>
              </w:rPr>
              <w:t>Credicorp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capital</w:t>
            </w:r>
          </w:p>
          <w:p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S.A.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Corredores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Bolsa</w:t>
            </w:r>
          </w:p>
        </w:tc>
        <w:tc>
          <w:tcPr>
            <w:tcW w:w="991" w:type="dxa"/>
          </w:tcPr>
          <w:p>
            <w:pPr>
              <w:pStyle w:val="TableParagraph"/>
              <w:spacing w:before="103"/>
              <w:ind w:left="182" w:hanging="89"/>
              <w:rPr>
                <w:sz w:val="18"/>
              </w:rPr>
            </w:pPr>
            <w:r>
              <w:rPr>
                <w:spacing w:val="-2"/>
                <w:sz w:val="18"/>
              </w:rPr>
              <w:t>Corredore</w:t>
            </w:r>
            <w:r>
              <w:rPr>
                <w:spacing w:val="-2"/>
                <w:sz w:val="18"/>
              </w:rPr>
              <w:t>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Bolsa</w:t>
            </w:r>
          </w:p>
        </w:tc>
        <w:tc>
          <w:tcPr>
            <w:tcW w:w="1300" w:type="dxa"/>
          </w:tcPr>
          <w:p>
            <w:pPr>
              <w:pStyle w:val="TableParagraph"/>
              <w:spacing w:line="207" w:lineRule="exact"/>
              <w:ind w:left="21" w:righ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Op.</w:t>
            </w:r>
          </w:p>
          <w:p>
            <w:pPr>
              <w:pStyle w:val="TableParagraph"/>
              <w:spacing w:line="206" w:lineRule="exact"/>
              <w:ind w:left="21" w:righ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Transaccion</w:t>
            </w:r>
            <w:r>
              <w:rPr>
                <w:spacing w:val="-2"/>
                <w:sz w:val="18"/>
              </w:rPr>
              <w:t>ales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 Bolsa</w:t>
            </w:r>
          </w:p>
        </w:tc>
        <w:tc>
          <w:tcPr>
            <w:tcW w:w="1128" w:type="dxa"/>
          </w:tcPr>
          <w:p>
            <w:pPr>
              <w:pStyle w:val="TableParagraph"/>
              <w:spacing w:before="206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5.058</w:t>
            </w:r>
          </w:p>
        </w:tc>
        <w:tc>
          <w:tcPr>
            <w:tcW w:w="991" w:type="dxa"/>
          </w:tcPr>
          <w:p>
            <w:pPr>
              <w:pStyle w:val="TableParagraph"/>
              <w:spacing w:before="206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5.058</w:t>
            </w:r>
          </w:p>
        </w:tc>
        <w:tc>
          <w:tcPr>
            <w:tcW w:w="992" w:type="dxa"/>
          </w:tcPr>
          <w:p>
            <w:pPr>
              <w:pStyle w:val="TableParagraph"/>
              <w:spacing w:before="206"/>
              <w:ind w:right="5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7.485</w:t>
            </w:r>
          </w:p>
        </w:tc>
        <w:tc>
          <w:tcPr>
            <w:tcW w:w="994" w:type="dxa"/>
          </w:tcPr>
          <w:p>
            <w:pPr>
              <w:pStyle w:val="TableParagraph"/>
              <w:spacing w:before="206"/>
              <w:ind w:right="58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92" w:type="dxa"/>
          </w:tcPr>
          <w:p>
            <w:pPr>
              <w:pStyle w:val="TableParagraph"/>
              <w:spacing w:before="206"/>
              <w:ind w:right="59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621" w:hRule="atLeast"/>
        </w:trPr>
        <w:tc>
          <w:tcPr>
            <w:tcW w:w="1538" w:type="dxa"/>
          </w:tcPr>
          <w:p>
            <w:pPr>
              <w:pStyle w:val="TableParagraph"/>
              <w:spacing w:line="206" w:lineRule="exact"/>
              <w:ind w:left="69" w:right="136"/>
              <w:rPr>
                <w:sz w:val="18"/>
              </w:rPr>
            </w:pPr>
            <w:r>
              <w:rPr>
                <w:sz w:val="18"/>
              </w:rPr>
              <w:t>Larrain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Vial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S.A</w:t>
            </w:r>
            <w:r>
              <w:rPr>
                <w:sz w:val="18"/>
              </w:rPr>
              <w:t>.</w:t>
            </w:r>
            <w:r>
              <w:rPr>
                <w:sz w:val="18"/>
              </w:rPr>
              <w:t> Corredora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Bolsa</w:t>
            </w:r>
          </w:p>
        </w:tc>
        <w:tc>
          <w:tcPr>
            <w:tcW w:w="991" w:type="dxa"/>
          </w:tcPr>
          <w:p>
            <w:pPr>
              <w:pStyle w:val="TableParagraph"/>
              <w:spacing w:before="105"/>
              <w:ind w:left="182" w:hanging="89"/>
              <w:rPr>
                <w:sz w:val="18"/>
              </w:rPr>
            </w:pPr>
            <w:r>
              <w:rPr>
                <w:spacing w:val="-2"/>
                <w:sz w:val="18"/>
              </w:rPr>
              <w:t>Corredore</w:t>
            </w:r>
            <w:r>
              <w:rPr>
                <w:spacing w:val="-2"/>
                <w:sz w:val="18"/>
              </w:rPr>
              <w:t>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Bolsa</w:t>
            </w:r>
          </w:p>
        </w:tc>
        <w:tc>
          <w:tcPr>
            <w:tcW w:w="1300" w:type="dxa"/>
          </w:tcPr>
          <w:p>
            <w:pPr>
              <w:pStyle w:val="TableParagraph"/>
              <w:spacing w:line="207" w:lineRule="exact" w:before="2"/>
              <w:ind w:left="21" w:righ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Op.</w:t>
            </w:r>
          </w:p>
          <w:p>
            <w:pPr>
              <w:pStyle w:val="TableParagraph"/>
              <w:spacing w:line="206" w:lineRule="exact"/>
              <w:ind w:left="21" w:righ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Transaccion</w:t>
            </w:r>
            <w:r>
              <w:rPr>
                <w:spacing w:val="-2"/>
                <w:sz w:val="18"/>
              </w:rPr>
              <w:t>ales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 Bolsa</w:t>
            </w:r>
          </w:p>
        </w:tc>
        <w:tc>
          <w:tcPr>
            <w:tcW w:w="1128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21.672</w:t>
            </w:r>
          </w:p>
        </w:tc>
        <w:tc>
          <w:tcPr>
            <w:tcW w:w="991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right="5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21.672</w:t>
            </w:r>
          </w:p>
        </w:tc>
        <w:tc>
          <w:tcPr>
            <w:tcW w:w="992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right="5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21.850</w:t>
            </w:r>
          </w:p>
        </w:tc>
        <w:tc>
          <w:tcPr>
            <w:tcW w:w="99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right="58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92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right="59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621" w:hRule="atLeast"/>
        </w:trPr>
        <w:tc>
          <w:tcPr>
            <w:tcW w:w="1538" w:type="dxa"/>
          </w:tcPr>
          <w:p>
            <w:pPr>
              <w:pStyle w:val="TableParagraph"/>
              <w:spacing w:line="207" w:lineRule="exact"/>
              <w:ind w:left="69"/>
              <w:rPr>
                <w:sz w:val="18"/>
              </w:rPr>
            </w:pPr>
            <w:r>
              <w:rPr>
                <w:sz w:val="18"/>
              </w:rPr>
              <w:t>BTG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Pactual</w:t>
            </w:r>
            <w:r>
              <w:rPr>
                <w:spacing w:val="-2"/>
                <w:sz w:val="18"/>
              </w:rPr>
              <w:t> Chile</w:t>
            </w:r>
          </w:p>
          <w:p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S.A.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Corredores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Bolsa</w:t>
            </w:r>
          </w:p>
        </w:tc>
        <w:tc>
          <w:tcPr>
            <w:tcW w:w="991" w:type="dxa"/>
          </w:tcPr>
          <w:p>
            <w:pPr>
              <w:pStyle w:val="TableParagraph"/>
              <w:spacing w:before="105"/>
              <w:ind w:left="182" w:hanging="89"/>
              <w:rPr>
                <w:sz w:val="18"/>
              </w:rPr>
            </w:pPr>
            <w:r>
              <w:rPr>
                <w:spacing w:val="-2"/>
                <w:sz w:val="18"/>
              </w:rPr>
              <w:t>Corredore</w:t>
            </w:r>
            <w:r>
              <w:rPr>
                <w:spacing w:val="-2"/>
                <w:sz w:val="18"/>
              </w:rPr>
              <w:t>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Bolsa</w:t>
            </w:r>
          </w:p>
        </w:tc>
        <w:tc>
          <w:tcPr>
            <w:tcW w:w="1300" w:type="dxa"/>
          </w:tcPr>
          <w:p>
            <w:pPr>
              <w:pStyle w:val="TableParagraph"/>
              <w:spacing w:line="207" w:lineRule="exact"/>
              <w:ind w:left="21" w:righ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Op.</w:t>
            </w:r>
          </w:p>
          <w:p>
            <w:pPr>
              <w:pStyle w:val="TableParagraph"/>
              <w:spacing w:line="206" w:lineRule="exact"/>
              <w:ind w:left="21" w:righ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Transaccion</w:t>
            </w:r>
            <w:r>
              <w:rPr>
                <w:spacing w:val="-2"/>
                <w:sz w:val="18"/>
              </w:rPr>
              <w:t>ales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 Bolsa</w:t>
            </w:r>
          </w:p>
        </w:tc>
        <w:tc>
          <w:tcPr>
            <w:tcW w:w="1128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26.893</w:t>
            </w:r>
          </w:p>
        </w:tc>
        <w:tc>
          <w:tcPr>
            <w:tcW w:w="991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right="5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26.893</w:t>
            </w:r>
          </w:p>
        </w:tc>
        <w:tc>
          <w:tcPr>
            <w:tcW w:w="992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right="5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18.228</w:t>
            </w:r>
          </w:p>
        </w:tc>
        <w:tc>
          <w:tcPr>
            <w:tcW w:w="99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right="58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92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right="59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621" w:hRule="atLeast"/>
        </w:trPr>
        <w:tc>
          <w:tcPr>
            <w:tcW w:w="1538" w:type="dxa"/>
          </w:tcPr>
          <w:p>
            <w:pPr>
              <w:pStyle w:val="TableParagraph"/>
              <w:spacing w:line="207" w:lineRule="exact"/>
              <w:ind w:left="69"/>
              <w:rPr>
                <w:sz w:val="18"/>
              </w:rPr>
            </w:pPr>
            <w:r>
              <w:rPr>
                <w:sz w:val="18"/>
              </w:rPr>
              <w:t>Bancoestado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  <w:p>
            <w:pPr>
              <w:pStyle w:val="TableParagraph"/>
              <w:spacing w:line="206" w:lineRule="exact"/>
              <w:ind w:left="69" w:right="436"/>
              <w:rPr>
                <w:sz w:val="18"/>
              </w:rPr>
            </w:pPr>
            <w:r>
              <w:rPr>
                <w:sz w:val="18"/>
              </w:rPr>
              <w:t>Corredores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Bolsa</w:t>
            </w:r>
          </w:p>
        </w:tc>
        <w:tc>
          <w:tcPr>
            <w:tcW w:w="991" w:type="dxa"/>
          </w:tcPr>
          <w:p>
            <w:pPr>
              <w:pStyle w:val="TableParagraph"/>
              <w:spacing w:before="103"/>
              <w:ind w:left="182" w:hanging="89"/>
              <w:rPr>
                <w:sz w:val="18"/>
              </w:rPr>
            </w:pPr>
            <w:r>
              <w:rPr>
                <w:spacing w:val="-2"/>
                <w:sz w:val="18"/>
              </w:rPr>
              <w:t>Corredore</w:t>
            </w:r>
            <w:r>
              <w:rPr>
                <w:spacing w:val="-2"/>
                <w:sz w:val="18"/>
              </w:rPr>
              <w:t>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Bolsa</w:t>
            </w:r>
          </w:p>
        </w:tc>
        <w:tc>
          <w:tcPr>
            <w:tcW w:w="1300" w:type="dxa"/>
          </w:tcPr>
          <w:p>
            <w:pPr>
              <w:pStyle w:val="TableParagraph"/>
              <w:spacing w:line="207" w:lineRule="exact"/>
              <w:ind w:left="21" w:righ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Op.</w:t>
            </w:r>
          </w:p>
          <w:p>
            <w:pPr>
              <w:pStyle w:val="TableParagraph"/>
              <w:spacing w:line="206" w:lineRule="exact"/>
              <w:ind w:left="21" w:righ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Transaccion</w:t>
            </w:r>
            <w:r>
              <w:rPr>
                <w:spacing w:val="-2"/>
                <w:sz w:val="18"/>
              </w:rPr>
              <w:t>ales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 Bolsa</w:t>
            </w:r>
          </w:p>
        </w:tc>
        <w:tc>
          <w:tcPr>
            <w:tcW w:w="1128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right="5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191</w:t>
            </w:r>
          </w:p>
        </w:tc>
        <w:tc>
          <w:tcPr>
            <w:tcW w:w="991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right="5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191</w:t>
            </w:r>
          </w:p>
        </w:tc>
        <w:tc>
          <w:tcPr>
            <w:tcW w:w="992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right="5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3.557</w:t>
            </w:r>
          </w:p>
        </w:tc>
        <w:tc>
          <w:tcPr>
            <w:tcW w:w="99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right="58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92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right="59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621" w:hRule="atLeast"/>
        </w:trPr>
        <w:tc>
          <w:tcPr>
            <w:tcW w:w="1538" w:type="dxa"/>
          </w:tcPr>
          <w:p>
            <w:pPr>
              <w:pStyle w:val="TableParagraph"/>
              <w:ind w:left="69" w:right="436"/>
              <w:rPr>
                <w:sz w:val="18"/>
              </w:rPr>
            </w:pPr>
            <w:r>
              <w:rPr>
                <w:spacing w:val="-2"/>
                <w:sz w:val="18"/>
              </w:rPr>
              <w:t>Banch</w:t>
            </w:r>
            <w:r>
              <w:rPr>
                <w:spacing w:val="-2"/>
                <w:sz w:val="18"/>
              </w:rPr>
              <w:t>ile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Corredores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</w:p>
          <w:p>
            <w:pPr>
              <w:pStyle w:val="TableParagraph"/>
              <w:spacing w:line="186" w:lineRule="exact" w:before="1"/>
              <w:ind w:left="69"/>
              <w:rPr>
                <w:sz w:val="18"/>
              </w:rPr>
            </w:pPr>
            <w:r>
              <w:rPr>
                <w:sz w:val="18"/>
              </w:rPr>
              <w:t>Bolsa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S.A.</w:t>
            </w:r>
          </w:p>
        </w:tc>
        <w:tc>
          <w:tcPr>
            <w:tcW w:w="991" w:type="dxa"/>
          </w:tcPr>
          <w:p>
            <w:pPr>
              <w:pStyle w:val="TableParagraph"/>
              <w:spacing w:before="103"/>
              <w:ind w:left="182" w:hanging="89"/>
              <w:rPr>
                <w:sz w:val="18"/>
              </w:rPr>
            </w:pPr>
            <w:r>
              <w:rPr>
                <w:spacing w:val="-2"/>
                <w:sz w:val="18"/>
              </w:rPr>
              <w:t>Corredore</w:t>
            </w:r>
            <w:r>
              <w:rPr>
                <w:spacing w:val="-2"/>
                <w:sz w:val="18"/>
              </w:rPr>
              <w:t>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Bolsa</w:t>
            </w:r>
          </w:p>
        </w:tc>
        <w:tc>
          <w:tcPr>
            <w:tcW w:w="1300" w:type="dxa"/>
          </w:tcPr>
          <w:p>
            <w:pPr>
              <w:pStyle w:val="TableParagraph"/>
              <w:spacing w:line="206" w:lineRule="exact"/>
              <w:ind w:left="21" w:righ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Op.</w:t>
            </w:r>
          </w:p>
          <w:p>
            <w:pPr>
              <w:pStyle w:val="TableParagraph"/>
              <w:spacing w:line="208" w:lineRule="exact"/>
              <w:ind w:left="21" w:righ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Transaccion</w:t>
            </w:r>
            <w:r>
              <w:rPr>
                <w:spacing w:val="-2"/>
                <w:sz w:val="18"/>
              </w:rPr>
              <w:t>ales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 Bolsa</w:t>
            </w:r>
          </w:p>
        </w:tc>
        <w:tc>
          <w:tcPr>
            <w:tcW w:w="1128" w:type="dxa"/>
          </w:tcPr>
          <w:p>
            <w:pPr>
              <w:pStyle w:val="TableParagraph"/>
              <w:spacing w:before="206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27.451</w:t>
            </w:r>
          </w:p>
        </w:tc>
        <w:tc>
          <w:tcPr>
            <w:tcW w:w="991" w:type="dxa"/>
          </w:tcPr>
          <w:p>
            <w:pPr>
              <w:pStyle w:val="TableParagraph"/>
              <w:spacing w:before="206"/>
              <w:ind w:right="5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27.451</w:t>
            </w:r>
          </w:p>
        </w:tc>
        <w:tc>
          <w:tcPr>
            <w:tcW w:w="992" w:type="dxa"/>
          </w:tcPr>
          <w:p>
            <w:pPr>
              <w:pStyle w:val="TableParagraph"/>
              <w:spacing w:before="206"/>
              <w:ind w:right="5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16.626</w:t>
            </w:r>
          </w:p>
        </w:tc>
        <w:tc>
          <w:tcPr>
            <w:tcW w:w="994" w:type="dxa"/>
          </w:tcPr>
          <w:p>
            <w:pPr>
              <w:pStyle w:val="TableParagraph"/>
              <w:spacing w:before="206"/>
              <w:ind w:right="58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92" w:type="dxa"/>
          </w:tcPr>
          <w:p>
            <w:pPr>
              <w:pStyle w:val="TableParagraph"/>
              <w:spacing w:before="206"/>
              <w:ind w:right="59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620" w:hRule="atLeast"/>
        </w:trPr>
        <w:tc>
          <w:tcPr>
            <w:tcW w:w="1538" w:type="dxa"/>
          </w:tcPr>
          <w:p>
            <w:pPr>
              <w:pStyle w:val="TableParagraph"/>
              <w:ind w:left="69" w:right="436"/>
              <w:rPr>
                <w:sz w:val="18"/>
              </w:rPr>
            </w:pPr>
            <w:r>
              <w:rPr>
                <w:spacing w:val="-2"/>
                <w:sz w:val="18"/>
              </w:rPr>
              <w:t>Santande</w:t>
            </w:r>
            <w:r>
              <w:rPr>
                <w:spacing w:val="-2"/>
                <w:sz w:val="18"/>
              </w:rPr>
              <w:t>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Corredores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</w:p>
          <w:p>
            <w:pPr>
              <w:pStyle w:val="TableParagraph"/>
              <w:spacing w:line="186" w:lineRule="exact"/>
              <w:ind w:left="69"/>
              <w:rPr>
                <w:sz w:val="18"/>
              </w:rPr>
            </w:pPr>
            <w:r>
              <w:rPr>
                <w:sz w:val="18"/>
              </w:rPr>
              <w:t>Bolsa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Limitada</w:t>
            </w:r>
          </w:p>
        </w:tc>
        <w:tc>
          <w:tcPr>
            <w:tcW w:w="991" w:type="dxa"/>
          </w:tcPr>
          <w:p>
            <w:pPr>
              <w:pStyle w:val="TableParagraph"/>
              <w:spacing w:before="102"/>
              <w:ind w:left="182" w:hanging="89"/>
              <w:rPr>
                <w:sz w:val="18"/>
              </w:rPr>
            </w:pPr>
            <w:r>
              <w:rPr>
                <w:spacing w:val="-2"/>
                <w:sz w:val="18"/>
              </w:rPr>
              <w:t>Corredore</w:t>
            </w:r>
            <w:r>
              <w:rPr>
                <w:spacing w:val="-2"/>
                <w:sz w:val="18"/>
              </w:rPr>
              <w:t>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Bolsa</w:t>
            </w:r>
          </w:p>
        </w:tc>
        <w:tc>
          <w:tcPr>
            <w:tcW w:w="1300" w:type="dxa"/>
          </w:tcPr>
          <w:p>
            <w:pPr>
              <w:pStyle w:val="TableParagraph"/>
              <w:spacing w:line="205" w:lineRule="exact"/>
              <w:ind w:left="21" w:righ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Op.</w:t>
            </w:r>
          </w:p>
          <w:p>
            <w:pPr>
              <w:pStyle w:val="TableParagraph"/>
              <w:spacing w:line="208" w:lineRule="exact"/>
              <w:ind w:left="21" w:righ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Transaccion</w:t>
            </w:r>
            <w:r>
              <w:rPr>
                <w:spacing w:val="-2"/>
                <w:sz w:val="18"/>
              </w:rPr>
              <w:t>ales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 Bolsa</w:t>
            </w:r>
          </w:p>
        </w:tc>
        <w:tc>
          <w:tcPr>
            <w:tcW w:w="1128" w:type="dxa"/>
          </w:tcPr>
          <w:p>
            <w:pPr>
              <w:pStyle w:val="TableParagraph"/>
              <w:spacing w:before="205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13.362</w:t>
            </w:r>
          </w:p>
        </w:tc>
        <w:tc>
          <w:tcPr>
            <w:tcW w:w="991" w:type="dxa"/>
          </w:tcPr>
          <w:p>
            <w:pPr>
              <w:pStyle w:val="TableParagraph"/>
              <w:spacing w:before="205"/>
              <w:ind w:right="5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13.362</w:t>
            </w:r>
          </w:p>
        </w:tc>
        <w:tc>
          <w:tcPr>
            <w:tcW w:w="992" w:type="dxa"/>
          </w:tcPr>
          <w:p>
            <w:pPr>
              <w:pStyle w:val="TableParagraph"/>
              <w:spacing w:before="205"/>
              <w:ind w:right="5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17.195</w:t>
            </w:r>
          </w:p>
        </w:tc>
        <w:tc>
          <w:tcPr>
            <w:tcW w:w="994" w:type="dxa"/>
          </w:tcPr>
          <w:p>
            <w:pPr>
              <w:pStyle w:val="TableParagraph"/>
              <w:spacing w:before="205"/>
              <w:ind w:right="58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92" w:type="dxa"/>
          </w:tcPr>
          <w:p>
            <w:pPr>
              <w:pStyle w:val="TableParagraph"/>
              <w:spacing w:before="205"/>
              <w:ind w:right="59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620" w:hRule="atLeast"/>
        </w:trPr>
        <w:tc>
          <w:tcPr>
            <w:tcW w:w="1538" w:type="dxa"/>
          </w:tcPr>
          <w:p>
            <w:pPr>
              <w:pStyle w:val="TableParagraph"/>
              <w:ind w:left="69" w:right="226"/>
              <w:rPr>
                <w:sz w:val="18"/>
              </w:rPr>
            </w:pPr>
            <w:r>
              <w:rPr>
                <w:sz w:val="18"/>
              </w:rPr>
              <w:t>Scotia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Corredor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 de Bolsa Chile</w:t>
            </w:r>
          </w:p>
          <w:p>
            <w:pPr>
              <w:pStyle w:val="TableParagraph"/>
              <w:spacing w:line="186" w:lineRule="exact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Limitada</w:t>
            </w:r>
          </w:p>
        </w:tc>
        <w:tc>
          <w:tcPr>
            <w:tcW w:w="991" w:type="dxa"/>
          </w:tcPr>
          <w:p>
            <w:pPr>
              <w:pStyle w:val="TableParagraph"/>
              <w:spacing w:before="102"/>
              <w:ind w:left="182" w:hanging="89"/>
              <w:rPr>
                <w:sz w:val="18"/>
              </w:rPr>
            </w:pPr>
            <w:r>
              <w:rPr>
                <w:spacing w:val="-2"/>
                <w:sz w:val="18"/>
              </w:rPr>
              <w:t>Corredore</w:t>
            </w:r>
            <w:r>
              <w:rPr>
                <w:spacing w:val="-2"/>
                <w:sz w:val="18"/>
              </w:rPr>
              <w:t>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Bolsa</w:t>
            </w:r>
          </w:p>
        </w:tc>
        <w:tc>
          <w:tcPr>
            <w:tcW w:w="1300" w:type="dxa"/>
          </w:tcPr>
          <w:p>
            <w:pPr>
              <w:pStyle w:val="TableParagraph"/>
              <w:spacing w:line="205" w:lineRule="exact"/>
              <w:ind w:left="21" w:righ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Op.</w:t>
            </w:r>
          </w:p>
          <w:p>
            <w:pPr>
              <w:pStyle w:val="TableParagraph"/>
              <w:spacing w:line="208" w:lineRule="exact"/>
              <w:ind w:left="21" w:righ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Transaccion</w:t>
            </w:r>
            <w:r>
              <w:rPr>
                <w:spacing w:val="-2"/>
                <w:sz w:val="18"/>
              </w:rPr>
              <w:t>ales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 Bolsa</w:t>
            </w:r>
          </w:p>
        </w:tc>
        <w:tc>
          <w:tcPr>
            <w:tcW w:w="1128" w:type="dxa"/>
          </w:tcPr>
          <w:p>
            <w:pPr>
              <w:pStyle w:val="TableParagraph"/>
              <w:spacing w:before="205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5.717</w:t>
            </w:r>
          </w:p>
        </w:tc>
        <w:tc>
          <w:tcPr>
            <w:tcW w:w="991" w:type="dxa"/>
          </w:tcPr>
          <w:p>
            <w:pPr>
              <w:pStyle w:val="TableParagraph"/>
              <w:spacing w:before="205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5.717</w:t>
            </w:r>
          </w:p>
        </w:tc>
        <w:tc>
          <w:tcPr>
            <w:tcW w:w="992" w:type="dxa"/>
          </w:tcPr>
          <w:p>
            <w:pPr>
              <w:pStyle w:val="TableParagraph"/>
              <w:spacing w:before="205"/>
              <w:ind w:right="5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7.624</w:t>
            </w:r>
          </w:p>
        </w:tc>
        <w:tc>
          <w:tcPr>
            <w:tcW w:w="994" w:type="dxa"/>
          </w:tcPr>
          <w:p>
            <w:pPr>
              <w:pStyle w:val="TableParagraph"/>
              <w:spacing w:before="205"/>
              <w:ind w:right="58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92" w:type="dxa"/>
          </w:tcPr>
          <w:p>
            <w:pPr>
              <w:pStyle w:val="TableParagraph"/>
              <w:spacing w:before="205"/>
              <w:ind w:right="59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620" w:hRule="atLeast"/>
        </w:trPr>
        <w:tc>
          <w:tcPr>
            <w:tcW w:w="1538" w:type="dxa"/>
          </w:tcPr>
          <w:p>
            <w:pPr>
              <w:pStyle w:val="TableParagraph"/>
              <w:spacing w:line="206" w:lineRule="exact"/>
              <w:ind w:left="69" w:right="436"/>
              <w:rPr>
                <w:sz w:val="18"/>
              </w:rPr>
            </w:pPr>
            <w:r>
              <w:rPr>
                <w:sz w:val="18"/>
              </w:rPr>
              <w:t>J.P. Morga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 Corredores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Bolsa SPA</w:t>
            </w:r>
          </w:p>
        </w:tc>
        <w:tc>
          <w:tcPr>
            <w:tcW w:w="991" w:type="dxa"/>
          </w:tcPr>
          <w:p>
            <w:pPr>
              <w:pStyle w:val="TableParagraph"/>
              <w:spacing w:before="101"/>
              <w:ind w:left="182" w:hanging="89"/>
              <w:rPr>
                <w:sz w:val="18"/>
              </w:rPr>
            </w:pPr>
            <w:r>
              <w:rPr>
                <w:spacing w:val="-2"/>
                <w:sz w:val="18"/>
              </w:rPr>
              <w:t>Corredore</w:t>
            </w:r>
            <w:r>
              <w:rPr>
                <w:spacing w:val="-2"/>
                <w:sz w:val="18"/>
              </w:rPr>
              <w:t>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Bolsa</w:t>
            </w:r>
          </w:p>
        </w:tc>
        <w:tc>
          <w:tcPr>
            <w:tcW w:w="1300" w:type="dxa"/>
          </w:tcPr>
          <w:p>
            <w:pPr>
              <w:pStyle w:val="TableParagraph"/>
              <w:spacing w:line="205" w:lineRule="exact"/>
              <w:ind w:left="21" w:righ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Op.</w:t>
            </w:r>
          </w:p>
          <w:p>
            <w:pPr>
              <w:pStyle w:val="TableParagraph"/>
              <w:spacing w:line="206" w:lineRule="exact"/>
              <w:ind w:left="21" w:righ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Transaccion</w:t>
            </w:r>
            <w:r>
              <w:rPr>
                <w:spacing w:val="-2"/>
                <w:sz w:val="18"/>
              </w:rPr>
              <w:t>ales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 Bolsa</w:t>
            </w:r>
          </w:p>
        </w:tc>
        <w:tc>
          <w:tcPr>
            <w:tcW w:w="1128" w:type="dxa"/>
          </w:tcPr>
          <w:p>
            <w:pPr>
              <w:pStyle w:val="TableParagraph"/>
              <w:spacing w:before="205"/>
              <w:ind w:right="5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36.282</w:t>
            </w:r>
          </w:p>
        </w:tc>
        <w:tc>
          <w:tcPr>
            <w:tcW w:w="991" w:type="dxa"/>
          </w:tcPr>
          <w:p>
            <w:pPr>
              <w:pStyle w:val="TableParagraph"/>
              <w:spacing w:before="205"/>
              <w:ind w:right="5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36.282</w:t>
            </w:r>
          </w:p>
        </w:tc>
        <w:tc>
          <w:tcPr>
            <w:tcW w:w="992" w:type="dxa"/>
          </w:tcPr>
          <w:p>
            <w:pPr>
              <w:pStyle w:val="TableParagraph"/>
              <w:spacing w:before="205"/>
              <w:ind w:right="5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14.006</w:t>
            </w:r>
          </w:p>
        </w:tc>
        <w:tc>
          <w:tcPr>
            <w:tcW w:w="994" w:type="dxa"/>
          </w:tcPr>
          <w:p>
            <w:pPr>
              <w:pStyle w:val="TableParagraph"/>
              <w:spacing w:before="205"/>
              <w:ind w:right="58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92" w:type="dxa"/>
          </w:tcPr>
          <w:p>
            <w:pPr>
              <w:pStyle w:val="TableParagraph"/>
              <w:spacing w:before="205"/>
              <w:ind w:right="59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1538" w:type="dxa"/>
          </w:tcPr>
          <w:p>
            <w:pPr>
              <w:pStyle w:val="TableParagraph"/>
              <w:spacing w:line="189" w:lineRule="exact" w:before="21"/>
              <w:ind w:left="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28" w:type="dxa"/>
          </w:tcPr>
          <w:p>
            <w:pPr>
              <w:pStyle w:val="TableParagraph"/>
              <w:spacing w:line="189" w:lineRule="exact" w:before="21"/>
              <w:ind w:right="57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153.005</w:t>
            </w:r>
          </w:p>
        </w:tc>
        <w:tc>
          <w:tcPr>
            <w:tcW w:w="991" w:type="dxa"/>
          </w:tcPr>
          <w:p>
            <w:pPr>
              <w:pStyle w:val="TableParagraph"/>
              <w:spacing w:line="189" w:lineRule="exact" w:before="21"/>
              <w:ind w:right="57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153.005</w:t>
            </w:r>
          </w:p>
        </w:tc>
        <w:tc>
          <w:tcPr>
            <w:tcW w:w="992" w:type="dxa"/>
          </w:tcPr>
          <w:p>
            <w:pPr>
              <w:pStyle w:val="TableParagraph"/>
              <w:spacing w:line="189" w:lineRule="exact" w:before="21"/>
              <w:ind w:right="5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114.790</w:t>
            </w:r>
          </w:p>
        </w:tc>
        <w:tc>
          <w:tcPr>
            <w:tcW w:w="994" w:type="dxa"/>
          </w:tcPr>
          <w:p>
            <w:pPr>
              <w:pStyle w:val="TableParagraph"/>
              <w:spacing w:line="189" w:lineRule="exact" w:before="21"/>
              <w:ind w:right="58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992" w:type="dxa"/>
          </w:tcPr>
          <w:p>
            <w:pPr>
              <w:pStyle w:val="TableParagraph"/>
              <w:spacing w:line="189" w:lineRule="exact" w:before="21"/>
              <w:ind w:right="59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</w:tbl>
    <w:p>
      <w:pPr>
        <w:pStyle w:val="TableParagraph"/>
        <w:spacing w:after="0" w:line="189" w:lineRule="exact"/>
        <w:jc w:val="right"/>
        <w:rPr>
          <w:b/>
          <w:sz w:val="18"/>
        </w:rPr>
        <w:sectPr>
          <w:pgSz w:w="12250" w:h="15850"/>
          <w:pgMar w:header="392" w:footer="890" w:top="1520" w:bottom="1080" w:left="1440" w:right="360"/>
        </w:sectPr>
      </w:pPr>
    </w:p>
    <w:p>
      <w:pPr>
        <w:pStyle w:val="Heading3"/>
        <w:numPr>
          <w:ilvl w:val="0"/>
          <w:numId w:val="4"/>
        </w:numPr>
        <w:tabs>
          <w:tab w:pos="1303" w:val="left" w:leader="none"/>
        </w:tabs>
        <w:spacing w:line="240" w:lineRule="auto" w:before="80" w:after="0"/>
        <w:ind w:left="1303" w:right="0" w:hanging="945"/>
        <w:jc w:val="left"/>
      </w:pPr>
      <w:r>
        <w:rPr>
          <w:spacing w:val="-2"/>
        </w:rPr>
        <w:t>REMUNERACIONES</w:t>
      </w:r>
      <w:r>
        <w:rPr>
          <w:spacing w:val="3"/>
        </w:rPr>
        <w:t> </w:t>
      </w:r>
      <w:r>
        <w:rPr>
          <w:spacing w:val="-2"/>
        </w:rPr>
        <w:t>DEL</w:t>
      </w:r>
      <w:r>
        <w:rPr>
          <w:spacing w:val="4"/>
        </w:rPr>
        <w:t> </w:t>
      </w:r>
      <w:r>
        <w:rPr>
          <w:spacing w:val="-2"/>
        </w:rPr>
        <w:t>DIRECTORIO</w:t>
      </w:r>
    </w:p>
    <w:p>
      <w:pPr>
        <w:pStyle w:val="BodyText"/>
        <w:spacing w:before="162"/>
        <w:ind w:left="358" w:right="1432"/>
        <w:jc w:val="both"/>
      </w:pPr>
      <w:r>
        <w:rPr/>
        <w:t>Las remuneraciones del directorio son</w:t>
      </w:r>
      <w:r>
        <w:rPr>
          <w:spacing w:val="-1"/>
        </w:rPr>
        <w:t> </w:t>
      </w:r>
      <w:r>
        <w:rPr/>
        <w:t>determinadas en Junta General Ordinaria</w:t>
      </w:r>
      <w:r>
        <w:rPr>
          <w:spacing w:val="-2"/>
        </w:rPr>
        <w:t> </w:t>
      </w:r>
      <w:r>
        <w:rPr/>
        <w:t>de Accionistas</w:t>
      </w:r>
      <w:r>
        <w:rPr>
          <w:spacing w:val="-1"/>
        </w:rPr>
        <w:t> </w:t>
      </w:r>
      <w:r>
        <w:rPr/>
        <w:t>realizada </w:t>
      </w:r>
      <w:r>
        <w:rPr/>
        <w:t>en</w:t>
      </w:r>
      <w:r>
        <w:rPr/>
        <w:t> abril de cada año, en ella se establece la dieta a pagar</w:t>
      </w:r>
      <w:r>
        <w:rPr>
          <w:spacing w:val="-1"/>
        </w:rPr>
        <w:t> </w:t>
      </w:r>
      <w:r>
        <w:rPr/>
        <w:t>por asistencias a sesiones de directorio y comités. </w:t>
      </w:r>
      <w:r>
        <w:rPr/>
        <w:t>Por</w:t>
      </w:r>
      <w:r>
        <w:rPr/>
        <w:t> otra</w:t>
      </w:r>
      <w:r>
        <w:rPr>
          <w:spacing w:val="-5"/>
        </w:rPr>
        <w:t> </w:t>
      </w:r>
      <w:r>
        <w:rPr/>
        <w:t>parte,</w:t>
      </w:r>
      <w:r>
        <w:rPr>
          <w:spacing w:val="-4"/>
        </w:rPr>
        <w:t> </w:t>
      </w:r>
      <w:r>
        <w:rPr/>
        <w:t>se</w:t>
      </w:r>
      <w:r>
        <w:rPr>
          <w:spacing w:val="-5"/>
        </w:rPr>
        <w:t> </w:t>
      </w:r>
      <w:r>
        <w:rPr/>
        <w:t>indica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directores</w:t>
      </w:r>
      <w:r>
        <w:rPr>
          <w:spacing w:val="-6"/>
        </w:rPr>
        <w:t> </w:t>
      </w:r>
      <w:r>
        <w:rPr/>
        <w:t>autónomos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sociedad</w:t>
      </w:r>
      <w:r>
        <w:rPr>
          <w:spacing w:val="-4"/>
        </w:rPr>
        <w:t> </w:t>
      </w:r>
      <w:r>
        <w:rPr/>
        <w:t>podrán</w:t>
      </w:r>
      <w:r>
        <w:rPr>
          <w:spacing w:val="-6"/>
        </w:rPr>
        <w:t> </w:t>
      </w:r>
      <w:r>
        <w:rPr/>
        <w:t>percibir</w:t>
      </w:r>
      <w:r>
        <w:rPr>
          <w:spacing w:val="-5"/>
        </w:rPr>
        <w:t> </w:t>
      </w:r>
      <w:r>
        <w:rPr/>
        <w:t>una</w:t>
      </w:r>
      <w:r>
        <w:rPr>
          <w:spacing w:val="-6"/>
        </w:rPr>
        <w:t> </w:t>
      </w:r>
      <w:r>
        <w:rPr/>
        <w:t>remuneración</w:t>
      </w:r>
      <w:r>
        <w:rPr>
          <w:spacing w:val="-4"/>
        </w:rPr>
        <w:t> </w:t>
      </w:r>
      <w:r>
        <w:rPr/>
        <w:t>adicion</w:t>
      </w:r>
      <w:r>
        <w:rPr/>
        <w:t>al</w:t>
      </w:r>
      <w:r>
        <w:rPr/>
        <w:t> por trabajos y asesorías específicas en materias de su especialidad.</w:t>
      </w:r>
    </w:p>
    <w:p>
      <w:pPr>
        <w:pStyle w:val="BodyText"/>
        <w:spacing w:line="480" w:lineRule="auto" w:before="229"/>
        <w:ind w:left="358" w:right="3533"/>
        <w:jc w:val="both"/>
      </w:pPr>
      <w:r>
        <w:rPr/>
        <w:t>Las</w:t>
      </w:r>
      <w:r>
        <w:rPr>
          <w:spacing w:val="-5"/>
        </w:rPr>
        <w:t> </w:t>
      </w:r>
      <w:r>
        <w:rPr/>
        <w:t>remuneraciones</w:t>
      </w:r>
      <w:r>
        <w:rPr>
          <w:spacing w:val="-3"/>
        </w:rPr>
        <w:t> </w:t>
      </w:r>
      <w:r>
        <w:rPr/>
        <w:t>percibidas</w:t>
      </w:r>
      <w:r>
        <w:rPr>
          <w:spacing w:val="-5"/>
        </w:rPr>
        <w:t> </w:t>
      </w:r>
      <w:r>
        <w:rPr/>
        <w:t>por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directorio corresponden</w:t>
      </w:r>
      <w:r>
        <w:rPr>
          <w:spacing w:val="-2"/>
        </w:rPr>
        <w:t> </w:t>
      </w:r>
      <w:r>
        <w:rPr/>
        <w:t>al</w:t>
      </w:r>
      <w:r>
        <w:rPr>
          <w:spacing w:val="-4"/>
        </w:rPr>
        <w:t> </w:t>
      </w:r>
      <w:r>
        <w:rPr/>
        <w:t>siguiente</w:t>
      </w:r>
      <w:r>
        <w:rPr>
          <w:spacing w:val="-4"/>
        </w:rPr>
        <w:t> </w:t>
      </w:r>
      <w:r>
        <w:rPr/>
        <w:t>d</w:t>
      </w:r>
      <w:r>
        <w:rPr/>
        <w:t>etalle:</w:t>
      </w:r>
      <w:r>
        <w:rPr/>
        <w:t> Al</w:t>
      </w:r>
      <w:r>
        <w:rPr>
          <w:spacing w:val="40"/>
        </w:rPr>
        <w:t> </w:t>
      </w:r>
      <w:r>
        <w:rPr/>
        <w:t>31 de diciembre de 2025</w:t>
      </w: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2"/>
        <w:gridCol w:w="1801"/>
        <w:gridCol w:w="1081"/>
        <w:gridCol w:w="1022"/>
        <w:gridCol w:w="1062"/>
        <w:gridCol w:w="920"/>
      </w:tblGrid>
      <w:tr>
        <w:trPr>
          <w:trHeight w:val="590" w:hRule="atLeast"/>
        </w:trPr>
        <w:tc>
          <w:tcPr>
            <w:tcW w:w="2972" w:type="dxa"/>
          </w:tcPr>
          <w:p>
            <w:pPr>
              <w:pStyle w:val="TableParagraph"/>
              <w:spacing w:before="180"/>
              <w:ind w:left="748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Director</w:t>
            </w:r>
          </w:p>
        </w:tc>
        <w:tc>
          <w:tcPr>
            <w:tcW w:w="1801" w:type="dxa"/>
          </w:tcPr>
          <w:p>
            <w:pPr>
              <w:pStyle w:val="TableParagraph"/>
              <w:spacing w:before="180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Cargo</w:t>
            </w:r>
          </w:p>
        </w:tc>
        <w:tc>
          <w:tcPr>
            <w:tcW w:w="1081" w:type="dxa"/>
          </w:tcPr>
          <w:p>
            <w:pPr>
              <w:pStyle w:val="TableParagraph"/>
              <w:spacing w:before="31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Dieta</w:t>
            </w:r>
          </w:p>
          <w:p>
            <w:pPr>
              <w:pStyle w:val="TableParagraph"/>
              <w:spacing w:before="70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022" w:type="dxa"/>
          </w:tcPr>
          <w:p>
            <w:pPr>
              <w:pStyle w:val="TableParagraph"/>
              <w:spacing w:before="31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Comité</w:t>
            </w:r>
          </w:p>
          <w:p>
            <w:pPr>
              <w:pStyle w:val="TableParagraph"/>
              <w:spacing w:before="70"/>
              <w:ind w:left="5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062" w:type="dxa"/>
          </w:tcPr>
          <w:p>
            <w:pPr>
              <w:pStyle w:val="TableParagraph"/>
              <w:spacing w:before="31"/>
              <w:ind w:left="2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Asesorías</w:t>
            </w:r>
          </w:p>
          <w:p>
            <w:pPr>
              <w:pStyle w:val="TableParagraph"/>
              <w:spacing w:before="70"/>
              <w:ind w:left="2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920" w:type="dxa"/>
          </w:tcPr>
          <w:p>
            <w:pPr>
              <w:pStyle w:val="TableParagraph"/>
              <w:spacing w:before="3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  <w:p>
            <w:pPr>
              <w:pStyle w:val="TableParagraph"/>
              <w:spacing w:before="70"/>
              <w:ind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66" w:hRule="atLeast"/>
        </w:trPr>
        <w:tc>
          <w:tcPr>
            <w:tcW w:w="2972" w:type="dxa"/>
            <w:tcBorders>
              <w:bottom w:val="nil"/>
            </w:tcBorders>
          </w:tcPr>
          <w:p>
            <w:pPr>
              <w:pStyle w:val="TableParagraph"/>
              <w:spacing w:line="229" w:lineRule="exact" w:before="17"/>
              <w:ind w:left="69"/>
              <w:rPr>
                <w:sz w:val="20"/>
              </w:rPr>
            </w:pPr>
            <w:r>
              <w:rPr>
                <w:sz w:val="20"/>
              </w:rPr>
              <w:t>Juan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Carlos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Chomalí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Acuña</w:t>
            </w:r>
          </w:p>
        </w:tc>
        <w:tc>
          <w:tcPr>
            <w:tcW w:w="1801" w:type="dxa"/>
            <w:tcBorders>
              <w:bottom w:val="nil"/>
            </w:tcBorders>
          </w:tcPr>
          <w:p>
            <w:pPr>
              <w:pStyle w:val="TableParagraph"/>
              <w:spacing w:line="229" w:lineRule="exact" w:before="17"/>
              <w:ind w:left="8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Presidente</w:t>
            </w:r>
          </w:p>
        </w:tc>
        <w:tc>
          <w:tcPr>
            <w:tcW w:w="1081" w:type="dxa"/>
            <w:tcBorders>
              <w:bottom w:val="nil"/>
            </w:tcBorders>
          </w:tcPr>
          <w:p>
            <w:pPr>
              <w:pStyle w:val="TableParagraph"/>
              <w:spacing w:line="229" w:lineRule="exact" w:before="17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71.866</w:t>
            </w:r>
          </w:p>
        </w:tc>
        <w:tc>
          <w:tcPr>
            <w:tcW w:w="1022" w:type="dxa"/>
            <w:tcBorders>
              <w:bottom w:val="nil"/>
            </w:tcBorders>
          </w:tcPr>
          <w:p>
            <w:pPr>
              <w:pStyle w:val="TableParagraph"/>
              <w:spacing w:line="229" w:lineRule="exact" w:before="17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58.372</w:t>
            </w:r>
          </w:p>
        </w:tc>
        <w:tc>
          <w:tcPr>
            <w:tcW w:w="1062" w:type="dxa"/>
            <w:tcBorders>
              <w:bottom w:val="nil"/>
            </w:tcBorders>
          </w:tcPr>
          <w:p>
            <w:pPr>
              <w:pStyle w:val="TableParagraph"/>
              <w:spacing w:line="229" w:lineRule="exact" w:before="17"/>
              <w:ind w:right="65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920" w:type="dxa"/>
            <w:tcBorders>
              <w:bottom w:val="nil"/>
            </w:tcBorders>
          </w:tcPr>
          <w:p>
            <w:pPr>
              <w:pStyle w:val="TableParagraph"/>
              <w:spacing w:line="229" w:lineRule="exact" w:before="17"/>
              <w:ind w:left="12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130.238</w:t>
            </w:r>
          </w:p>
        </w:tc>
      </w:tr>
      <w:tr>
        <w:trPr>
          <w:trHeight w:val="259" w:hRule="atLeast"/>
        </w:trPr>
        <w:tc>
          <w:tcPr>
            <w:tcW w:w="29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"/>
              <w:ind w:left="69"/>
              <w:rPr>
                <w:sz w:val="20"/>
              </w:rPr>
            </w:pPr>
            <w:r>
              <w:rPr>
                <w:sz w:val="20"/>
              </w:rPr>
              <w:t>Catalina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Mertz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Kaiser</w:t>
            </w:r>
          </w:p>
        </w:tc>
        <w:tc>
          <w:tcPr>
            <w:tcW w:w="18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"/>
              <w:ind w:left="8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Vicepresidente</w:t>
            </w:r>
          </w:p>
        </w:tc>
        <w:tc>
          <w:tcPr>
            <w:tcW w:w="108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58.372</w:t>
            </w:r>
          </w:p>
        </w:tc>
        <w:tc>
          <w:tcPr>
            <w:tcW w:w="10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29.186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"/>
              <w:ind w:right="65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9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"/>
              <w:ind w:left="22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87.558</w:t>
            </w:r>
          </w:p>
        </w:tc>
      </w:tr>
      <w:tr>
        <w:trPr>
          <w:trHeight w:val="260" w:hRule="atLeast"/>
        </w:trPr>
        <w:tc>
          <w:tcPr>
            <w:tcW w:w="297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69"/>
              <w:rPr>
                <w:sz w:val="20"/>
              </w:rPr>
            </w:pPr>
            <w:r>
              <w:rPr>
                <w:sz w:val="20"/>
              </w:rPr>
              <w:t>Germán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Concha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Zavala</w:t>
            </w:r>
            <w:r>
              <w:rPr>
                <w:spacing w:val="-5"/>
                <w:sz w:val="20"/>
              </w:rPr>
              <w:t> (*)</w:t>
            </w:r>
          </w:p>
        </w:tc>
        <w:tc>
          <w:tcPr>
            <w:tcW w:w="180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8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Director</w:t>
            </w:r>
          </w:p>
        </w:tc>
        <w:tc>
          <w:tcPr>
            <w:tcW w:w="108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58.372</w:t>
            </w:r>
          </w:p>
        </w:tc>
        <w:tc>
          <w:tcPr>
            <w:tcW w:w="10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19.461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6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3.073</w:t>
            </w:r>
          </w:p>
        </w:tc>
        <w:tc>
          <w:tcPr>
            <w:tcW w:w="92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22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80.906</w:t>
            </w:r>
          </w:p>
        </w:tc>
      </w:tr>
      <w:tr>
        <w:trPr>
          <w:trHeight w:val="260" w:hRule="atLeast"/>
        </w:trPr>
        <w:tc>
          <w:tcPr>
            <w:tcW w:w="29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1"/>
              <w:ind w:left="69"/>
              <w:rPr>
                <w:sz w:val="20"/>
              </w:rPr>
            </w:pPr>
            <w:r>
              <w:rPr>
                <w:sz w:val="20"/>
              </w:rPr>
              <w:t>Rodrigo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Moreno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Jeria</w:t>
            </w:r>
          </w:p>
        </w:tc>
        <w:tc>
          <w:tcPr>
            <w:tcW w:w="18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1"/>
              <w:ind w:left="8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Director</w:t>
            </w:r>
          </w:p>
        </w:tc>
        <w:tc>
          <w:tcPr>
            <w:tcW w:w="108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1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58.372</w:t>
            </w:r>
          </w:p>
        </w:tc>
        <w:tc>
          <w:tcPr>
            <w:tcW w:w="10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1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19.457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1"/>
              <w:ind w:right="65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9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1"/>
              <w:ind w:left="22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77.829</w:t>
            </w:r>
          </w:p>
        </w:tc>
      </w:tr>
      <w:tr>
        <w:trPr>
          <w:trHeight w:val="259" w:hRule="atLeast"/>
        </w:trPr>
        <w:tc>
          <w:tcPr>
            <w:tcW w:w="29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"/>
              <w:ind w:left="69"/>
              <w:rPr>
                <w:sz w:val="20"/>
              </w:rPr>
            </w:pPr>
            <w:r>
              <w:rPr>
                <w:sz w:val="20"/>
              </w:rPr>
              <w:t>María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Aninat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Sahli</w:t>
            </w:r>
          </w:p>
        </w:tc>
        <w:tc>
          <w:tcPr>
            <w:tcW w:w="18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"/>
              <w:ind w:left="8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Directora</w:t>
            </w:r>
          </w:p>
        </w:tc>
        <w:tc>
          <w:tcPr>
            <w:tcW w:w="108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58.372</w:t>
            </w:r>
          </w:p>
        </w:tc>
        <w:tc>
          <w:tcPr>
            <w:tcW w:w="10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19.457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"/>
              <w:ind w:right="65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9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"/>
              <w:ind w:left="22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77.829</w:t>
            </w:r>
          </w:p>
        </w:tc>
      </w:tr>
      <w:tr>
        <w:trPr>
          <w:trHeight w:val="260" w:hRule="atLeast"/>
        </w:trPr>
        <w:tc>
          <w:tcPr>
            <w:tcW w:w="297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69"/>
              <w:rPr>
                <w:sz w:val="20"/>
              </w:rPr>
            </w:pPr>
            <w:r>
              <w:rPr>
                <w:sz w:val="20"/>
              </w:rPr>
              <w:t>María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Angeles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Pérez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Zurita</w:t>
            </w:r>
          </w:p>
        </w:tc>
        <w:tc>
          <w:tcPr>
            <w:tcW w:w="180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Director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Suplente</w:t>
            </w:r>
          </w:p>
        </w:tc>
        <w:tc>
          <w:tcPr>
            <w:tcW w:w="108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19.457</w:t>
            </w:r>
          </w:p>
        </w:tc>
        <w:tc>
          <w:tcPr>
            <w:tcW w:w="10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38.915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65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92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22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58.372</w:t>
            </w:r>
          </w:p>
        </w:tc>
      </w:tr>
      <w:tr>
        <w:trPr>
          <w:trHeight w:val="255" w:hRule="atLeast"/>
        </w:trPr>
        <w:tc>
          <w:tcPr>
            <w:tcW w:w="2972" w:type="dxa"/>
            <w:tcBorders>
              <w:top w:val="nil"/>
            </w:tcBorders>
          </w:tcPr>
          <w:p>
            <w:pPr>
              <w:pStyle w:val="TableParagraph"/>
              <w:spacing w:line="224" w:lineRule="exact" w:before="11"/>
              <w:ind w:left="69"/>
              <w:rPr>
                <w:sz w:val="20"/>
              </w:rPr>
            </w:pPr>
            <w:r>
              <w:rPr>
                <w:sz w:val="20"/>
              </w:rPr>
              <w:t>Ignacio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Edwards</w:t>
            </w:r>
          </w:p>
        </w:tc>
        <w:tc>
          <w:tcPr>
            <w:tcW w:w="1801" w:type="dxa"/>
            <w:tcBorders>
              <w:top w:val="nil"/>
            </w:tcBorders>
          </w:tcPr>
          <w:p>
            <w:pPr>
              <w:pStyle w:val="TableParagraph"/>
              <w:spacing w:line="224" w:lineRule="exact" w:before="11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Director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Suplente</w:t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TableParagraph"/>
              <w:spacing w:line="224" w:lineRule="exact" w:before="11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19.457</w:t>
            </w:r>
          </w:p>
        </w:tc>
        <w:tc>
          <w:tcPr>
            <w:tcW w:w="1022" w:type="dxa"/>
            <w:tcBorders>
              <w:top w:val="nil"/>
            </w:tcBorders>
          </w:tcPr>
          <w:p>
            <w:pPr>
              <w:pStyle w:val="TableParagraph"/>
              <w:spacing w:line="224" w:lineRule="exact" w:before="11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48.643</w:t>
            </w:r>
          </w:p>
        </w:tc>
        <w:tc>
          <w:tcPr>
            <w:tcW w:w="1062" w:type="dxa"/>
            <w:tcBorders>
              <w:top w:val="nil"/>
            </w:tcBorders>
          </w:tcPr>
          <w:p>
            <w:pPr>
              <w:pStyle w:val="TableParagraph"/>
              <w:spacing w:line="224" w:lineRule="exact" w:before="11"/>
              <w:ind w:right="65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920" w:type="dxa"/>
            <w:tcBorders>
              <w:top w:val="nil"/>
            </w:tcBorders>
          </w:tcPr>
          <w:p>
            <w:pPr>
              <w:pStyle w:val="TableParagraph"/>
              <w:spacing w:line="224" w:lineRule="exact" w:before="11"/>
              <w:ind w:left="22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68.100</w:t>
            </w:r>
          </w:p>
        </w:tc>
      </w:tr>
      <w:tr>
        <w:trPr>
          <w:trHeight w:val="261" w:hRule="atLeast"/>
        </w:trPr>
        <w:tc>
          <w:tcPr>
            <w:tcW w:w="4773" w:type="dxa"/>
            <w:gridSpan w:val="2"/>
          </w:tcPr>
          <w:p>
            <w:pPr>
              <w:pStyle w:val="TableParagraph"/>
              <w:spacing w:line="227" w:lineRule="exact" w:before="14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081" w:type="dxa"/>
          </w:tcPr>
          <w:p>
            <w:pPr>
              <w:pStyle w:val="TableParagraph"/>
              <w:spacing w:line="227" w:lineRule="exact" w:before="14"/>
              <w:ind w:right="6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344.268</w:t>
            </w:r>
          </w:p>
        </w:tc>
        <w:tc>
          <w:tcPr>
            <w:tcW w:w="1022" w:type="dxa"/>
          </w:tcPr>
          <w:p>
            <w:pPr>
              <w:pStyle w:val="TableParagraph"/>
              <w:spacing w:line="227" w:lineRule="exact" w:before="14"/>
              <w:ind w:right="6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233.491</w:t>
            </w:r>
          </w:p>
        </w:tc>
        <w:tc>
          <w:tcPr>
            <w:tcW w:w="1062" w:type="dxa"/>
          </w:tcPr>
          <w:p>
            <w:pPr>
              <w:pStyle w:val="TableParagraph"/>
              <w:spacing w:line="227" w:lineRule="exact" w:before="14"/>
              <w:ind w:right="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3.073</w:t>
            </w:r>
          </w:p>
        </w:tc>
        <w:tc>
          <w:tcPr>
            <w:tcW w:w="920" w:type="dxa"/>
          </w:tcPr>
          <w:p>
            <w:pPr>
              <w:pStyle w:val="TableParagraph"/>
              <w:spacing w:line="227" w:lineRule="exact" w:before="14"/>
              <w:ind w:left="126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580.832</w:t>
            </w:r>
          </w:p>
        </w:tc>
      </w:tr>
    </w:tbl>
    <w:p>
      <w:pPr>
        <w:pStyle w:val="BodyText"/>
        <w:spacing w:before="115"/>
        <w:ind w:left="358" w:right="1434"/>
        <w:jc w:val="both"/>
      </w:pPr>
      <w:r>
        <w:rPr/>
        <w:t>En</w:t>
      </w:r>
      <w:r>
        <w:rPr>
          <w:spacing w:val="-8"/>
        </w:rPr>
        <w:t> </w:t>
      </w:r>
      <w:r>
        <w:rPr/>
        <w:t>Junta</w:t>
      </w:r>
      <w:r>
        <w:rPr>
          <w:spacing w:val="-9"/>
        </w:rPr>
        <w:t> </w:t>
      </w:r>
      <w:r>
        <w:rPr/>
        <w:t>Ordinaria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Accionistas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fecha</w:t>
      </w:r>
      <w:r>
        <w:rPr>
          <w:spacing w:val="-8"/>
        </w:rPr>
        <w:t> </w:t>
      </w:r>
      <w:r>
        <w:rPr/>
        <w:t>29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abril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2025,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junta</w:t>
      </w:r>
      <w:r>
        <w:rPr>
          <w:spacing w:val="-9"/>
        </w:rPr>
        <w:t> </w:t>
      </w:r>
      <w:r>
        <w:rPr/>
        <w:t>acordó</w:t>
      </w:r>
      <w:r>
        <w:rPr>
          <w:spacing w:val="-8"/>
        </w:rPr>
        <w:t> </w:t>
      </w:r>
      <w:r>
        <w:rPr/>
        <w:t>las</w:t>
      </w:r>
      <w:r>
        <w:rPr>
          <w:spacing w:val="-10"/>
        </w:rPr>
        <w:t> </w:t>
      </w:r>
      <w:r>
        <w:rPr/>
        <w:t>siguientes</w:t>
      </w:r>
      <w:r>
        <w:rPr>
          <w:spacing w:val="-10"/>
        </w:rPr>
        <w:t> </w:t>
      </w:r>
      <w:r>
        <w:rPr/>
        <w:t>remuneracion</w:t>
      </w:r>
      <w:r>
        <w:rPr/>
        <w:t>es</w:t>
      </w:r>
      <w:r>
        <w:rPr/>
        <w:t> a los directores vigentes de la Sociedad elegidos en la junta ordinaria de accionistas del año 2024, para </w:t>
      </w:r>
      <w:r>
        <w:rPr/>
        <w:t>el</w:t>
      </w:r>
      <w:r>
        <w:rPr/>
        <w:t> período correspondiente al año 2025:</w:t>
      </w:r>
    </w:p>
    <w:p>
      <w:pPr>
        <w:pStyle w:val="ListParagraph"/>
        <w:numPr>
          <w:ilvl w:val="0"/>
          <w:numId w:val="50"/>
        </w:numPr>
        <w:tabs>
          <w:tab w:pos="716" w:val="left" w:leader="none"/>
          <w:tab w:pos="718" w:val="left" w:leader="none"/>
        </w:tabs>
        <w:spacing w:line="276" w:lineRule="auto" w:before="117" w:after="0"/>
        <w:ind w:left="718" w:right="1442" w:hanging="360"/>
        <w:jc w:val="both"/>
        <w:rPr>
          <w:sz w:val="20"/>
        </w:rPr>
      </w:pP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concepto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dieta</w:t>
      </w:r>
      <w:r>
        <w:rPr>
          <w:spacing w:val="-3"/>
          <w:sz w:val="20"/>
        </w:rPr>
        <w:t> </w:t>
      </w:r>
      <w:r>
        <w:rPr>
          <w:sz w:val="20"/>
        </w:rPr>
        <w:t>mensual,</w:t>
      </w:r>
      <w:r>
        <w:rPr>
          <w:spacing w:val="-3"/>
          <w:sz w:val="20"/>
        </w:rPr>
        <w:t> </w:t>
      </w:r>
      <w:r>
        <w:rPr>
          <w:sz w:val="20"/>
        </w:rPr>
        <w:t>esto</w:t>
      </w:r>
      <w:r>
        <w:rPr>
          <w:spacing w:val="-3"/>
          <w:sz w:val="20"/>
        </w:rPr>
        <w:t> </w:t>
      </w:r>
      <w:r>
        <w:rPr>
          <w:sz w:val="20"/>
        </w:rPr>
        <w:t>es,</w:t>
      </w:r>
      <w:r>
        <w:rPr>
          <w:spacing w:val="-3"/>
          <w:sz w:val="20"/>
        </w:rPr>
        <w:t> </w:t>
      </w:r>
      <w:r>
        <w:rPr>
          <w:sz w:val="20"/>
        </w:rPr>
        <w:t>independiente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número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sesiones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Directorio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cu</w:t>
      </w:r>
      <w:r>
        <w:rPr>
          <w:sz w:val="20"/>
        </w:rPr>
        <w:t>ales</w:t>
      </w:r>
      <w:r>
        <w:rPr>
          <w:sz w:val="20"/>
        </w:rPr>
        <w:t> asistan durante el mes:</w:t>
      </w:r>
    </w:p>
    <w:p>
      <w:pPr>
        <w:pStyle w:val="ListParagraph"/>
        <w:numPr>
          <w:ilvl w:val="1"/>
          <w:numId w:val="50"/>
        </w:numPr>
        <w:tabs>
          <w:tab w:pos="1077" w:val="left" w:leader="none"/>
        </w:tabs>
        <w:spacing w:line="244" w:lineRule="exact" w:before="0" w:after="0"/>
        <w:ind w:left="1077" w:right="0" w:hanging="359"/>
        <w:jc w:val="left"/>
        <w:rPr>
          <w:rFonts w:ascii="Symbol" w:hAnsi="Symbol"/>
          <w:sz w:val="20"/>
        </w:rPr>
      </w:pPr>
      <w:r>
        <w:rPr>
          <w:sz w:val="20"/>
        </w:rPr>
        <w:t>155</w:t>
      </w:r>
      <w:r>
        <w:rPr>
          <w:spacing w:val="-2"/>
          <w:sz w:val="20"/>
        </w:rPr>
        <w:t> </w:t>
      </w:r>
      <w:r>
        <w:rPr>
          <w:sz w:val="20"/>
        </w:rPr>
        <w:t>UF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2"/>
          <w:sz w:val="20"/>
        </w:rPr>
        <w:t> </w:t>
      </w:r>
      <w:r>
        <w:rPr>
          <w:sz w:val="20"/>
        </w:rPr>
        <w:t>presidente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2"/>
          <w:sz w:val="20"/>
        </w:rPr>
        <w:t> Directorio.</w:t>
      </w:r>
    </w:p>
    <w:p>
      <w:pPr>
        <w:pStyle w:val="ListParagraph"/>
        <w:numPr>
          <w:ilvl w:val="1"/>
          <w:numId w:val="50"/>
        </w:numPr>
        <w:tabs>
          <w:tab w:pos="1077" w:val="left" w:leader="none"/>
        </w:tabs>
        <w:spacing w:line="240" w:lineRule="auto" w:before="36" w:after="0"/>
        <w:ind w:left="1077" w:right="0" w:hanging="359"/>
        <w:jc w:val="left"/>
        <w:rPr>
          <w:rFonts w:ascii="Symbol" w:hAnsi="Symbol"/>
          <w:sz w:val="20"/>
        </w:rPr>
      </w:pPr>
      <w:r>
        <w:rPr>
          <w:sz w:val="20"/>
        </w:rPr>
        <w:t>126</w:t>
      </w:r>
      <w:r>
        <w:rPr>
          <w:spacing w:val="-3"/>
          <w:sz w:val="20"/>
        </w:rPr>
        <w:t> </w:t>
      </w:r>
      <w:r>
        <w:rPr>
          <w:sz w:val="20"/>
        </w:rPr>
        <w:t>UF</w:t>
      </w:r>
      <w:r>
        <w:rPr>
          <w:spacing w:val="-2"/>
          <w:sz w:val="20"/>
        </w:rPr>
        <w:t> </w:t>
      </w:r>
      <w:r>
        <w:rPr>
          <w:sz w:val="20"/>
        </w:rPr>
        <w:t>para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directores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titulares.</w:t>
      </w:r>
    </w:p>
    <w:p>
      <w:pPr>
        <w:pStyle w:val="ListParagraph"/>
        <w:numPr>
          <w:ilvl w:val="1"/>
          <w:numId w:val="50"/>
        </w:numPr>
        <w:tabs>
          <w:tab w:pos="1077" w:val="left" w:leader="none"/>
        </w:tabs>
        <w:spacing w:line="240" w:lineRule="auto" w:before="33" w:after="0"/>
        <w:ind w:left="1077" w:right="0" w:hanging="359"/>
        <w:jc w:val="left"/>
        <w:rPr>
          <w:rFonts w:ascii="Symbol" w:hAnsi="Symbol"/>
          <w:sz w:val="20"/>
        </w:rPr>
      </w:pPr>
      <w:r>
        <w:rPr>
          <w:sz w:val="20"/>
        </w:rPr>
        <w:t>42</w:t>
      </w:r>
      <w:r>
        <w:rPr>
          <w:spacing w:val="-3"/>
          <w:sz w:val="20"/>
        </w:rPr>
        <w:t> </w:t>
      </w:r>
      <w:r>
        <w:rPr>
          <w:sz w:val="20"/>
        </w:rPr>
        <w:t>UF</w:t>
      </w:r>
      <w:r>
        <w:rPr>
          <w:spacing w:val="-4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directores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suplentes.</w:t>
      </w:r>
    </w:p>
    <w:p>
      <w:pPr>
        <w:pStyle w:val="ListParagraph"/>
        <w:numPr>
          <w:ilvl w:val="0"/>
          <w:numId w:val="50"/>
        </w:numPr>
        <w:tabs>
          <w:tab w:pos="716" w:val="left" w:leader="none"/>
          <w:tab w:pos="718" w:val="left" w:leader="none"/>
        </w:tabs>
        <w:spacing w:line="276" w:lineRule="auto" w:before="165" w:after="0"/>
        <w:ind w:left="718" w:right="1442" w:hanging="360"/>
        <w:jc w:val="left"/>
        <w:rPr>
          <w:sz w:val="20"/>
        </w:rPr>
      </w:pPr>
      <w:r>
        <w:rPr>
          <w:sz w:val="20"/>
        </w:rPr>
        <w:t>Por</w:t>
      </w:r>
      <w:r>
        <w:rPr>
          <w:spacing w:val="79"/>
          <w:sz w:val="20"/>
        </w:rPr>
        <w:t> </w:t>
      </w:r>
      <w:r>
        <w:rPr>
          <w:sz w:val="20"/>
        </w:rPr>
        <w:t>concepto</w:t>
      </w:r>
      <w:r>
        <w:rPr>
          <w:spacing w:val="77"/>
          <w:sz w:val="20"/>
        </w:rPr>
        <w:t> </w:t>
      </w:r>
      <w:r>
        <w:rPr>
          <w:sz w:val="20"/>
        </w:rPr>
        <w:t>de</w:t>
      </w:r>
      <w:r>
        <w:rPr>
          <w:spacing w:val="76"/>
          <w:sz w:val="20"/>
        </w:rPr>
        <w:t> </w:t>
      </w:r>
      <w:r>
        <w:rPr>
          <w:sz w:val="20"/>
        </w:rPr>
        <w:t>pago</w:t>
      </w:r>
      <w:r>
        <w:rPr>
          <w:spacing w:val="77"/>
          <w:sz w:val="20"/>
        </w:rPr>
        <w:t> </w:t>
      </w:r>
      <w:r>
        <w:rPr>
          <w:sz w:val="20"/>
        </w:rPr>
        <w:t>de</w:t>
      </w:r>
      <w:r>
        <w:rPr>
          <w:spacing w:val="74"/>
          <w:sz w:val="20"/>
        </w:rPr>
        <w:t> </w:t>
      </w:r>
      <w:r>
        <w:rPr>
          <w:sz w:val="20"/>
        </w:rPr>
        <w:t>honorarios,</w:t>
      </w:r>
      <w:r>
        <w:rPr>
          <w:spacing w:val="76"/>
          <w:sz w:val="20"/>
        </w:rPr>
        <w:t> </w:t>
      </w:r>
      <w:r>
        <w:rPr>
          <w:sz w:val="20"/>
        </w:rPr>
        <w:t>por</w:t>
      </w:r>
      <w:r>
        <w:rPr>
          <w:spacing w:val="77"/>
          <w:sz w:val="20"/>
        </w:rPr>
        <w:t> </w:t>
      </w:r>
      <w:r>
        <w:rPr>
          <w:sz w:val="20"/>
        </w:rPr>
        <w:t>asistencia</w:t>
      </w:r>
      <w:r>
        <w:rPr>
          <w:spacing w:val="79"/>
          <w:sz w:val="20"/>
        </w:rPr>
        <w:t> </w:t>
      </w:r>
      <w:r>
        <w:rPr>
          <w:sz w:val="20"/>
        </w:rPr>
        <w:t>efectiva</w:t>
      </w:r>
      <w:r>
        <w:rPr>
          <w:spacing w:val="79"/>
          <w:sz w:val="20"/>
        </w:rPr>
        <w:t> </w:t>
      </w:r>
      <w:r>
        <w:rPr>
          <w:sz w:val="20"/>
        </w:rPr>
        <w:t>a</w:t>
      </w:r>
      <w:r>
        <w:rPr>
          <w:spacing w:val="79"/>
          <w:sz w:val="20"/>
        </w:rPr>
        <w:t> </w:t>
      </w:r>
      <w:r>
        <w:rPr>
          <w:sz w:val="20"/>
        </w:rPr>
        <w:t>los</w:t>
      </w:r>
      <w:r>
        <w:rPr>
          <w:spacing w:val="78"/>
          <w:sz w:val="20"/>
        </w:rPr>
        <w:t> </w:t>
      </w:r>
      <w:r>
        <w:rPr>
          <w:sz w:val="20"/>
        </w:rPr>
        <w:t>diferentes</w:t>
      </w:r>
      <w:r>
        <w:rPr>
          <w:spacing w:val="78"/>
          <w:sz w:val="20"/>
        </w:rPr>
        <w:t> </w:t>
      </w:r>
      <w:r>
        <w:rPr>
          <w:sz w:val="20"/>
        </w:rPr>
        <w:t>Comités</w:t>
      </w:r>
      <w:r>
        <w:rPr>
          <w:spacing w:val="78"/>
          <w:sz w:val="20"/>
        </w:rPr>
        <w:t> </w:t>
      </w:r>
      <w:r>
        <w:rPr>
          <w:sz w:val="20"/>
        </w:rPr>
        <w:t>de</w:t>
      </w:r>
      <w:r>
        <w:rPr>
          <w:spacing w:val="79"/>
          <w:sz w:val="20"/>
        </w:rPr>
        <w:t> </w:t>
      </w:r>
      <w:r>
        <w:rPr>
          <w:sz w:val="20"/>
        </w:rPr>
        <w:t>l</w:t>
      </w:r>
      <w:r>
        <w:rPr>
          <w:sz w:val="20"/>
        </w:rPr>
        <w:t>a</w:t>
      </w:r>
      <w:r>
        <w:rPr>
          <w:sz w:val="20"/>
        </w:rPr>
        <w:t> Administradora, los honorarios son los siguientes:</w:t>
      </w:r>
    </w:p>
    <w:p>
      <w:pPr>
        <w:pStyle w:val="ListParagraph"/>
        <w:numPr>
          <w:ilvl w:val="1"/>
          <w:numId w:val="50"/>
        </w:numPr>
        <w:tabs>
          <w:tab w:pos="1077" w:val="left" w:leader="none"/>
        </w:tabs>
        <w:spacing w:line="244" w:lineRule="exact" w:before="0" w:after="0"/>
        <w:ind w:left="1077" w:right="0" w:hanging="359"/>
        <w:jc w:val="left"/>
        <w:rPr>
          <w:rFonts w:ascii="Symbol" w:hAnsi="Symbol"/>
          <w:sz w:val="20"/>
        </w:rPr>
      </w:pPr>
      <w:r>
        <w:rPr>
          <w:sz w:val="20"/>
        </w:rPr>
        <w:t>63</w:t>
      </w:r>
      <w:r>
        <w:rPr>
          <w:spacing w:val="-3"/>
          <w:sz w:val="20"/>
        </w:rPr>
        <w:t> </w:t>
      </w:r>
      <w:r>
        <w:rPr>
          <w:sz w:val="20"/>
        </w:rPr>
        <w:t>UF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directores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integren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comité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Inversiones 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Administradora.</w:t>
      </w:r>
    </w:p>
    <w:p>
      <w:pPr>
        <w:pStyle w:val="ListParagraph"/>
        <w:numPr>
          <w:ilvl w:val="1"/>
          <w:numId w:val="50"/>
        </w:numPr>
        <w:tabs>
          <w:tab w:pos="1077" w:val="left" w:leader="none"/>
        </w:tabs>
        <w:spacing w:line="240" w:lineRule="auto" w:before="35" w:after="0"/>
        <w:ind w:left="1077" w:right="0" w:hanging="359"/>
        <w:jc w:val="left"/>
        <w:rPr>
          <w:rFonts w:ascii="Symbol" w:hAnsi="Symbol"/>
          <w:sz w:val="22"/>
        </w:rPr>
      </w:pPr>
      <w:r>
        <w:rPr>
          <w:sz w:val="20"/>
        </w:rPr>
        <w:t>42</w:t>
      </w:r>
      <w:r>
        <w:rPr>
          <w:spacing w:val="-4"/>
          <w:sz w:val="20"/>
        </w:rPr>
        <w:t> </w:t>
      </w:r>
      <w:r>
        <w:rPr>
          <w:sz w:val="20"/>
        </w:rPr>
        <w:t>UF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directores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integren los</w:t>
      </w:r>
      <w:r>
        <w:rPr>
          <w:spacing w:val="-5"/>
          <w:sz w:val="20"/>
        </w:rPr>
        <w:t> </w:t>
      </w:r>
      <w:r>
        <w:rPr>
          <w:sz w:val="20"/>
        </w:rPr>
        <w:t>restantes</w:t>
      </w:r>
      <w:r>
        <w:rPr>
          <w:spacing w:val="-6"/>
          <w:sz w:val="20"/>
        </w:rPr>
        <w:t> </w:t>
      </w:r>
      <w:r>
        <w:rPr>
          <w:sz w:val="20"/>
        </w:rPr>
        <w:t>comités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Administradora.</w:t>
      </w:r>
    </w:p>
    <w:p>
      <w:pPr>
        <w:pStyle w:val="BodyText"/>
        <w:spacing w:before="228"/>
        <w:ind w:left="358" w:right="1439"/>
        <w:jc w:val="both"/>
      </w:pPr>
      <w:r>
        <w:rPr/>
        <w:t>Para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directores,</w:t>
      </w:r>
      <w:r>
        <w:rPr>
          <w:spacing w:val="-7"/>
        </w:rPr>
        <w:t> </w:t>
      </w:r>
      <w:r>
        <w:rPr/>
        <w:t>estos</w:t>
      </w:r>
      <w:r>
        <w:rPr>
          <w:spacing w:val="-8"/>
        </w:rPr>
        <w:t> </w:t>
      </w:r>
      <w:r>
        <w:rPr/>
        <w:t>honorarios</w:t>
      </w:r>
      <w:r>
        <w:rPr>
          <w:spacing w:val="-8"/>
        </w:rPr>
        <w:t> </w:t>
      </w:r>
      <w:r>
        <w:rPr/>
        <w:t>constituirán</w:t>
      </w:r>
      <w:r>
        <w:rPr>
          <w:spacing w:val="-5"/>
        </w:rPr>
        <w:t> </w:t>
      </w:r>
      <w:r>
        <w:rPr/>
        <w:t>el</w:t>
      </w:r>
      <w:r>
        <w:rPr>
          <w:spacing w:val="-7"/>
        </w:rPr>
        <w:t> </w:t>
      </w:r>
      <w:r>
        <w:rPr/>
        <w:t>honorario</w:t>
      </w:r>
      <w:r>
        <w:rPr>
          <w:spacing w:val="-6"/>
        </w:rPr>
        <w:t> </w:t>
      </w:r>
      <w:r>
        <w:rPr/>
        <w:t>total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podrán</w:t>
      </w:r>
      <w:r>
        <w:rPr>
          <w:spacing w:val="-8"/>
        </w:rPr>
        <w:t> </w:t>
      </w:r>
      <w:r>
        <w:rPr/>
        <w:t>percibir</w:t>
      </w:r>
      <w:r>
        <w:rPr>
          <w:spacing w:val="-6"/>
        </w:rPr>
        <w:t> </w:t>
      </w:r>
      <w:r>
        <w:rPr/>
        <w:t>al</w:t>
      </w:r>
      <w:r>
        <w:rPr>
          <w:spacing w:val="-9"/>
        </w:rPr>
        <w:t> </w:t>
      </w:r>
      <w:r>
        <w:rPr/>
        <w:t>mes,</w:t>
      </w:r>
      <w:r>
        <w:rPr>
          <w:spacing w:val="-7"/>
        </w:rPr>
        <w:t> </w:t>
      </w:r>
      <w:r>
        <w:rPr/>
        <w:t>independien</w:t>
      </w:r>
      <w:r>
        <w:rPr/>
        <w:t>te</w:t>
      </w:r>
      <w:r>
        <w:rPr/>
        <w:t> del número de comités que integre cada director de la sociedad y el número de sesiones de comités que s</w:t>
      </w:r>
      <w:r>
        <w:rPr/>
        <w:t>e</w:t>
      </w:r>
      <w:r>
        <w:rPr/>
        <w:t> realicen en el mes, de este modo, y en caso de asistir a más de un comité se pagará sólo el comité de mayo</w:t>
      </w:r>
      <w:r>
        <w:rPr/>
        <w:t>r</w:t>
      </w:r>
      <w:r>
        <w:rPr/>
        <w:t> valor a excepción de los directores suplentes en cuyo caso el tope será de dos comités.</w:t>
      </w:r>
    </w:p>
    <w:p>
      <w:pPr>
        <w:pStyle w:val="ListParagraph"/>
        <w:numPr>
          <w:ilvl w:val="0"/>
          <w:numId w:val="50"/>
        </w:numPr>
        <w:tabs>
          <w:tab w:pos="641" w:val="left" w:leader="none"/>
        </w:tabs>
        <w:spacing w:line="240" w:lineRule="auto" w:before="118" w:after="0"/>
        <w:ind w:left="641" w:right="1439" w:hanging="358"/>
        <w:jc w:val="left"/>
        <w:rPr>
          <w:sz w:val="20"/>
        </w:rPr>
      </w:pPr>
      <w:r>
        <w:rPr>
          <w:sz w:val="20"/>
        </w:rPr>
        <w:t>Se pagará un honorario mensual de 63 UF al Presidente del Directorio, por su asistencia y par</w:t>
      </w:r>
      <w:r>
        <w:rPr>
          <w:sz w:val="20"/>
        </w:rPr>
        <w:t>ticipación</w:t>
      </w:r>
      <w:r>
        <w:rPr>
          <w:sz w:val="20"/>
        </w:rPr>
        <w:t> en el Directorio de la Asociación Gremial de AFP.</w:t>
      </w:r>
    </w:p>
    <w:p>
      <w:pPr>
        <w:pStyle w:val="BodyText"/>
        <w:spacing w:before="229"/>
        <w:ind w:left="358"/>
        <w:jc w:val="both"/>
      </w:pPr>
      <w:r>
        <w:rPr/>
        <w:t>(*)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detalle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las</w:t>
      </w:r>
      <w:r>
        <w:rPr>
          <w:spacing w:val="-5"/>
        </w:rPr>
        <w:t> </w:t>
      </w:r>
      <w:r>
        <w:rPr/>
        <w:t>Asesorías</w:t>
      </w:r>
      <w:r>
        <w:rPr>
          <w:spacing w:val="-3"/>
        </w:rPr>
        <w:t> </w:t>
      </w:r>
      <w:r>
        <w:rPr/>
        <w:t>es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>
          <w:spacing w:val="-2"/>
        </w:rPr>
        <w:t>siguiente: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9"/>
        <w:gridCol w:w="5677"/>
        <w:gridCol w:w="898"/>
      </w:tblGrid>
      <w:tr>
        <w:trPr>
          <w:trHeight w:val="590" w:hRule="atLeast"/>
        </w:trPr>
        <w:tc>
          <w:tcPr>
            <w:tcW w:w="2259" w:type="dxa"/>
          </w:tcPr>
          <w:p>
            <w:pPr>
              <w:pStyle w:val="TableParagraph"/>
              <w:spacing w:before="180"/>
              <w:ind w:left="390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Director</w:t>
            </w:r>
          </w:p>
        </w:tc>
        <w:tc>
          <w:tcPr>
            <w:tcW w:w="5677" w:type="dxa"/>
          </w:tcPr>
          <w:p>
            <w:pPr>
              <w:pStyle w:val="TableParagraph"/>
              <w:spacing w:before="180"/>
              <w:ind w:left="1809"/>
              <w:rPr>
                <w:b/>
                <w:sz w:val="20"/>
              </w:rPr>
            </w:pPr>
            <w:r>
              <w:rPr>
                <w:b/>
                <w:sz w:val="20"/>
              </w:rPr>
              <w:t>Descripción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Servicio</w:t>
            </w:r>
          </w:p>
        </w:tc>
        <w:tc>
          <w:tcPr>
            <w:tcW w:w="898" w:type="dxa"/>
          </w:tcPr>
          <w:p>
            <w:pPr>
              <w:pStyle w:val="TableParagraph"/>
              <w:spacing w:before="65"/>
              <w:ind w:left="302" w:right="149" w:hanging="1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</w:t>
            </w:r>
            <w:r>
              <w:rPr>
                <w:b/>
                <w:spacing w:val="-2"/>
                <w:sz w:val="20"/>
              </w:rPr>
              <w:t>nto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M$</w:t>
            </w:r>
          </w:p>
        </w:tc>
      </w:tr>
      <w:tr>
        <w:trPr>
          <w:trHeight w:val="290" w:hRule="atLeast"/>
        </w:trPr>
        <w:tc>
          <w:tcPr>
            <w:tcW w:w="2259" w:type="dxa"/>
          </w:tcPr>
          <w:p>
            <w:pPr>
              <w:pStyle w:val="TableParagraph"/>
              <w:spacing w:before="29"/>
              <w:ind w:left="69"/>
              <w:rPr>
                <w:sz w:val="20"/>
              </w:rPr>
            </w:pPr>
            <w:r>
              <w:rPr>
                <w:sz w:val="20"/>
              </w:rPr>
              <w:t>Germán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Concha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Zavala</w:t>
            </w:r>
          </w:p>
        </w:tc>
        <w:tc>
          <w:tcPr>
            <w:tcW w:w="5677" w:type="dxa"/>
          </w:tcPr>
          <w:p>
            <w:pPr>
              <w:pStyle w:val="TableParagraph"/>
              <w:spacing w:line="210" w:lineRule="exact" w:before="60"/>
              <w:ind w:left="119"/>
              <w:rPr>
                <w:sz w:val="20"/>
              </w:rPr>
            </w:pPr>
            <w:r>
              <w:rPr>
                <w:sz w:val="20"/>
              </w:rPr>
              <w:t>Norma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Trámite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498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(*)</w:t>
            </w:r>
          </w:p>
        </w:tc>
        <w:tc>
          <w:tcPr>
            <w:tcW w:w="898" w:type="dxa"/>
          </w:tcPr>
          <w:p>
            <w:pPr>
              <w:pStyle w:val="TableParagraph"/>
              <w:spacing w:line="210" w:lineRule="exact" w:before="60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3.073</w:t>
            </w:r>
          </w:p>
        </w:tc>
      </w:tr>
      <w:tr>
        <w:trPr>
          <w:trHeight w:val="290" w:hRule="atLeast"/>
        </w:trPr>
        <w:tc>
          <w:tcPr>
            <w:tcW w:w="7936" w:type="dxa"/>
            <w:gridSpan w:val="2"/>
          </w:tcPr>
          <w:p>
            <w:pPr>
              <w:pStyle w:val="TableParagraph"/>
              <w:spacing w:line="210" w:lineRule="exact" w:before="60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Totales</w:t>
            </w:r>
          </w:p>
        </w:tc>
        <w:tc>
          <w:tcPr>
            <w:tcW w:w="898" w:type="dxa"/>
          </w:tcPr>
          <w:p>
            <w:pPr>
              <w:pStyle w:val="TableParagraph"/>
              <w:spacing w:line="210" w:lineRule="exact" w:before="60"/>
              <w:ind w:right="6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3.073</w:t>
            </w:r>
          </w:p>
        </w:tc>
      </w:tr>
    </w:tbl>
    <w:p>
      <w:pPr>
        <w:pStyle w:val="BodyText"/>
        <w:ind w:left="358" w:right="1442"/>
        <w:jc w:val="both"/>
      </w:pPr>
      <w:r>
        <w:rPr/>
        <w:t>(*) La Norma en Tramite N°498 tiene por objeto regular y fortalecer las reglas aplicables a l</w:t>
      </w:r>
      <w:r>
        <w:rPr/>
        <w:t>a</w:t>
      </w:r>
      <w:r>
        <w:rPr/>
        <w:t> comercialización de los productos voluntarios del sistema previsional, entre ellos: Ahorro Prevision</w:t>
      </w:r>
      <w:r>
        <w:rPr/>
        <w:t>al</w:t>
      </w:r>
      <w:r>
        <w:rPr/>
        <w:t> Voluntario (APV), Depósitos Convenidos, Ahorro Previsional Voluntario Colectivo (APVC).</w:t>
      </w:r>
    </w:p>
    <w:p>
      <w:pPr>
        <w:pStyle w:val="BodyText"/>
        <w:spacing w:after="0"/>
        <w:jc w:val="both"/>
        <w:sectPr>
          <w:pgSz w:w="12250" w:h="15850"/>
          <w:pgMar w:header="392" w:footer="890" w:top="1520" w:bottom="1080" w:left="1440" w:right="360"/>
        </w:sectPr>
      </w:pPr>
    </w:p>
    <w:p>
      <w:pPr>
        <w:pStyle w:val="BodyText"/>
        <w:spacing w:before="81"/>
      </w:pPr>
    </w:p>
    <w:p>
      <w:pPr>
        <w:pStyle w:val="BodyText"/>
        <w:ind w:left="358"/>
        <w:jc w:val="both"/>
      </w:pPr>
      <w:r>
        <w:rPr/>
        <w:t>Al</w:t>
      </w:r>
      <w:r>
        <w:rPr>
          <w:spacing w:val="-3"/>
        </w:rPr>
        <w:t> </w:t>
      </w:r>
      <w:r>
        <w:rPr/>
        <w:t>31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diciembre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2024</w:t>
      </w:r>
    </w:p>
    <w:p>
      <w:pPr>
        <w:pStyle w:val="BodyText"/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2"/>
        <w:gridCol w:w="1801"/>
        <w:gridCol w:w="1081"/>
        <w:gridCol w:w="1022"/>
        <w:gridCol w:w="1062"/>
        <w:gridCol w:w="920"/>
      </w:tblGrid>
      <w:tr>
        <w:trPr>
          <w:trHeight w:val="590" w:hRule="atLeast"/>
        </w:trPr>
        <w:tc>
          <w:tcPr>
            <w:tcW w:w="2972" w:type="dxa"/>
          </w:tcPr>
          <w:p>
            <w:pPr>
              <w:pStyle w:val="TableParagraph"/>
              <w:spacing w:before="180"/>
              <w:ind w:left="748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Director</w:t>
            </w:r>
          </w:p>
        </w:tc>
        <w:tc>
          <w:tcPr>
            <w:tcW w:w="1801" w:type="dxa"/>
          </w:tcPr>
          <w:p>
            <w:pPr>
              <w:pStyle w:val="TableParagraph"/>
              <w:spacing w:before="180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Cargo</w:t>
            </w:r>
          </w:p>
        </w:tc>
        <w:tc>
          <w:tcPr>
            <w:tcW w:w="1081" w:type="dxa"/>
          </w:tcPr>
          <w:p>
            <w:pPr>
              <w:pStyle w:val="TableParagraph"/>
              <w:spacing w:before="29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Dieta</w:t>
            </w:r>
          </w:p>
          <w:p>
            <w:pPr>
              <w:pStyle w:val="TableParagraph"/>
              <w:spacing w:before="70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022" w:type="dxa"/>
          </w:tcPr>
          <w:p>
            <w:pPr>
              <w:pStyle w:val="TableParagraph"/>
              <w:spacing w:before="29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Comité</w:t>
            </w:r>
          </w:p>
          <w:p>
            <w:pPr>
              <w:pStyle w:val="TableParagraph"/>
              <w:spacing w:before="70"/>
              <w:ind w:left="5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062" w:type="dxa"/>
          </w:tcPr>
          <w:p>
            <w:pPr>
              <w:pStyle w:val="TableParagraph"/>
              <w:spacing w:before="29"/>
              <w:ind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Asesoría</w:t>
            </w:r>
          </w:p>
          <w:p>
            <w:pPr>
              <w:pStyle w:val="TableParagraph"/>
              <w:spacing w:before="70"/>
              <w:ind w:left="2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920" w:type="dxa"/>
          </w:tcPr>
          <w:p>
            <w:pPr>
              <w:pStyle w:val="TableParagraph"/>
              <w:spacing w:before="29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  <w:p>
            <w:pPr>
              <w:pStyle w:val="TableParagraph"/>
              <w:spacing w:before="70"/>
              <w:ind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63" w:hRule="atLeast"/>
        </w:trPr>
        <w:tc>
          <w:tcPr>
            <w:tcW w:w="2972" w:type="dxa"/>
            <w:tcBorders>
              <w:bottom w:val="nil"/>
            </w:tcBorders>
          </w:tcPr>
          <w:p>
            <w:pPr>
              <w:pStyle w:val="TableParagraph"/>
              <w:spacing w:line="229" w:lineRule="exact" w:before="14"/>
              <w:ind w:left="69"/>
              <w:rPr>
                <w:sz w:val="20"/>
              </w:rPr>
            </w:pPr>
            <w:r>
              <w:rPr>
                <w:sz w:val="20"/>
              </w:rPr>
              <w:t>Juan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Carlos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Chomalí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Acuña</w:t>
            </w:r>
          </w:p>
        </w:tc>
        <w:tc>
          <w:tcPr>
            <w:tcW w:w="1801" w:type="dxa"/>
            <w:tcBorders>
              <w:bottom w:val="nil"/>
            </w:tcBorders>
          </w:tcPr>
          <w:p>
            <w:pPr>
              <w:pStyle w:val="TableParagraph"/>
              <w:spacing w:line="229" w:lineRule="exact" w:before="14"/>
              <w:ind w:left="8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Presidente</w:t>
            </w:r>
          </w:p>
        </w:tc>
        <w:tc>
          <w:tcPr>
            <w:tcW w:w="1081" w:type="dxa"/>
            <w:tcBorders>
              <w:bottom w:val="nil"/>
            </w:tcBorders>
          </w:tcPr>
          <w:p>
            <w:pPr>
              <w:pStyle w:val="TableParagraph"/>
              <w:spacing w:line="229" w:lineRule="exact" w:before="14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66.188</w:t>
            </w:r>
          </w:p>
        </w:tc>
        <w:tc>
          <w:tcPr>
            <w:tcW w:w="1022" w:type="dxa"/>
            <w:tcBorders>
              <w:bottom w:val="nil"/>
            </w:tcBorders>
          </w:tcPr>
          <w:p>
            <w:pPr>
              <w:pStyle w:val="TableParagraph"/>
              <w:spacing w:line="229" w:lineRule="exact" w:before="14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53.666</w:t>
            </w:r>
          </w:p>
        </w:tc>
        <w:tc>
          <w:tcPr>
            <w:tcW w:w="1062" w:type="dxa"/>
            <w:tcBorders>
              <w:bottom w:val="nil"/>
            </w:tcBorders>
          </w:tcPr>
          <w:p>
            <w:pPr>
              <w:pStyle w:val="TableParagraph"/>
              <w:spacing w:line="229" w:lineRule="exact" w:before="14"/>
              <w:ind w:right="65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920" w:type="dxa"/>
            <w:tcBorders>
              <w:bottom w:val="nil"/>
            </w:tcBorders>
          </w:tcPr>
          <w:p>
            <w:pPr>
              <w:pStyle w:val="TableParagraph"/>
              <w:spacing w:line="229" w:lineRule="exact" w:before="14"/>
              <w:ind w:left="12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119.854</w:t>
            </w:r>
          </w:p>
        </w:tc>
      </w:tr>
      <w:tr>
        <w:trPr>
          <w:trHeight w:val="260" w:hRule="atLeast"/>
        </w:trPr>
        <w:tc>
          <w:tcPr>
            <w:tcW w:w="297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69"/>
              <w:rPr>
                <w:sz w:val="20"/>
              </w:rPr>
            </w:pPr>
            <w:r>
              <w:rPr>
                <w:sz w:val="20"/>
              </w:rPr>
              <w:t>Catalina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Mertz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Kaiser</w:t>
            </w:r>
          </w:p>
        </w:tc>
        <w:tc>
          <w:tcPr>
            <w:tcW w:w="180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8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Vicepresidente</w:t>
            </w:r>
          </w:p>
        </w:tc>
        <w:tc>
          <w:tcPr>
            <w:tcW w:w="108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53.666</w:t>
            </w:r>
          </w:p>
        </w:tc>
        <w:tc>
          <w:tcPr>
            <w:tcW w:w="10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26.833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65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92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22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80.499</w:t>
            </w:r>
          </w:p>
        </w:tc>
      </w:tr>
      <w:tr>
        <w:trPr>
          <w:trHeight w:val="260" w:hRule="atLeast"/>
        </w:trPr>
        <w:tc>
          <w:tcPr>
            <w:tcW w:w="29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1"/>
              <w:ind w:left="69"/>
              <w:rPr>
                <w:sz w:val="20"/>
              </w:rPr>
            </w:pPr>
            <w:r>
              <w:rPr>
                <w:sz w:val="20"/>
              </w:rPr>
              <w:t>Germán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Concha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Zavala</w:t>
            </w:r>
            <w:r>
              <w:rPr>
                <w:spacing w:val="-5"/>
                <w:sz w:val="20"/>
              </w:rPr>
              <w:t> (*)</w:t>
            </w:r>
          </w:p>
        </w:tc>
        <w:tc>
          <w:tcPr>
            <w:tcW w:w="18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1"/>
              <w:ind w:left="8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Director</w:t>
            </w:r>
          </w:p>
        </w:tc>
        <w:tc>
          <w:tcPr>
            <w:tcW w:w="108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1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53.666</w:t>
            </w:r>
          </w:p>
        </w:tc>
        <w:tc>
          <w:tcPr>
            <w:tcW w:w="10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1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17.889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1"/>
              <w:ind w:right="6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14.097</w:t>
            </w:r>
          </w:p>
        </w:tc>
        <w:tc>
          <w:tcPr>
            <w:tcW w:w="9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1"/>
              <w:ind w:left="22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85.652</w:t>
            </w:r>
          </w:p>
        </w:tc>
      </w:tr>
      <w:tr>
        <w:trPr>
          <w:trHeight w:val="259" w:hRule="atLeast"/>
        </w:trPr>
        <w:tc>
          <w:tcPr>
            <w:tcW w:w="29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"/>
              <w:ind w:left="69"/>
              <w:rPr>
                <w:sz w:val="20"/>
              </w:rPr>
            </w:pPr>
            <w:r>
              <w:rPr>
                <w:sz w:val="20"/>
              </w:rPr>
              <w:t>Rodrigo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Moreno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Jeria</w:t>
            </w:r>
          </w:p>
        </w:tc>
        <w:tc>
          <w:tcPr>
            <w:tcW w:w="18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"/>
              <w:ind w:left="8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Director</w:t>
            </w:r>
          </w:p>
        </w:tc>
        <w:tc>
          <w:tcPr>
            <w:tcW w:w="108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53.666</w:t>
            </w:r>
          </w:p>
        </w:tc>
        <w:tc>
          <w:tcPr>
            <w:tcW w:w="10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17.889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"/>
              <w:ind w:right="65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9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"/>
              <w:ind w:left="22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71.555</w:t>
            </w:r>
          </w:p>
        </w:tc>
      </w:tr>
      <w:tr>
        <w:trPr>
          <w:trHeight w:val="260" w:hRule="atLeast"/>
        </w:trPr>
        <w:tc>
          <w:tcPr>
            <w:tcW w:w="297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69"/>
              <w:rPr>
                <w:sz w:val="20"/>
              </w:rPr>
            </w:pPr>
            <w:r>
              <w:rPr>
                <w:sz w:val="20"/>
              </w:rPr>
              <w:t>María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Aninat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Sahli</w:t>
            </w:r>
          </w:p>
        </w:tc>
        <w:tc>
          <w:tcPr>
            <w:tcW w:w="180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8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Directora</w:t>
            </w:r>
          </w:p>
        </w:tc>
        <w:tc>
          <w:tcPr>
            <w:tcW w:w="108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53.666</w:t>
            </w:r>
          </w:p>
        </w:tc>
        <w:tc>
          <w:tcPr>
            <w:tcW w:w="10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17.889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65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92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22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71.555</w:t>
            </w:r>
          </w:p>
        </w:tc>
      </w:tr>
      <w:tr>
        <w:trPr>
          <w:trHeight w:val="260" w:hRule="atLeast"/>
        </w:trPr>
        <w:tc>
          <w:tcPr>
            <w:tcW w:w="29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1"/>
              <w:ind w:left="69"/>
              <w:rPr>
                <w:sz w:val="20"/>
              </w:rPr>
            </w:pPr>
            <w:r>
              <w:rPr>
                <w:sz w:val="20"/>
              </w:rPr>
              <w:t>Armando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Holzapfel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Herrera</w:t>
            </w:r>
          </w:p>
        </w:tc>
        <w:tc>
          <w:tcPr>
            <w:tcW w:w="18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1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Director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Suplente</w:t>
            </w:r>
          </w:p>
        </w:tc>
        <w:tc>
          <w:tcPr>
            <w:tcW w:w="108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1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5.421</w:t>
            </w:r>
          </w:p>
        </w:tc>
        <w:tc>
          <w:tcPr>
            <w:tcW w:w="10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1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5.421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1"/>
              <w:ind w:right="65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9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1"/>
              <w:ind w:left="22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10.842</w:t>
            </w:r>
          </w:p>
        </w:tc>
      </w:tr>
      <w:tr>
        <w:trPr>
          <w:trHeight w:val="259" w:hRule="atLeast"/>
        </w:trPr>
        <w:tc>
          <w:tcPr>
            <w:tcW w:w="29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"/>
              <w:ind w:left="69"/>
              <w:rPr>
                <w:sz w:val="20"/>
              </w:rPr>
            </w:pPr>
            <w:r>
              <w:rPr>
                <w:sz w:val="20"/>
              </w:rPr>
              <w:t>María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Angeles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Pérez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Zurita</w:t>
            </w:r>
          </w:p>
        </w:tc>
        <w:tc>
          <w:tcPr>
            <w:tcW w:w="18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Director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Suplente</w:t>
            </w:r>
          </w:p>
        </w:tc>
        <w:tc>
          <w:tcPr>
            <w:tcW w:w="108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17.889</w:t>
            </w:r>
          </w:p>
        </w:tc>
        <w:tc>
          <w:tcPr>
            <w:tcW w:w="10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27.240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"/>
              <w:ind w:right="65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9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"/>
              <w:ind w:left="22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45.129</w:t>
            </w:r>
          </w:p>
        </w:tc>
      </w:tr>
      <w:tr>
        <w:trPr>
          <w:trHeight w:val="254" w:hRule="atLeast"/>
        </w:trPr>
        <w:tc>
          <w:tcPr>
            <w:tcW w:w="2972" w:type="dxa"/>
            <w:tcBorders>
              <w:top w:val="nil"/>
            </w:tcBorders>
          </w:tcPr>
          <w:p>
            <w:pPr>
              <w:pStyle w:val="TableParagraph"/>
              <w:spacing w:line="224" w:lineRule="exact" w:before="10"/>
              <w:ind w:left="69"/>
              <w:rPr>
                <w:sz w:val="20"/>
              </w:rPr>
            </w:pPr>
            <w:r>
              <w:rPr>
                <w:sz w:val="20"/>
              </w:rPr>
              <w:t>Ignacio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Rodríguez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Edwards</w:t>
            </w:r>
          </w:p>
        </w:tc>
        <w:tc>
          <w:tcPr>
            <w:tcW w:w="1801" w:type="dxa"/>
            <w:tcBorders>
              <w:top w:val="nil"/>
            </w:tcBorders>
          </w:tcPr>
          <w:p>
            <w:pPr>
              <w:pStyle w:val="TableParagraph"/>
              <w:spacing w:line="224" w:lineRule="exact" w:before="10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Director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Suplente</w:t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TableParagraph"/>
              <w:spacing w:line="224" w:lineRule="exact" w:before="10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12.468</w:t>
            </w:r>
          </w:p>
        </w:tc>
        <w:tc>
          <w:tcPr>
            <w:tcW w:w="1022" w:type="dxa"/>
            <w:tcBorders>
              <w:top w:val="nil"/>
            </w:tcBorders>
          </w:tcPr>
          <w:p>
            <w:pPr>
              <w:pStyle w:val="TableParagraph"/>
              <w:spacing w:line="224" w:lineRule="exact" w:before="10"/>
              <w:ind w:right="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31.170</w:t>
            </w:r>
          </w:p>
        </w:tc>
        <w:tc>
          <w:tcPr>
            <w:tcW w:w="1062" w:type="dxa"/>
            <w:tcBorders>
              <w:top w:val="nil"/>
            </w:tcBorders>
          </w:tcPr>
          <w:p>
            <w:pPr>
              <w:pStyle w:val="TableParagraph"/>
              <w:spacing w:line="224" w:lineRule="exact" w:before="10"/>
              <w:ind w:right="65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920" w:type="dxa"/>
            <w:tcBorders>
              <w:top w:val="nil"/>
            </w:tcBorders>
          </w:tcPr>
          <w:p>
            <w:pPr>
              <w:pStyle w:val="TableParagraph"/>
              <w:spacing w:line="224" w:lineRule="exact" w:before="10"/>
              <w:ind w:left="22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43.638</w:t>
            </w:r>
          </w:p>
        </w:tc>
      </w:tr>
      <w:tr>
        <w:trPr>
          <w:trHeight w:val="292" w:hRule="atLeast"/>
        </w:trPr>
        <w:tc>
          <w:tcPr>
            <w:tcW w:w="4773" w:type="dxa"/>
            <w:gridSpan w:val="2"/>
          </w:tcPr>
          <w:p>
            <w:pPr>
              <w:pStyle w:val="TableParagraph"/>
              <w:spacing w:before="31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081" w:type="dxa"/>
          </w:tcPr>
          <w:p>
            <w:pPr>
              <w:pStyle w:val="TableParagraph"/>
              <w:spacing w:before="31"/>
              <w:ind w:right="6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316.630</w:t>
            </w:r>
          </w:p>
        </w:tc>
        <w:tc>
          <w:tcPr>
            <w:tcW w:w="1022" w:type="dxa"/>
          </w:tcPr>
          <w:p>
            <w:pPr>
              <w:pStyle w:val="TableParagraph"/>
              <w:spacing w:before="31"/>
              <w:ind w:right="6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197.997</w:t>
            </w:r>
          </w:p>
        </w:tc>
        <w:tc>
          <w:tcPr>
            <w:tcW w:w="1062" w:type="dxa"/>
          </w:tcPr>
          <w:p>
            <w:pPr>
              <w:pStyle w:val="TableParagraph"/>
              <w:spacing w:before="31"/>
              <w:ind w:right="6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14.097</w:t>
            </w:r>
          </w:p>
        </w:tc>
        <w:tc>
          <w:tcPr>
            <w:tcW w:w="920" w:type="dxa"/>
          </w:tcPr>
          <w:p>
            <w:pPr>
              <w:pStyle w:val="TableParagraph"/>
              <w:spacing w:before="31"/>
              <w:ind w:left="126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528.724</w:t>
            </w:r>
          </w:p>
        </w:tc>
      </w:tr>
    </w:tbl>
    <w:p>
      <w:pPr>
        <w:pStyle w:val="BodyText"/>
        <w:spacing w:before="2"/>
      </w:pPr>
    </w:p>
    <w:p>
      <w:pPr>
        <w:pStyle w:val="BodyText"/>
        <w:ind w:left="358" w:right="1434"/>
        <w:jc w:val="both"/>
      </w:pPr>
      <w:r>
        <w:rPr/>
        <w:t>En</w:t>
      </w:r>
      <w:r>
        <w:rPr>
          <w:spacing w:val="-8"/>
        </w:rPr>
        <w:t> </w:t>
      </w:r>
      <w:r>
        <w:rPr/>
        <w:t>Junta</w:t>
      </w:r>
      <w:r>
        <w:rPr>
          <w:spacing w:val="-9"/>
        </w:rPr>
        <w:t> </w:t>
      </w:r>
      <w:r>
        <w:rPr/>
        <w:t>Ordinaria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Accionistas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fecha</w:t>
      </w:r>
      <w:r>
        <w:rPr>
          <w:spacing w:val="-9"/>
        </w:rPr>
        <w:t> </w:t>
      </w:r>
      <w:r>
        <w:rPr/>
        <w:t>29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abril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2024,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presidente</w:t>
      </w:r>
      <w:r>
        <w:rPr>
          <w:spacing w:val="-9"/>
        </w:rPr>
        <w:t> </w:t>
      </w:r>
      <w:r>
        <w:rPr/>
        <w:t>señaló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los</w:t>
      </w:r>
      <w:r>
        <w:rPr>
          <w:spacing w:val="-10"/>
        </w:rPr>
        <w:t> </w:t>
      </w:r>
      <w:r>
        <w:rPr/>
        <w:t>señores</w:t>
      </w:r>
      <w:r>
        <w:rPr>
          <w:spacing w:val="-10"/>
        </w:rPr>
        <w:t> </w:t>
      </w:r>
      <w:r>
        <w:rPr/>
        <w:t>accionis</w:t>
      </w:r>
      <w:r>
        <w:rPr/>
        <w:t>tas,</w:t>
      </w:r>
      <w:r>
        <w:rPr/>
        <w:t> que conforme se publicó mediante hecho esencial de fecha 19 de abril del año 2024, el director suplente d</w:t>
      </w:r>
      <w:r>
        <w:rPr/>
        <w:t>e</w:t>
      </w:r>
      <w:r>
        <w:rPr/>
        <w:t> la sociedad, señor Armando Holzapfel Herrera, en la sesión ordinaria de Directorio de fecha 17 de abril d</w:t>
      </w:r>
      <w:r>
        <w:rPr/>
        <w:t>el</w:t>
      </w:r>
      <w:r>
        <w:rPr/>
        <w:t> mismo año, comunicó su decisión de renunciar al cargo de director por motivos personales. En razón de l</w:t>
      </w:r>
      <w:r>
        <w:rPr/>
        <w:t>o</w:t>
      </w:r>
      <w:r>
        <w:rPr/>
        <w:t> señalado anteriormente y de conformidad con lo establecido en la Ley, corresponde a la junta pronunciars</w:t>
      </w:r>
      <w:r>
        <w:rPr/>
        <w:t>e</w:t>
      </w:r>
      <w:r>
        <w:rPr/>
        <w:t> respecto de la renovación del Directorio de la sociedad.</w:t>
      </w:r>
    </w:p>
    <w:p>
      <w:pPr>
        <w:pStyle w:val="BodyText"/>
      </w:pPr>
    </w:p>
    <w:p>
      <w:pPr>
        <w:pStyle w:val="BodyText"/>
        <w:ind w:left="358"/>
        <w:jc w:val="both"/>
      </w:pPr>
      <w:r>
        <w:rPr/>
        <w:t>La</w:t>
      </w:r>
      <w:r>
        <w:rPr>
          <w:spacing w:val="-5"/>
        </w:rPr>
        <w:t> </w:t>
      </w:r>
      <w:r>
        <w:rPr/>
        <w:t>composición</w:t>
      </w:r>
      <w:r>
        <w:rPr>
          <w:spacing w:val="-6"/>
        </w:rPr>
        <w:t> </w:t>
      </w:r>
      <w:r>
        <w:rPr/>
        <w:t>del</w:t>
      </w:r>
      <w:r>
        <w:rPr>
          <w:spacing w:val="-4"/>
        </w:rPr>
        <w:t> </w:t>
      </w:r>
      <w:r>
        <w:rPr/>
        <w:t>directorio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sociedad</w:t>
      </w:r>
      <w:r>
        <w:rPr>
          <w:spacing w:val="-4"/>
        </w:rPr>
        <w:t> </w:t>
      </w:r>
      <w:r>
        <w:rPr/>
        <w:t>aprobada</w:t>
      </w:r>
      <w:r>
        <w:rPr>
          <w:spacing w:val="-4"/>
        </w:rPr>
        <w:t> </w:t>
      </w:r>
      <w:r>
        <w:rPr/>
        <w:t>por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señores</w:t>
      </w:r>
      <w:r>
        <w:rPr>
          <w:spacing w:val="-6"/>
        </w:rPr>
        <w:t> </w:t>
      </w:r>
      <w:r>
        <w:rPr/>
        <w:t>accionistas</w:t>
      </w:r>
      <w:r>
        <w:rPr>
          <w:spacing w:val="-5"/>
        </w:rPr>
        <w:t> </w:t>
      </w:r>
      <w:r>
        <w:rPr/>
        <w:t>fue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>
          <w:spacing w:val="-2"/>
        </w:rPr>
        <w:t>siguiente: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51"/>
        </w:numPr>
        <w:tabs>
          <w:tab w:pos="716" w:val="left" w:leader="none"/>
        </w:tabs>
        <w:spacing w:line="240" w:lineRule="auto" w:before="0" w:after="0"/>
        <w:ind w:left="716" w:right="0" w:hanging="358"/>
        <w:jc w:val="left"/>
        <w:rPr>
          <w:sz w:val="20"/>
        </w:rPr>
      </w:pPr>
      <w:r>
        <w:rPr>
          <w:sz w:val="20"/>
        </w:rPr>
        <w:t>Don</w:t>
      </w:r>
      <w:r>
        <w:rPr>
          <w:spacing w:val="-4"/>
          <w:sz w:val="20"/>
        </w:rPr>
        <w:t> </w:t>
      </w:r>
      <w:r>
        <w:rPr>
          <w:sz w:val="20"/>
        </w:rPr>
        <w:t>Juan</w:t>
      </w:r>
      <w:r>
        <w:rPr>
          <w:spacing w:val="-3"/>
          <w:sz w:val="20"/>
        </w:rPr>
        <w:t> </w:t>
      </w:r>
      <w:r>
        <w:rPr>
          <w:sz w:val="20"/>
        </w:rPr>
        <w:t>Carlos</w:t>
      </w:r>
      <w:r>
        <w:rPr>
          <w:spacing w:val="-5"/>
          <w:sz w:val="20"/>
        </w:rPr>
        <w:t> </w:t>
      </w:r>
      <w:r>
        <w:rPr>
          <w:sz w:val="20"/>
        </w:rPr>
        <w:t>Chomalí</w:t>
      </w:r>
      <w:r>
        <w:rPr>
          <w:spacing w:val="-5"/>
          <w:sz w:val="20"/>
        </w:rPr>
        <w:t> </w:t>
      </w:r>
      <w:r>
        <w:rPr>
          <w:sz w:val="20"/>
        </w:rPr>
        <w:t>Acuña</w:t>
      </w:r>
      <w:r>
        <w:rPr>
          <w:spacing w:val="-1"/>
          <w:sz w:val="20"/>
        </w:rPr>
        <w:t> </w:t>
      </w: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z w:val="20"/>
        </w:rPr>
        <w:t>director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</w:p>
    <w:p>
      <w:pPr>
        <w:pStyle w:val="ListParagraph"/>
        <w:numPr>
          <w:ilvl w:val="0"/>
          <w:numId w:val="51"/>
        </w:numPr>
        <w:tabs>
          <w:tab w:pos="716" w:val="left" w:leader="none"/>
        </w:tabs>
        <w:spacing w:line="240" w:lineRule="auto" w:before="35" w:after="0"/>
        <w:ind w:left="716" w:right="0" w:hanging="358"/>
        <w:jc w:val="left"/>
        <w:rPr>
          <w:sz w:val="20"/>
        </w:rPr>
      </w:pPr>
      <w:r>
        <w:rPr>
          <w:sz w:val="20"/>
        </w:rPr>
        <w:t>Don</w:t>
      </w:r>
      <w:r>
        <w:rPr>
          <w:spacing w:val="-4"/>
          <w:sz w:val="20"/>
        </w:rPr>
        <w:t> </w:t>
      </w:r>
      <w:r>
        <w:rPr>
          <w:sz w:val="20"/>
        </w:rPr>
        <w:t>Germán</w:t>
      </w:r>
      <w:r>
        <w:rPr>
          <w:spacing w:val="-3"/>
          <w:sz w:val="20"/>
        </w:rPr>
        <w:t> </w:t>
      </w:r>
      <w:r>
        <w:rPr>
          <w:sz w:val="20"/>
        </w:rPr>
        <w:t>Concha</w:t>
      </w:r>
      <w:r>
        <w:rPr>
          <w:spacing w:val="-4"/>
          <w:sz w:val="20"/>
        </w:rPr>
        <w:t> </w:t>
      </w:r>
      <w:r>
        <w:rPr>
          <w:sz w:val="20"/>
        </w:rPr>
        <w:t>Zavala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6"/>
          <w:sz w:val="20"/>
        </w:rPr>
        <w:t> </w:t>
      </w:r>
      <w:r>
        <w:rPr>
          <w:sz w:val="20"/>
        </w:rPr>
        <w:t>director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</w:p>
    <w:p>
      <w:pPr>
        <w:pStyle w:val="ListParagraph"/>
        <w:numPr>
          <w:ilvl w:val="0"/>
          <w:numId w:val="51"/>
        </w:numPr>
        <w:tabs>
          <w:tab w:pos="716" w:val="left" w:leader="none"/>
        </w:tabs>
        <w:spacing w:line="240" w:lineRule="auto" w:before="34" w:after="0"/>
        <w:ind w:left="716" w:right="0" w:hanging="358"/>
        <w:jc w:val="left"/>
        <w:rPr>
          <w:sz w:val="20"/>
        </w:rPr>
      </w:pPr>
      <w:r>
        <w:rPr>
          <w:sz w:val="20"/>
        </w:rPr>
        <w:t>Doña</w:t>
      </w:r>
      <w:r>
        <w:rPr>
          <w:spacing w:val="-5"/>
          <w:sz w:val="20"/>
        </w:rPr>
        <w:t> </w:t>
      </w:r>
      <w:r>
        <w:rPr>
          <w:sz w:val="20"/>
        </w:rPr>
        <w:t>Catalina</w:t>
      </w:r>
      <w:r>
        <w:rPr>
          <w:spacing w:val="-4"/>
          <w:sz w:val="20"/>
        </w:rPr>
        <w:t> </w:t>
      </w:r>
      <w:r>
        <w:rPr>
          <w:sz w:val="20"/>
        </w:rPr>
        <w:t>Mertz</w:t>
      </w:r>
      <w:r>
        <w:rPr>
          <w:spacing w:val="-4"/>
          <w:sz w:val="20"/>
        </w:rPr>
        <w:t> </w:t>
      </w:r>
      <w:r>
        <w:rPr>
          <w:sz w:val="20"/>
        </w:rPr>
        <w:t>Kaiser</w:t>
      </w:r>
      <w:r>
        <w:rPr>
          <w:spacing w:val="-2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directora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</w:p>
    <w:p>
      <w:pPr>
        <w:pStyle w:val="ListParagraph"/>
        <w:numPr>
          <w:ilvl w:val="0"/>
          <w:numId w:val="51"/>
        </w:numPr>
        <w:tabs>
          <w:tab w:pos="716" w:val="left" w:leader="none"/>
        </w:tabs>
        <w:spacing w:line="240" w:lineRule="auto" w:before="34" w:after="0"/>
        <w:ind w:left="716" w:right="0" w:hanging="358"/>
        <w:jc w:val="left"/>
        <w:rPr>
          <w:sz w:val="20"/>
        </w:rPr>
      </w:pPr>
      <w:r>
        <w:rPr>
          <w:sz w:val="20"/>
        </w:rPr>
        <w:t>Don</w:t>
      </w:r>
      <w:r>
        <w:rPr>
          <w:spacing w:val="-4"/>
          <w:sz w:val="20"/>
        </w:rPr>
        <w:t> </w:t>
      </w:r>
      <w:r>
        <w:rPr>
          <w:sz w:val="20"/>
        </w:rPr>
        <w:t>Rodrigo</w:t>
      </w:r>
      <w:r>
        <w:rPr>
          <w:spacing w:val="-5"/>
          <w:sz w:val="20"/>
        </w:rPr>
        <w:t> </w:t>
      </w:r>
      <w:r>
        <w:rPr>
          <w:sz w:val="20"/>
        </w:rPr>
        <w:t>Moreno</w:t>
      </w:r>
      <w:r>
        <w:rPr>
          <w:spacing w:val="-4"/>
          <w:sz w:val="20"/>
        </w:rPr>
        <w:t> </w:t>
      </w:r>
      <w:r>
        <w:rPr>
          <w:sz w:val="20"/>
        </w:rPr>
        <w:t>Jeria</w:t>
      </w:r>
      <w:r>
        <w:rPr>
          <w:spacing w:val="-2"/>
          <w:sz w:val="20"/>
        </w:rPr>
        <w:t> </w:t>
      </w:r>
      <w:r>
        <w:rPr>
          <w:sz w:val="20"/>
        </w:rPr>
        <w:t>-</w:t>
      </w:r>
      <w:r>
        <w:rPr>
          <w:spacing w:val="-6"/>
          <w:sz w:val="20"/>
        </w:rPr>
        <w:t> </w:t>
      </w:r>
      <w:r>
        <w:rPr>
          <w:sz w:val="20"/>
        </w:rPr>
        <w:t>director</w:t>
      </w:r>
      <w:r>
        <w:rPr>
          <w:spacing w:val="-5"/>
          <w:sz w:val="20"/>
        </w:rPr>
        <w:t> </w:t>
      </w:r>
      <w:r>
        <w:rPr>
          <w:sz w:val="20"/>
        </w:rPr>
        <w:t>titular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autónomo</w:t>
      </w:r>
    </w:p>
    <w:p>
      <w:pPr>
        <w:pStyle w:val="ListParagraph"/>
        <w:numPr>
          <w:ilvl w:val="0"/>
          <w:numId w:val="51"/>
        </w:numPr>
        <w:tabs>
          <w:tab w:pos="716" w:val="left" w:leader="none"/>
        </w:tabs>
        <w:spacing w:line="240" w:lineRule="auto" w:before="36" w:after="0"/>
        <w:ind w:left="716" w:right="0" w:hanging="358"/>
        <w:jc w:val="left"/>
        <w:rPr>
          <w:sz w:val="20"/>
        </w:rPr>
      </w:pPr>
      <w:r>
        <w:rPr>
          <w:sz w:val="20"/>
        </w:rPr>
        <w:t>María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Ángeles</w:t>
      </w:r>
      <w:r>
        <w:rPr>
          <w:spacing w:val="-6"/>
          <w:sz w:val="20"/>
        </w:rPr>
        <w:t> </w:t>
      </w:r>
      <w:r>
        <w:rPr>
          <w:sz w:val="20"/>
        </w:rPr>
        <w:t>Pérez</w:t>
      </w:r>
      <w:r>
        <w:rPr>
          <w:spacing w:val="-5"/>
          <w:sz w:val="20"/>
        </w:rPr>
        <w:t> </w:t>
      </w:r>
      <w:r>
        <w:rPr>
          <w:sz w:val="20"/>
        </w:rPr>
        <w:t>Zurita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z w:val="20"/>
        </w:rPr>
        <w:t>directora</w:t>
      </w:r>
      <w:r>
        <w:rPr>
          <w:spacing w:val="-5"/>
          <w:sz w:val="20"/>
        </w:rPr>
        <w:t> </w:t>
      </w:r>
      <w:r>
        <w:rPr>
          <w:sz w:val="20"/>
        </w:rPr>
        <w:t>suplente</w:t>
      </w:r>
      <w:r>
        <w:rPr>
          <w:spacing w:val="-5"/>
          <w:sz w:val="20"/>
        </w:rPr>
        <w:t> </w:t>
      </w:r>
      <w:r>
        <w:rPr>
          <w:sz w:val="20"/>
        </w:rPr>
        <w:t>autónoma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director</w:t>
      </w:r>
      <w:r>
        <w:rPr>
          <w:spacing w:val="-5"/>
          <w:sz w:val="20"/>
        </w:rPr>
        <w:t> </w:t>
      </w:r>
      <w:r>
        <w:rPr>
          <w:sz w:val="20"/>
        </w:rPr>
        <w:t>Rodrigo</w:t>
      </w:r>
      <w:r>
        <w:rPr>
          <w:spacing w:val="-4"/>
          <w:sz w:val="20"/>
        </w:rPr>
        <w:t> </w:t>
      </w:r>
      <w:r>
        <w:rPr>
          <w:sz w:val="20"/>
        </w:rPr>
        <w:t>Moreno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Jeria</w:t>
      </w:r>
    </w:p>
    <w:p>
      <w:pPr>
        <w:pStyle w:val="ListParagraph"/>
        <w:numPr>
          <w:ilvl w:val="0"/>
          <w:numId w:val="51"/>
        </w:numPr>
        <w:tabs>
          <w:tab w:pos="716" w:val="left" w:leader="none"/>
        </w:tabs>
        <w:spacing w:line="240" w:lineRule="auto" w:before="34" w:after="0"/>
        <w:ind w:left="716" w:right="0" w:hanging="358"/>
        <w:jc w:val="left"/>
        <w:rPr>
          <w:sz w:val="20"/>
        </w:rPr>
      </w:pPr>
      <w:r>
        <w:rPr>
          <w:sz w:val="20"/>
        </w:rPr>
        <w:t>María</w:t>
      </w:r>
      <w:r>
        <w:rPr>
          <w:spacing w:val="-5"/>
          <w:sz w:val="20"/>
        </w:rPr>
        <w:t> </w:t>
      </w:r>
      <w:r>
        <w:rPr>
          <w:sz w:val="20"/>
        </w:rPr>
        <w:t>Magdalena</w:t>
      </w:r>
      <w:r>
        <w:rPr>
          <w:spacing w:val="-5"/>
          <w:sz w:val="20"/>
        </w:rPr>
        <w:t> </w:t>
      </w:r>
      <w:r>
        <w:rPr>
          <w:sz w:val="20"/>
        </w:rPr>
        <w:t>Aninat</w:t>
      </w:r>
      <w:r>
        <w:rPr>
          <w:spacing w:val="-4"/>
          <w:sz w:val="20"/>
        </w:rPr>
        <w:t> </w:t>
      </w:r>
      <w:r>
        <w:rPr>
          <w:sz w:val="20"/>
        </w:rPr>
        <w:t>Sahli</w:t>
      </w:r>
      <w:r>
        <w:rPr>
          <w:spacing w:val="-2"/>
          <w:sz w:val="20"/>
        </w:rPr>
        <w:t> </w:t>
      </w: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z w:val="20"/>
        </w:rPr>
        <w:t>directora</w:t>
      </w:r>
      <w:r>
        <w:rPr>
          <w:spacing w:val="-5"/>
          <w:sz w:val="20"/>
        </w:rPr>
        <w:t> </w:t>
      </w:r>
      <w:r>
        <w:rPr>
          <w:sz w:val="20"/>
        </w:rPr>
        <w:t>titular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autónoma</w:t>
      </w:r>
    </w:p>
    <w:p>
      <w:pPr>
        <w:pStyle w:val="ListParagraph"/>
        <w:numPr>
          <w:ilvl w:val="0"/>
          <w:numId w:val="51"/>
        </w:numPr>
        <w:tabs>
          <w:tab w:pos="716" w:val="left" w:leader="none"/>
        </w:tabs>
        <w:spacing w:line="482" w:lineRule="auto" w:before="34" w:after="0"/>
        <w:ind w:left="358" w:right="1436" w:firstLine="0"/>
        <w:jc w:val="left"/>
        <w:rPr>
          <w:sz w:val="20"/>
        </w:rPr>
      </w:pPr>
      <w:r>
        <w:rPr>
          <w:sz w:val="20"/>
        </w:rPr>
        <w:t>Ignacio</w:t>
      </w:r>
      <w:r>
        <w:rPr>
          <w:spacing w:val="-5"/>
          <w:sz w:val="20"/>
        </w:rPr>
        <w:t> </w:t>
      </w:r>
      <w:r>
        <w:rPr>
          <w:sz w:val="20"/>
        </w:rPr>
        <w:t>Rodríguez</w:t>
      </w:r>
      <w:r>
        <w:rPr>
          <w:spacing w:val="-3"/>
          <w:sz w:val="20"/>
        </w:rPr>
        <w:t> </w:t>
      </w:r>
      <w:r>
        <w:rPr>
          <w:sz w:val="20"/>
        </w:rPr>
        <w:t>Edwards -</w:t>
      </w:r>
      <w:r>
        <w:rPr>
          <w:spacing w:val="-7"/>
          <w:sz w:val="20"/>
        </w:rPr>
        <w:t> </w:t>
      </w:r>
      <w:r>
        <w:rPr>
          <w:sz w:val="20"/>
        </w:rPr>
        <w:t>director</w:t>
      </w:r>
      <w:r>
        <w:rPr>
          <w:spacing w:val="-5"/>
          <w:sz w:val="20"/>
        </w:rPr>
        <w:t> </w:t>
      </w:r>
      <w:r>
        <w:rPr>
          <w:sz w:val="20"/>
        </w:rPr>
        <w:t>suplente</w:t>
      </w:r>
      <w:r>
        <w:rPr>
          <w:spacing w:val="-3"/>
          <w:sz w:val="20"/>
        </w:rPr>
        <w:t> </w:t>
      </w:r>
      <w:r>
        <w:rPr>
          <w:sz w:val="20"/>
        </w:rPr>
        <w:t>autónomo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directora</w:t>
      </w:r>
      <w:r>
        <w:rPr>
          <w:spacing w:val="-5"/>
          <w:sz w:val="20"/>
        </w:rPr>
        <w:t> </w:t>
      </w:r>
      <w:r>
        <w:rPr>
          <w:sz w:val="20"/>
        </w:rPr>
        <w:t>María</w:t>
      </w:r>
      <w:r>
        <w:rPr>
          <w:spacing w:val="-3"/>
          <w:sz w:val="20"/>
        </w:rPr>
        <w:t> </w:t>
      </w:r>
      <w:r>
        <w:rPr>
          <w:sz w:val="20"/>
        </w:rPr>
        <w:t>Magdalena</w:t>
      </w:r>
      <w:r>
        <w:rPr>
          <w:spacing w:val="-5"/>
          <w:sz w:val="20"/>
        </w:rPr>
        <w:t> </w:t>
      </w:r>
      <w:r>
        <w:rPr>
          <w:sz w:val="20"/>
        </w:rPr>
        <w:t>Aninat</w:t>
      </w:r>
      <w:r>
        <w:rPr>
          <w:spacing w:val="-3"/>
          <w:sz w:val="20"/>
        </w:rPr>
        <w:t> </w:t>
      </w:r>
      <w:r>
        <w:rPr>
          <w:sz w:val="20"/>
        </w:rPr>
        <w:t>Sah</w:t>
      </w:r>
      <w:r>
        <w:rPr>
          <w:sz w:val="20"/>
        </w:rPr>
        <w:t>li</w:t>
      </w:r>
      <w:r>
        <w:rPr>
          <w:sz w:val="20"/>
        </w:rPr>
        <w:t> Asimismo, las remuneraciones en pesos chilenos aprobadas para los directores, fueron las siguientes:</w:t>
      </w:r>
    </w:p>
    <w:p>
      <w:pPr>
        <w:pStyle w:val="ListParagraph"/>
        <w:numPr>
          <w:ilvl w:val="1"/>
          <w:numId w:val="51"/>
        </w:numPr>
        <w:tabs>
          <w:tab w:pos="718" w:val="left" w:leader="none"/>
        </w:tabs>
        <w:spacing w:line="276" w:lineRule="auto" w:before="0" w:after="0"/>
        <w:ind w:left="718" w:right="1445" w:hanging="360"/>
        <w:jc w:val="left"/>
        <w:rPr>
          <w:sz w:val="20"/>
        </w:rPr>
      </w:pP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concepto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dieta</w:t>
      </w:r>
      <w:r>
        <w:rPr>
          <w:spacing w:val="-3"/>
          <w:sz w:val="20"/>
        </w:rPr>
        <w:t> </w:t>
      </w:r>
      <w:r>
        <w:rPr>
          <w:sz w:val="20"/>
        </w:rPr>
        <w:t>mensual,</w:t>
      </w:r>
      <w:r>
        <w:rPr>
          <w:spacing w:val="-3"/>
          <w:sz w:val="20"/>
        </w:rPr>
        <w:t> </w:t>
      </w:r>
      <w:r>
        <w:rPr>
          <w:sz w:val="20"/>
        </w:rPr>
        <w:t>esto</w:t>
      </w:r>
      <w:r>
        <w:rPr>
          <w:spacing w:val="-3"/>
          <w:sz w:val="20"/>
        </w:rPr>
        <w:t> </w:t>
      </w:r>
      <w:r>
        <w:rPr>
          <w:sz w:val="20"/>
        </w:rPr>
        <w:t>es,</w:t>
      </w:r>
      <w:r>
        <w:rPr>
          <w:spacing w:val="-3"/>
          <w:sz w:val="20"/>
        </w:rPr>
        <w:t> </w:t>
      </w:r>
      <w:r>
        <w:rPr>
          <w:sz w:val="20"/>
        </w:rPr>
        <w:t>independiente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número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sesiones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Directorio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cu</w:t>
      </w:r>
      <w:r>
        <w:rPr>
          <w:sz w:val="20"/>
        </w:rPr>
        <w:t>ales</w:t>
      </w:r>
      <w:r>
        <w:rPr>
          <w:sz w:val="20"/>
        </w:rPr>
        <w:t> asistan durante el mes:</w:t>
      </w:r>
    </w:p>
    <w:p>
      <w:pPr>
        <w:pStyle w:val="ListParagraph"/>
        <w:numPr>
          <w:ilvl w:val="2"/>
          <w:numId w:val="51"/>
        </w:numPr>
        <w:tabs>
          <w:tab w:pos="1077" w:val="left" w:leader="none"/>
        </w:tabs>
        <w:spacing w:line="240" w:lineRule="auto" w:before="1" w:after="0"/>
        <w:ind w:left="1077" w:right="0" w:hanging="359"/>
        <w:jc w:val="left"/>
        <w:rPr>
          <w:rFonts w:ascii="Symbol" w:hAnsi="Symbol"/>
          <w:sz w:val="20"/>
        </w:rPr>
      </w:pPr>
      <w:r>
        <w:rPr>
          <w:sz w:val="20"/>
        </w:rPr>
        <w:t>$5.766.376</w:t>
      </w:r>
      <w:r>
        <w:rPr>
          <w:spacing w:val="-4"/>
          <w:sz w:val="20"/>
        </w:rPr>
        <w:t> </w:t>
      </w:r>
      <w:r>
        <w:rPr>
          <w:sz w:val="20"/>
        </w:rPr>
        <w:t>para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Presidente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Directorio.</w:t>
      </w:r>
    </w:p>
    <w:p>
      <w:pPr>
        <w:pStyle w:val="ListParagraph"/>
        <w:numPr>
          <w:ilvl w:val="2"/>
          <w:numId w:val="51"/>
        </w:numPr>
        <w:tabs>
          <w:tab w:pos="1077" w:val="left" w:leader="none"/>
        </w:tabs>
        <w:spacing w:line="240" w:lineRule="auto" w:before="34" w:after="0"/>
        <w:ind w:left="1077" w:right="0" w:hanging="359"/>
        <w:jc w:val="left"/>
        <w:rPr>
          <w:rFonts w:ascii="Symbol" w:hAnsi="Symbol"/>
          <w:sz w:val="20"/>
        </w:rPr>
      </w:pPr>
      <w:r>
        <w:rPr>
          <w:sz w:val="20"/>
        </w:rPr>
        <w:t>$4.675.440</w:t>
      </w:r>
      <w:r>
        <w:rPr>
          <w:spacing w:val="-6"/>
          <w:sz w:val="20"/>
        </w:rPr>
        <w:t> </w:t>
      </w:r>
      <w:r>
        <w:rPr>
          <w:sz w:val="20"/>
        </w:rPr>
        <w:t>para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Directores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titulares.</w:t>
      </w:r>
    </w:p>
    <w:p>
      <w:pPr>
        <w:pStyle w:val="ListParagraph"/>
        <w:numPr>
          <w:ilvl w:val="2"/>
          <w:numId w:val="51"/>
        </w:numPr>
        <w:tabs>
          <w:tab w:pos="1077" w:val="left" w:leader="none"/>
        </w:tabs>
        <w:spacing w:line="240" w:lineRule="auto" w:before="33" w:after="0"/>
        <w:ind w:left="1077" w:right="0" w:hanging="359"/>
        <w:jc w:val="left"/>
        <w:rPr>
          <w:rFonts w:ascii="Symbol" w:hAnsi="Symbol"/>
          <w:sz w:val="20"/>
        </w:rPr>
      </w:pPr>
      <w:r>
        <w:rPr>
          <w:sz w:val="20"/>
        </w:rPr>
        <w:t>$1.558.480</w:t>
      </w:r>
      <w:r>
        <w:rPr>
          <w:spacing w:val="-6"/>
          <w:sz w:val="20"/>
        </w:rPr>
        <w:t> </w:t>
      </w:r>
      <w:r>
        <w:rPr>
          <w:sz w:val="20"/>
        </w:rPr>
        <w:t>para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Directores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suplentes.</w:t>
      </w:r>
    </w:p>
    <w:p>
      <w:pPr>
        <w:pStyle w:val="BodyText"/>
        <w:spacing w:before="68"/>
      </w:pPr>
    </w:p>
    <w:p>
      <w:pPr>
        <w:pStyle w:val="ListParagraph"/>
        <w:numPr>
          <w:ilvl w:val="1"/>
          <w:numId w:val="51"/>
        </w:numPr>
        <w:tabs>
          <w:tab w:pos="716" w:val="left" w:leader="none"/>
          <w:tab w:pos="718" w:val="left" w:leader="none"/>
        </w:tabs>
        <w:spacing w:line="278" w:lineRule="auto" w:before="0" w:after="0"/>
        <w:ind w:left="718" w:right="1442" w:hanging="360"/>
        <w:jc w:val="left"/>
        <w:rPr>
          <w:sz w:val="20"/>
        </w:rPr>
      </w:pPr>
      <w:r>
        <w:rPr>
          <w:sz w:val="20"/>
        </w:rPr>
        <w:t>Por</w:t>
      </w:r>
      <w:r>
        <w:rPr>
          <w:spacing w:val="79"/>
          <w:sz w:val="20"/>
        </w:rPr>
        <w:t> </w:t>
      </w:r>
      <w:r>
        <w:rPr>
          <w:sz w:val="20"/>
        </w:rPr>
        <w:t>concepto</w:t>
      </w:r>
      <w:r>
        <w:rPr>
          <w:spacing w:val="77"/>
          <w:sz w:val="20"/>
        </w:rPr>
        <w:t> </w:t>
      </w:r>
      <w:r>
        <w:rPr>
          <w:sz w:val="20"/>
        </w:rPr>
        <w:t>de</w:t>
      </w:r>
      <w:r>
        <w:rPr>
          <w:spacing w:val="76"/>
          <w:sz w:val="20"/>
        </w:rPr>
        <w:t> </w:t>
      </w:r>
      <w:r>
        <w:rPr>
          <w:sz w:val="20"/>
        </w:rPr>
        <w:t>pago</w:t>
      </w:r>
      <w:r>
        <w:rPr>
          <w:spacing w:val="77"/>
          <w:sz w:val="20"/>
        </w:rPr>
        <w:t> </w:t>
      </w:r>
      <w:r>
        <w:rPr>
          <w:sz w:val="20"/>
        </w:rPr>
        <w:t>de</w:t>
      </w:r>
      <w:r>
        <w:rPr>
          <w:spacing w:val="74"/>
          <w:sz w:val="20"/>
        </w:rPr>
        <w:t> </w:t>
      </w:r>
      <w:r>
        <w:rPr>
          <w:sz w:val="20"/>
        </w:rPr>
        <w:t>honorarios,</w:t>
      </w:r>
      <w:r>
        <w:rPr>
          <w:spacing w:val="76"/>
          <w:sz w:val="20"/>
        </w:rPr>
        <w:t> </w:t>
      </w:r>
      <w:r>
        <w:rPr>
          <w:sz w:val="20"/>
        </w:rPr>
        <w:t>por</w:t>
      </w:r>
      <w:r>
        <w:rPr>
          <w:spacing w:val="77"/>
          <w:sz w:val="20"/>
        </w:rPr>
        <w:t> </w:t>
      </w:r>
      <w:r>
        <w:rPr>
          <w:sz w:val="20"/>
        </w:rPr>
        <w:t>asistencia</w:t>
      </w:r>
      <w:r>
        <w:rPr>
          <w:spacing w:val="79"/>
          <w:sz w:val="20"/>
        </w:rPr>
        <w:t> </w:t>
      </w:r>
      <w:r>
        <w:rPr>
          <w:sz w:val="20"/>
        </w:rPr>
        <w:t>efectiva</w:t>
      </w:r>
      <w:r>
        <w:rPr>
          <w:spacing w:val="79"/>
          <w:sz w:val="20"/>
        </w:rPr>
        <w:t> </w:t>
      </w:r>
      <w:r>
        <w:rPr>
          <w:sz w:val="20"/>
        </w:rPr>
        <w:t>a</w:t>
      </w:r>
      <w:r>
        <w:rPr>
          <w:spacing w:val="79"/>
          <w:sz w:val="20"/>
        </w:rPr>
        <w:t> </w:t>
      </w:r>
      <w:r>
        <w:rPr>
          <w:sz w:val="20"/>
        </w:rPr>
        <w:t>los</w:t>
      </w:r>
      <w:r>
        <w:rPr>
          <w:spacing w:val="78"/>
          <w:sz w:val="20"/>
        </w:rPr>
        <w:t> </w:t>
      </w:r>
      <w:r>
        <w:rPr>
          <w:sz w:val="20"/>
        </w:rPr>
        <w:t>diferentes</w:t>
      </w:r>
      <w:r>
        <w:rPr>
          <w:spacing w:val="78"/>
          <w:sz w:val="20"/>
        </w:rPr>
        <w:t> </w:t>
      </w:r>
      <w:r>
        <w:rPr>
          <w:sz w:val="20"/>
        </w:rPr>
        <w:t>Comités</w:t>
      </w:r>
      <w:r>
        <w:rPr>
          <w:spacing w:val="78"/>
          <w:sz w:val="20"/>
        </w:rPr>
        <w:t> </w:t>
      </w:r>
      <w:r>
        <w:rPr>
          <w:sz w:val="20"/>
        </w:rPr>
        <w:t>de</w:t>
      </w:r>
      <w:r>
        <w:rPr>
          <w:spacing w:val="79"/>
          <w:sz w:val="20"/>
        </w:rPr>
        <w:t> </w:t>
      </w:r>
      <w:r>
        <w:rPr>
          <w:sz w:val="20"/>
        </w:rPr>
        <w:t>l</w:t>
      </w:r>
      <w:r>
        <w:rPr>
          <w:sz w:val="20"/>
        </w:rPr>
        <w:t>a</w:t>
      </w:r>
      <w:r>
        <w:rPr>
          <w:sz w:val="20"/>
        </w:rPr>
        <w:t> Administradora, los honorarios son los siguientes:</w:t>
      </w:r>
    </w:p>
    <w:p>
      <w:pPr>
        <w:pStyle w:val="ListParagraph"/>
        <w:numPr>
          <w:ilvl w:val="2"/>
          <w:numId w:val="51"/>
        </w:numPr>
        <w:tabs>
          <w:tab w:pos="1077" w:val="left" w:leader="none"/>
        </w:tabs>
        <w:spacing w:line="242" w:lineRule="exact" w:before="0" w:after="0"/>
        <w:ind w:left="1077" w:right="0" w:hanging="359"/>
        <w:jc w:val="left"/>
        <w:rPr>
          <w:rFonts w:ascii="Symbol" w:hAnsi="Symbol"/>
          <w:sz w:val="20"/>
        </w:rPr>
      </w:pPr>
      <w:r>
        <w:rPr>
          <w:sz w:val="20"/>
        </w:rPr>
        <w:t>$2.337.720</w:t>
      </w:r>
      <w:r>
        <w:rPr>
          <w:spacing w:val="-4"/>
          <w:sz w:val="20"/>
        </w:rPr>
        <w:t> </w:t>
      </w:r>
      <w:r>
        <w:rPr>
          <w:sz w:val="20"/>
        </w:rPr>
        <w:t>mensual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directores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integren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comité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Inversiones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Administradora.</w:t>
      </w:r>
    </w:p>
    <w:p>
      <w:pPr>
        <w:pStyle w:val="ListParagraph"/>
        <w:numPr>
          <w:ilvl w:val="2"/>
          <w:numId w:val="51"/>
        </w:numPr>
        <w:tabs>
          <w:tab w:pos="1077" w:val="left" w:leader="none"/>
        </w:tabs>
        <w:spacing w:line="240" w:lineRule="auto" w:before="32" w:after="0"/>
        <w:ind w:left="1077" w:right="0" w:hanging="359"/>
        <w:jc w:val="left"/>
        <w:rPr>
          <w:rFonts w:ascii="Symbol" w:hAnsi="Symbol"/>
          <w:sz w:val="22"/>
        </w:rPr>
      </w:pPr>
      <w:r>
        <w:rPr>
          <w:sz w:val="20"/>
        </w:rPr>
        <w:t>$1.558.480</w:t>
      </w:r>
      <w:r>
        <w:rPr>
          <w:spacing w:val="-5"/>
          <w:sz w:val="20"/>
        </w:rPr>
        <w:t> </w:t>
      </w:r>
      <w:r>
        <w:rPr>
          <w:sz w:val="20"/>
        </w:rPr>
        <w:t>mensual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directores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integren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restantes</w:t>
      </w:r>
      <w:r>
        <w:rPr>
          <w:spacing w:val="-6"/>
          <w:sz w:val="20"/>
        </w:rPr>
        <w:t> </w:t>
      </w:r>
      <w:r>
        <w:rPr>
          <w:sz w:val="20"/>
        </w:rPr>
        <w:t>comités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Administradora.</w:t>
      </w:r>
    </w:p>
    <w:p>
      <w:pPr>
        <w:pStyle w:val="BodyText"/>
        <w:spacing w:before="1"/>
      </w:pPr>
    </w:p>
    <w:p>
      <w:pPr>
        <w:pStyle w:val="BodyText"/>
        <w:ind w:left="358" w:right="1439"/>
        <w:jc w:val="both"/>
      </w:pPr>
      <w:r>
        <w:rPr/>
        <w:t>Para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directores,</w:t>
      </w:r>
      <w:r>
        <w:rPr>
          <w:spacing w:val="-7"/>
        </w:rPr>
        <w:t> </w:t>
      </w:r>
      <w:r>
        <w:rPr/>
        <w:t>estos</w:t>
      </w:r>
      <w:r>
        <w:rPr>
          <w:spacing w:val="-8"/>
        </w:rPr>
        <w:t> </w:t>
      </w:r>
      <w:r>
        <w:rPr/>
        <w:t>honorarios</w:t>
      </w:r>
      <w:r>
        <w:rPr>
          <w:spacing w:val="-8"/>
        </w:rPr>
        <w:t> </w:t>
      </w:r>
      <w:r>
        <w:rPr/>
        <w:t>constituirán</w:t>
      </w:r>
      <w:r>
        <w:rPr>
          <w:spacing w:val="-5"/>
        </w:rPr>
        <w:t> </w:t>
      </w:r>
      <w:r>
        <w:rPr/>
        <w:t>el</w:t>
      </w:r>
      <w:r>
        <w:rPr>
          <w:spacing w:val="-7"/>
        </w:rPr>
        <w:t> </w:t>
      </w:r>
      <w:r>
        <w:rPr/>
        <w:t>honorario</w:t>
      </w:r>
      <w:r>
        <w:rPr>
          <w:spacing w:val="-6"/>
        </w:rPr>
        <w:t> </w:t>
      </w:r>
      <w:r>
        <w:rPr/>
        <w:t>total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podrán</w:t>
      </w:r>
      <w:r>
        <w:rPr>
          <w:spacing w:val="-8"/>
        </w:rPr>
        <w:t> </w:t>
      </w:r>
      <w:r>
        <w:rPr/>
        <w:t>percibir</w:t>
      </w:r>
      <w:r>
        <w:rPr>
          <w:spacing w:val="-6"/>
        </w:rPr>
        <w:t> </w:t>
      </w:r>
      <w:r>
        <w:rPr/>
        <w:t>al</w:t>
      </w:r>
      <w:r>
        <w:rPr>
          <w:spacing w:val="-9"/>
        </w:rPr>
        <w:t> </w:t>
      </w:r>
      <w:r>
        <w:rPr/>
        <w:t>mes,</w:t>
      </w:r>
      <w:r>
        <w:rPr>
          <w:spacing w:val="-7"/>
        </w:rPr>
        <w:t> </w:t>
      </w:r>
      <w:r>
        <w:rPr/>
        <w:t>independien</w:t>
      </w:r>
      <w:r>
        <w:rPr/>
        <w:t>te</w:t>
      </w:r>
      <w:r>
        <w:rPr/>
        <w:t> del número de comités que integre cada director de la sociedad y el número de sesiones de comités que s</w:t>
      </w:r>
      <w:r>
        <w:rPr/>
        <w:t>e</w:t>
      </w:r>
      <w:r>
        <w:rPr/>
        <w:t> realicen en el mes, de este modo, y en caso de asistir a más de un comité se pagará sólo el comité de mayo</w:t>
      </w:r>
      <w:r>
        <w:rPr/>
        <w:t>r</w:t>
      </w:r>
      <w:r>
        <w:rPr/>
        <w:t> valor a excepción de los directores suplentes en cuyo caso el tope será de dos comités.</w:t>
      </w:r>
    </w:p>
    <w:p>
      <w:pPr>
        <w:pStyle w:val="BodyText"/>
        <w:spacing w:after="0"/>
        <w:jc w:val="both"/>
        <w:sectPr>
          <w:pgSz w:w="12250" w:h="15850"/>
          <w:pgMar w:header="392" w:footer="890" w:top="1520" w:bottom="1080" w:left="1440" w:right="360"/>
        </w:sectPr>
      </w:pPr>
    </w:p>
    <w:p>
      <w:pPr>
        <w:pStyle w:val="BodyText"/>
        <w:spacing w:before="80"/>
        <w:ind w:left="358" w:right="1444"/>
        <w:jc w:val="both"/>
      </w:pPr>
      <w:r>
        <w:rPr/>
        <w:t>Finalmente se pagará un honorario mensual de $ 2.337.720 al Presidente del Directorio, por su asistencia </w:t>
      </w:r>
      <w:r>
        <w:rPr/>
        <w:t>y</w:t>
      </w:r>
      <w:r>
        <w:rPr/>
        <w:t> participación en el Directorio de la Asociación Gremial de AFP.</w:t>
      </w:r>
    </w:p>
    <w:p>
      <w:pPr>
        <w:pStyle w:val="BodyText"/>
        <w:spacing w:before="229"/>
        <w:ind w:left="408"/>
        <w:jc w:val="both"/>
      </w:pPr>
      <w:r>
        <w:rPr/>
        <w:t>(*)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detalle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las</w:t>
      </w:r>
      <w:r>
        <w:rPr>
          <w:spacing w:val="-5"/>
        </w:rPr>
        <w:t> </w:t>
      </w:r>
      <w:r>
        <w:rPr/>
        <w:t>asesorías</w:t>
      </w:r>
      <w:r>
        <w:rPr>
          <w:spacing w:val="-4"/>
        </w:rPr>
        <w:t> </w:t>
      </w:r>
      <w:r>
        <w:rPr/>
        <w:t>es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>
          <w:spacing w:val="-2"/>
        </w:rPr>
        <w:t>siguiente:</w:t>
      </w:r>
    </w:p>
    <w:p>
      <w:pPr>
        <w:pStyle w:val="BodyText"/>
        <w:spacing w:after="1"/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9"/>
        <w:gridCol w:w="5535"/>
        <w:gridCol w:w="897"/>
      </w:tblGrid>
      <w:tr>
        <w:trPr>
          <w:trHeight w:val="590" w:hRule="atLeast"/>
        </w:trPr>
        <w:tc>
          <w:tcPr>
            <w:tcW w:w="2259" w:type="dxa"/>
          </w:tcPr>
          <w:p>
            <w:pPr>
              <w:pStyle w:val="TableParagraph"/>
              <w:spacing w:before="180"/>
              <w:ind w:left="390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Director</w:t>
            </w:r>
          </w:p>
        </w:tc>
        <w:tc>
          <w:tcPr>
            <w:tcW w:w="5535" w:type="dxa"/>
          </w:tcPr>
          <w:p>
            <w:pPr>
              <w:pStyle w:val="TableParagraph"/>
              <w:spacing w:before="180"/>
              <w:ind w:left="1737"/>
              <w:rPr>
                <w:b/>
                <w:sz w:val="20"/>
              </w:rPr>
            </w:pPr>
            <w:r>
              <w:rPr>
                <w:b/>
                <w:sz w:val="20"/>
              </w:rPr>
              <w:t>Descripción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Servicio</w:t>
            </w:r>
          </w:p>
        </w:tc>
        <w:tc>
          <w:tcPr>
            <w:tcW w:w="897" w:type="dxa"/>
          </w:tcPr>
          <w:p>
            <w:pPr>
              <w:pStyle w:val="TableParagraph"/>
              <w:spacing w:before="65"/>
              <w:ind w:left="304" w:right="146" w:hanging="1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</w:t>
            </w:r>
            <w:r>
              <w:rPr>
                <w:b/>
                <w:spacing w:val="-2"/>
                <w:sz w:val="20"/>
              </w:rPr>
              <w:t>nto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M$</w:t>
            </w:r>
          </w:p>
        </w:tc>
      </w:tr>
      <w:tr>
        <w:trPr>
          <w:trHeight w:val="290" w:hRule="atLeast"/>
        </w:trPr>
        <w:tc>
          <w:tcPr>
            <w:tcW w:w="2259" w:type="dxa"/>
          </w:tcPr>
          <w:p>
            <w:pPr>
              <w:pStyle w:val="TableParagraph"/>
              <w:spacing w:before="31"/>
              <w:ind w:left="69"/>
              <w:rPr>
                <w:sz w:val="20"/>
              </w:rPr>
            </w:pPr>
            <w:r>
              <w:rPr>
                <w:sz w:val="20"/>
              </w:rPr>
              <w:t>Germán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Concha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Zavala</w:t>
            </w:r>
          </w:p>
        </w:tc>
        <w:tc>
          <w:tcPr>
            <w:tcW w:w="5535" w:type="dxa"/>
          </w:tcPr>
          <w:p>
            <w:pPr>
              <w:pStyle w:val="TableParagraph"/>
              <w:spacing w:line="210" w:lineRule="exact" w:before="60"/>
              <w:ind w:left="117"/>
              <w:rPr>
                <w:sz w:val="20"/>
              </w:rPr>
            </w:pPr>
            <w:r>
              <w:rPr>
                <w:sz w:val="20"/>
              </w:rPr>
              <w:t>Recursos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amparo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económico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oficios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(*)</w:t>
            </w:r>
          </w:p>
        </w:tc>
        <w:tc>
          <w:tcPr>
            <w:tcW w:w="897" w:type="dxa"/>
          </w:tcPr>
          <w:p>
            <w:pPr>
              <w:pStyle w:val="TableParagraph"/>
              <w:spacing w:line="210" w:lineRule="exact" w:before="60"/>
              <w:ind w:right="5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14.097</w:t>
            </w:r>
          </w:p>
        </w:tc>
      </w:tr>
      <w:tr>
        <w:trPr>
          <w:trHeight w:val="290" w:hRule="atLeast"/>
        </w:trPr>
        <w:tc>
          <w:tcPr>
            <w:tcW w:w="7794" w:type="dxa"/>
            <w:gridSpan w:val="2"/>
          </w:tcPr>
          <w:p>
            <w:pPr>
              <w:pStyle w:val="TableParagraph"/>
              <w:spacing w:line="210" w:lineRule="exact" w:before="60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Totales</w:t>
            </w:r>
          </w:p>
        </w:tc>
        <w:tc>
          <w:tcPr>
            <w:tcW w:w="897" w:type="dxa"/>
          </w:tcPr>
          <w:p>
            <w:pPr>
              <w:pStyle w:val="TableParagraph"/>
              <w:spacing w:line="210" w:lineRule="exact" w:before="60"/>
              <w:ind w:right="5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14.097</w:t>
            </w:r>
          </w:p>
        </w:tc>
      </w:tr>
    </w:tbl>
    <w:p>
      <w:pPr>
        <w:pStyle w:val="BodyText"/>
        <w:spacing w:before="46"/>
      </w:pPr>
    </w:p>
    <w:p>
      <w:pPr>
        <w:pStyle w:val="BodyText"/>
        <w:ind w:left="358"/>
        <w:jc w:val="both"/>
      </w:pPr>
      <w:r>
        <w:rPr/>
        <w:t>(*)</w:t>
      </w:r>
      <w:r>
        <w:rPr>
          <w:spacing w:val="-3"/>
        </w:rPr>
        <w:t> </w:t>
      </w:r>
      <w:r>
        <w:rPr/>
        <w:t>Oficios</w:t>
      </w:r>
      <w:r>
        <w:rPr>
          <w:spacing w:val="-4"/>
        </w:rPr>
        <w:t> </w:t>
      </w:r>
      <w:r>
        <w:rPr/>
        <w:t>13964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18432</w:t>
      </w:r>
      <w:r>
        <w:rPr>
          <w:spacing w:val="-2"/>
        </w:rPr>
        <w:t> </w:t>
      </w:r>
      <w:r>
        <w:rPr/>
        <w:t>año</w:t>
      </w:r>
      <w:r>
        <w:rPr>
          <w:spacing w:val="-2"/>
        </w:rPr>
        <w:t> </w:t>
      </w:r>
      <w:r>
        <w:rPr/>
        <w:t>2023</w:t>
      </w:r>
      <w:r>
        <w:rPr>
          <w:spacing w:val="2"/>
        </w:rPr>
        <w:t> </w:t>
      </w:r>
      <w:r>
        <w:rPr/>
        <w:t>-</w:t>
      </w:r>
      <w:r>
        <w:rPr>
          <w:spacing w:val="-2"/>
        </w:rPr>
        <w:t> </w:t>
      </w:r>
      <w:r>
        <w:rPr/>
        <w:t>Oficios</w:t>
      </w:r>
      <w:r>
        <w:rPr>
          <w:spacing w:val="-6"/>
        </w:rPr>
        <w:t> </w:t>
      </w:r>
      <w:r>
        <w:rPr/>
        <w:t>669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712</w:t>
      </w:r>
      <w:r>
        <w:rPr>
          <w:spacing w:val="-2"/>
        </w:rPr>
        <w:t> </w:t>
      </w:r>
      <w:r>
        <w:rPr/>
        <w:t>año</w:t>
      </w:r>
      <w:r>
        <w:rPr>
          <w:spacing w:val="-3"/>
        </w:rPr>
        <w:t> </w:t>
      </w:r>
      <w:r>
        <w:rPr/>
        <w:t>2024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>
          <w:spacing w:val="-5"/>
        </w:rPr>
        <w:t>SP.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Heading3"/>
        <w:numPr>
          <w:ilvl w:val="0"/>
          <w:numId w:val="4"/>
        </w:numPr>
        <w:tabs>
          <w:tab w:pos="1351" w:val="left" w:leader="none"/>
        </w:tabs>
        <w:spacing w:line="240" w:lineRule="auto" w:before="1" w:after="0"/>
        <w:ind w:left="358" w:right="1437" w:firstLine="0"/>
        <w:jc w:val="left"/>
      </w:pPr>
      <w:r>
        <w:rPr/>
        <w:t>POLÍTICA DE DESAGREGACIÓN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INGRESOS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GASTOS</w:t>
      </w:r>
      <w:r>
        <w:rPr>
          <w:spacing w:val="40"/>
        </w:rPr>
        <w:t> </w:t>
      </w:r>
      <w:r>
        <w:rPr/>
        <w:t>SEGÚN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TIPO</w:t>
      </w:r>
      <w:r>
        <w:rPr>
          <w:spacing w:val="40"/>
        </w:rPr>
        <w:t> </w:t>
      </w:r>
      <w:r>
        <w:rPr/>
        <w:t>DE FONDO DONDE TUVIERON SU ORIGEN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358" w:right="1429"/>
        <w:jc w:val="both"/>
      </w:pPr>
      <w:r>
        <w:rPr/>
        <w:t>La</w:t>
      </w:r>
      <w:r>
        <w:rPr>
          <w:spacing w:val="-11"/>
        </w:rPr>
        <w:t> </w:t>
      </w:r>
      <w:r>
        <w:rPr/>
        <w:t>siguientes</w:t>
      </w:r>
      <w:r>
        <w:rPr>
          <w:spacing w:val="-11"/>
        </w:rPr>
        <w:t> </w:t>
      </w:r>
      <w:r>
        <w:rPr/>
        <w:t>políticas</w:t>
      </w:r>
      <w:r>
        <w:rPr>
          <w:spacing w:val="-11"/>
        </w:rPr>
        <w:t> </w:t>
      </w:r>
      <w:r>
        <w:rPr/>
        <w:t>o</w:t>
      </w:r>
      <w:r>
        <w:rPr>
          <w:spacing w:val="-10"/>
        </w:rPr>
        <w:t> </w:t>
      </w:r>
      <w:r>
        <w:rPr/>
        <w:t>procedimientos</w:t>
      </w:r>
      <w:r>
        <w:rPr>
          <w:spacing w:val="-10"/>
        </w:rPr>
        <w:t> </w:t>
      </w:r>
      <w:r>
        <w:rPr/>
        <w:t>son</w:t>
      </w:r>
      <w:r>
        <w:rPr>
          <w:spacing w:val="-10"/>
        </w:rPr>
        <w:t> </w:t>
      </w:r>
      <w:r>
        <w:rPr/>
        <w:t>utilizados</w:t>
      </w:r>
      <w:r>
        <w:rPr>
          <w:spacing w:val="-11"/>
        </w:rPr>
        <w:t> </w:t>
      </w:r>
      <w:r>
        <w:rPr/>
        <w:t>para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asignación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los</w:t>
      </w:r>
      <w:r>
        <w:rPr>
          <w:spacing w:val="-11"/>
        </w:rPr>
        <w:t> </w:t>
      </w:r>
      <w:r>
        <w:rPr/>
        <w:t>ingresos</w:t>
      </w:r>
      <w:r>
        <w:rPr>
          <w:spacing w:val="-11"/>
        </w:rPr>
        <w:t> </w:t>
      </w:r>
      <w:r>
        <w:rPr/>
        <w:t>y</w:t>
      </w:r>
      <w:r>
        <w:rPr>
          <w:spacing w:val="-10"/>
        </w:rPr>
        <w:t> </w:t>
      </w:r>
      <w:r>
        <w:rPr/>
        <w:t>gastos</w:t>
      </w:r>
      <w:r>
        <w:rPr>
          <w:spacing w:val="-11"/>
        </w:rPr>
        <w:t> </w:t>
      </w:r>
      <w:r>
        <w:rPr/>
        <w:t>por</w:t>
      </w:r>
      <w:r>
        <w:rPr>
          <w:spacing w:val="-10"/>
        </w:rPr>
        <w:t> </w:t>
      </w:r>
      <w:r>
        <w:rPr/>
        <w:t>Tipo</w:t>
      </w:r>
      <w:r>
        <w:rPr>
          <w:spacing w:val="-10"/>
        </w:rPr>
        <w:t> </w:t>
      </w:r>
      <w:r>
        <w:rPr/>
        <w:t>d</w:t>
      </w:r>
      <w:r>
        <w:rPr/>
        <w:t>e</w:t>
      </w:r>
      <w:r>
        <w:rPr/>
        <w:t> </w:t>
      </w:r>
      <w:r>
        <w:rPr>
          <w:spacing w:val="-2"/>
        </w:rPr>
        <w:t>Fondos</w:t>
      </w:r>
      <w:r>
        <w:rPr>
          <w:spacing w:val="-11"/>
        </w:rPr>
        <w:t> </w:t>
      </w:r>
      <w:r>
        <w:rPr>
          <w:spacing w:val="-2"/>
        </w:rPr>
        <w:t>para</w:t>
      </w:r>
      <w:r>
        <w:rPr>
          <w:spacing w:val="-9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Estado</w:t>
      </w:r>
      <w:r>
        <w:rPr>
          <w:spacing w:val="-8"/>
        </w:rPr>
        <w:t> </w:t>
      </w:r>
      <w:r>
        <w:rPr>
          <w:spacing w:val="-2"/>
        </w:rPr>
        <w:t>Complementario</w:t>
      </w:r>
      <w:r>
        <w:rPr>
          <w:spacing w:val="-9"/>
        </w:rPr>
        <w:t> </w:t>
      </w:r>
      <w:r>
        <w:rPr>
          <w:spacing w:val="-2"/>
        </w:rPr>
        <w:t>IX)</w:t>
      </w:r>
      <w:r>
        <w:rPr>
          <w:spacing w:val="-10"/>
        </w:rPr>
        <w:t> </w:t>
      </w:r>
      <w:r>
        <w:rPr>
          <w:spacing w:val="-2"/>
        </w:rPr>
        <w:t>Desagregación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Ingresos</w:t>
      </w:r>
      <w:r>
        <w:rPr>
          <w:spacing w:val="-10"/>
        </w:rPr>
        <w:t> </w:t>
      </w:r>
      <w:r>
        <w:rPr>
          <w:spacing w:val="-2"/>
        </w:rPr>
        <w:t>y</w:t>
      </w:r>
      <w:r>
        <w:rPr>
          <w:spacing w:val="-9"/>
        </w:rPr>
        <w:t> </w:t>
      </w:r>
      <w:r>
        <w:rPr>
          <w:spacing w:val="-2"/>
        </w:rPr>
        <w:t>Gastos</w:t>
      </w:r>
      <w:r>
        <w:rPr>
          <w:spacing w:val="-9"/>
        </w:rPr>
        <w:t> </w:t>
      </w:r>
      <w:r>
        <w:rPr>
          <w:spacing w:val="-2"/>
        </w:rPr>
        <w:t>según</w:t>
      </w:r>
      <w:r>
        <w:rPr>
          <w:spacing w:val="-9"/>
        </w:rPr>
        <w:t> </w:t>
      </w:r>
      <w:r>
        <w:rPr>
          <w:spacing w:val="-2"/>
        </w:rPr>
        <w:t>tipo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Fondo</w:t>
      </w:r>
      <w:r>
        <w:rPr>
          <w:spacing w:val="-9"/>
        </w:rPr>
        <w:t> </w:t>
      </w:r>
      <w:r>
        <w:rPr>
          <w:spacing w:val="-2"/>
        </w:rPr>
        <w:t>dond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tuvieron su origen.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52"/>
        </w:numPr>
        <w:tabs>
          <w:tab w:pos="1078" w:val="left" w:leader="none"/>
        </w:tabs>
        <w:spacing w:line="240" w:lineRule="auto" w:before="0" w:after="0"/>
        <w:ind w:left="1078" w:right="1437" w:hanging="360"/>
        <w:jc w:val="left"/>
        <w:rPr>
          <w:sz w:val="20"/>
        </w:rPr>
      </w:pP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ingresos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comisiones</w:t>
      </w:r>
      <w:r>
        <w:rPr>
          <w:spacing w:val="-2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reconocidos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tipo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Fondo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cual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efectuó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r</w:t>
      </w:r>
      <w:r>
        <w:rPr>
          <w:sz w:val="20"/>
        </w:rPr>
        <w:t>espectivo</w:t>
      </w:r>
      <w:r>
        <w:rPr>
          <w:sz w:val="20"/>
        </w:rPr>
        <w:t> cobro de comisión al afiliado.</w:t>
      </w:r>
    </w:p>
    <w:p>
      <w:pPr>
        <w:pStyle w:val="ListParagraph"/>
        <w:numPr>
          <w:ilvl w:val="0"/>
          <w:numId w:val="52"/>
        </w:numPr>
        <w:tabs>
          <w:tab w:pos="1078" w:val="left" w:leader="none"/>
        </w:tabs>
        <w:spacing w:line="240" w:lineRule="auto" w:before="229" w:after="0"/>
        <w:ind w:left="1078" w:right="1435" w:hanging="360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rentabilidad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encaje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distribuye de</w:t>
      </w:r>
      <w:r>
        <w:rPr>
          <w:spacing w:val="-5"/>
          <w:sz w:val="20"/>
        </w:rPr>
        <w:t> </w:t>
      </w:r>
      <w:r>
        <w:rPr>
          <w:sz w:val="20"/>
        </w:rPr>
        <w:t>acuerdo</w:t>
      </w:r>
      <w:r>
        <w:rPr>
          <w:spacing w:val="-4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rentabilidad</w:t>
      </w:r>
      <w:r>
        <w:rPr>
          <w:spacing w:val="-2"/>
          <w:sz w:val="20"/>
        </w:rPr>
        <w:t> </w:t>
      </w:r>
      <w:r>
        <w:rPr>
          <w:sz w:val="20"/>
        </w:rPr>
        <w:t>obtenida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cada</w:t>
      </w:r>
      <w:r>
        <w:rPr>
          <w:spacing w:val="-5"/>
          <w:sz w:val="20"/>
        </w:rPr>
        <w:t> </w:t>
      </w:r>
      <w:r>
        <w:rPr>
          <w:sz w:val="20"/>
        </w:rPr>
        <w:t>uno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z w:val="20"/>
        </w:rPr>
        <w:t> Fondos de Pensiones.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52"/>
        </w:numPr>
        <w:tabs>
          <w:tab w:pos="1078" w:val="left" w:leader="none"/>
        </w:tabs>
        <w:spacing w:line="240" w:lineRule="auto" w:before="0" w:after="0"/>
        <w:ind w:left="1078" w:right="1443" w:hanging="360"/>
        <w:jc w:val="left"/>
        <w:rPr>
          <w:sz w:val="20"/>
        </w:rPr>
      </w:pPr>
      <w:r>
        <w:rPr>
          <w:sz w:val="20"/>
        </w:rPr>
        <w:t>La remuneración del personal de ventas se distribuye en forma proporcional al patrimonio de lo</w:t>
      </w:r>
      <w:r>
        <w:rPr>
          <w:sz w:val="20"/>
        </w:rPr>
        <w:t>s</w:t>
      </w:r>
      <w:r>
        <w:rPr>
          <w:sz w:val="20"/>
        </w:rPr>
        <w:t> Fondos de Pensiones.</w:t>
      </w:r>
    </w:p>
    <w:p>
      <w:pPr>
        <w:pStyle w:val="ListParagraph"/>
        <w:numPr>
          <w:ilvl w:val="0"/>
          <w:numId w:val="52"/>
        </w:numPr>
        <w:tabs>
          <w:tab w:pos="1078" w:val="left" w:leader="none"/>
        </w:tabs>
        <w:spacing w:line="240" w:lineRule="auto" w:before="229" w:after="0"/>
        <w:ind w:left="1078" w:right="1434" w:hanging="360"/>
        <w:jc w:val="left"/>
        <w:rPr>
          <w:sz w:val="20"/>
        </w:rPr>
      </w:pPr>
      <w:r>
        <w:rPr>
          <w:sz w:val="20"/>
        </w:rPr>
        <w:t>Las comisiones pagadas por custodia de títulos nacionales y extranjeros se distribuyen en funció</w:t>
      </w:r>
      <w:r>
        <w:rPr>
          <w:sz w:val="20"/>
        </w:rPr>
        <w:t>n</w:t>
      </w:r>
      <w:r>
        <w:rPr>
          <w:sz w:val="20"/>
        </w:rPr>
        <w:t> de la cartera de inversiones de los 5 Fondos de Pensiones.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52"/>
        </w:numPr>
        <w:tabs>
          <w:tab w:pos="1078" w:val="left" w:leader="none"/>
        </w:tabs>
        <w:spacing w:line="240" w:lineRule="auto" w:before="1" w:after="0"/>
        <w:ind w:left="1078" w:right="1439" w:hanging="360"/>
        <w:jc w:val="left"/>
        <w:rPr>
          <w:sz w:val="20"/>
        </w:rPr>
      </w:pPr>
      <w:r>
        <w:rPr>
          <w:sz w:val="20"/>
        </w:rPr>
        <w:t>Los gastos de transacciones en las Bolsas se distribuyen en función de la cartera de inversiones d</w:t>
      </w:r>
      <w:r>
        <w:rPr>
          <w:sz w:val="20"/>
        </w:rPr>
        <w:t>e</w:t>
      </w:r>
      <w:r>
        <w:rPr>
          <w:sz w:val="20"/>
        </w:rPr>
        <w:t> los 5 Fondos de Pensiones.</w:t>
      </w:r>
    </w:p>
    <w:p>
      <w:pPr>
        <w:pStyle w:val="ListParagraph"/>
        <w:numPr>
          <w:ilvl w:val="0"/>
          <w:numId w:val="52"/>
        </w:numPr>
        <w:tabs>
          <w:tab w:pos="1077" w:val="left" w:leader="none"/>
        </w:tabs>
        <w:spacing w:line="240" w:lineRule="auto" w:before="227" w:after="0"/>
        <w:ind w:left="1077" w:right="0" w:hanging="359"/>
        <w:jc w:val="left"/>
        <w:rPr>
          <w:sz w:val="24"/>
        </w:rPr>
      </w:pP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resto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gastos</w:t>
      </w:r>
      <w:r>
        <w:rPr>
          <w:spacing w:val="-10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distribuye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forma</w:t>
      </w:r>
      <w:r>
        <w:rPr>
          <w:spacing w:val="-11"/>
          <w:sz w:val="20"/>
        </w:rPr>
        <w:t> </w:t>
      </w:r>
      <w:r>
        <w:rPr>
          <w:sz w:val="20"/>
        </w:rPr>
        <w:t>proporcional</w:t>
      </w:r>
      <w:r>
        <w:rPr>
          <w:spacing w:val="-9"/>
          <w:sz w:val="20"/>
        </w:rPr>
        <w:t> </w:t>
      </w: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sz w:val="20"/>
        </w:rPr>
        <w:t>patrimonio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Fondos</w:t>
      </w:r>
      <w:r>
        <w:rPr>
          <w:spacing w:val="-12"/>
          <w:sz w:val="20"/>
        </w:rPr>
        <w:t> </w:t>
      </w:r>
      <w:r>
        <w:rPr>
          <w:sz w:val="20"/>
        </w:rPr>
        <w:t>de </w:t>
      </w:r>
      <w:r>
        <w:rPr>
          <w:spacing w:val="-2"/>
          <w:sz w:val="20"/>
        </w:rPr>
        <w:t>Pensiones.</w:t>
      </w:r>
    </w:p>
    <w:p>
      <w:pPr>
        <w:pStyle w:val="BodyText"/>
        <w:spacing w:before="223"/>
      </w:pPr>
    </w:p>
    <w:p>
      <w:pPr>
        <w:pStyle w:val="Heading3"/>
        <w:numPr>
          <w:ilvl w:val="0"/>
          <w:numId w:val="4"/>
        </w:numPr>
        <w:tabs>
          <w:tab w:pos="1421" w:val="left" w:leader="none"/>
        </w:tabs>
        <w:spacing w:line="240" w:lineRule="auto" w:before="0" w:after="0"/>
        <w:ind w:left="1421" w:right="0" w:hanging="1063"/>
        <w:jc w:val="left"/>
      </w:pPr>
      <w:r>
        <w:rPr>
          <w:spacing w:val="-2"/>
        </w:rPr>
        <w:t>CONTINGENCIAS</w:t>
      </w:r>
      <w:r>
        <w:rPr>
          <w:spacing w:val="-1"/>
        </w:rPr>
        <w:t> </w:t>
      </w:r>
      <w:r>
        <w:rPr>
          <w:spacing w:val="-2"/>
        </w:rPr>
        <w:t>Y</w:t>
      </w:r>
      <w:r>
        <w:rPr>
          <w:spacing w:val="-1"/>
        </w:rPr>
        <w:t> </w:t>
      </w:r>
      <w:r>
        <w:rPr>
          <w:spacing w:val="-2"/>
        </w:rPr>
        <w:t>RESTRICCIONES</w:t>
      </w:r>
    </w:p>
    <w:p>
      <w:pPr>
        <w:pStyle w:val="ListParagraph"/>
        <w:numPr>
          <w:ilvl w:val="0"/>
          <w:numId w:val="53"/>
        </w:numPr>
        <w:tabs>
          <w:tab w:pos="924" w:val="left" w:leader="none"/>
        </w:tabs>
        <w:spacing w:line="240" w:lineRule="auto" w:before="207" w:after="0"/>
        <w:ind w:left="924" w:right="0" w:hanging="566"/>
        <w:jc w:val="left"/>
        <w:rPr>
          <w:sz w:val="20"/>
        </w:rPr>
      </w:pPr>
      <w:r>
        <w:rPr>
          <w:sz w:val="20"/>
        </w:rPr>
        <w:t>Garantías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directas</w:t>
      </w:r>
    </w:p>
    <w:p>
      <w:pPr>
        <w:pStyle w:val="BodyText"/>
        <w:spacing w:before="207"/>
        <w:ind w:left="358" w:right="1431"/>
        <w:jc w:val="both"/>
      </w:pPr>
      <w:r>
        <w:rPr/>
        <w:t>AFP Capital S.A. no mantiene garantías directas al 31 de diciembre de 2025 y 31 de diciembre de 2024</w:t>
      </w:r>
      <w:r>
        <w:rPr/>
        <w:t>,</w:t>
      </w:r>
      <w:r>
        <w:rPr/>
        <w:t> </w:t>
      </w:r>
      <w:r>
        <w:rPr>
          <w:spacing w:val="-2"/>
        </w:rPr>
        <w:t>respectivamente.</w:t>
      </w:r>
    </w:p>
    <w:p>
      <w:pPr>
        <w:pStyle w:val="ListParagraph"/>
        <w:numPr>
          <w:ilvl w:val="0"/>
          <w:numId w:val="53"/>
        </w:numPr>
        <w:tabs>
          <w:tab w:pos="924" w:val="left" w:leader="none"/>
        </w:tabs>
        <w:spacing w:line="240" w:lineRule="auto" w:before="207" w:after="0"/>
        <w:ind w:left="924" w:right="0" w:hanging="566"/>
        <w:jc w:val="left"/>
        <w:rPr>
          <w:sz w:val="20"/>
        </w:rPr>
      </w:pPr>
      <w:r>
        <w:rPr>
          <w:sz w:val="20"/>
        </w:rPr>
        <w:t>Garantías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indirectas</w:t>
      </w:r>
    </w:p>
    <w:p>
      <w:pPr>
        <w:pStyle w:val="BodyText"/>
        <w:spacing w:before="207"/>
        <w:ind w:left="358" w:right="1430"/>
        <w:jc w:val="both"/>
      </w:pPr>
      <w:r>
        <w:rPr/>
        <w:t>La</w:t>
      </w:r>
      <w:r>
        <w:rPr>
          <w:spacing w:val="-13"/>
        </w:rPr>
        <w:t> </w:t>
      </w:r>
      <w:r>
        <w:rPr/>
        <w:t>implementación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Norma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Carácter</w:t>
      </w:r>
      <w:r>
        <w:rPr>
          <w:spacing w:val="-13"/>
        </w:rPr>
        <w:t> </w:t>
      </w:r>
      <w:r>
        <w:rPr/>
        <w:t>General</w:t>
      </w:r>
      <w:r>
        <w:rPr>
          <w:spacing w:val="-12"/>
        </w:rPr>
        <w:t> </w:t>
      </w:r>
      <w:r>
        <w:rPr/>
        <w:t>N°</w:t>
      </w:r>
      <w:r>
        <w:rPr>
          <w:spacing w:val="-13"/>
        </w:rPr>
        <w:t> </w:t>
      </w:r>
      <w:r>
        <w:rPr/>
        <w:t>195,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fecha</w:t>
      </w:r>
      <w:r>
        <w:rPr>
          <w:spacing w:val="-12"/>
        </w:rPr>
        <w:t> </w:t>
      </w:r>
      <w:r>
        <w:rPr/>
        <w:t>16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febrero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2017,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/>
        <w:t>numer</w:t>
      </w:r>
      <w:r>
        <w:rPr/>
        <w:t>ales</w:t>
      </w:r>
      <w:r>
        <w:rPr/>
        <w:t> 10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12</w:t>
      </w:r>
      <w:r>
        <w:rPr>
          <w:spacing w:val="-8"/>
        </w:rPr>
        <w:t> </w:t>
      </w:r>
      <w:r>
        <w:rPr/>
        <w:t>indica</w:t>
      </w:r>
      <w:r>
        <w:rPr>
          <w:spacing w:val="-9"/>
        </w:rPr>
        <w:t> </w:t>
      </w:r>
      <w:r>
        <w:rPr/>
        <w:t>que:</w:t>
      </w:r>
      <w:r>
        <w:rPr>
          <w:spacing w:val="-9"/>
        </w:rPr>
        <w:t> </w:t>
      </w:r>
      <w:r>
        <w:rPr/>
        <w:t>“Los</w:t>
      </w:r>
      <w:r>
        <w:rPr>
          <w:spacing w:val="-10"/>
        </w:rPr>
        <w:t> </w:t>
      </w:r>
      <w:r>
        <w:rPr/>
        <w:t>Fondos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Pensiones</w:t>
      </w:r>
      <w:r>
        <w:rPr>
          <w:spacing w:val="-10"/>
        </w:rPr>
        <w:t> </w:t>
      </w:r>
      <w:r>
        <w:rPr/>
        <w:t>podrán</w:t>
      </w:r>
      <w:r>
        <w:rPr>
          <w:spacing w:val="-8"/>
        </w:rPr>
        <w:t> </w:t>
      </w:r>
      <w:r>
        <w:rPr/>
        <w:t>recibir</w:t>
      </w:r>
      <w:r>
        <w:rPr>
          <w:spacing w:val="-11"/>
        </w:rPr>
        <w:t> </w:t>
      </w:r>
      <w:r>
        <w:rPr/>
        <w:t>garantías</w:t>
      </w:r>
      <w:r>
        <w:rPr>
          <w:spacing w:val="-10"/>
        </w:rPr>
        <w:t> </w:t>
      </w:r>
      <w:r>
        <w:rPr/>
        <w:t>en</w:t>
      </w:r>
      <w:r>
        <w:rPr>
          <w:spacing w:val="-8"/>
        </w:rPr>
        <w:t> </w:t>
      </w:r>
      <w:r>
        <w:rPr/>
        <w:t>efectivo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instrumentos</w:t>
      </w:r>
      <w:r>
        <w:rPr>
          <w:spacing w:val="-10"/>
        </w:rPr>
        <w:t> </w:t>
      </w:r>
      <w:r>
        <w:rPr/>
        <w:t>financiero</w:t>
      </w:r>
      <w:r>
        <w:rPr/>
        <w:t>s</w:t>
      </w:r>
      <w:r>
        <w:rPr/>
        <w:t> de parte de las contrapartes en las operaciones con derivados que empleen garantías bilaterales.</w:t>
      </w:r>
    </w:p>
    <w:p>
      <w:pPr>
        <w:pStyle w:val="BodyText"/>
        <w:spacing w:before="208"/>
        <w:ind w:left="358" w:right="1445"/>
        <w:jc w:val="both"/>
      </w:pPr>
      <w:r>
        <w:rPr/>
        <w:t>La</w:t>
      </w:r>
      <w:r>
        <w:rPr>
          <w:spacing w:val="-3"/>
        </w:rPr>
        <w:t> </w:t>
      </w:r>
      <w:r>
        <w:rPr/>
        <w:t>Administradora</w:t>
      </w:r>
      <w:r>
        <w:rPr>
          <w:spacing w:val="-3"/>
        </w:rPr>
        <w:t> </w:t>
      </w:r>
      <w:r>
        <w:rPr/>
        <w:t>deberá</w:t>
      </w:r>
      <w:r>
        <w:rPr>
          <w:spacing w:val="-3"/>
        </w:rPr>
        <w:t> </w:t>
      </w:r>
      <w:r>
        <w:rPr/>
        <w:t>abrir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cuenta</w:t>
      </w:r>
      <w:r>
        <w:rPr>
          <w:spacing w:val="-3"/>
        </w:rPr>
        <w:t> </w:t>
      </w:r>
      <w:r>
        <w:rPr/>
        <w:t>corriente,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cada</w:t>
      </w:r>
      <w:r>
        <w:rPr>
          <w:spacing w:val="-3"/>
        </w:rPr>
        <w:t> </w:t>
      </w:r>
      <w:r>
        <w:rPr/>
        <w:t>moneda</w:t>
      </w:r>
      <w:r>
        <w:rPr>
          <w:spacing w:val="-3"/>
        </w:rPr>
        <w:t> </w:t>
      </w:r>
      <w:r>
        <w:rPr/>
        <w:t>extranjera</w:t>
      </w:r>
      <w:r>
        <w:rPr>
          <w:spacing w:val="-3"/>
        </w:rPr>
        <w:t> </w:t>
      </w:r>
      <w:r>
        <w:rPr/>
        <w:t>recibida</w:t>
      </w:r>
      <w:r>
        <w:rPr>
          <w:spacing w:val="-5"/>
        </w:rPr>
        <w:t> </w:t>
      </w:r>
      <w:r>
        <w:rPr/>
        <w:t>como</w:t>
      </w:r>
      <w:r>
        <w:rPr>
          <w:spacing w:val="-2"/>
        </w:rPr>
        <w:t> </w:t>
      </w:r>
      <w:r>
        <w:rPr/>
        <w:t>garantía,</w:t>
      </w:r>
      <w:r>
        <w:rPr>
          <w:spacing w:val="-3"/>
        </w:rPr>
        <w:t> </w:t>
      </w:r>
      <w:r>
        <w:rPr/>
        <w:t>la</w:t>
      </w:r>
      <w:r>
        <w:rPr/>
        <w:t> que estará, destinada exclusivamente al manejo de las garantías recibidas”.</w:t>
      </w:r>
    </w:p>
    <w:p>
      <w:pPr>
        <w:pStyle w:val="BodyText"/>
        <w:spacing w:after="0"/>
        <w:jc w:val="both"/>
        <w:sectPr>
          <w:pgSz w:w="12250" w:h="15850"/>
          <w:pgMar w:header="392" w:footer="890" w:top="1520" w:bottom="1080" w:left="1440" w:right="360"/>
        </w:sectPr>
      </w:pPr>
    </w:p>
    <w:p>
      <w:pPr>
        <w:pStyle w:val="BodyText"/>
        <w:spacing w:before="80"/>
        <w:ind w:left="358" w:right="1441"/>
        <w:jc w:val="both"/>
      </w:pPr>
      <w:r>
        <w:rPr/>
        <w:t>“En</w:t>
      </w:r>
      <w:r>
        <w:rPr>
          <w:spacing w:val="-11"/>
        </w:rPr>
        <w:t> </w:t>
      </w:r>
      <w:r>
        <w:rPr/>
        <w:t>el</w:t>
      </w:r>
      <w:r>
        <w:rPr>
          <w:spacing w:val="-10"/>
        </w:rPr>
        <w:t> </w:t>
      </w:r>
      <w:r>
        <w:rPr/>
        <w:t>caso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recepción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garantías</w:t>
      </w:r>
      <w:r>
        <w:rPr>
          <w:spacing w:val="-10"/>
        </w:rPr>
        <w:t> </w:t>
      </w:r>
      <w:r>
        <w:rPr/>
        <w:t>en</w:t>
      </w:r>
      <w:r>
        <w:rPr>
          <w:spacing w:val="-11"/>
        </w:rPr>
        <w:t> </w:t>
      </w:r>
      <w:r>
        <w:rPr/>
        <w:t>instrumentos</w:t>
      </w:r>
      <w:r>
        <w:rPr>
          <w:spacing w:val="-11"/>
        </w:rPr>
        <w:t> </w:t>
      </w:r>
      <w:r>
        <w:rPr/>
        <w:t>financieros,</w:t>
      </w:r>
      <w:r>
        <w:rPr>
          <w:spacing w:val="-10"/>
        </w:rPr>
        <w:t> </w:t>
      </w:r>
      <w:r>
        <w:rPr/>
        <w:t>aquéllas</w:t>
      </w:r>
      <w:r>
        <w:rPr>
          <w:spacing w:val="-11"/>
        </w:rPr>
        <w:t> </w:t>
      </w:r>
      <w:r>
        <w:rPr/>
        <w:t>deberán</w:t>
      </w:r>
      <w:r>
        <w:rPr>
          <w:spacing w:val="-11"/>
        </w:rPr>
        <w:t> </w:t>
      </w:r>
      <w:r>
        <w:rPr/>
        <w:t>registrarse</w:t>
      </w:r>
      <w:r>
        <w:rPr>
          <w:spacing w:val="-10"/>
        </w:rPr>
        <w:t> </w:t>
      </w:r>
      <w:r>
        <w:rPr/>
        <w:t>en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banc</w:t>
      </w:r>
      <w:r>
        <w:rPr/>
        <w:t>o</w:t>
      </w:r>
      <w:r>
        <w:rPr/>
        <w:t> custodio, en cuentas segregadas de los títulos pertenecientes a los Fondos de Pensiones”.</w:t>
      </w:r>
    </w:p>
    <w:p>
      <w:pPr>
        <w:pStyle w:val="BodyText"/>
        <w:spacing w:before="208"/>
        <w:ind w:left="358" w:right="1444"/>
        <w:jc w:val="both"/>
      </w:pPr>
      <w:r>
        <w:rPr/>
        <w:t>“Para todos los efectos, las garantías recibidas serán de propiedad de las contrapartes en las operaciones d</w:t>
      </w:r>
      <w:r>
        <w:rPr/>
        <w:t>e</w:t>
      </w:r>
      <w:r>
        <w:rPr/>
        <w:t> derivados, y no podrán ser registradas contablemente como propiedad de los Fondos de Pensiones”.</w:t>
      </w:r>
    </w:p>
    <w:p>
      <w:pPr>
        <w:pStyle w:val="BodyText"/>
        <w:spacing w:before="207"/>
        <w:ind w:left="358" w:right="1437"/>
        <w:jc w:val="both"/>
      </w:pPr>
      <w:r>
        <w:rPr/>
        <w:t>“Con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objeto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pagar</w:t>
      </w:r>
      <w:r>
        <w:rPr>
          <w:spacing w:val="-2"/>
        </w:rPr>
        <w:t> </w:t>
      </w:r>
      <w:r>
        <w:rPr/>
        <w:t>los</w:t>
      </w:r>
      <w:r>
        <w:rPr>
          <w:spacing w:val="-3"/>
        </w:rPr>
        <w:t> </w:t>
      </w:r>
      <w:r>
        <w:rPr/>
        <w:t>intereses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/>
        <w:t>garantías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efectivo</w:t>
      </w:r>
      <w:r>
        <w:rPr>
          <w:spacing w:val="-1"/>
        </w:rPr>
        <w:t> </w:t>
      </w:r>
      <w:r>
        <w:rPr/>
        <w:t>recibidas</w:t>
      </w:r>
      <w:r>
        <w:rPr>
          <w:spacing w:val="-5"/>
        </w:rPr>
        <w:t> </w:t>
      </w:r>
      <w:r>
        <w:rPr/>
        <w:t>por</w:t>
      </w:r>
      <w:r>
        <w:rPr>
          <w:spacing w:val="-4"/>
        </w:rPr>
        <w:t> </w:t>
      </w:r>
      <w:r>
        <w:rPr/>
        <w:t>las</w:t>
      </w:r>
      <w:r>
        <w:rPr>
          <w:spacing w:val="-3"/>
        </w:rPr>
        <w:t> </w:t>
      </w:r>
      <w:r>
        <w:rPr/>
        <w:t>operaciones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derivado</w:t>
      </w:r>
      <w:r>
        <w:rPr/>
        <w:t>s</w:t>
      </w:r>
      <w:r>
        <w:rPr/>
        <w:t> que</w:t>
      </w:r>
      <w:r>
        <w:rPr>
          <w:spacing w:val="-12"/>
        </w:rPr>
        <w:t> </w:t>
      </w:r>
      <w:r>
        <w:rPr/>
        <w:t>empleen</w:t>
      </w:r>
      <w:r>
        <w:rPr>
          <w:spacing w:val="-11"/>
        </w:rPr>
        <w:t> </w:t>
      </w:r>
      <w:r>
        <w:rPr/>
        <w:t>garantías</w:t>
      </w:r>
      <w:r>
        <w:rPr>
          <w:spacing w:val="-13"/>
        </w:rPr>
        <w:t> </w:t>
      </w:r>
      <w:r>
        <w:rPr/>
        <w:t>bilaterales,</w:t>
      </w:r>
      <w:r>
        <w:rPr>
          <w:spacing w:val="-11"/>
        </w:rPr>
        <w:t> </w:t>
      </w:r>
      <w:r>
        <w:rPr/>
        <w:t>las</w:t>
      </w:r>
      <w:r>
        <w:rPr>
          <w:spacing w:val="-13"/>
        </w:rPr>
        <w:t> </w:t>
      </w:r>
      <w:r>
        <w:rPr/>
        <w:t>Administradoras</w:t>
      </w:r>
      <w:r>
        <w:rPr>
          <w:spacing w:val="-12"/>
        </w:rPr>
        <w:t> </w:t>
      </w:r>
      <w:r>
        <w:rPr/>
        <w:t>sólo</w:t>
      </w:r>
      <w:r>
        <w:rPr>
          <w:spacing w:val="-12"/>
        </w:rPr>
        <w:t> </w:t>
      </w:r>
      <w:r>
        <w:rPr/>
        <w:t>podrán</w:t>
      </w:r>
      <w:r>
        <w:rPr>
          <w:spacing w:val="-11"/>
        </w:rPr>
        <w:t> </w:t>
      </w:r>
      <w:r>
        <w:rPr/>
        <w:t>efectuar</w:t>
      </w:r>
      <w:r>
        <w:rPr>
          <w:spacing w:val="-12"/>
        </w:rPr>
        <w:t> </w:t>
      </w:r>
      <w:r>
        <w:rPr/>
        <w:t>inversiones</w:t>
      </w:r>
      <w:r>
        <w:rPr>
          <w:spacing w:val="-13"/>
        </w:rPr>
        <w:t> </w:t>
      </w:r>
      <w:r>
        <w:rPr/>
        <w:t>cuyo</w:t>
      </w:r>
      <w:r>
        <w:rPr>
          <w:spacing w:val="-11"/>
        </w:rPr>
        <w:t> </w:t>
      </w:r>
      <w:r>
        <w:rPr/>
        <w:t>retorno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riesg</w:t>
      </w:r>
      <w:r>
        <w:rPr/>
        <w:t>o</w:t>
      </w:r>
      <w:r>
        <w:rPr/>
        <w:t> asegure el cumplimiento de las condiciones establecidas en el respectivo contrato.</w:t>
      </w:r>
    </w:p>
    <w:p>
      <w:pPr>
        <w:pStyle w:val="BodyText"/>
        <w:spacing w:before="205"/>
        <w:ind w:left="358" w:right="1429"/>
        <w:jc w:val="both"/>
      </w:pPr>
      <w:r>
        <w:rPr/>
        <w:t>Cualquier diferencia negativa respecto de las obligaciones contratadas relativa a la inversión de garan</w:t>
      </w:r>
      <w:r>
        <w:rPr/>
        <w:t>tías</w:t>
      </w:r>
      <w:r>
        <w:rPr/>
        <w:t> recibidas en efectivo,</w:t>
      </w:r>
      <w:r>
        <w:rPr>
          <w:spacing w:val="-2"/>
        </w:rPr>
        <w:t> </w:t>
      </w:r>
      <w:r>
        <w:rPr/>
        <w:t>deberá ser cubierta por la Administradora. En caso de</w:t>
      </w:r>
      <w:r>
        <w:rPr>
          <w:spacing w:val="-2"/>
        </w:rPr>
        <w:t> </w:t>
      </w:r>
      <w:r>
        <w:rPr/>
        <w:t>que tal diferencia sea cargada </w:t>
      </w:r>
      <w:r>
        <w:rPr/>
        <w:t>a</w:t>
      </w:r>
      <w:r>
        <w:rPr/>
        <w:t> los Fondos de Pensiones, la Administradora deberá reembolsar al Fondo de Pensiones íntegramente dich</w:t>
      </w:r>
      <w:r>
        <w:rPr/>
        <w:t>o</w:t>
      </w:r>
      <w:r>
        <w:rPr/>
        <w:t> cargo</w:t>
      </w:r>
      <w:r>
        <w:rPr>
          <w:spacing w:val="-8"/>
        </w:rPr>
        <w:t> </w:t>
      </w:r>
      <w:r>
        <w:rPr/>
        <w:t>a</w:t>
      </w:r>
      <w:r>
        <w:rPr>
          <w:spacing w:val="-11"/>
        </w:rPr>
        <w:t> </w:t>
      </w:r>
      <w:r>
        <w:rPr/>
        <w:t>más</w:t>
      </w:r>
      <w:r>
        <w:rPr>
          <w:spacing w:val="-10"/>
        </w:rPr>
        <w:t> </w:t>
      </w:r>
      <w:r>
        <w:rPr/>
        <w:t>tardar</w:t>
      </w:r>
      <w:r>
        <w:rPr>
          <w:spacing w:val="-8"/>
        </w:rPr>
        <w:t> </w:t>
      </w:r>
      <w:r>
        <w:rPr/>
        <w:t>al</w:t>
      </w:r>
      <w:r>
        <w:rPr>
          <w:spacing w:val="-11"/>
        </w:rPr>
        <w:t> </w:t>
      </w:r>
      <w:r>
        <w:rPr/>
        <w:t>día</w:t>
      </w:r>
      <w:r>
        <w:rPr>
          <w:spacing w:val="-9"/>
        </w:rPr>
        <w:t> </w:t>
      </w:r>
      <w:r>
        <w:rPr/>
        <w:t>siguiente</w:t>
      </w:r>
      <w:r>
        <w:rPr>
          <w:spacing w:val="-9"/>
        </w:rPr>
        <w:t> </w:t>
      </w:r>
      <w:r>
        <w:rPr/>
        <w:t>luego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éste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haya</w:t>
      </w:r>
      <w:r>
        <w:rPr>
          <w:spacing w:val="-11"/>
        </w:rPr>
        <w:t> </w:t>
      </w:r>
      <w:r>
        <w:rPr/>
        <w:t>efectuado.</w:t>
      </w:r>
      <w:r>
        <w:rPr>
          <w:spacing w:val="-11"/>
        </w:rPr>
        <w:t> </w:t>
      </w:r>
      <w:r>
        <w:rPr/>
        <w:t>Cualquier</w:t>
      </w:r>
      <w:r>
        <w:rPr>
          <w:spacing w:val="-8"/>
        </w:rPr>
        <w:t> </w:t>
      </w:r>
      <w:r>
        <w:rPr/>
        <w:t>diferencia</w:t>
      </w:r>
      <w:r>
        <w:rPr>
          <w:spacing w:val="-11"/>
        </w:rPr>
        <w:t> </w:t>
      </w:r>
      <w:r>
        <w:rPr/>
        <w:t>positiva</w:t>
      </w:r>
      <w:r>
        <w:rPr>
          <w:spacing w:val="-9"/>
        </w:rPr>
        <w:t> </w:t>
      </w:r>
      <w:r>
        <w:rPr/>
        <w:t>respecto</w:t>
      </w:r>
      <w:r>
        <w:rPr/>
        <w:t> de las obligaciones contratadas relativa a la inversión de las garantías recibidas en efectivo, será reconocid</w:t>
      </w:r>
      <w:r>
        <w:rPr/>
        <w:t>a</w:t>
      </w:r>
      <w:r>
        <w:rPr/>
        <w:t> y</w:t>
      </w:r>
      <w:r>
        <w:rPr>
          <w:spacing w:val="-8"/>
        </w:rPr>
        <w:t> </w:t>
      </w:r>
      <w:r>
        <w:rPr/>
        <w:t>abonada</w:t>
      </w:r>
      <w:r>
        <w:rPr>
          <w:spacing w:val="-7"/>
        </w:rPr>
        <w:t> </w:t>
      </w:r>
      <w:r>
        <w:rPr/>
        <w:t>exclusivamente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beneficio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los</w:t>
      </w:r>
      <w:r>
        <w:rPr>
          <w:spacing w:val="-9"/>
        </w:rPr>
        <w:t> </w:t>
      </w:r>
      <w:r>
        <w:rPr/>
        <w:t>Fondos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Pensiones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más</w:t>
      </w:r>
      <w:r>
        <w:rPr>
          <w:spacing w:val="-8"/>
        </w:rPr>
        <w:t> </w:t>
      </w:r>
      <w:r>
        <w:rPr/>
        <w:t>tardar</w:t>
      </w:r>
      <w:r>
        <w:rPr>
          <w:spacing w:val="-8"/>
        </w:rPr>
        <w:t> </w:t>
      </w:r>
      <w:r>
        <w:rPr/>
        <w:t>al</w:t>
      </w:r>
      <w:r>
        <w:rPr>
          <w:spacing w:val="-8"/>
        </w:rPr>
        <w:t> </w:t>
      </w:r>
      <w:r>
        <w:rPr/>
        <w:t>día</w:t>
      </w:r>
      <w:r>
        <w:rPr>
          <w:spacing w:val="-8"/>
        </w:rPr>
        <w:t> </w:t>
      </w:r>
      <w:r>
        <w:rPr/>
        <w:t>siguiente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su</w:t>
      </w:r>
      <w:r>
        <w:rPr>
          <w:spacing w:val="-7"/>
        </w:rPr>
        <w:t> </w:t>
      </w:r>
      <w:r>
        <w:rPr>
          <w:spacing w:val="-2"/>
        </w:rPr>
        <w:t>pago”.</w:t>
      </w:r>
    </w:p>
    <w:p>
      <w:pPr>
        <w:pStyle w:val="BodyText"/>
        <w:spacing w:before="1"/>
      </w:pPr>
    </w:p>
    <w:p>
      <w:pPr>
        <w:pStyle w:val="BodyText"/>
        <w:ind w:left="358"/>
        <w:jc w:val="both"/>
      </w:pPr>
      <w:r>
        <w:rPr/>
        <w:t>Al</w:t>
      </w:r>
      <w:r>
        <w:rPr>
          <w:spacing w:val="-3"/>
        </w:rPr>
        <w:t> </w:t>
      </w:r>
      <w:r>
        <w:rPr/>
        <w:t>31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diciembre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2025,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detalle</w:t>
      </w:r>
      <w:r>
        <w:rPr>
          <w:spacing w:val="-1"/>
        </w:rPr>
        <w:t> </w:t>
      </w:r>
      <w:r>
        <w:rPr/>
        <w:t>fue</w:t>
      </w:r>
      <w:r>
        <w:rPr>
          <w:spacing w:val="-1"/>
        </w:rPr>
        <w:t> </w:t>
      </w:r>
      <w:r>
        <w:rPr/>
        <w:t>el</w:t>
      </w:r>
      <w:r>
        <w:rPr>
          <w:spacing w:val="-3"/>
        </w:rPr>
        <w:t> </w:t>
      </w:r>
      <w:r>
        <w:rPr>
          <w:spacing w:val="-2"/>
        </w:rPr>
        <w:t>siguiente:</w:t>
      </w:r>
    </w:p>
    <w:p>
      <w:pPr>
        <w:pStyle w:val="BodyText"/>
        <w:spacing w:before="2"/>
        <w:rPr>
          <w:sz w:val="18"/>
        </w:r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9"/>
        <w:gridCol w:w="1700"/>
      </w:tblGrid>
      <w:tr>
        <w:trPr>
          <w:trHeight w:val="517" w:hRule="atLeast"/>
        </w:trPr>
        <w:tc>
          <w:tcPr>
            <w:tcW w:w="5809" w:type="dxa"/>
          </w:tcPr>
          <w:p>
            <w:pPr>
              <w:pStyle w:val="TableParagraph"/>
              <w:spacing w:before="144"/>
              <w:ind w:left="3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700" w:type="dxa"/>
          </w:tcPr>
          <w:p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before="34"/>
              <w:ind w:left="4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56" w:hRule="atLeast"/>
        </w:trPr>
        <w:tc>
          <w:tcPr>
            <w:tcW w:w="5809" w:type="dxa"/>
          </w:tcPr>
          <w:p>
            <w:pPr>
              <w:pStyle w:val="TableParagraph"/>
              <w:spacing w:line="210" w:lineRule="exact" w:before="26"/>
              <w:ind w:left="158"/>
              <w:rPr>
                <w:sz w:val="20"/>
              </w:rPr>
            </w:pPr>
            <w:r>
              <w:rPr>
                <w:sz w:val="20"/>
              </w:rPr>
              <w:t>Garantías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enteradas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contrapartes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Fondo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Pensiones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700" w:type="dxa"/>
          </w:tcPr>
          <w:p>
            <w:pPr>
              <w:pStyle w:val="TableParagraph"/>
              <w:spacing w:line="210" w:lineRule="exact" w:before="26"/>
              <w:ind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34.761.517</w:t>
            </w:r>
          </w:p>
        </w:tc>
      </w:tr>
      <w:tr>
        <w:trPr>
          <w:trHeight w:val="253" w:hRule="atLeast"/>
        </w:trPr>
        <w:tc>
          <w:tcPr>
            <w:tcW w:w="5809" w:type="dxa"/>
          </w:tcPr>
          <w:p>
            <w:pPr>
              <w:pStyle w:val="TableParagraph"/>
              <w:spacing w:line="210" w:lineRule="exact" w:before="24"/>
              <w:ind w:left="158"/>
              <w:rPr>
                <w:sz w:val="20"/>
              </w:rPr>
            </w:pPr>
            <w:r>
              <w:rPr>
                <w:sz w:val="20"/>
              </w:rPr>
              <w:t>Garantías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enteradas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contrapartes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Fondo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Pensiones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700" w:type="dxa"/>
          </w:tcPr>
          <w:p>
            <w:pPr>
              <w:pStyle w:val="TableParagraph"/>
              <w:spacing w:line="210" w:lineRule="exact" w:before="24"/>
              <w:ind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60.215.330</w:t>
            </w:r>
          </w:p>
        </w:tc>
      </w:tr>
      <w:tr>
        <w:trPr>
          <w:trHeight w:val="256" w:hRule="atLeast"/>
        </w:trPr>
        <w:tc>
          <w:tcPr>
            <w:tcW w:w="5809" w:type="dxa"/>
          </w:tcPr>
          <w:p>
            <w:pPr>
              <w:pStyle w:val="TableParagraph"/>
              <w:spacing w:line="210" w:lineRule="exact" w:before="26"/>
              <w:ind w:left="158"/>
              <w:rPr>
                <w:sz w:val="20"/>
              </w:rPr>
            </w:pPr>
            <w:r>
              <w:rPr>
                <w:sz w:val="20"/>
              </w:rPr>
              <w:t>Garantías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enteradas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contrapartes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Fondo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Pensiones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700" w:type="dxa"/>
          </w:tcPr>
          <w:p>
            <w:pPr>
              <w:pStyle w:val="TableParagraph"/>
              <w:spacing w:line="210" w:lineRule="exact" w:before="26"/>
              <w:ind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124.667.648</w:t>
            </w:r>
          </w:p>
        </w:tc>
      </w:tr>
      <w:tr>
        <w:trPr>
          <w:trHeight w:val="253" w:hRule="atLeast"/>
        </w:trPr>
        <w:tc>
          <w:tcPr>
            <w:tcW w:w="5809" w:type="dxa"/>
          </w:tcPr>
          <w:p>
            <w:pPr>
              <w:pStyle w:val="TableParagraph"/>
              <w:spacing w:line="210" w:lineRule="exact" w:before="24"/>
              <w:ind w:left="158"/>
              <w:rPr>
                <w:sz w:val="20"/>
              </w:rPr>
            </w:pPr>
            <w:r>
              <w:rPr>
                <w:sz w:val="20"/>
              </w:rPr>
              <w:t>Garantías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enteradas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contrapartes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Fondo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Pensiones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700" w:type="dxa"/>
          </w:tcPr>
          <w:p>
            <w:pPr>
              <w:pStyle w:val="TableParagraph"/>
              <w:spacing w:line="210" w:lineRule="exact" w:before="24"/>
              <w:ind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93.703.929</w:t>
            </w:r>
          </w:p>
        </w:tc>
      </w:tr>
      <w:tr>
        <w:trPr>
          <w:trHeight w:val="253" w:hRule="atLeast"/>
        </w:trPr>
        <w:tc>
          <w:tcPr>
            <w:tcW w:w="5809" w:type="dxa"/>
          </w:tcPr>
          <w:p>
            <w:pPr>
              <w:pStyle w:val="TableParagraph"/>
              <w:spacing w:line="210" w:lineRule="exact" w:before="24"/>
              <w:ind w:left="158"/>
              <w:rPr>
                <w:sz w:val="20"/>
              </w:rPr>
            </w:pPr>
            <w:r>
              <w:rPr>
                <w:sz w:val="20"/>
              </w:rPr>
              <w:t>Garantías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enteradas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contrapartes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Fondo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Pensiones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700" w:type="dxa"/>
          </w:tcPr>
          <w:p>
            <w:pPr>
              <w:pStyle w:val="TableParagraph"/>
              <w:spacing w:line="210" w:lineRule="exact" w:before="24"/>
              <w:ind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64.272.815</w:t>
            </w:r>
          </w:p>
        </w:tc>
      </w:tr>
      <w:tr>
        <w:trPr>
          <w:trHeight w:val="256" w:hRule="atLeast"/>
        </w:trPr>
        <w:tc>
          <w:tcPr>
            <w:tcW w:w="5809" w:type="dxa"/>
          </w:tcPr>
          <w:p>
            <w:pPr>
              <w:pStyle w:val="TableParagraph"/>
              <w:spacing w:line="210" w:lineRule="exact" w:before="27"/>
              <w:ind w:left="15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700" w:type="dxa"/>
          </w:tcPr>
          <w:p>
            <w:pPr>
              <w:pStyle w:val="TableParagraph"/>
              <w:spacing w:line="210" w:lineRule="exact" w:before="27"/>
              <w:ind w:right="9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377.621.239</w:t>
            </w:r>
          </w:p>
        </w:tc>
      </w:tr>
    </w:tbl>
    <w:p>
      <w:pPr>
        <w:pStyle w:val="BodyText"/>
        <w:spacing w:before="212"/>
        <w:ind w:left="358"/>
        <w:jc w:val="both"/>
      </w:pPr>
      <w:r>
        <w:rPr/>
        <w:t>Al</w:t>
      </w:r>
      <w:r>
        <w:rPr>
          <w:spacing w:val="-3"/>
        </w:rPr>
        <w:t> </w:t>
      </w:r>
      <w:r>
        <w:rPr/>
        <w:t>31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diciembre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2024,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detalle</w:t>
      </w:r>
      <w:r>
        <w:rPr>
          <w:spacing w:val="-2"/>
        </w:rPr>
        <w:t> </w:t>
      </w:r>
      <w:r>
        <w:rPr/>
        <w:t>fue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>
          <w:spacing w:val="-2"/>
        </w:rPr>
        <w:t>siguiente:</w:t>
      </w:r>
    </w:p>
    <w:p>
      <w:pPr>
        <w:pStyle w:val="BodyText"/>
        <w:spacing w:before="10" w:after="1"/>
        <w:rPr>
          <w:sz w:val="17"/>
        </w:r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9"/>
        <w:gridCol w:w="1700"/>
      </w:tblGrid>
      <w:tr>
        <w:trPr>
          <w:trHeight w:val="520" w:hRule="atLeast"/>
        </w:trPr>
        <w:tc>
          <w:tcPr>
            <w:tcW w:w="5809" w:type="dxa"/>
          </w:tcPr>
          <w:p>
            <w:pPr>
              <w:pStyle w:val="TableParagraph"/>
              <w:spacing w:before="146"/>
              <w:ind w:left="3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700" w:type="dxa"/>
          </w:tcPr>
          <w:p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before="36"/>
              <w:ind w:left="4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56" w:hRule="atLeast"/>
        </w:trPr>
        <w:tc>
          <w:tcPr>
            <w:tcW w:w="5809" w:type="dxa"/>
          </w:tcPr>
          <w:p>
            <w:pPr>
              <w:pStyle w:val="TableParagraph"/>
              <w:spacing w:line="210" w:lineRule="exact" w:before="26"/>
              <w:ind w:left="158"/>
              <w:rPr>
                <w:sz w:val="20"/>
              </w:rPr>
            </w:pPr>
            <w:r>
              <w:rPr>
                <w:sz w:val="20"/>
              </w:rPr>
              <w:t>Garantías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enteradas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contrapartes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Fondo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Pensiones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700" w:type="dxa"/>
          </w:tcPr>
          <w:p>
            <w:pPr>
              <w:pStyle w:val="TableParagraph"/>
              <w:spacing w:line="210" w:lineRule="exact" w:before="26"/>
              <w:ind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22.411.991</w:t>
            </w:r>
          </w:p>
        </w:tc>
      </w:tr>
      <w:tr>
        <w:trPr>
          <w:trHeight w:val="254" w:hRule="atLeast"/>
        </w:trPr>
        <w:tc>
          <w:tcPr>
            <w:tcW w:w="5809" w:type="dxa"/>
          </w:tcPr>
          <w:p>
            <w:pPr>
              <w:pStyle w:val="TableParagraph"/>
              <w:spacing w:line="210" w:lineRule="exact" w:before="24"/>
              <w:ind w:left="158"/>
              <w:rPr>
                <w:sz w:val="20"/>
              </w:rPr>
            </w:pPr>
            <w:r>
              <w:rPr>
                <w:sz w:val="20"/>
              </w:rPr>
              <w:t>Garantías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enteradas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contrapartes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Fondo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Pensiones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700" w:type="dxa"/>
          </w:tcPr>
          <w:p>
            <w:pPr>
              <w:pStyle w:val="TableParagraph"/>
              <w:spacing w:line="210" w:lineRule="exact" w:before="24"/>
              <w:ind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30.458.084</w:t>
            </w:r>
          </w:p>
        </w:tc>
      </w:tr>
      <w:tr>
        <w:trPr>
          <w:trHeight w:val="253" w:hRule="atLeast"/>
        </w:trPr>
        <w:tc>
          <w:tcPr>
            <w:tcW w:w="5809" w:type="dxa"/>
          </w:tcPr>
          <w:p>
            <w:pPr>
              <w:pStyle w:val="TableParagraph"/>
              <w:spacing w:line="210" w:lineRule="exact" w:before="24"/>
              <w:ind w:left="158"/>
              <w:rPr>
                <w:sz w:val="20"/>
              </w:rPr>
            </w:pPr>
            <w:r>
              <w:rPr>
                <w:sz w:val="20"/>
              </w:rPr>
              <w:t>Garantías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enteradas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contrapartes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Fondo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Pensiones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700" w:type="dxa"/>
          </w:tcPr>
          <w:p>
            <w:pPr>
              <w:pStyle w:val="TableParagraph"/>
              <w:spacing w:line="210" w:lineRule="exact" w:before="24"/>
              <w:ind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43.077.850</w:t>
            </w:r>
          </w:p>
        </w:tc>
      </w:tr>
      <w:tr>
        <w:trPr>
          <w:trHeight w:val="256" w:hRule="atLeast"/>
        </w:trPr>
        <w:tc>
          <w:tcPr>
            <w:tcW w:w="5809" w:type="dxa"/>
          </w:tcPr>
          <w:p>
            <w:pPr>
              <w:pStyle w:val="TableParagraph"/>
              <w:spacing w:line="210" w:lineRule="exact" w:before="26"/>
              <w:ind w:left="158"/>
              <w:rPr>
                <w:sz w:val="20"/>
              </w:rPr>
            </w:pPr>
            <w:r>
              <w:rPr>
                <w:sz w:val="20"/>
              </w:rPr>
              <w:t>Garantías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enteradas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contrapartes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Fondo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Pensiones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700" w:type="dxa"/>
          </w:tcPr>
          <w:p>
            <w:pPr>
              <w:pStyle w:val="TableParagraph"/>
              <w:spacing w:line="210" w:lineRule="exact" w:before="26"/>
              <w:ind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30.210.054</w:t>
            </w:r>
          </w:p>
        </w:tc>
      </w:tr>
      <w:tr>
        <w:trPr>
          <w:trHeight w:val="253" w:hRule="atLeast"/>
        </w:trPr>
        <w:tc>
          <w:tcPr>
            <w:tcW w:w="5809" w:type="dxa"/>
          </w:tcPr>
          <w:p>
            <w:pPr>
              <w:pStyle w:val="TableParagraph"/>
              <w:spacing w:line="210" w:lineRule="exact" w:before="24"/>
              <w:ind w:left="158"/>
              <w:rPr>
                <w:sz w:val="20"/>
              </w:rPr>
            </w:pPr>
            <w:r>
              <w:rPr>
                <w:sz w:val="20"/>
              </w:rPr>
              <w:t>Garantías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enteradas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contrapartes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Fondo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Pensiones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700" w:type="dxa"/>
          </w:tcPr>
          <w:p>
            <w:pPr>
              <w:pStyle w:val="TableParagraph"/>
              <w:spacing w:line="210" w:lineRule="exact" w:before="24"/>
              <w:ind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23.453.717</w:t>
            </w:r>
          </w:p>
        </w:tc>
      </w:tr>
      <w:tr>
        <w:trPr>
          <w:trHeight w:val="256" w:hRule="atLeast"/>
        </w:trPr>
        <w:tc>
          <w:tcPr>
            <w:tcW w:w="5809" w:type="dxa"/>
          </w:tcPr>
          <w:p>
            <w:pPr>
              <w:pStyle w:val="TableParagraph"/>
              <w:spacing w:line="210" w:lineRule="exact" w:before="26"/>
              <w:ind w:left="15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700" w:type="dxa"/>
          </w:tcPr>
          <w:p>
            <w:pPr>
              <w:pStyle w:val="TableParagraph"/>
              <w:spacing w:line="210" w:lineRule="exact" w:before="26"/>
              <w:ind w:right="9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149.611.696</w:t>
            </w:r>
          </w:p>
        </w:tc>
      </w:tr>
    </w:tbl>
    <w:p>
      <w:pPr>
        <w:pStyle w:val="BodyText"/>
        <w:spacing w:before="2"/>
      </w:pPr>
    </w:p>
    <w:p>
      <w:pPr>
        <w:pStyle w:val="BodyText"/>
        <w:ind w:left="358"/>
        <w:jc w:val="both"/>
      </w:pPr>
      <w:r>
        <w:rPr>
          <w:u w:val="single"/>
        </w:rPr>
        <w:t>Garantías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Otorgadas</w:t>
      </w:r>
    </w:p>
    <w:p>
      <w:pPr>
        <w:pStyle w:val="BodyText"/>
        <w:spacing w:before="1"/>
      </w:pPr>
    </w:p>
    <w:p>
      <w:pPr>
        <w:pStyle w:val="BodyText"/>
        <w:ind w:left="358" w:right="1425"/>
      </w:pPr>
      <w:r>
        <w:rPr/>
        <w:t>Las garantías otorgadas por la Administradora reflejadas en la Clase de Activo Código 12.11.150, al 31 d</w:t>
      </w:r>
      <w:r>
        <w:rPr/>
        <w:t>e</w:t>
      </w:r>
      <w:r>
        <w:rPr/>
        <w:t> diciembre de 2025 y 31 de diciembre de 2024, son las siguientes:</w:t>
      </w:r>
    </w:p>
    <w:p>
      <w:pPr>
        <w:pStyle w:val="BodyText"/>
        <w:spacing w:after="1"/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4"/>
        <w:gridCol w:w="1385"/>
        <w:gridCol w:w="1417"/>
      </w:tblGrid>
      <w:tr>
        <w:trPr>
          <w:trHeight w:val="520" w:hRule="atLeast"/>
        </w:trPr>
        <w:tc>
          <w:tcPr>
            <w:tcW w:w="4674" w:type="dxa"/>
          </w:tcPr>
          <w:p>
            <w:pPr>
              <w:pStyle w:val="TableParagraph"/>
              <w:spacing w:before="144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385" w:type="dxa"/>
          </w:tcPr>
          <w:p>
            <w:pPr>
              <w:pStyle w:val="TableParagraph"/>
              <w:spacing w:before="24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 w:before="36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417" w:type="dxa"/>
          </w:tcPr>
          <w:p>
            <w:pPr>
              <w:pStyle w:val="TableParagraph"/>
              <w:spacing w:before="24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 w:before="36"/>
              <w:ind w:left="9" w:righ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53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 w:before="24"/>
              <w:ind w:left="129"/>
              <w:rPr>
                <w:sz w:val="20"/>
              </w:rPr>
            </w:pPr>
            <w:r>
              <w:rPr>
                <w:sz w:val="20"/>
              </w:rPr>
              <w:t>Arriendo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Locales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Sucursales</w:t>
            </w:r>
          </w:p>
        </w:tc>
        <w:tc>
          <w:tcPr>
            <w:tcW w:w="1385" w:type="dxa"/>
          </w:tcPr>
          <w:p>
            <w:pPr>
              <w:pStyle w:val="TableParagraph"/>
              <w:spacing w:line="210" w:lineRule="exact" w:before="24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79.795</w:t>
            </w:r>
          </w:p>
        </w:tc>
        <w:tc>
          <w:tcPr>
            <w:tcW w:w="1417" w:type="dxa"/>
          </w:tcPr>
          <w:p>
            <w:pPr>
              <w:pStyle w:val="TableParagraph"/>
              <w:spacing w:line="210" w:lineRule="exact" w:before="24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86.401</w:t>
            </w:r>
          </w:p>
        </w:tc>
      </w:tr>
      <w:tr>
        <w:trPr>
          <w:trHeight w:val="253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 w:before="24"/>
              <w:ind w:left="129"/>
              <w:rPr>
                <w:sz w:val="20"/>
              </w:rPr>
            </w:pPr>
            <w:r>
              <w:rPr>
                <w:sz w:val="20"/>
              </w:rPr>
              <w:t>Prestación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Servicios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Civil</w:t>
            </w:r>
          </w:p>
        </w:tc>
        <w:tc>
          <w:tcPr>
            <w:tcW w:w="1385" w:type="dxa"/>
          </w:tcPr>
          <w:p>
            <w:pPr>
              <w:pStyle w:val="TableParagraph"/>
              <w:spacing w:line="210" w:lineRule="exact" w:before="24"/>
              <w:ind w:right="61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7" w:type="dxa"/>
          </w:tcPr>
          <w:p>
            <w:pPr>
              <w:pStyle w:val="TableParagraph"/>
              <w:spacing w:line="210" w:lineRule="exact" w:before="24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202.026</w:t>
            </w:r>
          </w:p>
        </w:tc>
      </w:tr>
      <w:tr>
        <w:trPr>
          <w:trHeight w:val="256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 w:before="26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385" w:type="dxa"/>
          </w:tcPr>
          <w:p>
            <w:pPr>
              <w:pStyle w:val="TableParagraph"/>
              <w:spacing w:line="210" w:lineRule="exact" w:before="26"/>
              <w:ind w:right="6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79.795</w:t>
            </w:r>
          </w:p>
        </w:tc>
        <w:tc>
          <w:tcPr>
            <w:tcW w:w="1417" w:type="dxa"/>
          </w:tcPr>
          <w:p>
            <w:pPr>
              <w:pStyle w:val="TableParagraph"/>
              <w:spacing w:line="210" w:lineRule="exact" w:before="26"/>
              <w:ind w:right="6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288.427</w:t>
            </w:r>
          </w:p>
        </w:tc>
      </w:tr>
    </w:tbl>
    <w:p>
      <w:pPr>
        <w:pStyle w:val="TableParagraph"/>
        <w:spacing w:after="0" w:line="210" w:lineRule="exact"/>
        <w:jc w:val="right"/>
        <w:rPr>
          <w:b/>
          <w:sz w:val="20"/>
        </w:rPr>
        <w:sectPr>
          <w:pgSz w:w="12250" w:h="15850"/>
          <w:pgMar w:header="392" w:footer="890" w:top="1520" w:bottom="1080" w:left="1440" w:right="360"/>
        </w:sectPr>
      </w:pPr>
    </w:p>
    <w:p>
      <w:pPr>
        <w:pStyle w:val="ListParagraph"/>
        <w:numPr>
          <w:ilvl w:val="0"/>
          <w:numId w:val="53"/>
        </w:numPr>
        <w:tabs>
          <w:tab w:pos="924" w:val="left" w:leader="none"/>
        </w:tabs>
        <w:spacing w:line="240" w:lineRule="auto" w:before="80" w:after="0"/>
        <w:ind w:left="358" w:right="1562" w:firstLine="0"/>
        <w:jc w:val="left"/>
        <w:rPr>
          <w:sz w:val="20"/>
        </w:rPr>
      </w:pPr>
      <w:r>
        <w:rPr>
          <w:sz w:val="20"/>
        </w:rPr>
        <w:t>Juicios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otras</w:t>
      </w:r>
      <w:r>
        <w:rPr>
          <w:spacing w:val="-4"/>
          <w:sz w:val="20"/>
        </w:rPr>
        <w:t> </w:t>
      </w:r>
      <w:r>
        <w:rPr>
          <w:sz w:val="20"/>
        </w:rPr>
        <w:t>acciones</w:t>
      </w:r>
      <w:r>
        <w:rPr>
          <w:spacing w:val="-4"/>
          <w:sz w:val="20"/>
        </w:rPr>
        <w:t> </w:t>
      </w:r>
      <w:r>
        <w:rPr>
          <w:sz w:val="20"/>
        </w:rPr>
        <w:t>legales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encuentre</w:t>
      </w:r>
      <w:r>
        <w:rPr>
          <w:spacing w:val="-3"/>
          <w:sz w:val="20"/>
        </w:rPr>
        <w:t> </w:t>
      </w:r>
      <w:r>
        <w:rPr>
          <w:sz w:val="20"/>
        </w:rPr>
        <w:t>involucrada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empresa vigentes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cierre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z w:val="20"/>
        </w:rPr>
        <w:t> presentes estados financieros.</w:t>
      </w:r>
    </w:p>
    <w:p>
      <w:pPr>
        <w:pStyle w:val="BodyText"/>
        <w:spacing w:before="229"/>
        <w:ind w:left="358" w:right="1431"/>
        <w:jc w:val="both"/>
      </w:pPr>
      <w:r>
        <w:rPr/>
        <w:t>Para facilitar la comprensión del concepto de "Estado" en los juicios civiles y penales, así como la “Etap</w:t>
      </w:r>
      <w:r>
        <w:rPr/>
        <w:t>a</w:t>
      </w:r>
      <w:r>
        <w:rPr/>
        <w:t> procesal" en los juicios laborales, se presenta a continuación un glosario de términos relevantes:</w:t>
      </w:r>
    </w:p>
    <w:p>
      <w:pPr>
        <w:pStyle w:val="BodyText"/>
        <w:spacing w:before="1"/>
      </w:pPr>
    </w:p>
    <w:p>
      <w:pPr>
        <w:spacing w:before="1"/>
        <w:ind w:left="358" w:right="1439" w:firstLine="0"/>
        <w:jc w:val="both"/>
        <w:rPr>
          <w:sz w:val="20"/>
        </w:rPr>
      </w:pPr>
      <w:r>
        <w:rPr>
          <w:b/>
          <w:sz w:val="20"/>
        </w:rPr>
        <w:t>Recurso nulidad ambas partes: </w:t>
      </w:r>
      <w:r>
        <w:rPr>
          <w:sz w:val="20"/>
        </w:rPr>
        <w:t>Que tanto demandante como demandado impugnaron la sentencia ante l</w:t>
      </w:r>
      <w:r>
        <w:rPr>
          <w:sz w:val="20"/>
        </w:rPr>
        <w:t>a</w:t>
      </w:r>
      <w:r>
        <w:rPr>
          <w:sz w:val="20"/>
        </w:rPr>
        <w:t> Corte de Apelaciones.</w:t>
      </w:r>
    </w:p>
    <w:p>
      <w:pPr>
        <w:pStyle w:val="BodyText"/>
        <w:spacing w:before="228"/>
        <w:ind w:left="358" w:right="1439"/>
        <w:jc w:val="both"/>
      </w:pPr>
      <w:r>
        <w:rPr>
          <w:b/>
        </w:rPr>
        <w:t>Recurso</w:t>
      </w:r>
      <w:r>
        <w:rPr>
          <w:b/>
          <w:spacing w:val="-4"/>
        </w:rPr>
        <w:t> </w:t>
      </w:r>
      <w:r>
        <w:rPr>
          <w:b/>
        </w:rPr>
        <w:t>de</w:t>
      </w:r>
      <w:r>
        <w:rPr>
          <w:b/>
          <w:spacing w:val="-3"/>
        </w:rPr>
        <w:t> </w:t>
      </w:r>
      <w:r>
        <w:rPr>
          <w:b/>
        </w:rPr>
        <w:t>nulidad:</w:t>
      </w:r>
      <w:r>
        <w:rPr>
          <w:b/>
          <w:spacing w:val="-4"/>
        </w:rPr>
        <w:t> </w:t>
      </w:r>
      <w:r>
        <w:rPr/>
        <w:t>Recurso</w:t>
      </w:r>
      <w:r>
        <w:rPr>
          <w:spacing w:val="-2"/>
        </w:rPr>
        <w:t>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interpone</w:t>
      </w:r>
      <w:r>
        <w:rPr>
          <w:spacing w:val="-5"/>
        </w:rPr>
        <w:t> </w:t>
      </w:r>
      <w:r>
        <w:rPr/>
        <w:t>ante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corte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Apelaciones,</w:t>
      </w:r>
      <w:r>
        <w:rPr>
          <w:spacing w:val="-5"/>
        </w:rPr>
        <w:t> </w:t>
      </w:r>
      <w:r>
        <w:rPr/>
        <w:t>respectiva,</w:t>
      </w:r>
      <w:r>
        <w:rPr>
          <w:spacing w:val="-5"/>
        </w:rPr>
        <w:t> </w:t>
      </w:r>
      <w:r>
        <w:rPr/>
        <w:t>cuando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senten</w:t>
      </w:r>
      <w:r>
        <w:rPr/>
        <w:t>cia</w:t>
      </w:r>
      <w:r>
        <w:rPr/>
        <w:t> se dictó con omisión de requisitos legales.</w:t>
      </w:r>
    </w:p>
    <w:p>
      <w:pPr>
        <w:pStyle w:val="BodyText"/>
        <w:spacing w:before="1"/>
      </w:pPr>
    </w:p>
    <w:p>
      <w:pPr>
        <w:pStyle w:val="BodyText"/>
        <w:spacing w:before="1"/>
        <w:ind w:left="358"/>
        <w:jc w:val="both"/>
      </w:pPr>
      <w:r>
        <w:rPr>
          <w:b/>
        </w:rPr>
        <w:t>En</w:t>
      </w:r>
      <w:r>
        <w:rPr>
          <w:b/>
          <w:spacing w:val="-6"/>
        </w:rPr>
        <w:t> </w:t>
      </w:r>
      <w:r>
        <w:rPr>
          <w:b/>
        </w:rPr>
        <w:t>liquidación:</w:t>
      </w:r>
      <w:r>
        <w:rPr>
          <w:b/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tribunal</w:t>
      </w:r>
      <w:r>
        <w:rPr>
          <w:spacing w:val="-5"/>
        </w:rPr>
        <w:t> </w:t>
      </w:r>
      <w:r>
        <w:rPr/>
        <w:t>está</w:t>
      </w:r>
      <w:r>
        <w:rPr>
          <w:spacing w:val="-5"/>
        </w:rPr>
        <w:t> </w:t>
      </w:r>
      <w:r>
        <w:rPr/>
        <w:t>calculando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monto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pagar</w:t>
      </w:r>
      <w:r>
        <w:rPr>
          <w:spacing w:val="-7"/>
        </w:rPr>
        <w:t> </w:t>
      </w:r>
      <w:r>
        <w:rPr/>
        <w:t>considerando</w:t>
      </w:r>
      <w:r>
        <w:rPr>
          <w:spacing w:val="-3"/>
        </w:rPr>
        <w:t> </w:t>
      </w:r>
      <w:r>
        <w:rPr>
          <w:spacing w:val="-2"/>
        </w:rPr>
        <w:t>intereses.</w:t>
      </w:r>
    </w:p>
    <w:p>
      <w:pPr>
        <w:pStyle w:val="BodyText"/>
        <w:spacing w:before="1"/>
      </w:pPr>
    </w:p>
    <w:p>
      <w:pPr>
        <w:spacing w:before="0"/>
        <w:ind w:left="358" w:right="1437" w:firstLine="0"/>
        <w:jc w:val="both"/>
        <w:rPr>
          <w:sz w:val="20"/>
        </w:rPr>
      </w:pPr>
      <w:r>
        <w:rPr>
          <w:b/>
          <w:sz w:val="20"/>
        </w:rPr>
        <w:t>Recurso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revisión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extraordinario:</w:t>
      </w:r>
      <w:r>
        <w:rPr>
          <w:b/>
          <w:spacing w:val="-3"/>
          <w:sz w:val="20"/>
        </w:rPr>
        <w:t> </w:t>
      </w:r>
      <w:r>
        <w:rPr>
          <w:sz w:val="20"/>
        </w:rPr>
        <w:t>Es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recurso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presenta</w:t>
      </w:r>
      <w:r>
        <w:rPr>
          <w:spacing w:val="-7"/>
          <w:sz w:val="20"/>
        </w:rPr>
        <w:t> </w:t>
      </w:r>
      <w:r>
        <w:rPr>
          <w:sz w:val="20"/>
        </w:rPr>
        <w:t>ante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corte</w:t>
      </w:r>
      <w:r>
        <w:rPr>
          <w:spacing w:val="-7"/>
          <w:sz w:val="20"/>
        </w:rPr>
        <w:t> </w:t>
      </w:r>
      <w:r>
        <w:rPr>
          <w:sz w:val="20"/>
        </w:rPr>
        <w:t>suprema</w:t>
      </w:r>
      <w:r>
        <w:rPr>
          <w:spacing w:val="-6"/>
          <w:sz w:val="20"/>
        </w:rPr>
        <w:t> </w:t>
      </w:r>
      <w:r>
        <w:rPr>
          <w:sz w:val="20"/>
        </w:rPr>
        <w:t>para</w:t>
      </w:r>
      <w:r>
        <w:rPr>
          <w:spacing w:val="-6"/>
          <w:sz w:val="20"/>
        </w:rPr>
        <w:t> </w:t>
      </w:r>
      <w:r>
        <w:rPr>
          <w:sz w:val="20"/>
        </w:rPr>
        <w:t>invalidar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z w:val="20"/>
        </w:rPr>
        <w:t>a</w:t>
      </w:r>
      <w:r>
        <w:rPr>
          <w:sz w:val="20"/>
        </w:rPr>
        <w:t> sentencia en virtud de nuevos antecedentes.</w:t>
      </w:r>
    </w:p>
    <w:p>
      <w:pPr>
        <w:spacing w:before="229"/>
        <w:ind w:left="358" w:right="1440" w:firstLine="0"/>
        <w:jc w:val="both"/>
        <w:rPr>
          <w:sz w:val="20"/>
        </w:rPr>
      </w:pPr>
      <w:r>
        <w:rPr>
          <w:b/>
          <w:sz w:val="20"/>
        </w:rPr>
        <w:t>Ganada en corte de Apelaciones. Esperando ejecutoria: </w:t>
      </w:r>
      <w:r>
        <w:rPr>
          <w:sz w:val="20"/>
        </w:rPr>
        <w:t>En espera a que transcurra el plazo legal qu</w:t>
      </w:r>
      <w:r>
        <w:rPr>
          <w:sz w:val="20"/>
        </w:rPr>
        <w:t>e</w:t>
      </w:r>
      <w:r>
        <w:rPr>
          <w:sz w:val="20"/>
        </w:rPr>
        <w:t> tienen las partes para presentar un recurso ante la Corte Suprema.</w:t>
      </w:r>
    </w:p>
    <w:p>
      <w:pPr>
        <w:spacing w:before="229"/>
        <w:ind w:left="358" w:right="1436" w:firstLine="0"/>
        <w:jc w:val="both"/>
        <w:rPr>
          <w:sz w:val="20"/>
        </w:rPr>
      </w:pPr>
      <w:r>
        <w:rPr>
          <w:b/>
          <w:sz w:val="20"/>
        </w:rPr>
        <w:t>Ganado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en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primera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instancia.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Esperando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ejecutoria: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espera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transcurra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plazo</w:t>
      </w:r>
      <w:r>
        <w:rPr>
          <w:spacing w:val="-2"/>
          <w:sz w:val="20"/>
        </w:rPr>
        <w:t> </w:t>
      </w:r>
      <w:r>
        <w:rPr>
          <w:sz w:val="20"/>
        </w:rPr>
        <w:t>legal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tien</w:t>
      </w:r>
      <w:r>
        <w:rPr>
          <w:sz w:val="20"/>
        </w:rPr>
        <w:t>en</w:t>
      </w:r>
      <w:r>
        <w:rPr>
          <w:sz w:val="20"/>
        </w:rPr>
        <w:t> las partes para presentar un recurso ante la Corte de Apelaciones.</w:t>
      </w:r>
    </w:p>
    <w:p>
      <w:pPr>
        <w:pStyle w:val="BodyText"/>
        <w:spacing w:before="1"/>
      </w:pPr>
    </w:p>
    <w:p>
      <w:pPr>
        <w:spacing w:before="0"/>
        <w:ind w:left="358" w:right="1438" w:firstLine="0"/>
        <w:jc w:val="both"/>
        <w:rPr>
          <w:sz w:val="20"/>
        </w:rPr>
      </w:pPr>
      <w:r>
        <w:rPr>
          <w:b/>
          <w:sz w:val="20"/>
        </w:rPr>
        <w:t>Citación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para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oír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sentencia: </w:t>
      </w:r>
      <w:r>
        <w:rPr>
          <w:sz w:val="20"/>
        </w:rPr>
        <w:t>Fecha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tribunal</w:t>
      </w:r>
      <w:r>
        <w:rPr>
          <w:spacing w:val="-4"/>
          <w:sz w:val="20"/>
        </w:rPr>
        <w:t> </w:t>
      </w:r>
      <w:r>
        <w:rPr>
          <w:sz w:val="20"/>
        </w:rPr>
        <w:t>señala</w:t>
      </w:r>
      <w:r>
        <w:rPr>
          <w:spacing w:val="-4"/>
          <w:sz w:val="20"/>
        </w:rPr>
        <w:t> </w:t>
      </w:r>
      <w:r>
        <w:rPr>
          <w:sz w:val="20"/>
        </w:rPr>
        <w:t>notificará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sentencia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juicio.</w:t>
      </w:r>
      <w:r>
        <w:rPr>
          <w:spacing w:val="-4"/>
          <w:sz w:val="20"/>
        </w:rPr>
        <w:t> </w:t>
      </w:r>
      <w:r>
        <w:rPr>
          <w:sz w:val="20"/>
        </w:rPr>
        <w:t>Esta</w:t>
      </w:r>
      <w:r>
        <w:rPr>
          <w:spacing w:val="-4"/>
          <w:sz w:val="20"/>
        </w:rPr>
        <w:t> </w:t>
      </w:r>
      <w:r>
        <w:rPr>
          <w:sz w:val="20"/>
        </w:rPr>
        <w:t>fecha</w:t>
      </w:r>
      <w:r>
        <w:rPr>
          <w:spacing w:val="-4"/>
          <w:sz w:val="20"/>
        </w:rPr>
        <w:t> </w:t>
      </w:r>
      <w:r>
        <w:rPr>
          <w:sz w:val="20"/>
        </w:rPr>
        <w:t>n</w:t>
      </w:r>
      <w:r>
        <w:rPr>
          <w:sz w:val="20"/>
        </w:rPr>
        <w:t>o</w:t>
      </w:r>
      <w:r>
        <w:rPr>
          <w:sz w:val="20"/>
        </w:rPr>
        <w:t> es vinculante.</w:t>
      </w:r>
    </w:p>
    <w:p>
      <w:pPr>
        <w:spacing w:before="229"/>
        <w:ind w:left="358" w:right="1436" w:firstLine="0"/>
        <w:jc w:val="both"/>
        <w:rPr>
          <w:sz w:val="20"/>
        </w:rPr>
      </w:pPr>
      <w:r>
        <w:rPr>
          <w:b/>
          <w:sz w:val="20"/>
        </w:rPr>
        <w:t>Inadmisible recurso demandante en Corte Suprema: </w:t>
      </w:r>
      <w:r>
        <w:rPr>
          <w:sz w:val="20"/>
        </w:rPr>
        <w:t>La corte Suprema estima que el recurso, o l</w:t>
      </w:r>
      <w:r>
        <w:rPr>
          <w:sz w:val="20"/>
        </w:rPr>
        <w:t>a</w:t>
      </w:r>
      <w:r>
        <w:rPr>
          <w:sz w:val="20"/>
        </w:rPr>
        <w:t> impugnación de quien lo presentó no cumple los requisitos para que sea conocido por ellos.</w:t>
      </w:r>
    </w:p>
    <w:p>
      <w:pPr>
        <w:pStyle w:val="BodyText"/>
        <w:spacing w:before="1"/>
      </w:pPr>
    </w:p>
    <w:p>
      <w:pPr>
        <w:pStyle w:val="BodyText"/>
        <w:spacing w:before="1"/>
        <w:ind w:left="358" w:right="1439"/>
        <w:jc w:val="both"/>
      </w:pPr>
      <w:r>
        <w:rPr>
          <w:b/>
        </w:rPr>
        <w:t>Inadmisible</w:t>
      </w:r>
      <w:r>
        <w:rPr>
          <w:b/>
          <w:spacing w:val="-5"/>
        </w:rPr>
        <w:t> </w:t>
      </w:r>
      <w:r>
        <w:rPr>
          <w:b/>
        </w:rPr>
        <w:t>unificación:</w:t>
      </w:r>
      <w:r>
        <w:rPr>
          <w:b/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corte</w:t>
      </w:r>
      <w:r>
        <w:rPr>
          <w:spacing w:val="-5"/>
        </w:rPr>
        <w:t> </w:t>
      </w:r>
      <w:r>
        <w:rPr/>
        <w:t>Suprema</w:t>
      </w:r>
      <w:r>
        <w:rPr>
          <w:spacing w:val="-5"/>
        </w:rPr>
        <w:t> </w:t>
      </w:r>
      <w:r>
        <w:rPr/>
        <w:t>estima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el</w:t>
      </w:r>
      <w:r>
        <w:rPr>
          <w:spacing w:val="-5"/>
        </w:rPr>
        <w:t> </w:t>
      </w:r>
      <w:r>
        <w:rPr/>
        <w:t>recurso,</w:t>
      </w:r>
      <w:r>
        <w:rPr>
          <w:spacing w:val="-5"/>
        </w:rPr>
        <w:t> </w:t>
      </w:r>
      <w:r>
        <w:rPr/>
        <w:t>o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impugnación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quien</w:t>
      </w:r>
      <w:r>
        <w:rPr>
          <w:spacing w:val="-4"/>
        </w:rPr>
        <w:t> </w:t>
      </w:r>
      <w:r>
        <w:rPr/>
        <w:t>lo</w:t>
      </w:r>
      <w:r>
        <w:rPr>
          <w:spacing w:val="-7"/>
        </w:rPr>
        <w:t> </w:t>
      </w:r>
      <w:r>
        <w:rPr/>
        <w:t>presentó</w:t>
      </w:r>
      <w:r>
        <w:rPr>
          <w:spacing w:val="-7"/>
        </w:rPr>
        <w:t> </w:t>
      </w:r>
      <w:r>
        <w:rPr/>
        <w:t>n</w:t>
      </w:r>
      <w:r>
        <w:rPr/>
        <w:t>o</w:t>
      </w:r>
      <w:r>
        <w:rPr/>
        <w:t> cumple los requisitos para que sea conocido por ellos.</w:t>
      </w:r>
    </w:p>
    <w:p>
      <w:pPr>
        <w:pStyle w:val="BodyText"/>
        <w:spacing w:before="228"/>
        <w:ind w:left="358" w:right="1441"/>
        <w:jc w:val="both"/>
      </w:pPr>
      <w:r>
        <w:rPr>
          <w:b/>
        </w:rPr>
        <w:t>Recurso de unificación (Jurisprudencia)</w:t>
      </w:r>
      <w:r>
        <w:rPr/>
        <w:t>: Recurso que se interpone ante la Corte Suprema en el cual s</w:t>
      </w:r>
      <w:r>
        <w:rPr/>
        <w:t>e</w:t>
      </w:r>
      <w:r>
        <w:rPr/>
        <w:t> busca</w:t>
      </w:r>
      <w:r>
        <w:rPr>
          <w:spacing w:val="-4"/>
        </w:rPr>
        <w:t> </w:t>
      </w:r>
      <w:r>
        <w:rPr/>
        <w:t>unificar</w:t>
      </w:r>
      <w:r>
        <w:rPr>
          <w:spacing w:val="-3"/>
        </w:rPr>
        <w:t> </w:t>
      </w:r>
      <w:r>
        <w:rPr/>
        <w:t>criterios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causas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donde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sentenció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misma</w:t>
      </w:r>
      <w:r>
        <w:rPr>
          <w:spacing w:val="-4"/>
        </w:rPr>
        <w:t> </w:t>
      </w:r>
      <w:r>
        <w:rPr/>
        <w:t>forma.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busca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las</w:t>
      </w:r>
      <w:r>
        <w:rPr>
          <w:spacing w:val="-5"/>
        </w:rPr>
        <w:t> </w:t>
      </w:r>
      <w:r>
        <w:rPr/>
        <w:t>sentencias</w:t>
      </w:r>
      <w:r>
        <w:rPr>
          <w:spacing w:val="-3"/>
        </w:rPr>
        <w:t> </w:t>
      </w:r>
      <w:r>
        <w:rPr/>
        <w:t>sean</w:t>
      </w:r>
      <w:r>
        <w:rPr/>
        <w:t> uniformes en sus criterios.</w:t>
      </w:r>
    </w:p>
    <w:p>
      <w:pPr>
        <w:pStyle w:val="BodyText"/>
        <w:spacing w:before="2"/>
      </w:pPr>
    </w:p>
    <w:p>
      <w:pPr>
        <w:pStyle w:val="BodyText"/>
        <w:ind w:left="358" w:right="1440"/>
        <w:jc w:val="both"/>
      </w:pPr>
      <w:r>
        <w:rPr>
          <w:b/>
        </w:rPr>
        <w:t>Audiencia de juicio: </w:t>
      </w:r>
      <w:r>
        <w:rPr/>
        <w:t>La segunda de las audiencias laborales de primera instancia en donde declaran </w:t>
      </w:r>
      <w:r>
        <w:rPr/>
        <w:t>los</w:t>
      </w:r>
      <w:r>
        <w:rPr/>
        <w:t> testigos, se presentan las pruebas y se pide la confesión de la otra parte.</w:t>
      </w:r>
    </w:p>
    <w:p>
      <w:pPr>
        <w:spacing w:before="229"/>
        <w:ind w:left="358" w:right="0" w:firstLine="0"/>
        <w:jc w:val="both"/>
        <w:rPr>
          <w:sz w:val="20"/>
        </w:rPr>
      </w:pPr>
      <w:r>
        <w:rPr>
          <w:b/>
          <w:sz w:val="20"/>
        </w:rPr>
        <w:t>Conciliación:</w:t>
      </w:r>
      <w:r>
        <w:rPr>
          <w:b/>
          <w:spacing w:val="-5"/>
          <w:sz w:val="20"/>
        </w:rPr>
        <w:t> </w:t>
      </w:r>
      <w:r>
        <w:rPr>
          <w:sz w:val="20"/>
        </w:rPr>
        <w:t>Acuerdo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juicio.</w:t>
      </w:r>
    </w:p>
    <w:p>
      <w:pPr>
        <w:pStyle w:val="BodyText"/>
        <w:spacing w:before="1"/>
      </w:pPr>
    </w:p>
    <w:p>
      <w:pPr>
        <w:pStyle w:val="BodyText"/>
        <w:ind w:left="358" w:right="1443"/>
        <w:jc w:val="both"/>
      </w:pPr>
      <w:r>
        <w:rPr>
          <w:b/>
        </w:rPr>
        <w:t>Audiencia preparatoria: </w:t>
      </w:r>
      <w:r>
        <w:rPr/>
        <w:t>La primera de las dos audiencias de un juicio laboral, en la cual se anuncian </w:t>
      </w:r>
      <w:r>
        <w:rPr/>
        <w:t>las</w:t>
      </w:r>
      <w:r>
        <w:rPr/>
        <w:t> pruebas que se harán valer en la audiencia de juicio y donde el juez insta a un arreglo entre las partes.</w:t>
      </w:r>
    </w:p>
    <w:p>
      <w:pPr>
        <w:pStyle w:val="BodyText"/>
        <w:spacing w:before="229"/>
        <w:ind w:left="358" w:right="1439"/>
        <w:jc w:val="both"/>
      </w:pPr>
      <w:r>
        <w:rPr>
          <w:b/>
        </w:rPr>
        <w:t>Audiencia</w:t>
      </w:r>
      <w:r>
        <w:rPr>
          <w:b/>
          <w:spacing w:val="-4"/>
        </w:rPr>
        <w:t> </w:t>
      </w:r>
      <w:r>
        <w:rPr>
          <w:b/>
        </w:rPr>
        <w:t>de</w:t>
      </w:r>
      <w:r>
        <w:rPr>
          <w:b/>
          <w:spacing w:val="-4"/>
        </w:rPr>
        <w:t> </w:t>
      </w:r>
      <w:r>
        <w:rPr>
          <w:b/>
        </w:rPr>
        <w:t>estilo:</w:t>
      </w:r>
      <w:r>
        <w:rPr>
          <w:b/>
          <w:spacing w:val="-3"/>
        </w:rPr>
        <w:t> </w:t>
      </w:r>
      <w:r>
        <w:rPr/>
        <w:t>Audiencia</w:t>
      </w:r>
      <w:r>
        <w:rPr>
          <w:spacing w:val="-4"/>
        </w:rPr>
        <w:t> </w:t>
      </w:r>
      <w:r>
        <w:rPr/>
        <w:t>única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donde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presentan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pruebas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testigos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además</w:t>
      </w:r>
      <w:r>
        <w:rPr>
          <w:spacing w:val="-5"/>
        </w:rPr>
        <w:t> </w:t>
      </w:r>
      <w:r>
        <w:rPr/>
        <w:t>tiene</w:t>
      </w:r>
      <w:r>
        <w:rPr>
          <w:spacing w:val="-4"/>
        </w:rPr>
        <w:t> </w:t>
      </w:r>
      <w:r>
        <w:rPr/>
        <w:t>co</w:t>
      </w:r>
      <w:r>
        <w:rPr/>
        <w:t>mo</w:t>
      </w:r>
      <w:r>
        <w:rPr/>
        <w:t> finalidad lograr un acuerdo entre las partes cuando los juicios son de bajo monto.</w:t>
      </w:r>
    </w:p>
    <w:p>
      <w:pPr>
        <w:pStyle w:val="BodyText"/>
        <w:spacing w:before="1"/>
      </w:pPr>
    </w:p>
    <w:p>
      <w:pPr>
        <w:spacing w:before="0"/>
        <w:ind w:left="358" w:right="0" w:firstLine="0"/>
        <w:jc w:val="both"/>
        <w:rPr>
          <w:sz w:val="20"/>
        </w:rPr>
      </w:pPr>
      <w:r>
        <w:rPr>
          <w:b/>
          <w:sz w:val="20"/>
        </w:rPr>
        <w:t>Investigación:</w:t>
      </w:r>
      <w:r>
        <w:rPr>
          <w:b/>
          <w:spacing w:val="-6"/>
          <w:sz w:val="20"/>
        </w:rPr>
        <w:t> </w:t>
      </w:r>
      <w:r>
        <w:rPr>
          <w:sz w:val="20"/>
        </w:rPr>
        <w:t>Realizando</w:t>
      </w:r>
      <w:r>
        <w:rPr>
          <w:spacing w:val="-5"/>
          <w:sz w:val="20"/>
        </w:rPr>
        <w:t> </w:t>
      </w:r>
      <w:r>
        <w:rPr>
          <w:sz w:val="20"/>
        </w:rPr>
        <w:t>diligencias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PDI.</w:t>
      </w:r>
    </w:p>
    <w:p>
      <w:pPr>
        <w:spacing w:before="229"/>
        <w:ind w:left="358" w:right="0" w:firstLine="0"/>
        <w:jc w:val="both"/>
        <w:rPr>
          <w:sz w:val="20"/>
        </w:rPr>
      </w:pPr>
      <w:r>
        <w:rPr>
          <w:b/>
          <w:sz w:val="20"/>
        </w:rPr>
        <w:t>En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tramitación:</w:t>
      </w:r>
      <w:r>
        <w:rPr>
          <w:b/>
          <w:spacing w:val="-2"/>
          <w:sz w:val="20"/>
        </w:rPr>
        <w:t> </w:t>
      </w:r>
      <w:r>
        <w:rPr>
          <w:sz w:val="20"/>
        </w:rPr>
        <w:t>Realizando</w:t>
      </w:r>
      <w:r>
        <w:rPr>
          <w:spacing w:val="-5"/>
          <w:sz w:val="20"/>
        </w:rPr>
        <w:t> </w:t>
      </w:r>
      <w:r>
        <w:rPr>
          <w:sz w:val="20"/>
        </w:rPr>
        <w:t>diligencias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espera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resoluciones.</w:t>
      </w:r>
    </w:p>
    <w:p>
      <w:pPr>
        <w:pStyle w:val="BodyText"/>
        <w:spacing w:before="1"/>
      </w:pPr>
    </w:p>
    <w:p>
      <w:pPr>
        <w:pStyle w:val="BodyText"/>
        <w:ind w:left="358"/>
        <w:jc w:val="both"/>
      </w:pPr>
      <w:r>
        <w:rPr>
          <w:b/>
        </w:rPr>
        <w:t>Formalizada:</w:t>
      </w:r>
      <w:r>
        <w:rPr>
          <w:b/>
          <w:spacing w:val="-2"/>
        </w:rPr>
        <w:t> </w:t>
      </w:r>
      <w:r>
        <w:rPr/>
        <w:t>Se</w:t>
      </w:r>
      <w:r>
        <w:rPr>
          <w:spacing w:val="-4"/>
        </w:rPr>
        <w:t> </w:t>
      </w:r>
      <w:r>
        <w:rPr/>
        <w:t>encontraron</w:t>
      </w:r>
      <w:r>
        <w:rPr>
          <w:spacing w:val="-5"/>
        </w:rPr>
        <w:t> </w:t>
      </w:r>
      <w:r>
        <w:rPr/>
        <w:t>indicios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cometió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delito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las</w:t>
      </w:r>
      <w:r>
        <w:rPr>
          <w:spacing w:val="-5"/>
        </w:rPr>
        <w:t> </w:t>
      </w:r>
      <w:r>
        <w:rPr/>
        <w:t>personas</w:t>
      </w:r>
      <w:r>
        <w:rPr>
          <w:spacing w:val="-4"/>
        </w:rPr>
        <w:t> </w:t>
      </w:r>
      <w:r>
        <w:rPr>
          <w:spacing w:val="-2"/>
        </w:rPr>
        <w:t>responsables.</w:t>
      </w:r>
    </w:p>
    <w:p>
      <w:pPr>
        <w:pStyle w:val="BodyText"/>
      </w:pPr>
    </w:p>
    <w:p>
      <w:pPr>
        <w:pStyle w:val="BodyText"/>
        <w:ind w:left="358"/>
        <w:jc w:val="both"/>
      </w:pPr>
      <w:r>
        <w:rPr>
          <w:b/>
        </w:rPr>
        <w:t>En</w:t>
      </w:r>
      <w:r>
        <w:rPr>
          <w:b/>
          <w:spacing w:val="-5"/>
        </w:rPr>
        <w:t> </w:t>
      </w:r>
      <w:r>
        <w:rPr>
          <w:b/>
        </w:rPr>
        <w:t>estudio</w:t>
      </w:r>
      <w:r>
        <w:rPr/>
        <w:t>:</w:t>
      </w:r>
      <w:r>
        <w:rPr>
          <w:spacing w:val="-4"/>
        </w:rPr>
        <w:t> </w:t>
      </w:r>
      <w:r>
        <w:rPr/>
        <w:t>Sin</w:t>
      </w:r>
      <w:r>
        <w:rPr>
          <w:spacing w:val="-2"/>
        </w:rPr>
        <w:t> </w:t>
      </w:r>
      <w:r>
        <w:rPr/>
        <w:t>resolución</w:t>
      </w:r>
      <w:r>
        <w:rPr>
          <w:spacing w:val="-3"/>
        </w:rPr>
        <w:t> </w:t>
      </w:r>
      <w:r>
        <w:rPr/>
        <w:t>del</w:t>
      </w:r>
      <w:r>
        <w:rPr>
          <w:spacing w:val="-5"/>
        </w:rPr>
        <w:t> </w:t>
      </w:r>
      <w:r>
        <w:rPr/>
        <w:t>ente</w:t>
      </w:r>
      <w:r>
        <w:rPr>
          <w:spacing w:val="-3"/>
        </w:rPr>
        <w:t> </w:t>
      </w:r>
      <w:r>
        <w:rPr/>
        <w:t>penal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cargo.</w:t>
      </w:r>
    </w:p>
    <w:p>
      <w:pPr>
        <w:spacing w:before="229"/>
        <w:ind w:left="358" w:right="0" w:firstLine="0"/>
        <w:jc w:val="both"/>
        <w:rPr>
          <w:sz w:val="20"/>
        </w:rPr>
      </w:pPr>
      <w:r>
        <w:rPr>
          <w:b/>
          <w:sz w:val="20"/>
        </w:rPr>
        <w:t>Ingreso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demanda:</w:t>
      </w:r>
      <w:r>
        <w:rPr>
          <w:b/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presentó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demanda.</w:t>
      </w:r>
    </w:p>
    <w:p>
      <w:pPr>
        <w:spacing w:after="0"/>
        <w:jc w:val="both"/>
        <w:rPr>
          <w:sz w:val="20"/>
        </w:rPr>
        <w:sectPr>
          <w:pgSz w:w="12250" w:h="15850"/>
          <w:pgMar w:header="392" w:footer="890" w:top="1520" w:bottom="1080" w:left="1440" w:right="360"/>
        </w:sectPr>
      </w:pPr>
    </w:p>
    <w:p>
      <w:pPr>
        <w:pStyle w:val="BodyText"/>
        <w:spacing w:before="81"/>
      </w:pPr>
    </w:p>
    <w:p>
      <w:pPr>
        <w:pStyle w:val="BodyText"/>
        <w:ind w:left="358" w:right="1425"/>
      </w:pPr>
      <w:r>
        <w:rPr>
          <w:b/>
        </w:rPr>
        <w:t>Período</w:t>
      </w:r>
      <w:r>
        <w:rPr>
          <w:b/>
          <w:spacing w:val="-4"/>
        </w:rPr>
        <w:t> </w:t>
      </w:r>
      <w:r>
        <w:rPr>
          <w:b/>
        </w:rPr>
        <w:t>de</w:t>
      </w:r>
      <w:r>
        <w:rPr>
          <w:b/>
          <w:spacing w:val="-4"/>
        </w:rPr>
        <w:t> </w:t>
      </w:r>
      <w:r>
        <w:rPr>
          <w:b/>
        </w:rPr>
        <w:t>prueba</w:t>
      </w:r>
      <w:r>
        <w:rPr/>
        <w:t>:</w:t>
      </w:r>
      <w:r>
        <w:rPr>
          <w:spacing w:val="-5"/>
        </w:rPr>
        <w:t> </w:t>
      </w:r>
      <w:r>
        <w:rPr/>
        <w:t>Etapa</w:t>
      </w:r>
      <w:r>
        <w:rPr>
          <w:spacing w:val="-4"/>
        </w:rPr>
        <w:t> </w:t>
      </w:r>
      <w:r>
        <w:rPr/>
        <w:t>procesal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se</w:t>
      </w:r>
      <w:r>
        <w:rPr>
          <w:spacing w:val="-2"/>
        </w:rPr>
        <w:t> </w:t>
      </w:r>
      <w:r>
        <w:rPr/>
        <w:t>deben</w:t>
      </w:r>
      <w:r>
        <w:rPr>
          <w:spacing w:val="-3"/>
        </w:rPr>
        <w:t> </w:t>
      </w:r>
      <w:r>
        <w:rPr/>
        <w:t>presentar</w:t>
      </w:r>
      <w:r>
        <w:rPr>
          <w:spacing w:val="-4"/>
        </w:rPr>
        <w:t> </w:t>
      </w:r>
      <w:r>
        <w:rPr/>
        <w:t>documentos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testigos</w:t>
      </w:r>
      <w:r>
        <w:rPr>
          <w:spacing w:val="-5"/>
        </w:rPr>
        <w:t> </w:t>
      </w:r>
      <w:r>
        <w:rPr/>
        <w:t>para</w:t>
      </w:r>
      <w:r>
        <w:rPr>
          <w:spacing w:val="-4"/>
        </w:rPr>
        <w:t> </w:t>
      </w:r>
      <w:r>
        <w:rPr/>
        <w:t>acreditar</w:t>
      </w:r>
      <w:r>
        <w:rPr>
          <w:spacing w:val="-4"/>
        </w:rPr>
        <w:t> </w:t>
      </w:r>
      <w:r>
        <w:rPr/>
        <w:t>lo</w:t>
      </w:r>
      <w:r>
        <w:rPr>
          <w:spacing w:val="-4"/>
        </w:rPr>
        <w:t> </w:t>
      </w:r>
      <w:r>
        <w:rPr/>
        <w:t>qu</w:t>
      </w:r>
      <w:r>
        <w:rPr/>
        <w:t>e</w:t>
      </w:r>
      <w:r>
        <w:rPr/>
        <w:t> se demandó.</w:t>
      </w:r>
    </w:p>
    <w:p>
      <w:pPr>
        <w:spacing w:before="229"/>
        <w:ind w:left="358" w:right="0" w:firstLine="0"/>
        <w:jc w:val="left"/>
        <w:rPr>
          <w:sz w:val="20"/>
        </w:rPr>
      </w:pPr>
      <w:r>
        <w:rPr>
          <w:b/>
          <w:spacing w:val="-2"/>
          <w:sz w:val="20"/>
        </w:rPr>
        <w:t>Ganada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–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Impugnada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demandante:</w:t>
      </w:r>
      <w:r>
        <w:rPr>
          <w:b/>
          <w:spacing w:val="-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parte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perdió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presentó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recurso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revierta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decisión.</w:t>
      </w:r>
    </w:p>
    <w:p>
      <w:pPr>
        <w:pStyle w:val="BodyText"/>
      </w:pPr>
    </w:p>
    <w:p>
      <w:pPr>
        <w:pStyle w:val="BodyText"/>
        <w:spacing w:before="1"/>
        <w:ind w:left="358"/>
      </w:pPr>
      <w:r>
        <w:rPr>
          <w:b/>
        </w:rPr>
        <w:t>Pago</w:t>
      </w:r>
      <w:r>
        <w:rPr>
          <w:b/>
          <w:spacing w:val="-3"/>
        </w:rPr>
        <w:t> </w:t>
      </w:r>
      <w:r>
        <w:rPr>
          <w:b/>
        </w:rPr>
        <w:t>de</w:t>
      </w:r>
      <w:r>
        <w:rPr>
          <w:b/>
          <w:spacing w:val="-3"/>
        </w:rPr>
        <w:t> </w:t>
      </w:r>
      <w:r>
        <w:rPr>
          <w:b/>
        </w:rPr>
        <w:t>cheque:</w:t>
      </w:r>
      <w:r>
        <w:rPr>
          <w:b/>
          <w:spacing w:val="-1"/>
        </w:rPr>
        <w:t> </w:t>
      </w:r>
      <w:r>
        <w:rPr/>
        <w:t>Se</w:t>
      </w:r>
      <w:r>
        <w:rPr>
          <w:spacing w:val="-3"/>
        </w:rPr>
        <w:t> </w:t>
      </w:r>
      <w:r>
        <w:rPr/>
        <w:t>espera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que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tribunal</w:t>
      </w:r>
      <w:r>
        <w:rPr>
          <w:spacing w:val="-4"/>
        </w:rPr>
        <w:t> </w:t>
      </w:r>
      <w:r>
        <w:rPr/>
        <w:t>gire</w:t>
      </w:r>
      <w:r>
        <w:rPr>
          <w:spacing w:val="-5"/>
        </w:rPr>
        <w:t> </w:t>
      </w:r>
      <w:r>
        <w:rPr/>
        <w:t>fondos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quedaron</w:t>
      </w:r>
      <w:r>
        <w:rPr>
          <w:spacing w:val="-2"/>
        </w:rPr>
        <w:t> consignados.</w:t>
      </w:r>
    </w:p>
    <w:p>
      <w:pPr>
        <w:pStyle w:val="BodyText"/>
      </w:pPr>
    </w:p>
    <w:p>
      <w:pPr>
        <w:spacing w:before="0"/>
        <w:ind w:left="358" w:right="0" w:firstLine="0"/>
        <w:jc w:val="left"/>
        <w:rPr>
          <w:sz w:val="20"/>
        </w:rPr>
      </w:pPr>
      <w:r>
        <w:rPr>
          <w:b/>
          <w:sz w:val="20"/>
        </w:rPr>
        <w:t>Incidente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nulidad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notificación:</w:t>
      </w:r>
      <w:r>
        <w:rPr>
          <w:b/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está</w:t>
      </w:r>
      <w:r>
        <w:rPr>
          <w:spacing w:val="-6"/>
          <w:sz w:val="20"/>
        </w:rPr>
        <w:t> </w:t>
      </w:r>
      <w:r>
        <w:rPr>
          <w:sz w:val="20"/>
        </w:rPr>
        <w:t>discutiendo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fuimos</w:t>
      </w:r>
      <w:r>
        <w:rPr>
          <w:spacing w:val="-6"/>
          <w:sz w:val="20"/>
        </w:rPr>
        <w:t> </w:t>
      </w:r>
      <w:r>
        <w:rPr>
          <w:sz w:val="20"/>
        </w:rPr>
        <w:t>avisados</w:t>
      </w:r>
      <w:r>
        <w:rPr>
          <w:spacing w:val="-6"/>
          <w:sz w:val="20"/>
        </w:rPr>
        <w:t> </w:t>
      </w:r>
      <w:r>
        <w:rPr>
          <w:sz w:val="20"/>
        </w:rPr>
        <w:t>efectivamente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una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demanda.</w:t>
      </w:r>
    </w:p>
    <w:p>
      <w:pPr>
        <w:spacing w:before="229"/>
        <w:ind w:left="358" w:right="0" w:firstLine="0"/>
        <w:jc w:val="left"/>
        <w:rPr>
          <w:sz w:val="20"/>
        </w:rPr>
      </w:pPr>
      <w:r>
        <w:rPr>
          <w:b/>
          <w:sz w:val="20"/>
        </w:rPr>
        <w:t>Contesta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demanda:</w:t>
      </w:r>
      <w:r>
        <w:rPr>
          <w:b/>
          <w:spacing w:val="-2"/>
          <w:sz w:val="20"/>
        </w:rPr>
        <w:t> </w:t>
      </w:r>
      <w:r>
        <w:rPr>
          <w:sz w:val="20"/>
        </w:rPr>
        <w:t>Trámite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cual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responde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demandó.</w:t>
      </w:r>
    </w:p>
    <w:p>
      <w:pPr>
        <w:pStyle w:val="BodyText"/>
      </w:pPr>
    </w:p>
    <w:p>
      <w:pPr>
        <w:spacing w:before="1"/>
        <w:ind w:left="358" w:right="1425" w:firstLine="0"/>
        <w:jc w:val="left"/>
        <w:rPr>
          <w:sz w:val="20"/>
        </w:rPr>
      </w:pPr>
      <w:r>
        <w:rPr>
          <w:b/>
          <w:sz w:val="20"/>
        </w:rPr>
        <w:t>Rechazada/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en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espera 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ejecutoriedad: </w:t>
      </w:r>
      <w:r>
        <w:rPr>
          <w:sz w:val="20"/>
        </w:rPr>
        <w:t>Se</w:t>
      </w:r>
      <w:r>
        <w:rPr>
          <w:spacing w:val="-1"/>
          <w:sz w:val="20"/>
        </w:rPr>
        <w:t> </w:t>
      </w:r>
      <w:r>
        <w:rPr>
          <w:sz w:val="20"/>
        </w:rPr>
        <w:t>rechazó lo que se demandó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se está</w:t>
      </w:r>
      <w:r>
        <w:rPr>
          <w:spacing w:val="-1"/>
          <w:sz w:val="20"/>
        </w:rPr>
        <w:t> </w:t>
      </w:r>
      <w:r>
        <w:rPr>
          <w:sz w:val="20"/>
        </w:rPr>
        <w:t>esperando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termine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z w:val="20"/>
        </w:rPr>
        <w:t> plazo que tiene el que perdió para pedir que se deje sin efecto la sentencia.</w:t>
      </w:r>
    </w:p>
    <w:p>
      <w:pPr>
        <w:spacing w:before="229"/>
        <w:ind w:left="358" w:right="1425" w:firstLine="0"/>
        <w:jc w:val="left"/>
        <w:rPr>
          <w:sz w:val="20"/>
        </w:rPr>
      </w:pPr>
      <w:r>
        <w:rPr>
          <w:b/>
          <w:sz w:val="20"/>
        </w:rPr>
        <w:t>Rechazada/Fallada - Impugnada en Corte Suprema:</w:t>
      </w:r>
      <w:r>
        <w:rPr>
          <w:b/>
          <w:spacing w:val="20"/>
          <w:sz w:val="20"/>
        </w:rPr>
        <w:t> </w:t>
      </w:r>
      <w:r>
        <w:rPr>
          <w:sz w:val="20"/>
        </w:rPr>
        <w:t>La parte que perdió la impugnó ante la Corte d</w:t>
      </w:r>
      <w:r>
        <w:rPr>
          <w:sz w:val="20"/>
        </w:rPr>
        <w:t>e</w:t>
      </w:r>
      <w:r>
        <w:rPr>
          <w:spacing w:val="80"/>
          <w:sz w:val="20"/>
        </w:rPr>
        <w:t> </w:t>
      </w:r>
      <w:r>
        <w:rPr>
          <w:sz w:val="20"/>
        </w:rPr>
        <w:t>Apelaciones o Suprema para que se deje sin efecto la sentencia.</w:t>
      </w:r>
    </w:p>
    <w:p>
      <w:pPr>
        <w:pStyle w:val="BodyText"/>
        <w:spacing w:before="1"/>
      </w:pPr>
    </w:p>
    <w:p>
      <w:pPr>
        <w:pStyle w:val="BodyText"/>
        <w:ind w:left="358" w:right="1425"/>
      </w:pPr>
      <w:r>
        <w:rPr>
          <w:b/>
        </w:rPr>
        <w:t>En relación: </w:t>
      </w:r>
      <w:r>
        <w:rPr/>
        <w:t>Se está esperando que la corte llame a los abogados para que concurran a alegar o a hacer su</w:t>
      </w:r>
      <w:r>
        <w:rPr/>
        <w:t>s</w:t>
      </w:r>
      <w:r>
        <w:rPr/>
        <w:t> presentaciones orales en la corte.</w:t>
      </w:r>
    </w:p>
    <w:p>
      <w:pPr>
        <w:spacing w:before="229"/>
        <w:ind w:left="358" w:right="1425" w:firstLine="0"/>
        <w:jc w:val="left"/>
        <w:rPr>
          <w:sz w:val="20"/>
        </w:rPr>
      </w:pPr>
      <w:r>
        <w:rPr>
          <w:b/>
          <w:sz w:val="20"/>
        </w:rPr>
        <w:t>Fallada - Apelación pendiente: </w:t>
      </w:r>
      <w:r>
        <w:rPr>
          <w:sz w:val="20"/>
        </w:rPr>
        <w:t>La causa está terminada, pero hay un recurso de apelación que aún no s</w:t>
      </w:r>
      <w:r>
        <w:rPr>
          <w:sz w:val="20"/>
        </w:rPr>
        <w:t>e</w:t>
      </w:r>
      <w:r>
        <w:rPr>
          <w:sz w:val="20"/>
        </w:rPr>
        <w:t> </w:t>
      </w:r>
      <w:r>
        <w:rPr>
          <w:spacing w:val="-2"/>
          <w:sz w:val="20"/>
        </w:rPr>
        <w:t>resuelve.</w:t>
      </w:r>
    </w:p>
    <w:p>
      <w:pPr>
        <w:pStyle w:val="BodyText"/>
        <w:spacing w:before="1"/>
      </w:pPr>
    </w:p>
    <w:p>
      <w:pPr>
        <w:pStyle w:val="BodyText"/>
        <w:ind w:left="358"/>
      </w:pPr>
      <w:r>
        <w:rPr>
          <w:b/>
        </w:rPr>
        <w:t>Informe:</w:t>
      </w:r>
      <w:r>
        <w:rPr>
          <w:b/>
          <w:spacing w:val="-4"/>
        </w:rPr>
        <w:t> </w:t>
      </w:r>
      <w:r>
        <w:rPr/>
        <w:t>Es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período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demandado</w:t>
      </w:r>
      <w:r>
        <w:rPr>
          <w:spacing w:val="-6"/>
        </w:rPr>
        <w:t> </w:t>
      </w:r>
      <w:r>
        <w:rPr/>
        <w:t>o</w:t>
      </w:r>
      <w:r>
        <w:rPr>
          <w:spacing w:val="-3"/>
        </w:rPr>
        <w:t> </w:t>
      </w:r>
      <w:r>
        <w:rPr/>
        <w:t>recurrido</w:t>
      </w:r>
      <w:r>
        <w:rPr>
          <w:spacing w:val="-3"/>
        </w:rPr>
        <w:t> </w:t>
      </w:r>
      <w:r>
        <w:rPr/>
        <w:t>presenta</w:t>
      </w:r>
      <w:r>
        <w:rPr>
          <w:spacing w:val="-4"/>
        </w:rPr>
        <w:t> </w:t>
      </w:r>
      <w:r>
        <w:rPr/>
        <w:t>sus</w:t>
      </w:r>
      <w:r>
        <w:rPr>
          <w:spacing w:val="-6"/>
        </w:rPr>
        <w:t> </w:t>
      </w:r>
      <w:r>
        <w:rPr/>
        <w:t>argumentos</w:t>
      </w:r>
      <w:r>
        <w:rPr>
          <w:spacing w:val="-5"/>
        </w:rPr>
        <w:t> </w:t>
      </w:r>
      <w:r>
        <w:rPr/>
        <w:t>escritos</w:t>
      </w:r>
      <w:r>
        <w:rPr>
          <w:spacing w:val="-5"/>
        </w:rPr>
        <w:t> </w:t>
      </w:r>
      <w:r>
        <w:rPr/>
        <w:t>al</w:t>
      </w:r>
      <w:r>
        <w:rPr>
          <w:spacing w:val="-4"/>
        </w:rPr>
        <w:t> </w:t>
      </w:r>
      <w:r>
        <w:rPr>
          <w:spacing w:val="-2"/>
        </w:rPr>
        <w:t>tribunal.</w:t>
      </w:r>
    </w:p>
    <w:p>
      <w:pPr>
        <w:spacing w:before="229"/>
        <w:ind w:left="358" w:right="0" w:firstLine="0"/>
        <w:jc w:val="left"/>
        <w:rPr>
          <w:sz w:val="20"/>
        </w:rPr>
      </w:pPr>
      <w:r>
        <w:rPr>
          <w:b/>
          <w:sz w:val="20"/>
        </w:rPr>
        <w:t>Notificación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demanda:</w:t>
      </w:r>
      <w:r>
        <w:rPr>
          <w:b/>
          <w:spacing w:val="-2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pone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conocimiento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partes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existe</w:t>
      </w:r>
      <w:r>
        <w:rPr>
          <w:spacing w:val="-4"/>
          <w:sz w:val="20"/>
        </w:rPr>
        <w:t> </w:t>
      </w:r>
      <w:r>
        <w:rPr>
          <w:sz w:val="20"/>
        </w:rPr>
        <w:t>una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demanda.</w:t>
      </w:r>
    </w:p>
    <w:p>
      <w:pPr>
        <w:pStyle w:val="BodyText"/>
        <w:spacing w:before="1"/>
      </w:pPr>
    </w:p>
    <w:p>
      <w:pPr>
        <w:spacing w:before="0"/>
        <w:ind w:left="358" w:right="0" w:firstLine="0"/>
        <w:jc w:val="left"/>
        <w:rPr>
          <w:sz w:val="20"/>
        </w:rPr>
      </w:pPr>
      <w:r>
        <w:rPr>
          <w:b/>
          <w:sz w:val="20"/>
        </w:rPr>
        <w:t>Ingresada:</w:t>
      </w:r>
      <w:r>
        <w:rPr>
          <w:b/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presenta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demanda.</w:t>
      </w:r>
    </w:p>
    <w:p>
      <w:pPr>
        <w:pStyle w:val="BodyText"/>
        <w:spacing w:before="1"/>
      </w:pPr>
    </w:p>
    <w:p>
      <w:pPr>
        <w:pStyle w:val="BodyText"/>
        <w:ind w:left="358" w:right="1425"/>
      </w:pPr>
      <w:r>
        <w:rPr>
          <w:b/>
        </w:rPr>
        <w:t>Oposición de excepciones: </w:t>
      </w:r>
      <w:r>
        <w:rPr/>
        <w:t>Son asuntos previos para entrar a lo discutido y que debe resolverse antes d</w:t>
      </w:r>
      <w:r>
        <w:rPr/>
        <w:t>e</w:t>
      </w:r>
      <w:r>
        <w:rPr>
          <w:spacing w:val="40"/>
        </w:rPr>
        <w:t> </w:t>
      </w:r>
      <w:r>
        <w:rPr/>
        <w:t>entrar al fondo, como, por ejemplo, defectos de forma en la demanda.</w:t>
      </w:r>
    </w:p>
    <w:p>
      <w:pPr>
        <w:spacing w:before="229"/>
        <w:ind w:left="358" w:right="0" w:firstLine="0"/>
        <w:jc w:val="left"/>
        <w:rPr>
          <w:sz w:val="20"/>
        </w:rPr>
      </w:pPr>
      <w:r>
        <w:rPr>
          <w:b/>
          <w:sz w:val="20"/>
        </w:rPr>
        <w:t>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espera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sentencia:</w:t>
      </w:r>
      <w:r>
        <w:rPr>
          <w:b/>
          <w:spacing w:val="-1"/>
          <w:sz w:val="20"/>
        </w:rPr>
        <w:t> </w:t>
      </w:r>
      <w:r>
        <w:rPr>
          <w:sz w:val="20"/>
        </w:rPr>
        <w:t>Esperando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juez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resuelva.</w:t>
      </w:r>
    </w:p>
    <w:p>
      <w:pPr>
        <w:pStyle w:val="BodyText"/>
      </w:pPr>
    </w:p>
    <w:p>
      <w:pPr>
        <w:pStyle w:val="BodyText"/>
        <w:spacing w:before="1"/>
        <w:ind w:left="358" w:right="1425"/>
      </w:pPr>
      <w:r>
        <w:rPr>
          <w:b/>
        </w:rPr>
        <w:t>Sentencia:</w:t>
      </w:r>
      <w:r>
        <w:rPr>
          <w:b/>
          <w:spacing w:val="32"/>
        </w:rPr>
        <w:t> </w:t>
      </w:r>
      <w:r>
        <w:rPr/>
        <w:t>Puede</w:t>
      </w:r>
      <w:r>
        <w:rPr>
          <w:spacing w:val="31"/>
        </w:rPr>
        <w:t> </w:t>
      </w:r>
      <w:r>
        <w:rPr/>
        <w:t>haberse</w:t>
      </w:r>
      <w:r>
        <w:rPr>
          <w:spacing w:val="31"/>
        </w:rPr>
        <w:t> </w:t>
      </w:r>
      <w:r>
        <w:rPr/>
        <w:t>dictado</w:t>
      </w:r>
      <w:r>
        <w:rPr>
          <w:spacing w:val="31"/>
        </w:rPr>
        <w:t> </w:t>
      </w:r>
      <w:r>
        <w:rPr/>
        <w:t>sentencia</w:t>
      </w:r>
      <w:r>
        <w:rPr>
          <w:spacing w:val="31"/>
        </w:rPr>
        <w:t> </w:t>
      </w:r>
      <w:r>
        <w:rPr/>
        <w:t>y</w:t>
      </w:r>
      <w:r>
        <w:rPr>
          <w:spacing w:val="31"/>
        </w:rPr>
        <w:t> </w:t>
      </w:r>
      <w:r>
        <w:rPr/>
        <w:t>está</w:t>
      </w:r>
      <w:r>
        <w:rPr>
          <w:spacing w:val="30"/>
        </w:rPr>
        <w:t> </w:t>
      </w:r>
      <w:r>
        <w:rPr/>
        <w:t>en</w:t>
      </w:r>
      <w:r>
        <w:rPr>
          <w:spacing w:val="32"/>
        </w:rPr>
        <w:t> </w:t>
      </w:r>
      <w:r>
        <w:rPr/>
        <w:t>análisis</w:t>
      </w:r>
      <w:r>
        <w:rPr>
          <w:spacing w:val="30"/>
        </w:rPr>
        <w:t> </w:t>
      </w:r>
      <w:r>
        <w:rPr/>
        <w:t>de</w:t>
      </w:r>
      <w:r>
        <w:rPr>
          <w:spacing w:val="31"/>
        </w:rPr>
        <w:t> </w:t>
      </w:r>
      <w:r>
        <w:rPr/>
        <w:t>si</w:t>
      </w:r>
      <w:r>
        <w:rPr>
          <w:spacing w:val="33"/>
        </w:rPr>
        <w:t> </w:t>
      </w:r>
      <w:r>
        <w:rPr/>
        <w:t>se</w:t>
      </w:r>
      <w:r>
        <w:rPr>
          <w:spacing w:val="31"/>
        </w:rPr>
        <w:t> </w:t>
      </w:r>
      <w:r>
        <w:rPr/>
        <w:t>impugna,</w:t>
      </w:r>
      <w:r>
        <w:rPr>
          <w:spacing w:val="31"/>
        </w:rPr>
        <w:t> </w:t>
      </w:r>
      <w:r>
        <w:rPr/>
        <w:t>o</w:t>
      </w:r>
      <w:r>
        <w:rPr>
          <w:spacing w:val="29"/>
        </w:rPr>
        <w:t> </w:t>
      </w:r>
      <w:r>
        <w:rPr/>
        <w:t>bien</w:t>
      </w:r>
      <w:r>
        <w:rPr>
          <w:spacing w:val="32"/>
        </w:rPr>
        <w:t> </w:t>
      </w:r>
      <w:r>
        <w:rPr/>
        <w:t>se</w:t>
      </w:r>
      <w:r>
        <w:rPr>
          <w:spacing w:val="31"/>
        </w:rPr>
        <w:t> </w:t>
      </w:r>
      <w:r>
        <w:rPr/>
        <w:t>puede</w:t>
      </w:r>
      <w:r>
        <w:rPr>
          <w:spacing w:val="31"/>
        </w:rPr>
        <w:t> </w:t>
      </w:r>
      <w:r>
        <w:rPr/>
        <w:t>estar</w:t>
      </w:r>
      <w:r>
        <w:rPr/>
        <w:t> esperando que se dicte.</w:t>
      </w:r>
    </w:p>
    <w:p>
      <w:pPr>
        <w:pStyle w:val="BodyText"/>
        <w:spacing w:before="228"/>
        <w:ind w:left="358" w:right="1425"/>
      </w:pPr>
      <w:r>
        <w:rPr>
          <w:b/>
        </w:rPr>
        <w:t>Dúplica:</w:t>
      </w:r>
      <w:r>
        <w:rPr>
          <w:b/>
          <w:spacing w:val="17"/>
        </w:rPr>
        <w:t> </w:t>
      </w:r>
      <w:r>
        <w:rPr/>
        <w:t>Es</w:t>
      </w:r>
      <w:r>
        <w:rPr>
          <w:spacing w:val="15"/>
        </w:rPr>
        <w:t> </w:t>
      </w:r>
      <w:r>
        <w:rPr/>
        <w:t>un</w:t>
      </w:r>
      <w:r>
        <w:rPr>
          <w:spacing w:val="17"/>
        </w:rPr>
        <w:t> </w:t>
      </w:r>
      <w:r>
        <w:rPr/>
        <w:t>trámite</w:t>
      </w:r>
      <w:r>
        <w:rPr>
          <w:spacing w:val="16"/>
        </w:rPr>
        <w:t> </w:t>
      </w:r>
      <w:r>
        <w:rPr/>
        <w:t>del proceso</w:t>
      </w:r>
      <w:r>
        <w:rPr>
          <w:spacing w:val="17"/>
        </w:rPr>
        <w:t> </w:t>
      </w:r>
      <w:r>
        <w:rPr/>
        <w:t>en</w:t>
      </w:r>
      <w:r>
        <w:rPr>
          <w:spacing w:val="15"/>
        </w:rPr>
        <w:t> </w:t>
      </w:r>
      <w:r>
        <w:rPr/>
        <w:t>donde la</w:t>
      </w:r>
      <w:r>
        <w:rPr>
          <w:spacing w:val="16"/>
        </w:rPr>
        <w:t> </w:t>
      </w:r>
      <w:r>
        <w:rPr/>
        <w:t>parte que demandó</w:t>
      </w:r>
      <w:r>
        <w:rPr>
          <w:spacing w:val="17"/>
        </w:rPr>
        <w:t> </w:t>
      </w:r>
      <w:r>
        <w:rPr/>
        <w:t>tiene que responder</w:t>
      </w:r>
      <w:r>
        <w:rPr>
          <w:spacing w:val="15"/>
        </w:rPr>
        <w:t> </w:t>
      </w:r>
      <w:r>
        <w:rPr/>
        <w:t>a</w:t>
      </w:r>
      <w:r>
        <w:rPr>
          <w:spacing w:val="16"/>
        </w:rPr>
        <w:t> </w:t>
      </w:r>
      <w:r>
        <w:rPr/>
        <w:t>lo que</w:t>
      </w:r>
      <w:r>
        <w:rPr>
          <w:spacing w:val="16"/>
        </w:rPr>
        <w:t> </w:t>
      </w:r>
      <w:r>
        <w:rPr/>
        <w:t>la part</w:t>
      </w:r>
      <w:r>
        <w:rPr/>
        <w:t>e</w:t>
      </w:r>
      <w:r>
        <w:rPr/>
        <w:t> </w:t>
      </w:r>
      <w:r>
        <w:rPr>
          <w:spacing w:val="-2"/>
        </w:rPr>
        <w:t>argumentó.</w:t>
      </w:r>
    </w:p>
    <w:p>
      <w:pPr>
        <w:pStyle w:val="BodyText"/>
        <w:spacing w:before="2"/>
      </w:pPr>
    </w:p>
    <w:p>
      <w:pPr>
        <w:pStyle w:val="BodyText"/>
        <w:ind w:left="358" w:right="1345"/>
      </w:pPr>
      <w:r>
        <w:rPr>
          <w:b/>
        </w:rPr>
        <w:t>Excepción</w:t>
      </w:r>
      <w:r>
        <w:rPr>
          <w:b/>
          <w:spacing w:val="-3"/>
        </w:rPr>
        <w:t> </w:t>
      </w:r>
      <w:r>
        <w:rPr>
          <w:b/>
        </w:rPr>
        <w:t>dilatoria: </w:t>
      </w:r>
      <w:r>
        <w:rPr/>
        <w:t>Es</w:t>
      </w:r>
      <w:r>
        <w:rPr>
          <w:spacing w:val="-3"/>
        </w:rPr>
        <w:t> </w:t>
      </w:r>
      <w:r>
        <w:rPr/>
        <w:t>cuando</w:t>
      </w:r>
      <w:r>
        <w:rPr>
          <w:spacing w:val="-1"/>
        </w:rPr>
        <w:t> </w:t>
      </w:r>
      <w:r>
        <w:rPr/>
        <w:t>ante</w:t>
      </w:r>
      <w:r>
        <w:rPr>
          <w:spacing w:val="-4"/>
        </w:rPr>
        <w:t> </w:t>
      </w:r>
      <w:r>
        <w:rPr/>
        <w:t>una</w:t>
      </w:r>
      <w:r>
        <w:rPr>
          <w:spacing w:val="-2"/>
        </w:rPr>
        <w:t> </w:t>
      </w:r>
      <w:r>
        <w:rPr/>
        <w:t>demanda,</w:t>
      </w:r>
      <w:r>
        <w:rPr>
          <w:spacing w:val="-4"/>
        </w:rPr>
        <w:t> </w:t>
      </w:r>
      <w:r>
        <w:rPr/>
        <w:t>se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contesta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otra</w:t>
      </w:r>
      <w:r>
        <w:rPr>
          <w:spacing w:val="-2"/>
        </w:rPr>
        <w:t> </w:t>
      </w:r>
      <w:r>
        <w:rPr/>
        <w:t>parte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/>
        <w:t>tiene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/>
        <w:t>arreg</w:t>
      </w:r>
      <w:r>
        <w:rPr/>
        <w:t>lar</w:t>
      </w:r>
      <w:r>
        <w:rPr/>
        <w:t> algunas cosas antes de continuar.</w:t>
      </w:r>
    </w:p>
    <w:p>
      <w:pPr>
        <w:pStyle w:val="ListParagraph"/>
        <w:numPr>
          <w:ilvl w:val="1"/>
          <w:numId w:val="53"/>
        </w:numPr>
        <w:tabs>
          <w:tab w:pos="924" w:val="left" w:leader="none"/>
        </w:tabs>
        <w:spacing w:line="240" w:lineRule="auto" w:before="229" w:after="0"/>
        <w:ind w:left="924" w:right="0" w:hanging="566"/>
        <w:jc w:val="left"/>
        <w:rPr>
          <w:sz w:val="20"/>
        </w:rPr>
      </w:pPr>
      <w:r>
        <w:rPr>
          <w:sz w:val="20"/>
        </w:rPr>
        <w:t>Juicios</w:t>
      </w:r>
      <w:r>
        <w:rPr>
          <w:spacing w:val="-8"/>
          <w:sz w:val="20"/>
        </w:rPr>
        <w:t> </w:t>
      </w:r>
      <w:r>
        <w:rPr>
          <w:sz w:val="20"/>
        </w:rPr>
        <w:t>Civiles/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Penales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0" w:after="0"/>
        <w:ind w:left="1078" w:right="3445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</w:t>
      </w:r>
      <w:r>
        <w:rPr>
          <w:spacing w:val="-4"/>
          <w:sz w:val="20"/>
        </w:rPr>
        <w:t> </w:t>
      </w:r>
      <w:r>
        <w:rPr>
          <w:sz w:val="20"/>
        </w:rPr>
        <w:t>C-1992-2023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3°</w:t>
      </w:r>
      <w:r>
        <w:rPr>
          <w:spacing w:val="-4"/>
          <w:sz w:val="20"/>
        </w:rPr>
        <w:t> </w:t>
      </w:r>
      <w:r>
        <w:rPr>
          <w:sz w:val="20"/>
        </w:rPr>
        <w:t>Juzgado</w:t>
      </w:r>
      <w:r>
        <w:rPr>
          <w:spacing w:val="-4"/>
          <w:sz w:val="20"/>
        </w:rPr>
        <w:t> </w:t>
      </w:r>
      <w:r>
        <w:rPr>
          <w:sz w:val="20"/>
        </w:rPr>
        <w:t>Civil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Concepción</w:t>
      </w:r>
      <w:r>
        <w:rPr>
          <w:spacing w:val="-4"/>
          <w:sz w:val="20"/>
        </w:rPr>
        <w:t> </w:t>
      </w:r>
      <w:r>
        <w:rPr>
          <w:sz w:val="20"/>
        </w:rPr>
        <w:t>(Demandan</w:t>
      </w:r>
      <w:r>
        <w:rPr>
          <w:sz w:val="20"/>
        </w:rPr>
        <w:t>te)</w:t>
      </w:r>
      <w:r>
        <w:rPr>
          <w:sz w:val="20"/>
        </w:rPr>
        <w:t> Carátula: AFP Capital S.A./ Rivas</w:t>
      </w:r>
    </w:p>
    <w:p>
      <w:pPr>
        <w:pStyle w:val="BodyText"/>
        <w:spacing w:line="276" w:lineRule="auto" w:before="1"/>
        <w:ind w:left="1078" w:right="7114"/>
      </w:pPr>
      <w:r>
        <w:rPr/>
        <w:t>Materia: Restitución</w:t>
      </w:r>
      <w:r>
        <w:rPr/>
        <w:t>.</w:t>
      </w:r>
      <w:r>
        <w:rPr/>
        <w:t> Cuantía:</w:t>
      </w:r>
      <w:r>
        <w:rPr>
          <w:spacing w:val="-7"/>
        </w:rPr>
        <w:t> </w:t>
      </w:r>
      <w:r>
        <w:rPr>
          <w:spacing w:val="-2"/>
        </w:rPr>
        <w:t>$32.550.092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7"/>
        </w:rPr>
        <w:t> </w:t>
      </w:r>
      <w:r>
        <w:rPr/>
        <w:t>Notificación</w:t>
      </w:r>
      <w:r>
        <w:rPr>
          <w:spacing w:val="-6"/>
        </w:rPr>
        <w:t> </w:t>
      </w:r>
      <w:r>
        <w:rPr>
          <w:spacing w:val="-2"/>
        </w:rPr>
        <w:t>sentencia.</w:t>
      </w:r>
    </w:p>
    <w:p>
      <w:pPr>
        <w:pStyle w:val="BodyText"/>
        <w:spacing w:after="0" w:line="229" w:lineRule="exact"/>
        <w:sectPr>
          <w:pgSz w:w="12250" w:h="15850"/>
          <w:pgMar w:header="392" w:footer="890" w:top="1520" w:bottom="1080" w:left="1440" w:right="360"/>
        </w:sectPr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80" w:after="0"/>
        <w:ind w:left="1078" w:right="3500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</w:t>
      </w:r>
      <w:r>
        <w:rPr>
          <w:spacing w:val="-5"/>
          <w:sz w:val="20"/>
        </w:rPr>
        <w:t> </w:t>
      </w:r>
      <w:r>
        <w:rPr>
          <w:sz w:val="20"/>
        </w:rPr>
        <w:t>C-11600-2023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25°</w:t>
      </w:r>
      <w:r>
        <w:rPr>
          <w:spacing w:val="-5"/>
          <w:sz w:val="20"/>
        </w:rPr>
        <w:t> </w:t>
      </w:r>
      <w:r>
        <w:rPr>
          <w:sz w:val="20"/>
        </w:rPr>
        <w:t>Juzgado</w:t>
      </w:r>
      <w:r>
        <w:rPr>
          <w:spacing w:val="-3"/>
          <w:sz w:val="20"/>
        </w:rPr>
        <w:t> </w:t>
      </w:r>
      <w:r>
        <w:rPr>
          <w:sz w:val="20"/>
        </w:rPr>
        <w:t>Civil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Santiago</w:t>
      </w:r>
      <w:r>
        <w:rPr>
          <w:spacing w:val="-5"/>
          <w:sz w:val="20"/>
        </w:rPr>
        <w:t> </w:t>
      </w:r>
      <w:r>
        <w:rPr>
          <w:sz w:val="20"/>
        </w:rPr>
        <w:t>(Demandan</w:t>
      </w:r>
      <w:r>
        <w:rPr>
          <w:sz w:val="20"/>
        </w:rPr>
        <w:t>te)</w:t>
      </w:r>
      <w:r>
        <w:rPr>
          <w:sz w:val="20"/>
        </w:rPr>
        <w:t> Carátula: AFP Capital S.A./ Jiménez</w:t>
      </w:r>
    </w:p>
    <w:p>
      <w:pPr>
        <w:pStyle w:val="BodyText"/>
        <w:spacing w:line="276" w:lineRule="auto" w:before="2"/>
        <w:ind w:left="1078" w:right="7114"/>
      </w:pPr>
      <w:r>
        <w:rPr/>
        <w:t>Materia:</w:t>
      </w:r>
      <w:r>
        <w:rPr>
          <w:spacing w:val="-13"/>
        </w:rPr>
        <w:t> </w:t>
      </w:r>
      <w:r>
        <w:rPr/>
        <w:t>Restitución</w:t>
      </w:r>
      <w:r>
        <w:rPr/>
        <w:t>.</w:t>
      </w:r>
      <w:r>
        <w:rPr/>
        <w:t> Cuantía: $7.651.466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4"/>
        </w:rPr>
        <w:t> </w:t>
      </w:r>
      <w:r>
        <w:rPr/>
        <w:t>Cita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audiencia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conciliación.</w:t>
      </w: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8" w:lineRule="auto" w:before="219" w:after="0"/>
        <w:ind w:left="1078" w:right="3518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3"/>
          <w:sz w:val="20"/>
        </w:rPr>
        <w:t> </w:t>
      </w:r>
      <w:r>
        <w:rPr>
          <w:sz w:val="20"/>
        </w:rPr>
        <w:t>Rol</w:t>
      </w:r>
      <w:r>
        <w:rPr>
          <w:spacing w:val="-4"/>
          <w:sz w:val="20"/>
        </w:rPr>
        <w:t> </w:t>
      </w:r>
      <w:r>
        <w:rPr>
          <w:sz w:val="20"/>
        </w:rPr>
        <w:t>C-1935-2023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1°</w:t>
      </w:r>
      <w:r>
        <w:rPr>
          <w:spacing w:val="-4"/>
          <w:sz w:val="20"/>
        </w:rPr>
        <w:t> </w:t>
      </w:r>
      <w:r>
        <w:rPr>
          <w:sz w:val="20"/>
        </w:rPr>
        <w:t>Juzgado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Letras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Curicó</w:t>
      </w:r>
      <w:r>
        <w:rPr>
          <w:spacing w:val="-2"/>
          <w:sz w:val="20"/>
        </w:rPr>
        <w:t> </w:t>
      </w:r>
      <w:r>
        <w:rPr>
          <w:sz w:val="20"/>
        </w:rPr>
        <w:t>(Demandan</w:t>
      </w:r>
      <w:r>
        <w:rPr>
          <w:sz w:val="20"/>
        </w:rPr>
        <w:t>te)</w:t>
      </w:r>
      <w:r>
        <w:rPr>
          <w:sz w:val="20"/>
        </w:rPr>
        <w:t> Carátula: AFP Capital S.A./ Maripangui</w:t>
      </w:r>
    </w:p>
    <w:p>
      <w:pPr>
        <w:pStyle w:val="BodyText"/>
        <w:spacing w:line="276" w:lineRule="auto"/>
        <w:ind w:left="1078" w:right="7114"/>
      </w:pPr>
      <w:r>
        <w:rPr/>
        <w:t>Materia: Restitución</w:t>
      </w:r>
      <w:r>
        <w:rPr/>
        <w:t>.</w:t>
      </w:r>
      <w:r>
        <w:rPr/>
        <w:t> Cuantía:</w:t>
      </w:r>
      <w:r>
        <w:rPr>
          <w:spacing w:val="-7"/>
        </w:rPr>
        <w:t> </w:t>
      </w:r>
      <w:r>
        <w:rPr>
          <w:spacing w:val="-2"/>
        </w:rPr>
        <w:t>$29.347.048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5"/>
        </w:rPr>
        <w:t> </w:t>
      </w:r>
      <w:r>
        <w:rPr/>
        <w:t>Apelación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Corte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Apelaciones</w:t>
      </w:r>
      <w:r>
        <w:rPr>
          <w:spacing w:val="-5"/>
        </w:rPr>
        <w:t> </w:t>
      </w:r>
      <w:r>
        <w:rPr>
          <w:spacing w:val="-2"/>
        </w:rPr>
        <w:t>demandado.</w:t>
      </w:r>
    </w:p>
    <w:p>
      <w:pPr>
        <w:pStyle w:val="BodyText"/>
        <w:spacing w:before="65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8" w:lineRule="auto" w:before="0" w:after="0"/>
        <w:ind w:left="1078" w:right="3433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3"/>
          <w:sz w:val="20"/>
        </w:rPr>
        <w:t> </w:t>
      </w:r>
      <w:r>
        <w:rPr>
          <w:sz w:val="20"/>
        </w:rPr>
        <w:t>Rol</w:t>
      </w:r>
      <w:r>
        <w:rPr>
          <w:spacing w:val="-4"/>
          <w:sz w:val="20"/>
        </w:rPr>
        <w:t> </w:t>
      </w:r>
      <w:r>
        <w:rPr>
          <w:sz w:val="20"/>
        </w:rPr>
        <w:t>C-2990-2023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3°</w:t>
      </w:r>
      <w:r>
        <w:rPr>
          <w:spacing w:val="-4"/>
          <w:sz w:val="20"/>
        </w:rPr>
        <w:t> </w:t>
      </w:r>
      <w:r>
        <w:rPr>
          <w:sz w:val="20"/>
        </w:rPr>
        <w:t>Juzgado</w:t>
      </w:r>
      <w:r>
        <w:rPr>
          <w:spacing w:val="-4"/>
          <w:sz w:val="20"/>
        </w:rPr>
        <w:t> </w:t>
      </w:r>
      <w:r>
        <w:rPr>
          <w:sz w:val="20"/>
        </w:rPr>
        <w:t>Civil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Antofagasta</w:t>
      </w:r>
      <w:r>
        <w:rPr>
          <w:spacing w:val="-4"/>
          <w:sz w:val="20"/>
        </w:rPr>
        <w:t> </w:t>
      </w:r>
      <w:r>
        <w:rPr>
          <w:sz w:val="20"/>
        </w:rPr>
        <w:t>(Demandan</w:t>
      </w:r>
      <w:r>
        <w:rPr>
          <w:sz w:val="20"/>
        </w:rPr>
        <w:t>te)</w:t>
      </w:r>
      <w:r>
        <w:rPr>
          <w:sz w:val="20"/>
        </w:rPr>
        <w:t> Carátula: AFP Capital S.A./ Barrios</w:t>
      </w:r>
    </w:p>
    <w:p>
      <w:pPr>
        <w:pStyle w:val="BodyText"/>
        <w:spacing w:line="276" w:lineRule="auto"/>
        <w:ind w:left="1078" w:right="6283"/>
      </w:pPr>
      <w:r>
        <w:rPr/>
        <w:t>Materia:</w:t>
      </w:r>
      <w:r>
        <w:rPr>
          <w:spacing w:val="-7"/>
        </w:rPr>
        <w:t> </w:t>
      </w:r>
      <w:r>
        <w:rPr/>
        <w:t>Pago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lo</w:t>
      </w:r>
      <w:r>
        <w:rPr>
          <w:spacing w:val="-9"/>
        </w:rPr>
        <w:t> </w:t>
      </w:r>
      <w:r>
        <w:rPr/>
        <w:t>no</w:t>
      </w:r>
      <w:r>
        <w:rPr>
          <w:spacing w:val="-6"/>
        </w:rPr>
        <w:t> </w:t>
      </w:r>
      <w:r>
        <w:rPr/>
        <w:t>debido</w:t>
      </w:r>
      <w:r>
        <w:rPr/>
        <w:t>.</w:t>
      </w:r>
      <w:r>
        <w:rPr/>
        <w:t> Cuantía: $3.499.481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5"/>
        </w:rPr>
        <w:t> </w:t>
      </w:r>
      <w:r>
        <w:rPr/>
        <w:t>Período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conciliación.</w:t>
      </w: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218" w:after="0"/>
        <w:ind w:left="1078" w:right="3647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</w:t>
      </w:r>
      <w:r>
        <w:rPr>
          <w:spacing w:val="-5"/>
          <w:sz w:val="20"/>
        </w:rPr>
        <w:t> </w:t>
      </w:r>
      <w:r>
        <w:rPr>
          <w:sz w:val="20"/>
        </w:rPr>
        <w:t>C-4252-2022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10°</w:t>
      </w:r>
      <w:r>
        <w:rPr>
          <w:spacing w:val="-7"/>
          <w:sz w:val="20"/>
        </w:rPr>
        <w:t> </w:t>
      </w:r>
      <w:r>
        <w:rPr>
          <w:sz w:val="20"/>
        </w:rPr>
        <w:t>Juzgado</w:t>
      </w:r>
      <w:r>
        <w:rPr>
          <w:spacing w:val="-3"/>
          <w:sz w:val="20"/>
        </w:rPr>
        <w:t> </w:t>
      </w:r>
      <w:r>
        <w:rPr>
          <w:sz w:val="20"/>
        </w:rPr>
        <w:t>Civil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Santiago</w:t>
      </w:r>
      <w:r>
        <w:rPr>
          <w:spacing w:val="-3"/>
          <w:sz w:val="20"/>
        </w:rPr>
        <w:t> </w:t>
      </w:r>
      <w:r>
        <w:rPr>
          <w:sz w:val="20"/>
        </w:rPr>
        <w:t>(Demandado</w:t>
      </w:r>
      <w:r>
        <w:rPr>
          <w:sz w:val="20"/>
        </w:rPr>
        <w:t>)</w:t>
      </w:r>
      <w:r>
        <w:rPr>
          <w:sz w:val="20"/>
        </w:rPr>
        <w:t> Carátula: Conadecus/ AFP Capital S.A.</w:t>
      </w:r>
    </w:p>
    <w:p>
      <w:pPr>
        <w:pStyle w:val="BodyText"/>
        <w:spacing w:line="276" w:lineRule="auto"/>
        <w:ind w:left="1078" w:right="6283"/>
      </w:pPr>
      <w:r>
        <w:rPr/>
        <w:t>Materia:</w:t>
      </w:r>
      <w:r>
        <w:rPr>
          <w:spacing w:val="-12"/>
        </w:rPr>
        <w:t> </w:t>
      </w:r>
      <w:r>
        <w:rPr/>
        <w:t>Indemnización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perjuicios</w:t>
      </w:r>
      <w:r>
        <w:rPr/>
        <w:t>.</w:t>
      </w:r>
      <w:r>
        <w:rPr/>
        <w:t> Cuantía: $6.370.474.492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5"/>
        </w:rPr>
        <w:t> </w:t>
      </w:r>
      <w:r>
        <w:rPr/>
        <w:t>Período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prueba.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0" w:after="0"/>
        <w:ind w:left="1078" w:right="3652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</w:t>
      </w:r>
      <w:r>
        <w:rPr>
          <w:spacing w:val="-5"/>
          <w:sz w:val="20"/>
        </w:rPr>
        <w:t> </w:t>
      </w:r>
      <w:r>
        <w:rPr>
          <w:sz w:val="20"/>
        </w:rPr>
        <w:t>C-10169-2014</w:t>
      </w:r>
      <w:r>
        <w:rPr>
          <w:spacing w:val="-5"/>
          <w:sz w:val="20"/>
        </w:rPr>
        <w:t> </w:t>
      </w:r>
      <w:r>
        <w:rPr>
          <w:sz w:val="20"/>
        </w:rPr>
        <w:t>27°</w:t>
      </w:r>
      <w:r>
        <w:rPr>
          <w:spacing w:val="-7"/>
          <w:sz w:val="20"/>
        </w:rPr>
        <w:t> </w:t>
      </w:r>
      <w:r>
        <w:rPr>
          <w:sz w:val="20"/>
        </w:rPr>
        <w:t>Juzgado</w:t>
      </w:r>
      <w:r>
        <w:rPr>
          <w:spacing w:val="-3"/>
          <w:sz w:val="20"/>
        </w:rPr>
        <w:t> </w:t>
      </w:r>
      <w:r>
        <w:rPr>
          <w:sz w:val="20"/>
        </w:rPr>
        <w:t>Civil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Santiago</w:t>
      </w:r>
      <w:r>
        <w:rPr>
          <w:spacing w:val="-5"/>
          <w:sz w:val="20"/>
        </w:rPr>
        <w:t> </w:t>
      </w:r>
      <w:r>
        <w:rPr>
          <w:sz w:val="20"/>
        </w:rPr>
        <w:t>(Demandan</w:t>
      </w:r>
      <w:r>
        <w:rPr>
          <w:sz w:val="20"/>
        </w:rPr>
        <w:t>te)</w:t>
      </w:r>
      <w:r>
        <w:rPr>
          <w:sz w:val="20"/>
        </w:rPr>
        <w:t> Carátula: AFP Capital S.A./ Guzmán.</w:t>
      </w:r>
    </w:p>
    <w:p>
      <w:pPr>
        <w:pStyle w:val="BodyText"/>
        <w:ind w:left="1078" w:right="6283"/>
      </w:pPr>
      <w:r>
        <w:rPr/>
        <w:t>Materia:</w:t>
      </w:r>
      <w:r>
        <w:rPr>
          <w:spacing w:val="-12"/>
        </w:rPr>
        <w:t> </w:t>
      </w:r>
      <w:r>
        <w:rPr/>
        <w:t>Indemnización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perjuicios</w:t>
      </w:r>
      <w:r>
        <w:rPr/>
        <w:t>.</w:t>
      </w:r>
      <w:r>
        <w:rPr/>
        <w:t> Monto: $3.881.575.681</w:t>
      </w:r>
    </w:p>
    <w:p>
      <w:pPr>
        <w:pStyle w:val="BodyText"/>
        <w:ind w:left="1078"/>
      </w:pPr>
      <w:r>
        <w:rPr/>
        <w:t>Estado:</w:t>
      </w:r>
      <w:r>
        <w:rPr>
          <w:spacing w:val="-5"/>
        </w:rPr>
        <w:t> </w:t>
      </w:r>
      <w:r>
        <w:rPr/>
        <w:t>Período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prueba.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0" w:after="0"/>
        <w:ind w:left="1078" w:right="3840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Rol:</w:t>
      </w:r>
      <w:r>
        <w:rPr>
          <w:spacing w:val="-5"/>
          <w:sz w:val="20"/>
        </w:rPr>
        <w:t> </w:t>
      </w:r>
      <w:r>
        <w:rPr>
          <w:sz w:val="20"/>
        </w:rPr>
        <w:t>C-812-2022</w:t>
      </w:r>
      <w:r>
        <w:rPr>
          <w:spacing w:val="-5"/>
          <w:sz w:val="20"/>
        </w:rPr>
        <w:t> </w:t>
      </w:r>
      <w:r>
        <w:rPr>
          <w:sz w:val="20"/>
        </w:rPr>
        <w:t>28°</w:t>
      </w:r>
      <w:r>
        <w:rPr>
          <w:spacing w:val="-5"/>
          <w:sz w:val="20"/>
        </w:rPr>
        <w:t> </w:t>
      </w:r>
      <w:r>
        <w:rPr>
          <w:sz w:val="20"/>
        </w:rPr>
        <w:t>Juzgado</w:t>
      </w:r>
      <w:r>
        <w:rPr>
          <w:spacing w:val="-3"/>
          <w:sz w:val="20"/>
        </w:rPr>
        <w:t> </w:t>
      </w:r>
      <w:r>
        <w:rPr>
          <w:sz w:val="20"/>
        </w:rPr>
        <w:t>Civil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Santiago</w:t>
      </w:r>
      <w:r>
        <w:rPr>
          <w:spacing w:val="-3"/>
          <w:sz w:val="20"/>
        </w:rPr>
        <w:t> </w:t>
      </w:r>
      <w:r>
        <w:rPr>
          <w:sz w:val="20"/>
        </w:rPr>
        <w:t>(Demandado</w:t>
      </w:r>
      <w:r>
        <w:rPr>
          <w:sz w:val="20"/>
        </w:rPr>
        <w:t>)</w:t>
      </w:r>
      <w:r>
        <w:rPr>
          <w:sz w:val="20"/>
        </w:rPr>
        <w:t> Carátula: Ramírez / AFP Capital S.A.</w:t>
      </w:r>
    </w:p>
    <w:p>
      <w:pPr>
        <w:pStyle w:val="BodyText"/>
        <w:ind w:left="1078" w:right="6283"/>
      </w:pPr>
      <w:r>
        <w:rPr/>
        <w:t>Materia:</w:t>
      </w:r>
      <w:r>
        <w:rPr>
          <w:spacing w:val="-12"/>
        </w:rPr>
        <w:t> </w:t>
      </w:r>
      <w:r>
        <w:rPr/>
        <w:t>Indemnización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perjuicios</w:t>
      </w:r>
      <w:r>
        <w:rPr/>
        <w:t>.</w:t>
      </w:r>
      <w:r>
        <w:rPr/>
        <w:t> Monto: $23.823.677</w:t>
      </w:r>
    </w:p>
    <w:p>
      <w:pPr>
        <w:pStyle w:val="BodyText"/>
        <w:ind w:left="1078"/>
      </w:pPr>
      <w:r>
        <w:rPr/>
        <w:t>Estado:</w:t>
      </w:r>
      <w:r>
        <w:rPr>
          <w:spacing w:val="-7"/>
        </w:rPr>
        <w:t> </w:t>
      </w:r>
      <w:r>
        <w:rPr/>
        <w:t>Apelación</w:t>
      </w:r>
      <w:r>
        <w:rPr>
          <w:spacing w:val="-5"/>
        </w:rPr>
        <w:t> </w:t>
      </w:r>
      <w:r>
        <w:rPr>
          <w:spacing w:val="-2"/>
        </w:rPr>
        <w:t>demandante.</w:t>
      </w:r>
    </w:p>
    <w:p>
      <w:pPr>
        <w:pStyle w:val="BodyText"/>
        <w:spacing w:before="3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0" w:after="0"/>
        <w:ind w:left="1078" w:right="3007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3"/>
          <w:sz w:val="20"/>
        </w:rPr>
        <w:t> </w:t>
      </w:r>
      <w:r>
        <w:rPr>
          <w:sz w:val="20"/>
        </w:rPr>
        <w:t>Rol</w:t>
      </w:r>
      <w:r>
        <w:rPr>
          <w:spacing w:val="-4"/>
          <w:sz w:val="20"/>
        </w:rPr>
        <w:t> </w:t>
      </w:r>
      <w:r>
        <w:rPr>
          <w:sz w:val="20"/>
        </w:rPr>
        <w:t>C-10110-2021</w:t>
      </w:r>
      <w:r>
        <w:rPr>
          <w:spacing w:val="-4"/>
          <w:sz w:val="20"/>
        </w:rPr>
        <w:t> </w:t>
      </w:r>
      <w:r>
        <w:rPr>
          <w:sz w:val="20"/>
        </w:rPr>
        <w:t>4°</w:t>
      </w:r>
      <w:r>
        <w:rPr>
          <w:spacing w:val="-4"/>
          <w:sz w:val="20"/>
        </w:rPr>
        <w:t> </w:t>
      </w:r>
      <w:r>
        <w:rPr>
          <w:sz w:val="20"/>
        </w:rPr>
        <w:t>Juzgado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Letras</w:t>
      </w:r>
      <w:r>
        <w:rPr>
          <w:spacing w:val="-4"/>
          <w:sz w:val="20"/>
        </w:rPr>
        <w:t> </w:t>
      </w:r>
      <w:r>
        <w:rPr>
          <w:sz w:val="20"/>
        </w:rPr>
        <w:t>Civil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Santiago</w:t>
      </w:r>
      <w:r>
        <w:rPr>
          <w:spacing w:val="-2"/>
          <w:sz w:val="20"/>
        </w:rPr>
        <w:t> </w:t>
      </w:r>
      <w:r>
        <w:rPr>
          <w:sz w:val="20"/>
        </w:rPr>
        <w:t>(Demandado</w:t>
      </w:r>
      <w:r>
        <w:rPr>
          <w:sz w:val="20"/>
        </w:rPr>
        <w:t>)</w:t>
      </w:r>
      <w:r>
        <w:rPr>
          <w:sz w:val="20"/>
        </w:rPr>
        <w:t> Carátula: Estudio Jurídico Defensa Go Spa / Superintendencia de Pension</w:t>
      </w:r>
      <w:r>
        <w:rPr>
          <w:sz w:val="20"/>
        </w:rPr>
        <w:t>es</w:t>
      </w:r>
      <w:r>
        <w:rPr>
          <w:sz w:val="20"/>
        </w:rPr>
        <w:t> Materia: Incumplimiento de contrato.</w:t>
      </w:r>
    </w:p>
    <w:p>
      <w:pPr>
        <w:pStyle w:val="BodyText"/>
        <w:spacing w:before="2"/>
        <w:ind w:left="1078" w:right="7114"/>
      </w:pPr>
      <w:r>
        <w:rPr/>
        <w:t>Cuantía: $360.000.00</w:t>
      </w:r>
      <w:r>
        <w:rPr/>
        <w:t>0</w:t>
      </w:r>
      <w:r>
        <w:rPr/>
        <w:t> Estado:</w:t>
      </w:r>
      <w:r>
        <w:rPr>
          <w:spacing w:val="-9"/>
        </w:rPr>
        <w:t> </w:t>
      </w:r>
      <w:r>
        <w:rPr/>
        <w:t>Período</w:t>
      </w:r>
      <w:r>
        <w:rPr>
          <w:spacing w:val="-8"/>
        </w:rPr>
        <w:t> </w:t>
      </w:r>
      <w:r>
        <w:rPr/>
        <w:t>de</w:t>
      </w:r>
      <w:r>
        <w:rPr>
          <w:spacing w:val="-11"/>
        </w:rPr>
        <w:t> </w:t>
      </w:r>
      <w:r>
        <w:rPr/>
        <w:t>prueba.</w:t>
      </w: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185" w:after="0"/>
        <w:ind w:left="1078" w:right="3838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</w:t>
      </w:r>
      <w:r>
        <w:rPr>
          <w:spacing w:val="-5"/>
          <w:sz w:val="20"/>
        </w:rPr>
        <w:t> </w:t>
      </w:r>
      <w:r>
        <w:rPr>
          <w:sz w:val="20"/>
        </w:rPr>
        <w:t>C-131-2024–</w:t>
      </w:r>
      <w:r>
        <w:rPr>
          <w:spacing w:val="-3"/>
          <w:sz w:val="20"/>
        </w:rPr>
        <w:t> </w:t>
      </w:r>
      <w:r>
        <w:rPr>
          <w:sz w:val="20"/>
        </w:rPr>
        <w:t>30°</w:t>
      </w:r>
      <w:r>
        <w:rPr>
          <w:spacing w:val="-5"/>
          <w:sz w:val="20"/>
        </w:rPr>
        <w:t> </w:t>
      </w:r>
      <w:r>
        <w:rPr>
          <w:sz w:val="20"/>
        </w:rPr>
        <w:t>Juzgado</w:t>
      </w:r>
      <w:r>
        <w:rPr>
          <w:spacing w:val="-5"/>
          <w:sz w:val="20"/>
        </w:rPr>
        <w:t> </w:t>
      </w:r>
      <w:r>
        <w:rPr>
          <w:sz w:val="20"/>
        </w:rPr>
        <w:t>civil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Santiago</w:t>
      </w:r>
      <w:r>
        <w:rPr>
          <w:spacing w:val="-3"/>
          <w:sz w:val="20"/>
        </w:rPr>
        <w:t> </w:t>
      </w:r>
      <w:r>
        <w:rPr>
          <w:sz w:val="20"/>
        </w:rPr>
        <w:t>(Demandado</w:t>
      </w:r>
      <w:r>
        <w:rPr>
          <w:sz w:val="20"/>
        </w:rPr>
        <w:t>)</w:t>
      </w:r>
      <w:r>
        <w:rPr>
          <w:sz w:val="20"/>
        </w:rPr>
        <w:t> Carátula: Aridum Asesorías e Inversiones SPA/ AFP Capital </w:t>
      </w:r>
      <w:r>
        <w:rPr>
          <w:sz w:val="20"/>
        </w:rPr>
        <w:t>S.A.</w:t>
      </w:r>
      <w:r>
        <w:rPr>
          <w:sz w:val="20"/>
        </w:rPr>
        <w:t> Materia: Indemnización de perjuicios.</w:t>
      </w:r>
    </w:p>
    <w:p>
      <w:pPr>
        <w:pStyle w:val="BodyText"/>
        <w:spacing w:line="229" w:lineRule="exact"/>
        <w:ind w:left="1078"/>
      </w:pPr>
      <w:r>
        <w:rPr/>
        <w:t>Cuantía:</w:t>
      </w:r>
      <w:r>
        <w:rPr>
          <w:spacing w:val="-6"/>
        </w:rPr>
        <w:t> </w:t>
      </w:r>
      <w:r>
        <w:rPr>
          <w:spacing w:val="-2"/>
        </w:rPr>
        <w:t>2.159.895.380.</w:t>
      </w:r>
    </w:p>
    <w:p>
      <w:pPr>
        <w:pStyle w:val="BodyText"/>
        <w:spacing w:before="37"/>
        <w:ind w:left="1078"/>
      </w:pPr>
      <w:r>
        <w:rPr/>
        <w:t>Estado:</w:t>
      </w:r>
      <w:r>
        <w:rPr>
          <w:spacing w:val="-4"/>
        </w:rPr>
        <w:t> </w:t>
      </w:r>
      <w:r>
        <w:rPr/>
        <w:t>Período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prueba.</w:t>
      </w:r>
    </w:p>
    <w:p>
      <w:pPr>
        <w:pStyle w:val="BodyText"/>
        <w:spacing w:after="0"/>
        <w:sectPr>
          <w:pgSz w:w="12250" w:h="15850"/>
          <w:pgMar w:header="392" w:footer="890" w:top="1520" w:bottom="1080" w:left="1440" w:right="360"/>
        </w:sectPr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80" w:after="0"/>
        <w:ind w:left="1078" w:right="3581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</w:t>
      </w:r>
      <w:r>
        <w:rPr>
          <w:spacing w:val="-5"/>
          <w:sz w:val="20"/>
        </w:rPr>
        <w:t> </w:t>
      </w:r>
      <w:r>
        <w:rPr>
          <w:sz w:val="20"/>
        </w:rPr>
        <w:t>C-5871-2022–</w:t>
      </w:r>
      <w:r>
        <w:rPr>
          <w:spacing w:val="-5"/>
          <w:sz w:val="20"/>
        </w:rPr>
        <w:t> </w:t>
      </w:r>
      <w:r>
        <w:rPr>
          <w:sz w:val="20"/>
        </w:rPr>
        <w:t>2°</w:t>
      </w:r>
      <w:r>
        <w:rPr>
          <w:spacing w:val="-5"/>
          <w:sz w:val="20"/>
        </w:rPr>
        <w:t> </w:t>
      </w:r>
      <w:r>
        <w:rPr>
          <w:sz w:val="20"/>
        </w:rPr>
        <w:t>Juzgado</w:t>
      </w:r>
      <w:r>
        <w:rPr>
          <w:spacing w:val="-5"/>
          <w:sz w:val="20"/>
        </w:rPr>
        <w:t> </w:t>
      </w:r>
      <w:r>
        <w:rPr>
          <w:sz w:val="20"/>
        </w:rPr>
        <w:t>civil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Concepción (Demandado</w:t>
      </w:r>
      <w:r>
        <w:rPr>
          <w:sz w:val="20"/>
        </w:rPr>
        <w:t>)</w:t>
      </w:r>
      <w:r>
        <w:rPr>
          <w:sz w:val="20"/>
        </w:rPr>
        <w:t> Carátula: Riquelme/ AFP Capital S.A.</w:t>
      </w:r>
    </w:p>
    <w:p>
      <w:pPr>
        <w:pStyle w:val="BodyText"/>
        <w:spacing w:line="276" w:lineRule="auto" w:before="2"/>
        <w:ind w:left="1078" w:right="6283"/>
      </w:pPr>
      <w:r>
        <w:rPr/>
        <w:t>Materia:</w:t>
      </w:r>
      <w:r>
        <w:rPr>
          <w:spacing w:val="-12"/>
        </w:rPr>
        <w:t> </w:t>
      </w:r>
      <w:r>
        <w:rPr/>
        <w:t>Indemnización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perjuicios</w:t>
      </w:r>
      <w:r>
        <w:rPr/>
        <w:t>.</w:t>
      </w:r>
      <w:r>
        <w:rPr/>
        <w:t> Cuantía: $30.000.000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6"/>
        </w:rPr>
        <w:t> </w:t>
      </w:r>
      <w:r>
        <w:rPr/>
        <w:t>Traslado</w:t>
      </w:r>
      <w:r>
        <w:rPr>
          <w:spacing w:val="-5"/>
        </w:rPr>
        <w:t> </w:t>
      </w:r>
      <w:r>
        <w:rPr/>
        <w:t>abandono</w:t>
      </w:r>
      <w:r>
        <w:rPr>
          <w:spacing w:val="-5"/>
        </w:rPr>
        <w:t> </w:t>
      </w:r>
      <w:r>
        <w:rPr/>
        <w:t>del</w:t>
      </w:r>
      <w:r>
        <w:rPr>
          <w:spacing w:val="-7"/>
        </w:rPr>
        <w:t> </w:t>
      </w:r>
      <w:r>
        <w:rPr>
          <w:spacing w:val="-2"/>
        </w:rPr>
        <w:t>procedimiento.</w:t>
      </w: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219" w:after="0"/>
        <w:ind w:left="1078" w:right="3387" w:hanging="360"/>
        <w:jc w:val="left"/>
        <w:rPr>
          <w:sz w:val="20"/>
        </w:rPr>
      </w:pPr>
      <w:r>
        <w:rPr>
          <w:sz w:val="20"/>
        </w:rPr>
        <w:t>Causa Rol C-10962-2024 – 26° Juzgado civil de Santiago (Demandado</w:t>
      </w:r>
      <w:r>
        <w:rPr>
          <w:sz w:val="20"/>
        </w:rPr>
        <w:t>)</w:t>
      </w:r>
      <w:r>
        <w:rPr>
          <w:sz w:val="20"/>
        </w:rPr>
        <w:t> Carátula:</w:t>
      </w:r>
      <w:r>
        <w:rPr>
          <w:spacing w:val="-4"/>
          <w:sz w:val="20"/>
        </w:rPr>
        <w:t> </w:t>
      </w:r>
      <w:r>
        <w:rPr>
          <w:sz w:val="20"/>
        </w:rPr>
        <w:t>Fisco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Chile</w:t>
      </w:r>
      <w:r>
        <w:rPr>
          <w:spacing w:val="-4"/>
          <w:sz w:val="20"/>
        </w:rPr>
        <w:t> </w:t>
      </w:r>
      <w:r>
        <w:rPr>
          <w:sz w:val="20"/>
        </w:rPr>
        <w:t>Consejo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Defensa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Estado/</w:t>
      </w:r>
      <w:r>
        <w:rPr>
          <w:spacing w:val="-5"/>
          <w:sz w:val="20"/>
        </w:rPr>
        <w:t> </w:t>
      </w:r>
      <w:r>
        <w:rPr>
          <w:sz w:val="20"/>
        </w:rPr>
        <w:t>AFP</w:t>
      </w:r>
      <w:r>
        <w:rPr>
          <w:spacing w:val="-5"/>
          <w:sz w:val="20"/>
        </w:rPr>
        <w:t> </w:t>
      </w:r>
      <w:r>
        <w:rPr>
          <w:sz w:val="20"/>
        </w:rPr>
        <w:t>Capital</w:t>
      </w:r>
      <w:r>
        <w:rPr>
          <w:spacing w:val="-5"/>
          <w:sz w:val="20"/>
        </w:rPr>
        <w:t> </w:t>
      </w:r>
      <w:r>
        <w:rPr>
          <w:sz w:val="20"/>
        </w:rPr>
        <w:t>S.A.</w:t>
      </w:r>
      <w:r>
        <w:rPr>
          <w:sz w:val="20"/>
        </w:rPr>
        <w:t> Materia: Juicio de hacienda cobro de pesos.</w:t>
      </w:r>
    </w:p>
    <w:p>
      <w:pPr>
        <w:pStyle w:val="BodyText"/>
        <w:spacing w:before="1"/>
        <w:ind w:left="1078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$13.422.997</w:t>
      </w:r>
    </w:p>
    <w:p>
      <w:pPr>
        <w:pStyle w:val="BodyText"/>
        <w:spacing w:before="34"/>
        <w:ind w:left="1078"/>
      </w:pPr>
      <w:r>
        <w:rPr/>
        <w:t>Estado:</w:t>
      </w:r>
      <w:r>
        <w:rPr>
          <w:spacing w:val="-4"/>
        </w:rPr>
        <w:t> </w:t>
      </w:r>
      <w:r>
        <w:rPr/>
        <w:t>Citación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oír</w:t>
      </w:r>
      <w:r>
        <w:rPr>
          <w:spacing w:val="-3"/>
        </w:rPr>
        <w:t> </w:t>
      </w:r>
      <w:r>
        <w:rPr>
          <w:spacing w:val="-2"/>
        </w:rPr>
        <w:t>sentencia.</w:t>
      </w:r>
    </w:p>
    <w:p>
      <w:pPr>
        <w:pStyle w:val="BodyText"/>
        <w:spacing w:before="68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8" w:lineRule="auto" w:before="0" w:after="0"/>
        <w:ind w:left="1078" w:right="3845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</w:t>
      </w:r>
      <w:r>
        <w:rPr>
          <w:spacing w:val="-5"/>
          <w:sz w:val="20"/>
        </w:rPr>
        <w:t> </w:t>
      </w:r>
      <w:r>
        <w:rPr>
          <w:sz w:val="20"/>
        </w:rPr>
        <w:t>2900-2022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17°</w:t>
      </w:r>
      <w:r>
        <w:rPr>
          <w:spacing w:val="-5"/>
          <w:sz w:val="20"/>
        </w:rPr>
        <w:t> </w:t>
      </w:r>
      <w:r>
        <w:rPr>
          <w:sz w:val="20"/>
        </w:rPr>
        <w:t>Juzgado</w:t>
      </w:r>
      <w:r>
        <w:rPr>
          <w:spacing w:val="-3"/>
          <w:sz w:val="20"/>
        </w:rPr>
        <w:t> </w:t>
      </w:r>
      <w:r>
        <w:rPr>
          <w:sz w:val="20"/>
        </w:rPr>
        <w:t>Civil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Santiago</w:t>
      </w:r>
      <w:r>
        <w:rPr>
          <w:spacing w:val="-5"/>
          <w:sz w:val="20"/>
        </w:rPr>
        <w:t> </w:t>
      </w:r>
      <w:r>
        <w:rPr>
          <w:sz w:val="20"/>
        </w:rPr>
        <w:t>(Demandado</w:t>
      </w:r>
      <w:r>
        <w:rPr>
          <w:sz w:val="20"/>
        </w:rPr>
        <w:t>)</w:t>
      </w:r>
      <w:r>
        <w:rPr>
          <w:sz w:val="20"/>
        </w:rPr>
        <w:t> Carátula: Baraona/ AFP Capital S.A.</w:t>
      </w:r>
    </w:p>
    <w:p>
      <w:pPr>
        <w:pStyle w:val="BodyText"/>
        <w:spacing w:line="276" w:lineRule="auto"/>
        <w:ind w:left="1078" w:right="6283"/>
      </w:pPr>
      <w:r>
        <w:rPr/>
        <w:t>Materia:</w:t>
      </w:r>
      <w:r>
        <w:rPr>
          <w:spacing w:val="-12"/>
        </w:rPr>
        <w:t> </w:t>
      </w:r>
      <w:r>
        <w:rPr/>
        <w:t>Indemnización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perjuicios</w:t>
      </w:r>
      <w:r>
        <w:rPr/>
        <w:t>.</w:t>
      </w:r>
      <w:r>
        <w:rPr/>
        <w:t> Cuantía: $45.000.000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7"/>
        </w:rPr>
        <w:t> </w:t>
      </w:r>
      <w:r>
        <w:rPr/>
        <w:t>Apelación</w:t>
      </w:r>
      <w:r>
        <w:rPr>
          <w:spacing w:val="-5"/>
        </w:rPr>
        <w:t> </w:t>
      </w:r>
      <w:r>
        <w:rPr>
          <w:spacing w:val="-2"/>
        </w:rPr>
        <w:t>demandado.</w:t>
      </w:r>
    </w:p>
    <w:p>
      <w:pPr>
        <w:pStyle w:val="BodyText"/>
        <w:spacing w:before="67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1" w:after="0"/>
        <w:ind w:left="1078" w:right="3579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</w:t>
      </w:r>
      <w:r>
        <w:rPr>
          <w:spacing w:val="-5"/>
          <w:sz w:val="20"/>
        </w:rPr>
        <w:t> </w:t>
      </w:r>
      <w:r>
        <w:rPr>
          <w:sz w:val="20"/>
        </w:rPr>
        <w:t>C-10405-2024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21°</w:t>
      </w:r>
      <w:r>
        <w:rPr>
          <w:spacing w:val="-5"/>
          <w:sz w:val="20"/>
        </w:rPr>
        <w:t> </w:t>
      </w:r>
      <w:r>
        <w:rPr>
          <w:sz w:val="20"/>
        </w:rPr>
        <w:t>Juzgado</w:t>
      </w:r>
      <w:r>
        <w:rPr>
          <w:spacing w:val="-3"/>
          <w:sz w:val="20"/>
        </w:rPr>
        <w:t> </w:t>
      </w:r>
      <w:r>
        <w:rPr>
          <w:sz w:val="20"/>
        </w:rPr>
        <w:t>Civil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Santiago</w:t>
      </w:r>
      <w:r>
        <w:rPr>
          <w:spacing w:val="-5"/>
          <w:sz w:val="20"/>
        </w:rPr>
        <w:t> </w:t>
      </w:r>
      <w:r>
        <w:rPr>
          <w:sz w:val="20"/>
        </w:rPr>
        <w:t>(Demandado</w:t>
      </w:r>
      <w:r>
        <w:rPr>
          <w:sz w:val="20"/>
        </w:rPr>
        <w:t>)</w:t>
      </w:r>
      <w:r>
        <w:rPr>
          <w:sz w:val="20"/>
        </w:rPr>
        <w:t> Carátula: Oyanader/ AFP Capital S.A.</w:t>
      </w:r>
    </w:p>
    <w:p>
      <w:pPr>
        <w:pStyle w:val="BodyText"/>
        <w:spacing w:line="276" w:lineRule="auto"/>
        <w:ind w:left="1078" w:right="6283"/>
      </w:pPr>
      <w:r>
        <w:rPr/>
        <w:t>Materia:</w:t>
      </w:r>
      <w:r>
        <w:rPr>
          <w:spacing w:val="-12"/>
        </w:rPr>
        <w:t> </w:t>
      </w:r>
      <w:r>
        <w:rPr/>
        <w:t>Indemnización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perjuicios</w:t>
      </w:r>
      <w:r>
        <w:rPr/>
        <w:t>.</w:t>
      </w:r>
      <w:r>
        <w:rPr/>
        <w:t> Cuantía: $100.000.000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4"/>
        </w:rPr>
        <w:t> </w:t>
      </w:r>
      <w:r>
        <w:rPr/>
        <w:t>Período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prueba.</w:t>
      </w:r>
    </w:p>
    <w:p>
      <w:pPr>
        <w:pStyle w:val="BodyText"/>
        <w:spacing w:before="69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1" w:after="0"/>
        <w:ind w:left="1078" w:right="3563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</w:t>
      </w:r>
      <w:r>
        <w:rPr>
          <w:spacing w:val="-5"/>
          <w:sz w:val="20"/>
        </w:rPr>
        <w:t> </w:t>
      </w:r>
      <w:r>
        <w:rPr>
          <w:sz w:val="20"/>
        </w:rPr>
        <w:t>C-17417-2024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13º</w:t>
      </w:r>
      <w:r>
        <w:rPr>
          <w:spacing w:val="-4"/>
          <w:sz w:val="20"/>
        </w:rPr>
        <w:t> </w:t>
      </w:r>
      <w:r>
        <w:rPr>
          <w:sz w:val="20"/>
        </w:rPr>
        <w:t>Juzgado</w:t>
      </w:r>
      <w:r>
        <w:rPr>
          <w:spacing w:val="-3"/>
          <w:sz w:val="20"/>
        </w:rPr>
        <w:t> </w:t>
      </w:r>
      <w:r>
        <w:rPr>
          <w:sz w:val="20"/>
        </w:rPr>
        <w:t>Civil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Santiago</w:t>
      </w:r>
      <w:r>
        <w:rPr>
          <w:spacing w:val="-3"/>
          <w:sz w:val="20"/>
        </w:rPr>
        <w:t> </w:t>
      </w:r>
      <w:r>
        <w:rPr>
          <w:sz w:val="20"/>
        </w:rPr>
        <w:t>(Demandado</w:t>
      </w:r>
      <w:r>
        <w:rPr>
          <w:sz w:val="20"/>
        </w:rPr>
        <w:t>)</w:t>
      </w:r>
      <w:r>
        <w:rPr>
          <w:sz w:val="20"/>
        </w:rPr>
        <w:t> Carátula: Fajre/ AFP Capital S.A.</w:t>
      </w:r>
    </w:p>
    <w:p>
      <w:pPr>
        <w:pStyle w:val="BodyText"/>
        <w:spacing w:line="276" w:lineRule="auto"/>
        <w:ind w:left="1078" w:right="6283"/>
      </w:pPr>
      <w:r>
        <w:rPr/>
        <w:t>Materia:</w:t>
      </w:r>
      <w:r>
        <w:rPr>
          <w:spacing w:val="-12"/>
        </w:rPr>
        <w:t> </w:t>
      </w:r>
      <w:r>
        <w:rPr/>
        <w:t>Indemnización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perjuicios</w:t>
      </w:r>
      <w:r>
        <w:rPr/>
        <w:t>.</w:t>
      </w:r>
      <w:r>
        <w:rPr/>
        <w:t> Cuantía: $240.000.000</w:t>
      </w:r>
    </w:p>
    <w:p>
      <w:pPr>
        <w:pStyle w:val="BodyText"/>
        <w:ind w:left="1078"/>
      </w:pPr>
      <w:r>
        <w:rPr/>
        <w:t>Estado:</w:t>
      </w:r>
      <w:r>
        <w:rPr>
          <w:spacing w:val="-4"/>
        </w:rPr>
        <w:t> </w:t>
      </w:r>
      <w:r>
        <w:rPr/>
        <w:t>Audiencia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Conciliación.</w:t>
      </w:r>
    </w:p>
    <w:p>
      <w:pPr>
        <w:pStyle w:val="BodyText"/>
        <w:spacing w:before="68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0" w:after="0"/>
        <w:ind w:left="1078" w:right="3460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</w:t>
      </w:r>
      <w:r>
        <w:rPr>
          <w:spacing w:val="-5"/>
          <w:sz w:val="20"/>
        </w:rPr>
        <w:t> </w:t>
      </w:r>
      <w:r>
        <w:rPr>
          <w:sz w:val="20"/>
        </w:rPr>
        <w:t>2174-2024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Corte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Apelaciones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Antofagasta</w:t>
      </w:r>
      <w:r>
        <w:rPr>
          <w:spacing w:val="-4"/>
          <w:sz w:val="20"/>
        </w:rPr>
        <w:t> </w:t>
      </w:r>
      <w:r>
        <w:rPr>
          <w:sz w:val="20"/>
        </w:rPr>
        <w:t>(Recurrido</w:t>
      </w:r>
      <w:r>
        <w:rPr>
          <w:sz w:val="20"/>
        </w:rPr>
        <w:t>)</w:t>
      </w:r>
      <w:r>
        <w:rPr>
          <w:sz w:val="20"/>
        </w:rPr>
        <w:t> Carátula: Figueroa/ Superintendencia de Pensiones</w:t>
      </w:r>
    </w:p>
    <w:p>
      <w:pPr>
        <w:pStyle w:val="BodyText"/>
        <w:spacing w:line="278" w:lineRule="auto"/>
        <w:ind w:left="1078" w:right="7114"/>
      </w:pPr>
      <w:r>
        <w:rPr/>
        <w:t>Materia: Protección</w:t>
      </w:r>
      <w:r>
        <w:rPr/>
        <w:t>.</w:t>
      </w:r>
      <w:r>
        <w:rPr/>
        <w:t> Cuantía:</w:t>
      </w:r>
      <w:r>
        <w:rPr>
          <w:spacing w:val="-13"/>
        </w:rPr>
        <w:t> </w:t>
      </w:r>
      <w:r>
        <w:rPr/>
        <w:t>Indeterminado</w:t>
      </w:r>
    </w:p>
    <w:p>
      <w:pPr>
        <w:pStyle w:val="BodyText"/>
        <w:spacing w:line="227" w:lineRule="exact"/>
        <w:ind w:left="1078"/>
      </w:pPr>
      <w:r>
        <w:rPr/>
        <w:t>Estado:</w:t>
      </w:r>
      <w:r>
        <w:rPr>
          <w:spacing w:val="-5"/>
        </w:rPr>
        <w:t> </w:t>
      </w:r>
      <w:r>
        <w:rPr/>
        <w:t>Impugnada,</w:t>
      </w:r>
      <w:r>
        <w:rPr>
          <w:spacing w:val="-6"/>
        </w:rPr>
        <w:t> </w:t>
      </w:r>
      <w:r>
        <w:rPr/>
        <w:t>Recurso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Apelación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Corte</w:t>
      </w:r>
      <w:r>
        <w:rPr>
          <w:spacing w:val="-5"/>
        </w:rPr>
        <w:t> </w:t>
      </w:r>
      <w:r>
        <w:rPr/>
        <w:t>Suprema</w:t>
      </w:r>
      <w:r>
        <w:rPr>
          <w:spacing w:val="-6"/>
        </w:rPr>
        <w:t> </w:t>
      </w:r>
      <w:r>
        <w:rPr/>
        <w:t>Rol</w:t>
      </w:r>
      <w:r>
        <w:rPr>
          <w:spacing w:val="-6"/>
        </w:rPr>
        <w:t> </w:t>
      </w:r>
      <w:r>
        <w:rPr/>
        <w:t>434-</w:t>
      </w:r>
      <w:r>
        <w:rPr>
          <w:spacing w:val="-2"/>
        </w:rPr>
        <w:t>2025.</w:t>
      </w:r>
    </w:p>
    <w:p>
      <w:pPr>
        <w:pStyle w:val="BodyText"/>
        <w:spacing w:before="68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0" w:after="0"/>
        <w:ind w:left="1078" w:right="3981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3"/>
          <w:sz w:val="20"/>
        </w:rPr>
        <w:t> </w:t>
      </w:r>
      <w:r>
        <w:rPr>
          <w:sz w:val="20"/>
        </w:rPr>
        <w:t>Rol</w:t>
      </w:r>
      <w:r>
        <w:rPr>
          <w:spacing w:val="-4"/>
          <w:sz w:val="20"/>
        </w:rPr>
        <w:t> </w:t>
      </w:r>
      <w:r>
        <w:rPr>
          <w:sz w:val="20"/>
        </w:rPr>
        <w:t>5-2025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z w:val="20"/>
        </w:rPr>
        <w:t>Corte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Apelaciones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Santiago</w:t>
      </w:r>
      <w:r>
        <w:rPr>
          <w:spacing w:val="-4"/>
          <w:sz w:val="20"/>
        </w:rPr>
        <w:t> </w:t>
      </w:r>
      <w:r>
        <w:rPr>
          <w:sz w:val="20"/>
        </w:rPr>
        <w:t>(Recurren</w:t>
      </w:r>
      <w:r>
        <w:rPr>
          <w:sz w:val="20"/>
        </w:rPr>
        <w:t>te)</w:t>
      </w:r>
      <w:r>
        <w:rPr>
          <w:sz w:val="20"/>
        </w:rPr>
        <w:t> Carátula: AFP Capital S.A./ Superintendencia de Pension</w:t>
      </w:r>
      <w:r>
        <w:rPr>
          <w:sz w:val="20"/>
        </w:rPr>
        <w:t>es</w:t>
      </w:r>
      <w:r>
        <w:rPr>
          <w:sz w:val="20"/>
        </w:rPr>
        <w:t> Materia: Reclamo de ilegalidad.</w:t>
      </w:r>
    </w:p>
    <w:p>
      <w:pPr>
        <w:pStyle w:val="BodyText"/>
        <w:spacing w:line="276" w:lineRule="auto" w:before="1"/>
        <w:ind w:left="1078" w:right="7707"/>
      </w:pPr>
      <w:r>
        <w:rPr/>
        <w:t>Cuantía: UF 1.00</w:t>
      </w:r>
      <w:r>
        <w:rPr/>
        <w:t>0</w:t>
      </w:r>
      <w:r>
        <w:rPr/>
        <w:t> Estado:</w:t>
      </w:r>
      <w:r>
        <w:rPr>
          <w:spacing w:val="-5"/>
        </w:rPr>
        <w:t> </w:t>
      </w:r>
      <w:r>
        <w:rPr>
          <w:spacing w:val="-2"/>
        </w:rPr>
        <w:t>Admisible.</w:t>
      </w:r>
    </w:p>
    <w:p>
      <w:pPr>
        <w:pStyle w:val="BodyText"/>
        <w:spacing w:before="33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8" w:lineRule="auto" w:before="0" w:after="0"/>
        <w:ind w:left="1078" w:right="3845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</w:t>
      </w:r>
      <w:r>
        <w:rPr>
          <w:spacing w:val="-5"/>
          <w:sz w:val="20"/>
        </w:rPr>
        <w:t> </w:t>
      </w:r>
      <w:r>
        <w:rPr>
          <w:sz w:val="20"/>
        </w:rPr>
        <w:t>C-664-2025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2°</w:t>
      </w:r>
      <w:r>
        <w:rPr>
          <w:spacing w:val="-5"/>
          <w:sz w:val="20"/>
        </w:rPr>
        <w:t> </w:t>
      </w:r>
      <w:r>
        <w:rPr>
          <w:sz w:val="20"/>
        </w:rPr>
        <w:t>Juzgado</w:t>
      </w:r>
      <w:r>
        <w:rPr>
          <w:spacing w:val="-3"/>
          <w:sz w:val="20"/>
        </w:rPr>
        <w:t> </w:t>
      </w:r>
      <w:r>
        <w:rPr>
          <w:sz w:val="20"/>
        </w:rPr>
        <w:t>Civil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Santiago</w:t>
      </w:r>
      <w:r>
        <w:rPr>
          <w:spacing w:val="-5"/>
          <w:sz w:val="20"/>
        </w:rPr>
        <w:t> </w:t>
      </w:r>
      <w:r>
        <w:rPr>
          <w:sz w:val="20"/>
        </w:rPr>
        <w:t>(Demandado</w:t>
      </w:r>
      <w:r>
        <w:rPr>
          <w:sz w:val="20"/>
        </w:rPr>
        <w:t>)</w:t>
      </w:r>
      <w:r>
        <w:rPr>
          <w:sz w:val="20"/>
        </w:rPr>
        <w:t> Carátula: Cárcamo/ AFP Capital S.A.</w:t>
      </w:r>
    </w:p>
    <w:p>
      <w:pPr>
        <w:pStyle w:val="BodyText"/>
        <w:spacing w:line="276" w:lineRule="auto"/>
        <w:ind w:left="1078" w:right="6283"/>
      </w:pPr>
      <w:r>
        <w:rPr/>
        <w:t>Materia:</w:t>
      </w:r>
      <w:r>
        <w:rPr>
          <w:spacing w:val="-12"/>
        </w:rPr>
        <w:t> </w:t>
      </w:r>
      <w:r>
        <w:rPr/>
        <w:t>Indemnización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perjuicios</w:t>
      </w:r>
      <w:r>
        <w:rPr/>
        <w:t>.</w:t>
      </w:r>
      <w:r>
        <w:rPr/>
        <w:t> Cuantía: $8.214.010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4"/>
        </w:rPr>
        <w:t> </w:t>
      </w:r>
      <w:r>
        <w:rPr/>
        <w:t>Período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conciliación.</w:t>
      </w:r>
    </w:p>
    <w:p>
      <w:pPr>
        <w:pStyle w:val="BodyText"/>
        <w:spacing w:after="0" w:line="229" w:lineRule="exact"/>
        <w:sectPr>
          <w:pgSz w:w="12250" w:h="15850"/>
          <w:pgMar w:header="392" w:footer="890" w:top="1520" w:bottom="1080" w:left="1440" w:right="360"/>
        </w:sectPr>
      </w:pPr>
    </w:p>
    <w:p>
      <w:pPr>
        <w:pStyle w:val="BodyText"/>
        <w:spacing w:before="81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0" w:after="0"/>
        <w:ind w:left="1078" w:right="3745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</w:t>
      </w:r>
      <w:r>
        <w:rPr>
          <w:spacing w:val="-5"/>
          <w:sz w:val="20"/>
        </w:rPr>
        <w:t> </w:t>
      </w:r>
      <w:r>
        <w:rPr>
          <w:sz w:val="20"/>
        </w:rPr>
        <w:t>C-5944-2025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8°</w:t>
      </w:r>
      <w:r>
        <w:rPr>
          <w:spacing w:val="-5"/>
          <w:sz w:val="20"/>
        </w:rPr>
        <w:t> </w:t>
      </w:r>
      <w:r>
        <w:rPr>
          <w:sz w:val="20"/>
        </w:rPr>
        <w:t>Juzgado</w:t>
      </w:r>
      <w:r>
        <w:rPr>
          <w:spacing w:val="-5"/>
          <w:sz w:val="20"/>
        </w:rPr>
        <w:t> </w:t>
      </w:r>
      <w:r>
        <w:rPr>
          <w:sz w:val="20"/>
        </w:rPr>
        <w:t>Civil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Santiago</w:t>
      </w:r>
      <w:r>
        <w:rPr>
          <w:spacing w:val="-3"/>
          <w:sz w:val="20"/>
        </w:rPr>
        <w:t> </w:t>
      </w:r>
      <w:r>
        <w:rPr>
          <w:sz w:val="20"/>
        </w:rPr>
        <w:t>(Demandado</w:t>
      </w:r>
      <w:r>
        <w:rPr>
          <w:sz w:val="20"/>
        </w:rPr>
        <w:t>)</w:t>
      </w:r>
      <w:r>
        <w:rPr>
          <w:sz w:val="20"/>
        </w:rPr>
        <w:t> Carátula: Lukascheswry/ Villarroel</w:t>
      </w:r>
    </w:p>
    <w:p>
      <w:pPr>
        <w:pStyle w:val="BodyText"/>
        <w:spacing w:line="278" w:lineRule="auto"/>
        <w:ind w:left="1078" w:right="7430"/>
      </w:pPr>
      <w:r>
        <w:rPr/>
        <w:t>Materia: Nulidad</w:t>
      </w:r>
      <w:r>
        <w:rPr/>
        <w:t>.</w:t>
      </w:r>
      <w:r>
        <w:rPr/>
        <w:t> Cuantía:</w:t>
      </w:r>
      <w:r>
        <w:rPr>
          <w:spacing w:val="-13"/>
        </w:rPr>
        <w:t> </w:t>
      </w:r>
      <w:r>
        <w:rPr/>
        <w:t>Indeterminado</w:t>
      </w:r>
    </w:p>
    <w:p>
      <w:pPr>
        <w:pStyle w:val="BodyText"/>
        <w:spacing w:line="227" w:lineRule="exact"/>
        <w:ind w:left="1078"/>
      </w:pPr>
      <w:r>
        <w:rPr/>
        <w:t>Estado:</w:t>
      </w:r>
      <w:r>
        <w:rPr>
          <w:spacing w:val="-7"/>
        </w:rPr>
        <w:t> </w:t>
      </w:r>
      <w:r>
        <w:rPr/>
        <w:t>Excepciones</w:t>
      </w:r>
      <w:r>
        <w:rPr>
          <w:spacing w:val="-9"/>
        </w:rPr>
        <w:t> </w:t>
      </w:r>
      <w:r>
        <w:rPr>
          <w:spacing w:val="-2"/>
        </w:rPr>
        <w:t>dilatorias.</w:t>
      </w:r>
    </w:p>
    <w:p>
      <w:pPr>
        <w:pStyle w:val="BodyText"/>
        <w:spacing w:before="67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0" w:after="0"/>
        <w:ind w:left="1078" w:right="3546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3"/>
          <w:sz w:val="20"/>
        </w:rPr>
        <w:t> </w:t>
      </w:r>
      <w:r>
        <w:rPr>
          <w:sz w:val="20"/>
        </w:rPr>
        <w:t>Rol</w:t>
      </w:r>
      <w:r>
        <w:rPr>
          <w:spacing w:val="-4"/>
          <w:sz w:val="20"/>
        </w:rPr>
        <w:t> </w:t>
      </w:r>
      <w:r>
        <w:rPr>
          <w:sz w:val="20"/>
        </w:rPr>
        <w:t>C-993-2025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3°</w:t>
      </w:r>
      <w:r>
        <w:rPr>
          <w:spacing w:val="-4"/>
          <w:sz w:val="20"/>
        </w:rPr>
        <w:t> </w:t>
      </w:r>
      <w:r>
        <w:rPr>
          <w:sz w:val="20"/>
        </w:rPr>
        <w:t>juzgado</w:t>
      </w:r>
      <w:r>
        <w:rPr>
          <w:spacing w:val="-2"/>
          <w:sz w:val="20"/>
        </w:rPr>
        <w:t> </w:t>
      </w:r>
      <w:r>
        <w:rPr>
          <w:sz w:val="20"/>
        </w:rPr>
        <w:t>civil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Viña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Mar</w:t>
      </w:r>
      <w:r>
        <w:rPr>
          <w:spacing w:val="-5"/>
          <w:sz w:val="20"/>
        </w:rPr>
        <w:t> </w:t>
      </w:r>
      <w:r>
        <w:rPr>
          <w:sz w:val="20"/>
        </w:rPr>
        <w:t>(Demandado</w:t>
      </w:r>
      <w:r>
        <w:rPr>
          <w:sz w:val="20"/>
        </w:rPr>
        <w:t>)</w:t>
      </w:r>
      <w:r>
        <w:rPr>
          <w:sz w:val="20"/>
        </w:rPr>
        <w:t> Carátula: Vega/ AFP Capital S.A.</w:t>
      </w:r>
    </w:p>
    <w:p>
      <w:pPr>
        <w:pStyle w:val="BodyText"/>
        <w:spacing w:line="276" w:lineRule="auto" w:before="1"/>
        <w:ind w:left="1078" w:right="6283"/>
      </w:pPr>
      <w:r>
        <w:rPr/>
        <w:t>Materia:</w:t>
      </w:r>
      <w:r>
        <w:rPr>
          <w:spacing w:val="-12"/>
        </w:rPr>
        <w:t> </w:t>
      </w:r>
      <w:r>
        <w:rPr/>
        <w:t>Indemnización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Perjuicios</w:t>
      </w:r>
      <w:r>
        <w:rPr/>
        <w:t>.</w:t>
      </w:r>
      <w:r>
        <w:rPr/>
        <w:t> Cuantía: $49.715.924</w:t>
      </w:r>
    </w:p>
    <w:p>
      <w:pPr>
        <w:pStyle w:val="BodyText"/>
        <w:spacing w:line="230" w:lineRule="exact"/>
        <w:ind w:left="1078"/>
      </w:pPr>
      <w:r>
        <w:rPr/>
        <w:t>Estado:</w:t>
      </w:r>
      <w:r>
        <w:rPr>
          <w:spacing w:val="-5"/>
        </w:rPr>
        <w:t> </w:t>
      </w:r>
      <w:r>
        <w:rPr/>
        <w:t>Período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discusión.</w:t>
      </w:r>
    </w:p>
    <w:p>
      <w:pPr>
        <w:pStyle w:val="BodyText"/>
        <w:spacing w:before="68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8" w:lineRule="auto" w:before="0" w:after="0"/>
        <w:ind w:left="1078" w:right="3271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</w:t>
      </w:r>
      <w:r>
        <w:rPr>
          <w:spacing w:val="-5"/>
          <w:sz w:val="20"/>
        </w:rPr>
        <w:t> </w:t>
      </w:r>
      <w:r>
        <w:rPr>
          <w:sz w:val="20"/>
        </w:rPr>
        <w:t>C-1601-2025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Corte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Apelaciones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Concepción</w:t>
      </w:r>
      <w:r>
        <w:rPr>
          <w:spacing w:val="-3"/>
          <w:sz w:val="20"/>
        </w:rPr>
        <w:t> </w:t>
      </w:r>
      <w:r>
        <w:rPr>
          <w:sz w:val="20"/>
        </w:rPr>
        <w:t>(Recurrido</w:t>
      </w:r>
      <w:r>
        <w:rPr>
          <w:sz w:val="20"/>
        </w:rPr>
        <w:t>)</w:t>
      </w:r>
      <w:r>
        <w:rPr>
          <w:sz w:val="20"/>
        </w:rPr>
        <w:t> Carátula: María José Sanhueza Vargas y Otros/ AFP Capital S.A.</w:t>
      </w:r>
    </w:p>
    <w:p>
      <w:pPr>
        <w:pStyle w:val="BodyText"/>
        <w:spacing w:line="276" w:lineRule="auto"/>
        <w:ind w:left="1078" w:right="6283"/>
      </w:pPr>
      <w:r>
        <w:rPr/>
        <w:t>Materia:</w:t>
      </w:r>
      <w:r>
        <w:rPr>
          <w:spacing w:val="-11"/>
        </w:rPr>
        <w:t> </w:t>
      </w:r>
      <w:r>
        <w:rPr/>
        <w:t>Recurso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Protección</w:t>
      </w:r>
      <w:r>
        <w:rPr/>
        <w:t>.</w:t>
      </w:r>
      <w:r>
        <w:rPr/>
        <w:t> Cuantía: Indeterminado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5"/>
        </w:rPr>
        <w:t> </w:t>
      </w:r>
      <w:r>
        <w:rPr/>
        <w:t>Recurso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Apelación</w:t>
      </w:r>
      <w:r>
        <w:rPr>
          <w:spacing w:val="-6"/>
        </w:rPr>
        <w:t> </w:t>
      </w:r>
      <w:r>
        <w:rPr/>
        <w:t>pendiente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Corte</w:t>
      </w:r>
      <w:r>
        <w:rPr>
          <w:spacing w:val="-4"/>
        </w:rPr>
        <w:t> </w:t>
      </w:r>
      <w:r>
        <w:rPr/>
        <w:t>Suprema</w:t>
      </w:r>
      <w:r>
        <w:rPr>
          <w:spacing w:val="-6"/>
        </w:rPr>
        <w:t> </w:t>
      </w:r>
      <w:r>
        <w:rPr/>
        <w:t>Rol</w:t>
      </w:r>
      <w:r>
        <w:rPr>
          <w:spacing w:val="-6"/>
        </w:rPr>
        <w:t> </w:t>
      </w:r>
      <w:r>
        <w:rPr/>
        <w:t>21219-</w:t>
      </w:r>
      <w:r>
        <w:rPr>
          <w:spacing w:val="-2"/>
        </w:rPr>
        <w:t>2025.</w:t>
      </w:r>
    </w:p>
    <w:p>
      <w:pPr>
        <w:pStyle w:val="BodyText"/>
        <w:spacing w:before="68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0" w:after="0"/>
        <w:ind w:left="1078" w:right="3626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</w:t>
      </w:r>
      <w:r>
        <w:rPr>
          <w:spacing w:val="-5"/>
          <w:sz w:val="20"/>
        </w:rPr>
        <w:t> </w:t>
      </w:r>
      <w:r>
        <w:rPr>
          <w:sz w:val="20"/>
        </w:rPr>
        <w:t>14777-2025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Corte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Apelaciones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Santiago</w:t>
      </w:r>
      <w:r>
        <w:rPr>
          <w:spacing w:val="-5"/>
          <w:sz w:val="20"/>
        </w:rPr>
        <w:t> </w:t>
      </w:r>
      <w:r>
        <w:rPr>
          <w:sz w:val="20"/>
        </w:rPr>
        <w:t>(Recurrido</w:t>
      </w:r>
      <w:r>
        <w:rPr>
          <w:sz w:val="20"/>
        </w:rPr>
        <w:t>)</w:t>
      </w:r>
      <w:r>
        <w:rPr>
          <w:sz w:val="20"/>
        </w:rPr>
        <w:t> Carátula: López/ AFP Capital S.A.</w:t>
      </w:r>
    </w:p>
    <w:p>
      <w:pPr>
        <w:pStyle w:val="BodyText"/>
        <w:spacing w:line="276" w:lineRule="auto"/>
        <w:ind w:left="1078" w:right="6283"/>
      </w:pPr>
      <w:r>
        <w:rPr/>
        <w:t>Materia:</w:t>
      </w:r>
      <w:r>
        <w:rPr>
          <w:spacing w:val="-11"/>
        </w:rPr>
        <w:t> </w:t>
      </w:r>
      <w:r>
        <w:rPr/>
        <w:t>Recurso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Protección</w:t>
      </w:r>
      <w:r>
        <w:rPr/>
        <w:t>.</w:t>
      </w:r>
      <w:r>
        <w:rPr/>
        <w:t> Cuantía: Indeterminado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>
          <w:spacing w:val="-2"/>
        </w:rPr>
        <w:t>relación.</w:t>
      </w:r>
    </w:p>
    <w:p>
      <w:pPr>
        <w:pStyle w:val="BodyText"/>
        <w:spacing w:before="69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0" w:after="0"/>
        <w:ind w:left="1078" w:right="3559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</w:t>
      </w:r>
      <w:r>
        <w:rPr>
          <w:spacing w:val="-4"/>
          <w:sz w:val="20"/>
        </w:rPr>
        <w:t> </w:t>
      </w:r>
      <w:r>
        <w:rPr>
          <w:sz w:val="20"/>
        </w:rPr>
        <w:t>3408-2025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Corte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Apelaciones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Valparaíso</w:t>
      </w:r>
      <w:r>
        <w:rPr>
          <w:spacing w:val="-4"/>
          <w:sz w:val="20"/>
        </w:rPr>
        <w:t> </w:t>
      </w:r>
      <w:r>
        <w:rPr>
          <w:sz w:val="20"/>
        </w:rPr>
        <w:t>(Recurrido</w:t>
      </w:r>
      <w:r>
        <w:rPr>
          <w:sz w:val="20"/>
        </w:rPr>
        <w:t>)</w:t>
      </w:r>
      <w:r>
        <w:rPr>
          <w:sz w:val="20"/>
        </w:rPr>
        <w:t> Carátula: Sifontes/ AFP Capital S.A.</w:t>
      </w:r>
    </w:p>
    <w:p>
      <w:pPr>
        <w:pStyle w:val="BodyText"/>
        <w:spacing w:line="276" w:lineRule="auto"/>
        <w:ind w:left="1078" w:right="6283"/>
      </w:pPr>
      <w:r>
        <w:rPr/>
        <w:t>Materia:</w:t>
      </w:r>
      <w:r>
        <w:rPr>
          <w:spacing w:val="-11"/>
        </w:rPr>
        <w:t> </w:t>
      </w:r>
      <w:r>
        <w:rPr/>
        <w:t>Recurso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Protección</w:t>
      </w:r>
      <w:r>
        <w:rPr/>
        <w:t>.</w:t>
      </w:r>
      <w:r>
        <w:rPr/>
        <w:t> Cuantía: Indeterminado</w:t>
      </w:r>
    </w:p>
    <w:p>
      <w:pPr>
        <w:pStyle w:val="BodyText"/>
        <w:spacing w:before="1"/>
        <w:ind w:left="1078"/>
      </w:pPr>
      <w:r>
        <w:rPr/>
        <w:t>Estado:</w:t>
      </w:r>
      <w:r>
        <w:rPr>
          <w:spacing w:val="-5"/>
        </w:rPr>
        <w:t> </w:t>
      </w:r>
      <w:r>
        <w:rPr/>
        <w:t>Recurso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Apelación</w:t>
      </w:r>
      <w:r>
        <w:rPr>
          <w:spacing w:val="-6"/>
        </w:rPr>
        <w:t> </w:t>
      </w:r>
      <w:r>
        <w:rPr/>
        <w:t>pendiente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Corte</w:t>
      </w:r>
      <w:r>
        <w:rPr>
          <w:spacing w:val="-4"/>
        </w:rPr>
        <w:t> </w:t>
      </w:r>
      <w:r>
        <w:rPr/>
        <w:t>Suprema</w:t>
      </w:r>
      <w:r>
        <w:rPr>
          <w:spacing w:val="-6"/>
        </w:rPr>
        <w:t> </w:t>
      </w:r>
      <w:r>
        <w:rPr/>
        <w:t>Rol</w:t>
      </w:r>
      <w:r>
        <w:rPr>
          <w:spacing w:val="-6"/>
        </w:rPr>
        <w:t> </w:t>
      </w:r>
      <w:r>
        <w:rPr/>
        <w:t>32791-</w:t>
      </w:r>
      <w:r>
        <w:rPr>
          <w:spacing w:val="-2"/>
        </w:rPr>
        <w:t>2025.</w:t>
      </w:r>
    </w:p>
    <w:p>
      <w:pPr>
        <w:pStyle w:val="BodyText"/>
        <w:spacing w:before="68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0" w:after="0"/>
        <w:ind w:left="1078" w:right="3076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</w:t>
      </w:r>
      <w:r>
        <w:rPr>
          <w:spacing w:val="-4"/>
          <w:sz w:val="20"/>
        </w:rPr>
        <w:t> </w:t>
      </w:r>
      <w:r>
        <w:rPr>
          <w:sz w:val="20"/>
        </w:rPr>
        <w:t>385-2025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Corte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Apelaciones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Santiago</w:t>
      </w:r>
      <w:r>
        <w:rPr>
          <w:spacing w:val="-5"/>
          <w:sz w:val="20"/>
        </w:rPr>
        <w:t> </w:t>
      </w:r>
      <w:r>
        <w:rPr>
          <w:sz w:val="20"/>
        </w:rPr>
        <w:t>(Reclamo</w:t>
      </w:r>
      <w:r>
        <w:rPr>
          <w:spacing w:val="-3"/>
          <w:sz w:val="20"/>
        </w:rPr>
        <w:t> </w:t>
      </w:r>
      <w:r>
        <w:rPr>
          <w:sz w:val="20"/>
        </w:rPr>
        <w:t>ilegalidad</w:t>
      </w:r>
      <w:r>
        <w:rPr>
          <w:sz w:val="20"/>
        </w:rPr>
        <w:t>)</w:t>
      </w:r>
      <w:r>
        <w:rPr>
          <w:sz w:val="20"/>
        </w:rPr>
        <w:t> Carátula: AFP Capital S.A./ Superintendencia de Pensiones</w:t>
      </w:r>
    </w:p>
    <w:p>
      <w:pPr>
        <w:pStyle w:val="BodyText"/>
        <w:spacing w:line="278" w:lineRule="auto"/>
        <w:ind w:left="1078" w:right="6283"/>
      </w:pPr>
      <w:r>
        <w:rPr/>
        <w:t>Materia:</w:t>
      </w:r>
      <w:r>
        <w:rPr>
          <w:spacing w:val="-11"/>
        </w:rPr>
        <w:t> </w:t>
      </w:r>
      <w:r>
        <w:rPr/>
        <w:t>Reclamo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ilegalidad</w:t>
      </w:r>
      <w:r>
        <w:rPr/>
        <w:t>.</w:t>
      </w:r>
      <w:r>
        <w:rPr/>
        <w:t> Cuantía: $117.553.200</w:t>
      </w:r>
    </w:p>
    <w:p>
      <w:pPr>
        <w:pStyle w:val="BodyText"/>
        <w:spacing w:line="227" w:lineRule="exact"/>
        <w:ind w:left="1078"/>
      </w:pPr>
      <w:r>
        <w:rPr/>
        <w:t>Estado:</w:t>
      </w:r>
      <w:r>
        <w:rPr>
          <w:spacing w:val="-6"/>
        </w:rPr>
        <w:t> </w:t>
      </w:r>
      <w:r>
        <w:rPr/>
        <w:t>Solicita</w:t>
      </w:r>
      <w:r>
        <w:rPr>
          <w:spacing w:val="-5"/>
        </w:rPr>
        <w:t> </w:t>
      </w:r>
      <w:r>
        <w:rPr/>
        <w:t>informe</w:t>
      </w:r>
      <w:r>
        <w:rPr>
          <w:spacing w:val="-6"/>
        </w:rPr>
        <w:t> </w:t>
      </w:r>
      <w:r>
        <w:rPr>
          <w:spacing w:val="-2"/>
        </w:rPr>
        <w:t>Superintendencia.</w:t>
      </w:r>
    </w:p>
    <w:p>
      <w:pPr>
        <w:pStyle w:val="BodyText"/>
        <w:spacing w:before="67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0" w:after="0"/>
        <w:ind w:left="1078" w:right="3827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</w:t>
      </w:r>
      <w:r>
        <w:rPr>
          <w:spacing w:val="-4"/>
          <w:sz w:val="20"/>
        </w:rPr>
        <w:t> </w:t>
      </w:r>
      <w:r>
        <w:rPr>
          <w:sz w:val="20"/>
        </w:rPr>
        <w:t>774-2025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Corte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Apelaciones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Santiago</w:t>
      </w:r>
      <w:r>
        <w:rPr>
          <w:spacing w:val="-5"/>
          <w:sz w:val="20"/>
        </w:rPr>
        <w:t> </w:t>
      </w:r>
      <w:r>
        <w:rPr>
          <w:sz w:val="20"/>
        </w:rPr>
        <w:t>(Recurrido</w:t>
      </w:r>
      <w:r>
        <w:rPr>
          <w:sz w:val="20"/>
        </w:rPr>
        <w:t>)</w:t>
      </w:r>
      <w:r>
        <w:rPr>
          <w:sz w:val="20"/>
        </w:rPr>
        <w:t> Carátula: AFP Capital S.A./ Superintendencia de Pensiones</w:t>
      </w:r>
    </w:p>
    <w:p>
      <w:pPr>
        <w:pStyle w:val="BodyText"/>
        <w:spacing w:line="276" w:lineRule="auto" w:before="1"/>
        <w:ind w:left="1078" w:right="6283"/>
      </w:pPr>
      <w:r>
        <w:rPr/>
        <w:t>Materia:</w:t>
      </w:r>
      <w:r>
        <w:rPr>
          <w:spacing w:val="-11"/>
        </w:rPr>
        <w:t> </w:t>
      </w:r>
      <w:r>
        <w:rPr/>
        <w:t>Reclamo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ilegalidad</w:t>
      </w:r>
      <w:r>
        <w:rPr/>
        <w:t>.</w:t>
      </w:r>
      <w:r>
        <w:rPr/>
        <w:t> Cuantía: $87.460.716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7"/>
        </w:rPr>
        <w:t> </w:t>
      </w:r>
      <w:r>
        <w:rPr/>
        <w:t>Informe</w:t>
      </w:r>
      <w:r>
        <w:rPr>
          <w:spacing w:val="-7"/>
        </w:rPr>
        <w:t> </w:t>
      </w:r>
      <w:r>
        <w:rPr/>
        <w:t>Superintendencia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Pensiones.</w:t>
      </w:r>
    </w:p>
    <w:p>
      <w:pPr>
        <w:pStyle w:val="BodyText"/>
        <w:spacing w:before="68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8" w:lineRule="auto" w:before="0" w:after="0"/>
        <w:ind w:left="1078" w:right="3549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</w:t>
      </w:r>
      <w:r>
        <w:rPr>
          <w:spacing w:val="-4"/>
          <w:sz w:val="20"/>
        </w:rPr>
        <w:t> </w:t>
      </w:r>
      <w:r>
        <w:rPr>
          <w:sz w:val="20"/>
        </w:rPr>
        <w:t>18576-2025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Corte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Apelaciones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Santiago</w:t>
      </w:r>
      <w:r>
        <w:rPr>
          <w:spacing w:val="-5"/>
          <w:sz w:val="20"/>
        </w:rPr>
        <w:t> </w:t>
      </w:r>
      <w:r>
        <w:rPr>
          <w:sz w:val="20"/>
        </w:rPr>
        <w:t>(Recurridos</w:t>
      </w:r>
      <w:r>
        <w:rPr>
          <w:sz w:val="20"/>
        </w:rPr>
        <w:t>)</w:t>
      </w:r>
      <w:r>
        <w:rPr>
          <w:sz w:val="20"/>
        </w:rPr>
        <w:t> Carátula: Vargas/ AFP Capital S.A.</w:t>
      </w:r>
    </w:p>
    <w:p>
      <w:pPr>
        <w:pStyle w:val="BodyText"/>
        <w:spacing w:line="276" w:lineRule="auto"/>
        <w:ind w:left="1078" w:right="6283"/>
      </w:pPr>
      <w:r>
        <w:rPr/>
        <w:t>Materia:</w:t>
      </w:r>
      <w:r>
        <w:rPr>
          <w:spacing w:val="-10"/>
        </w:rPr>
        <w:t> </w:t>
      </w:r>
      <w:r>
        <w:rPr/>
        <w:t>Recurso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protección</w:t>
      </w:r>
      <w:r>
        <w:rPr/>
        <w:t>.</w:t>
      </w:r>
      <w:r>
        <w:rPr/>
        <w:t> Cuantía: Indeterminado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5"/>
        </w:rPr>
        <w:t> </w:t>
      </w:r>
      <w:r>
        <w:rPr>
          <w:spacing w:val="-2"/>
        </w:rPr>
        <w:t>Informe.</w:t>
      </w:r>
    </w:p>
    <w:p>
      <w:pPr>
        <w:pStyle w:val="BodyText"/>
        <w:spacing w:after="0" w:line="229" w:lineRule="exact"/>
        <w:sectPr>
          <w:pgSz w:w="12250" w:h="15850"/>
          <w:pgMar w:header="392" w:footer="890" w:top="1520" w:bottom="1080" w:left="1440" w:right="360"/>
        </w:sectPr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80" w:after="0"/>
        <w:ind w:left="1078" w:right="3549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</w:t>
      </w:r>
      <w:r>
        <w:rPr>
          <w:spacing w:val="-4"/>
          <w:sz w:val="20"/>
        </w:rPr>
        <w:t> </w:t>
      </w:r>
      <w:r>
        <w:rPr>
          <w:sz w:val="20"/>
        </w:rPr>
        <w:t>18930-2025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Corte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Apelaciones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Santiago</w:t>
      </w:r>
      <w:r>
        <w:rPr>
          <w:spacing w:val="-5"/>
          <w:sz w:val="20"/>
        </w:rPr>
        <w:t> </w:t>
      </w:r>
      <w:r>
        <w:rPr>
          <w:sz w:val="20"/>
        </w:rPr>
        <w:t>(Recurridos</w:t>
      </w:r>
      <w:r>
        <w:rPr>
          <w:sz w:val="20"/>
        </w:rPr>
        <w:t>)</w:t>
      </w:r>
      <w:r>
        <w:rPr>
          <w:sz w:val="20"/>
        </w:rPr>
        <w:t> Carátula: Ramírez/ AFP Capital S.A.</w:t>
      </w:r>
    </w:p>
    <w:p>
      <w:pPr>
        <w:pStyle w:val="BodyText"/>
        <w:spacing w:line="276" w:lineRule="auto" w:before="2"/>
        <w:ind w:left="1078" w:right="6283"/>
      </w:pPr>
      <w:r>
        <w:rPr/>
        <w:t>Materia:</w:t>
      </w:r>
      <w:r>
        <w:rPr>
          <w:spacing w:val="-10"/>
        </w:rPr>
        <w:t> </w:t>
      </w:r>
      <w:r>
        <w:rPr/>
        <w:t>Recurso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protección</w:t>
      </w:r>
      <w:r>
        <w:rPr/>
        <w:t>.</w:t>
      </w:r>
      <w:r>
        <w:rPr/>
        <w:t> Cuantía: Indeterminado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5"/>
        </w:rPr>
        <w:t> </w:t>
      </w:r>
      <w:r>
        <w:rPr/>
        <w:t>Recurso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Apelación.</w:t>
      </w:r>
    </w:p>
    <w:p>
      <w:pPr>
        <w:pStyle w:val="BodyText"/>
        <w:spacing w:before="68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8" w:lineRule="auto" w:before="0" w:after="0"/>
        <w:ind w:left="1078" w:right="3549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</w:t>
      </w:r>
      <w:r>
        <w:rPr>
          <w:spacing w:val="-5"/>
          <w:sz w:val="20"/>
        </w:rPr>
        <w:t> </w:t>
      </w:r>
      <w:r>
        <w:rPr>
          <w:sz w:val="20"/>
        </w:rPr>
        <w:t>19548-2025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Corte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Apelaciones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Santiago</w:t>
      </w:r>
      <w:r>
        <w:rPr>
          <w:spacing w:val="-5"/>
          <w:sz w:val="20"/>
        </w:rPr>
        <w:t> </w:t>
      </w:r>
      <w:r>
        <w:rPr>
          <w:sz w:val="20"/>
        </w:rPr>
        <w:t>(Recurridos</w:t>
      </w:r>
      <w:r>
        <w:rPr>
          <w:sz w:val="20"/>
        </w:rPr>
        <w:t>)</w:t>
      </w:r>
      <w:r>
        <w:rPr>
          <w:sz w:val="20"/>
        </w:rPr>
        <w:t> Carátula: Blanco/ AFP Capital S.A.</w:t>
      </w:r>
    </w:p>
    <w:p>
      <w:pPr>
        <w:pStyle w:val="BodyText"/>
        <w:spacing w:line="276" w:lineRule="auto"/>
        <w:ind w:left="1078" w:right="6283"/>
      </w:pPr>
      <w:r>
        <w:rPr/>
        <w:t>Materia:</w:t>
      </w:r>
      <w:r>
        <w:rPr>
          <w:spacing w:val="-11"/>
        </w:rPr>
        <w:t> </w:t>
      </w:r>
      <w:r>
        <w:rPr/>
        <w:t>Recurso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protección</w:t>
      </w:r>
      <w:r>
        <w:rPr/>
        <w:t>.</w:t>
      </w:r>
      <w:r>
        <w:rPr/>
        <w:t> Cuantía: Indeterminado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>
          <w:spacing w:val="-2"/>
        </w:rPr>
        <w:t>relación.</w:t>
      </w:r>
    </w:p>
    <w:p>
      <w:pPr>
        <w:pStyle w:val="BodyText"/>
        <w:spacing w:before="68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0" w:after="0"/>
        <w:ind w:left="1078" w:right="3544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3"/>
          <w:sz w:val="20"/>
        </w:rPr>
        <w:t> </w:t>
      </w:r>
      <w:r>
        <w:rPr>
          <w:sz w:val="20"/>
        </w:rPr>
        <w:t>Rol</w:t>
      </w:r>
      <w:r>
        <w:rPr>
          <w:spacing w:val="-4"/>
          <w:sz w:val="20"/>
        </w:rPr>
        <w:t> </w:t>
      </w:r>
      <w:r>
        <w:rPr>
          <w:sz w:val="20"/>
        </w:rPr>
        <w:t>1633-2025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Corte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Apelaciones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Serena</w:t>
      </w:r>
      <w:r>
        <w:rPr>
          <w:spacing w:val="-3"/>
          <w:sz w:val="20"/>
        </w:rPr>
        <w:t> </w:t>
      </w:r>
      <w:r>
        <w:rPr>
          <w:sz w:val="20"/>
        </w:rPr>
        <w:t>(Recurridos</w:t>
      </w:r>
      <w:r>
        <w:rPr>
          <w:sz w:val="20"/>
        </w:rPr>
        <w:t>)</w:t>
      </w:r>
      <w:r>
        <w:rPr>
          <w:sz w:val="20"/>
        </w:rPr>
        <w:t> Carátula: Calderón/ AFP Capital S.A.</w:t>
      </w:r>
    </w:p>
    <w:p>
      <w:pPr>
        <w:pStyle w:val="BodyText"/>
        <w:spacing w:line="276" w:lineRule="auto"/>
        <w:ind w:left="1078" w:right="6283"/>
      </w:pPr>
      <w:r>
        <w:rPr/>
        <w:t>Materia:</w:t>
      </w:r>
      <w:r>
        <w:rPr>
          <w:spacing w:val="-11"/>
        </w:rPr>
        <w:t> </w:t>
      </w:r>
      <w:r>
        <w:rPr/>
        <w:t>Recurso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protección</w:t>
      </w:r>
      <w:r>
        <w:rPr/>
        <w:t>.</w:t>
      </w:r>
      <w:r>
        <w:rPr/>
        <w:t> Cuantía: Indeterminado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8"/>
        </w:rPr>
        <w:t> </w:t>
      </w:r>
      <w:r>
        <w:rPr/>
        <w:t>Requerimiento</w:t>
      </w:r>
      <w:r>
        <w:rPr>
          <w:spacing w:val="-7"/>
        </w:rPr>
        <w:t> </w:t>
      </w:r>
      <w:r>
        <w:rPr/>
        <w:t>Tribunal</w:t>
      </w:r>
      <w:r>
        <w:rPr>
          <w:spacing w:val="-8"/>
        </w:rPr>
        <w:t> </w:t>
      </w:r>
      <w:r>
        <w:rPr>
          <w:spacing w:val="-2"/>
        </w:rPr>
        <w:t>Constitucional.</w:t>
      </w:r>
    </w:p>
    <w:p>
      <w:pPr>
        <w:pStyle w:val="BodyText"/>
        <w:spacing w:before="69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0" w:after="0"/>
        <w:ind w:left="1078" w:right="3422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3"/>
          <w:sz w:val="20"/>
        </w:rPr>
        <w:t> </w:t>
      </w:r>
      <w:r>
        <w:rPr>
          <w:sz w:val="20"/>
        </w:rPr>
        <w:t>Rol</w:t>
      </w:r>
      <w:r>
        <w:rPr>
          <w:spacing w:val="-4"/>
          <w:sz w:val="20"/>
        </w:rPr>
        <w:t> </w:t>
      </w:r>
      <w:r>
        <w:rPr>
          <w:sz w:val="20"/>
        </w:rPr>
        <w:t>3530-2025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Corte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Apelaciones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San</w:t>
      </w:r>
      <w:r>
        <w:rPr>
          <w:spacing w:val="-2"/>
          <w:sz w:val="20"/>
        </w:rPr>
        <w:t> </w:t>
      </w:r>
      <w:r>
        <w:rPr>
          <w:sz w:val="20"/>
        </w:rPr>
        <w:t>Miguel</w:t>
      </w:r>
      <w:r>
        <w:rPr>
          <w:spacing w:val="-5"/>
          <w:sz w:val="20"/>
        </w:rPr>
        <w:t> </w:t>
      </w:r>
      <w:r>
        <w:rPr>
          <w:sz w:val="20"/>
        </w:rPr>
        <w:t>(Recurridos</w:t>
      </w:r>
      <w:r>
        <w:rPr>
          <w:sz w:val="20"/>
        </w:rPr>
        <w:t>)</w:t>
      </w:r>
      <w:r>
        <w:rPr>
          <w:sz w:val="20"/>
        </w:rPr>
        <w:t> Carátula: Rendiles/ AFP Capital S.A.</w:t>
      </w:r>
    </w:p>
    <w:p>
      <w:pPr>
        <w:pStyle w:val="BodyText"/>
        <w:spacing w:line="276" w:lineRule="auto"/>
        <w:ind w:left="1078" w:right="6283"/>
      </w:pPr>
      <w:r>
        <w:rPr/>
        <w:t>Materia:</w:t>
      </w:r>
      <w:r>
        <w:rPr>
          <w:spacing w:val="-11"/>
        </w:rPr>
        <w:t> </w:t>
      </w:r>
      <w:r>
        <w:rPr/>
        <w:t>Recurso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protección</w:t>
      </w:r>
      <w:r>
        <w:rPr/>
        <w:t>.</w:t>
      </w:r>
      <w:r>
        <w:rPr/>
        <w:t> Cuantía: Indeterminado</w:t>
      </w:r>
    </w:p>
    <w:p>
      <w:pPr>
        <w:pStyle w:val="BodyText"/>
        <w:spacing w:before="1"/>
        <w:ind w:left="1078"/>
      </w:pPr>
      <w:r>
        <w:rPr/>
        <w:t>Estado: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>
          <w:spacing w:val="-2"/>
        </w:rPr>
        <w:t>relación.</w:t>
      </w:r>
    </w:p>
    <w:p>
      <w:pPr>
        <w:pStyle w:val="BodyText"/>
        <w:spacing w:before="68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0" w:after="0"/>
        <w:ind w:left="1078" w:right="3549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</w:t>
      </w:r>
      <w:r>
        <w:rPr>
          <w:spacing w:val="-5"/>
          <w:sz w:val="20"/>
        </w:rPr>
        <w:t> </w:t>
      </w:r>
      <w:r>
        <w:rPr>
          <w:sz w:val="20"/>
        </w:rPr>
        <w:t>20759-2025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Corte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Apelaciones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Santiago</w:t>
      </w:r>
      <w:r>
        <w:rPr>
          <w:spacing w:val="-5"/>
          <w:sz w:val="20"/>
        </w:rPr>
        <w:t> </w:t>
      </w:r>
      <w:r>
        <w:rPr>
          <w:sz w:val="20"/>
        </w:rPr>
        <w:t>(Recurridos</w:t>
      </w:r>
      <w:r>
        <w:rPr>
          <w:sz w:val="20"/>
        </w:rPr>
        <w:t>)</w:t>
      </w:r>
      <w:r>
        <w:rPr>
          <w:sz w:val="20"/>
        </w:rPr>
        <w:t> Carátula: Benítez/ AFP Capital S.A.</w:t>
      </w:r>
    </w:p>
    <w:p>
      <w:pPr>
        <w:pStyle w:val="BodyText"/>
        <w:spacing w:line="278" w:lineRule="auto"/>
        <w:ind w:left="1078" w:right="6283"/>
      </w:pPr>
      <w:r>
        <w:rPr/>
        <w:t>Materia:</w:t>
      </w:r>
      <w:r>
        <w:rPr>
          <w:spacing w:val="-11"/>
        </w:rPr>
        <w:t> </w:t>
      </w:r>
      <w:r>
        <w:rPr/>
        <w:t>Recurso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protección</w:t>
      </w:r>
      <w:r>
        <w:rPr/>
        <w:t>.</w:t>
      </w:r>
      <w:r>
        <w:rPr/>
        <w:t> Cuantía: Indeterminado</w:t>
      </w:r>
    </w:p>
    <w:p>
      <w:pPr>
        <w:pStyle w:val="BodyText"/>
        <w:spacing w:line="227" w:lineRule="exact"/>
        <w:ind w:left="1078"/>
      </w:pPr>
      <w:r>
        <w:rPr/>
        <w:t>Estado: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>
          <w:spacing w:val="-2"/>
        </w:rPr>
        <w:t>relación.</w:t>
      </w:r>
    </w:p>
    <w:p>
      <w:pPr>
        <w:pStyle w:val="BodyText"/>
        <w:spacing w:before="67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0" w:after="0"/>
        <w:ind w:left="1078" w:right="3422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3"/>
          <w:sz w:val="20"/>
        </w:rPr>
        <w:t> </w:t>
      </w:r>
      <w:r>
        <w:rPr>
          <w:sz w:val="20"/>
        </w:rPr>
        <w:t>Rol</w:t>
      </w:r>
      <w:r>
        <w:rPr>
          <w:spacing w:val="-4"/>
          <w:sz w:val="20"/>
        </w:rPr>
        <w:t> </w:t>
      </w:r>
      <w:r>
        <w:rPr>
          <w:sz w:val="20"/>
        </w:rPr>
        <w:t>3611-2025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Corte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Apelaciones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San</w:t>
      </w:r>
      <w:r>
        <w:rPr>
          <w:spacing w:val="-2"/>
          <w:sz w:val="20"/>
        </w:rPr>
        <w:t> </w:t>
      </w:r>
      <w:r>
        <w:rPr>
          <w:sz w:val="20"/>
        </w:rPr>
        <w:t>Miguel</w:t>
      </w:r>
      <w:r>
        <w:rPr>
          <w:spacing w:val="-5"/>
          <w:sz w:val="20"/>
        </w:rPr>
        <w:t> </w:t>
      </w:r>
      <w:r>
        <w:rPr>
          <w:sz w:val="20"/>
        </w:rPr>
        <w:t>(Recurridos</w:t>
      </w:r>
      <w:r>
        <w:rPr>
          <w:sz w:val="20"/>
        </w:rPr>
        <w:t>)</w:t>
      </w:r>
      <w:r>
        <w:rPr>
          <w:sz w:val="20"/>
        </w:rPr>
        <w:t> Carátula: Serrada/ AFP Capital S.A.</w:t>
      </w:r>
    </w:p>
    <w:p>
      <w:pPr>
        <w:pStyle w:val="BodyText"/>
        <w:spacing w:line="276" w:lineRule="auto" w:before="2"/>
        <w:ind w:left="1078" w:right="6283"/>
      </w:pPr>
      <w:r>
        <w:rPr/>
        <w:t>Materia:</w:t>
      </w:r>
      <w:r>
        <w:rPr>
          <w:spacing w:val="-11"/>
        </w:rPr>
        <w:t> </w:t>
      </w:r>
      <w:r>
        <w:rPr/>
        <w:t>Recurso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protección</w:t>
      </w:r>
      <w:r>
        <w:rPr/>
        <w:t>.</w:t>
      </w:r>
      <w:r>
        <w:rPr/>
        <w:t> Cuantía: Indeterminado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>
          <w:spacing w:val="-2"/>
        </w:rPr>
        <w:t>relación.</w:t>
      </w:r>
    </w:p>
    <w:p>
      <w:pPr>
        <w:pStyle w:val="BodyText"/>
        <w:spacing w:before="68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8" w:lineRule="auto" w:before="0" w:after="0"/>
        <w:ind w:left="1078" w:right="3395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</w:t>
      </w:r>
      <w:r>
        <w:rPr>
          <w:spacing w:val="-5"/>
          <w:sz w:val="20"/>
        </w:rPr>
        <w:t> </w:t>
      </w:r>
      <w:r>
        <w:rPr>
          <w:sz w:val="20"/>
        </w:rPr>
        <w:t>3488-2025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Corte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Apelaciones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Concepción</w:t>
      </w:r>
      <w:r>
        <w:rPr>
          <w:spacing w:val="-3"/>
          <w:sz w:val="20"/>
        </w:rPr>
        <w:t> </w:t>
      </w:r>
      <w:r>
        <w:rPr>
          <w:sz w:val="20"/>
        </w:rPr>
        <w:t>(Recurridos</w:t>
      </w:r>
      <w:r>
        <w:rPr>
          <w:sz w:val="20"/>
        </w:rPr>
        <w:t>)</w:t>
      </w:r>
      <w:r>
        <w:rPr>
          <w:sz w:val="20"/>
        </w:rPr>
        <w:t> Carátula: Núñez/ AFP Capital S.A.</w:t>
      </w:r>
    </w:p>
    <w:p>
      <w:pPr>
        <w:pStyle w:val="BodyText"/>
        <w:spacing w:line="276" w:lineRule="auto"/>
        <w:ind w:left="1078" w:right="6283"/>
      </w:pPr>
      <w:r>
        <w:rPr/>
        <w:t>Materia:</w:t>
      </w:r>
      <w:r>
        <w:rPr>
          <w:spacing w:val="-11"/>
        </w:rPr>
        <w:t> </w:t>
      </w:r>
      <w:r>
        <w:rPr/>
        <w:t>Recurso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protección</w:t>
      </w:r>
      <w:r>
        <w:rPr/>
        <w:t>.</w:t>
      </w:r>
      <w:r>
        <w:rPr/>
        <w:t> Cuantía: Indeterminado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5"/>
        </w:rPr>
        <w:t> </w:t>
      </w:r>
      <w:r>
        <w:rPr/>
        <w:t>Recurso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apelación.</w:t>
      </w:r>
    </w:p>
    <w:p>
      <w:pPr>
        <w:pStyle w:val="BodyText"/>
        <w:spacing w:before="68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0" w:after="0"/>
        <w:ind w:left="1078" w:right="3549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</w:t>
      </w:r>
      <w:r>
        <w:rPr>
          <w:spacing w:val="-5"/>
          <w:sz w:val="20"/>
        </w:rPr>
        <w:t> </w:t>
      </w:r>
      <w:r>
        <w:rPr>
          <w:sz w:val="20"/>
        </w:rPr>
        <w:t>21877-2025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Corte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Apelaciones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Santiago</w:t>
      </w:r>
      <w:r>
        <w:rPr>
          <w:spacing w:val="-5"/>
          <w:sz w:val="20"/>
        </w:rPr>
        <w:t> </w:t>
      </w:r>
      <w:r>
        <w:rPr>
          <w:sz w:val="20"/>
        </w:rPr>
        <w:t>(Recurridos</w:t>
      </w:r>
      <w:r>
        <w:rPr>
          <w:sz w:val="20"/>
        </w:rPr>
        <w:t>)</w:t>
      </w:r>
      <w:r>
        <w:rPr>
          <w:sz w:val="20"/>
        </w:rPr>
        <w:t> Carátula: Campos/ AFP Capital S.A.</w:t>
      </w:r>
    </w:p>
    <w:p>
      <w:pPr>
        <w:pStyle w:val="BodyText"/>
        <w:spacing w:line="276" w:lineRule="auto"/>
        <w:ind w:left="1078" w:right="6283"/>
      </w:pPr>
      <w:r>
        <w:rPr/>
        <w:t>Materia:</w:t>
      </w:r>
      <w:r>
        <w:rPr>
          <w:spacing w:val="-11"/>
        </w:rPr>
        <w:t> </w:t>
      </w:r>
      <w:r>
        <w:rPr/>
        <w:t>Recurso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protección</w:t>
      </w:r>
      <w:r>
        <w:rPr/>
        <w:t>.</w:t>
      </w:r>
      <w:r>
        <w:rPr/>
        <w:t> Cuantía: Indeterminado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>
          <w:spacing w:val="-2"/>
        </w:rPr>
        <w:t>relación.</w:t>
      </w:r>
    </w:p>
    <w:p>
      <w:pPr>
        <w:pStyle w:val="BodyText"/>
        <w:spacing w:after="0" w:line="229" w:lineRule="exact"/>
        <w:sectPr>
          <w:pgSz w:w="12250" w:h="15850"/>
          <w:pgMar w:header="392" w:footer="890" w:top="1520" w:bottom="1080" w:left="1440" w:right="360"/>
        </w:sectPr>
      </w:pPr>
    </w:p>
    <w:p>
      <w:pPr>
        <w:pStyle w:val="BodyText"/>
        <w:spacing w:before="81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0" w:after="0"/>
        <w:ind w:left="1078" w:right="3338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Rol:</w:t>
      </w:r>
      <w:r>
        <w:rPr>
          <w:spacing w:val="-4"/>
          <w:sz w:val="20"/>
        </w:rPr>
        <w:t> </w:t>
      </w:r>
      <w:r>
        <w:rPr>
          <w:sz w:val="20"/>
        </w:rPr>
        <w:t>5166-2025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Corte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Apelaciones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Concepción</w:t>
      </w:r>
      <w:r>
        <w:rPr>
          <w:spacing w:val="-3"/>
          <w:sz w:val="20"/>
        </w:rPr>
        <w:t> </w:t>
      </w:r>
      <w:r>
        <w:rPr>
          <w:sz w:val="20"/>
        </w:rPr>
        <w:t>(Recurridos</w:t>
      </w:r>
      <w:r>
        <w:rPr>
          <w:sz w:val="20"/>
        </w:rPr>
        <w:t>)</w:t>
      </w:r>
      <w:r>
        <w:rPr>
          <w:sz w:val="20"/>
        </w:rPr>
        <w:t> Carátula: Ramón Alberto Méndez Castillo/ AFP Capital S.A.</w:t>
      </w:r>
    </w:p>
    <w:p>
      <w:pPr>
        <w:pStyle w:val="BodyText"/>
        <w:spacing w:line="278" w:lineRule="auto"/>
        <w:ind w:left="1078" w:right="6283"/>
      </w:pPr>
      <w:r>
        <w:rPr/>
        <w:t>Materia:</w:t>
      </w:r>
      <w:r>
        <w:rPr>
          <w:spacing w:val="-11"/>
        </w:rPr>
        <w:t> </w:t>
      </w:r>
      <w:r>
        <w:rPr/>
        <w:t>Recurso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protección</w:t>
      </w:r>
      <w:r>
        <w:rPr/>
        <w:t>.</w:t>
      </w:r>
      <w:r>
        <w:rPr/>
        <w:t> Cuantía: Indeterminado</w:t>
      </w:r>
    </w:p>
    <w:p>
      <w:pPr>
        <w:pStyle w:val="BodyText"/>
        <w:spacing w:line="227" w:lineRule="exact"/>
        <w:ind w:left="1078"/>
      </w:pPr>
      <w:r>
        <w:rPr/>
        <w:t>Estado:</w:t>
      </w:r>
      <w:r>
        <w:rPr>
          <w:spacing w:val="-5"/>
        </w:rPr>
        <w:t> </w:t>
      </w:r>
      <w:r>
        <w:rPr/>
        <w:t>Rechazada</w:t>
      </w:r>
      <w:r>
        <w:rPr>
          <w:spacing w:val="-5"/>
        </w:rPr>
        <w:t> </w:t>
      </w:r>
      <w:r>
        <w:rPr/>
        <w:t>con</w:t>
      </w:r>
      <w:r>
        <w:rPr>
          <w:spacing w:val="-4"/>
        </w:rPr>
        <w:t> </w:t>
      </w:r>
      <w:r>
        <w:rPr>
          <w:spacing w:val="-2"/>
        </w:rPr>
        <w:t>costas.</w:t>
      </w:r>
    </w:p>
    <w:p>
      <w:pPr>
        <w:pStyle w:val="BodyText"/>
        <w:spacing w:before="67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0" w:after="0"/>
        <w:ind w:left="1078" w:right="3543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Rol:</w:t>
      </w:r>
      <w:r>
        <w:rPr>
          <w:spacing w:val="-4"/>
          <w:sz w:val="20"/>
        </w:rPr>
        <w:t> </w:t>
      </w:r>
      <w:r>
        <w:rPr>
          <w:sz w:val="20"/>
        </w:rPr>
        <w:t>C-3171-2025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Juzgado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letras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Serena</w:t>
      </w:r>
      <w:r>
        <w:rPr>
          <w:spacing w:val="-5"/>
          <w:sz w:val="20"/>
        </w:rPr>
        <w:t> </w:t>
      </w:r>
      <w:r>
        <w:rPr>
          <w:sz w:val="20"/>
        </w:rPr>
        <w:t>(Demandado</w:t>
      </w:r>
      <w:r>
        <w:rPr>
          <w:sz w:val="20"/>
        </w:rPr>
        <w:t>)</w:t>
      </w:r>
      <w:r>
        <w:rPr>
          <w:sz w:val="20"/>
        </w:rPr>
        <w:t> Carátula: González/ AFP Capital S.A.</w:t>
      </w:r>
    </w:p>
    <w:p>
      <w:pPr>
        <w:pStyle w:val="BodyText"/>
        <w:spacing w:line="276" w:lineRule="auto" w:before="1"/>
        <w:ind w:left="1078" w:right="6283"/>
      </w:pPr>
      <w:r>
        <w:rPr/>
        <w:t>Materia:</w:t>
      </w:r>
      <w:r>
        <w:rPr>
          <w:spacing w:val="-10"/>
        </w:rPr>
        <w:t> </w:t>
      </w:r>
      <w:r>
        <w:rPr/>
        <w:t>Indemnización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perjuicios</w:t>
      </w:r>
      <w:r>
        <w:rPr/>
        <w:t>.</w:t>
      </w:r>
      <w:r>
        <w:rPr/>
        <w:t> Cuantía: $22.702.368</w:t>
      </w:r>
    </w:p>
    <w:p>
      <w:pPr>
        <w:pStyle w:val="BodyText"/>
        <w:spacing w:line="230" w:lineRule="exact"/>
        <w:ind w:left="1078"/>
      </w:pPr>
      <w:r>
        <w:rPr/>
        <w:t>Estado:</w:t>
      </w:r>
      <w:r>
        <w:rPr>
          <w:spacing w:val="-8"/>
        </w:rPr>
        <w:t> </w:t>
      </w:r>
      <w:r>
        <w:rPr/>
        <w:t>Excepciones</w:t>
      </w:r>
      <w:r>
        <w:rPr>
          <w:spacing w:val="-9"/>
        </w:rPr>
        <w:t> </w:t>
      </w:r>
      <w:r>
        <w:rPr/>
        <w:t>dilatorias</w:t>
      </w:r>
      <w:r>
        <w:rPr>
          <w:spacing w:val="-8"/>
        </w:rPr>
        <w:t> </w:t>
      </w:r>
      <w:r>
        <w:rPr>
          <w:spacing w:val="-2"/>
        </w:rPr>
        <w:t>demandado.</w:t>
      </w:r>
    </w:p>
    <w:p>
      <w:pPr>
        <w:pStyle w:val="BodyText"/>
        <w:spacing w:before="68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8" w:lineRule="auto" w:before="0" w:after="0"/>
        <w:ind w:left="1078" w:right="4198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5"/>
          <w:sz w:val="20"/>
        </w:rPr>
        <w:t> </w:t>
      </w:r>
      <w:r>
        <w:rPr>
          <w:sz w:val="20"/>
        </w:rPr>
        <w:t>Rol</w:t>
      </w:r>
      <w:r>
        <w:rPr>
          <w:spacing w:val="-5"/>
          <w:sz w:val="20"/>
        </w:rPr>
        <w:t> </w:t>
      </w:r>
      <w:r>
        <w:rPr>
          <w:sz w:val="20"/>
        </w:rPr>
        <w:t>C-552-2025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Juzgado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letras</w:t>
      </w:r>
      <w:r>
        <w:rPr>
          <w:spacing w:val="-5"/>
          <w:sz w:val="20"/>
        </w:rPr>
        <w:t> </w:t>
      </w:r>
      <w:r>
        <w:rPr>
          <w:sz w:val="20"/>
        </w:rPr>
        <w:t>Pucón</w:t>
      </w:r>
      <w:r>
        <w:rPr>
          <w:spacing w:val="-4"/>
          <w:sz w:val="20"/>
        </w:rPr>
        <w:t> </w:t>
      </w:r>
      <w:r>
        <w:rPr>
          <w:sz w:val="20"/>
        </w:rPr>
        <w:t>(Demandan</w:t>
      </w:r>
      <w:r>
        <w:rPr>
          <w:sz w:val="20"/>
        </w:rPr>
        <w:t>te)</w:t>
      </w:r>
      <w:r>
        <w:rPr>
          <w:sz w:val="20"/>
        </w:rPr>
        <w:t> Carátula: AFP Capital S.A./ Osorio</w:t>
      </w:r>
    </w:p>
    <w:p>
      <w:pPr>
        <w:pStyle w:val="BodyText"/>
        <w:spacing w:line="276" w:lineRule="auto"/>
        <w:ind w:left="1078" w:right="6283"/>
      </w:pPr>
      <w:r>
        <w:rPr/>
        <w:t>Materia:</w:t>
      </w:r>
      <w:r>
        <w:rPr>
          <w:spacing w:val="-6"/>
        </w:rPr>
        <w:t> </w:t>
      </w:r>
      <w:r>
        <w:rPr/>
        <w:t>Pago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lo</w:t>
      </w:r>
      <w:r>
        <w:rPr>
          <w:spacing w:val="-8"/>
        </w:rPr>
        <w:t> </w:t>
      </w:r>
      <w:r>
        <w:rPr/>
        <w:t>no</w:t>
      </w:r>
      <w:r>
        <w:rPr>
          <w:spacing w:val="-5"/>
        </w:rPr>
        <w:t> </w:t>
      </w:r>
      <w:r>
        <w:rPr/>
        <w:t>debido</w:t>
      </w:r>
      <w:r>
        <w:rPr/>
        <w:t>.</w:t>
      </w:r>
      <w:r>
        <w:rPr/>
        <w:t> Cuantía: $16.724.480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5"/>
        </w:rPr>
        <w:t> </w:t>
      </w:r>
      <w:r>
        <w:rPr>
          <w:spacing w:val="-2"/>
        </w:rPr>
        <w:t>Admisibilidad.</w:t>
      </w:r>
    </w:p>
    <w:p>
      <w:pPr>
        <w:pStyle w:val="BodyText"/>
        <w:spacing w:before="68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76" w:lineRule="auto" w:before="0" w:after="0"/>
        <w:ind w:left="1078" w:right="3697" w:hanging="360"/>
        <w:jc w:val="left"/>
        <w:rPr>
          <w:sz w:val="20"/>
        </w:rPr>
      </w:pPr>
      <w:r>
        <w:rPr>
          <w:sz w:val="20"/>
        </w:rPr>
        <w:t>Causa</w:t>
      </w:r>
      <w:r>
        <w:rPr>
          <w:spacing w:val="-4"/>
          <w:sz w:val="20"/>
        </w:rPr>
        <w:t> </w:t>
      </w:r>
      <w:r>
        <w:rPr>
          <w:sz w:val="20"/>
        </w:rPr>
        <w:t>Rol:</w:t>
      </w:r>
      <w:r>
        <w:rPr>
          <w:spacing w:val="-5"/>
          <w:sz w:val="20"/>
        </w:rPr>
        <w:t> </w:t>
      </w:r>
      <w:r>
        <w:rPr>
          <w:sz w:val="20"/>
        </w:rPr>
        <w:t>C-2250-2025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Juzgado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letras</w:t>
      </w:r>
      <w:r>
        <w:rPr>
          <w:spacing w:val="-5"/>
          <w:sz w:val="20"/>
        </w:rPr>
        <w:t> </w:t>
      </w:r>
      <w:r>
        <w:rPr>
          <w:sz w:val="20"/>
        </w:rPr>
        <w:t>Coquimbo</w:t>
      </w:r>
      <w:r>
        <w:rPr>
          <w:spacing w:val="-5"/>
          <w:sz w:val="20"/>
        </w:rPr>
        <w:t> </w:t>
      </w:r>
      <w:r>
        <w:rPr>
          <w:sz w:val="20"/>
        </w:rPr>
        <w:t>(Demandan</w:t>
      </w:r>
      <w:r>
        <w:rPr>
          <w:sz w:val="20"/>
        </w:rPr>
        <w:t>te)</w:t>
      </w:r>
      <w:r>
        <w:rPr>
          <w:sz w:val="20"/>
        </w:rPr>
        <w:t> Carátula: AFP Capital S.A./ Ortiz</w:t>
      </w:r>
    </w:p>
    <w:p>
      <w:pPr>
        <w:pStyle w:val="BodyText"/>
        <w:spacing w:line="276" w:lineRule="auto"/>
        <w:ind w:left="1078" w:right="6283"/>
      </w:pPr>
      <w:r>
        <w:rPr/>
        <w:t>Materia:</w:t>
      </w:r>
      <w:r>
        <w:rPr>
          <w:spacing w:val="-6"/>
        </w:rPr>
        <w:t> </w:t>
      </w:r>
      <w:r>
        <w:rPr/>
        <w:t>Pago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lo</w:t>
      </w:r>
      <w:r>
        <w:rPr>
          <w:spacing w:val="-8"/>
        </w:rPr>
        <w:t> </w:t>
      </w:r>
      <w:r>
        <w:rPr/>
        <w:t>no</w:t>
      </w:r>
      <w:r>
        <w:rPr>
          <w:spacing w:val="-5"/>
        </w:rPr>
        <w:t> </w:t>
      </w:r>
      <w:r>
        <w:rPr/>
        <w:t>debido</w:t>
      </w:r>
      <w:r>
        <w:rPr/>
        <w:t>.</w:t>
      </w:r>
      <w:r>
        <w:rPr/>
        <w:t> Cuantía: $ 42.539.624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5"/>
        </w:rPr>
        <w:t> </w:t>
      </w:r>
      <w:r>
        <w:rPr>
          <w:spacing w:val="-2"/>
        </w:rPr>
        <w:t>Admisibilidad.</w:t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ind w:left="718"/>
      </w:pPr>
      <w:r>
        <w:rPr/>
        <w:t>Causas</w:t>
      </w:r>
      <w:r>
        <w:rPr>
          <w:spacing w:val="-9"/>
        </w:rPr>
        <w:t> </w:t>
      </w:r>
      <w:r>
        <w:rPr>
          <w:spacing w:val="-2"/>
        </w:rPr>
        <w:t>Arbitrales: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54"/>
        </w:numPr>
        <w:tabs>
          <w:tab w:pos="1078" w:val="left" w:leader="none"/>
        </w:tabs>
        <w:spacing w:line="240" w:lineRule="auto" w:before="0" w:after="0"/>
        <w:ind w:left="1078" w:right="2325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4"/>
          <w:sz w:val="20"/>
        </w:rPr>
        <w:t> </w:t>
      </w:r>
      <w:r>
        <w:rPr>
          <w:sz w:val="20"/>
        </w:rPr>
        <w:t>Corte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Apelaciones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Santiago</w:t>
      </w:r>
      <w:r>
        <w:rPr>
          <w:spacing w:val="-5"/>
          <w:sz w:val="20"/>
        </w:rPr>
        <w:t> </w:t>
      </w:r>
      <w:r>
        <w:rPr>
          <w:sz w:val="20"/>
        </w:rPr>
        <w:t>(Juez</w:t>
      </w:r>
      <w:r>
        <w:rPr>
          <w:spacing w:val="-4"/>
          <w:sz w:val="20"/>
        </w:rPr>
        <w:t> </w:t>
      </w:r>
      <w:r>
        <w:rPr>
          <w:sz w:val="20"/>
        </w:rPr>
        <w:t>Árbitro</w:t>
      </w:r>
      <w:r>
        <w:rPr>
          <w:spacing w:val="-3"/>
          <w:sz w:val="20"/>
        </w:rPr>
        <w:t> </w:t>
      </w:r>
      <w:r>
        <w:rPr>
          <w:sz w:val="20"/>
        </w:rPr>
        <w:t>Enrique</w:t>
      </w:r>
      <w:r>
        <w:rPr>
          <w:spacing w:val="-4"/>
          <w:sz w:val="20"/>
        </w:rPr>
        <w:t> </w:t>
      </w:r>
      <w:r>
        <w:rPr>
          <w:sz w:val="20"/>
        </w:rPr>
        <w:t>Barros</w:t>
      </w:r>
      <w:r>
        <w:rPr>
          <w:spacing w:val="-5"/>
          <w:sz w:val="20"/>
        </w:rPr>
        <w:t> </w:t>
      </w:r>
      <w:r>
        <w:rPr>
          <w:sz w:val="20"/>
        </w:rPr>
        <w:t>Bou</w:t>
      </w:r>
      <w:r>
        <w:rPr>
          <w:sz w:val="20"/>
        </w:rPr>
        <w:t>rie)</w:t>
      </w:r>
      <w:r>
        <w:rPr>
          <w:sz w:val="20"/>
        </w:rPr>
        <w:t> Roles: 5570/2025 - 5571/2025 - 5572/2025 - 5573/2025 - 5574/2025</w:t>
      </w:r>
    </w:p>
    <w:p>
      <w:pPr>
        <w:pStyle w:val="BodyText"/>
        <w:spacing w:line="228" w:lineRule="exact"/>
        <w:ind w:left="1078"/>
      </w:pPr>
      <w:r>
        <w:rPr/>
        <w:t>Contrapartes:</w:t>
      </w:r>
      <w:r>
        <w:rPr>
          <w:spacing w:val="-6"/>
        </w:rPr>
        <w:t> </w:t>
      </w:r>
      <w:r>
        <w:rPr/>
        <w:t>Compañías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Seguros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Vida</w:t>
      </w:r>
      <w:r>
        <w:rPr>
          <w:spacing w:val="-6"/>
        </w:rPr>
        <w:t> </w:t>
      </w:r>
      <w:r>
        <w:rPr>
          <w:spacing w:val="-2"/>
        </w:rPr>
        <w:t>involucradas.</w:t>
      </w:r>
    </w:p>
    <w:p>
      <w:pPr>
        <w:pStyle w:val="BodyText"/>
        <w:spacing w:before="1"/>
        <w:ind w:left="1078" w:right="780"/>
      </w:pPr>
      <w:r>
        <w:rPr/>
        <w:t>Materia:</w:t>
      </w:r>
      <w:r>
        <w:rPr>
          <w:spacing w:val="-3"/>
        </w:rPr>
        <w:t> </w:t>
      </w:r>
      <w:r>
        <w:rPr/>
        <w:t>Responsabilidad</w:t>
      </w:r>
      <w:r>
        <w:rPr>
          <w:spacing w:val="-2"/>
        </w:rPr>
        <w:t> </w:t>
      </w:r>
      <w:r>
        <w:rPr/>
        <w:t>contractual –</w:t>
      </w:r>
      <w:r>
        <w:rPr>
          <w:spacing w:val="-2"/>
        </w:rPr>
        <w:t> </w:t>
      </w:r>
      <w:r>
        <w:rPr/>
        <w:t>cobertura</w:t>
      </w:r>
      <w:r>
        <w:rPr>
          <w:spacing w:val="-5"/>
        </w:rPr>
        <w:t> </w:t>
      </w:r>
      <w:r>
        <w:rPr/>
        <w:t>diferencial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Seguro</w:t>
      </w:r>
      <w:r>
        <w:rPr>
          <w:spacing w:val="-4"/>
        </w:rPr>
        <w:t> </w:t>
      </w:r>
      <w:r>
        <w:rPr/>
        <w:t>producto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retiro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10</w:t>
      </w:r>
      <w:r>
        <w:rPr/>
        <w:t>%.</w:t>
      </w:r>
      <w:r>
        <w:rPr/>
        <w:t> Monto: $2.579.479.087</w:t>
      </w:r>
    </w:p>
    <w:p>
      <w:pPr>
        <w:pStyle w:val="BodyText"/>
        <w:spacing w:before="1"/>
        <w:ind w:left="1078" w:right="5590"/>
      </w:pPr>
      <w:r>
        <w:rPr/>
        <w:t>Inicio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arbitraje:</w:t>
      </w:r>
      <w:r>
        <w:rPr>
          <w:spacing w:val="-6"/>
        </w:rPr>
        <w:t> </w:t>
      </w:r>
      <w:r>
        <w:rPr/>
        <w:t>30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septiembre</w:t>
      </w:r>
      <w:r>
        <w:rPr>
          <w:spacing w:val="-6"/>
        </w:rPr>
        <w:t> </w:t>
      </w:r>
      <w:r>
        <w:rPr/>
        <w:t>2021</w:t>
      </w:r>
      <w:r>
        <w:rPr/>
        <w:t>.</w:t>
      </w:r>
      <w:r>
        <w:rPr/>
        <w:t> Plazo arbitraje: 3 años.</w:t>
      </w:r>
    </w:p>
    <w:p>
      <w:pPr>
        <w:pStyle w:val="BodyText"/>
        <w:spacing w:line="228" w:lineRule="exact"/>
        <w:ind w:left="1078"/>
      </w:pPr>
      <w:r>
        <w:rPr/>
        <w:t>Estado:</w:t>
      </w:r>
      <w:r>
        <w:rPr>
          <w:spacing w:val="-4"/>
        </w:rPr>
        <w:t> </w:t>
      </w:r>
      <w:r>
        <w:rPr/>
        <w:t>Ingresada/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curso</w:t>
      </w:r>
      <w:r>
        <w:rPr>
          <w:spacing w:val="-4"/>
        </w:rPr>
        <w:t> </w:t>
      </w:r>
      <w:r>
        <w:rPr/>
        <w:t>progresivo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>
          <w:spacing w:val="-2"/>
        </w:rPr>
        <w:t>autos.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53"/>
        </w:numPr>
        <w:tabs>
          <w:tab w:pos="924" w:val="left" w:leader="none"/>
        </w:tabs>
        <w:spacing w:line="240" w:lineRule="auto" w:before="0" w:after="0"/>
        <w:ind w:left="924" w:right="0" w:hanging="566"/>
        <w:jc w:val="left"/>
        <w:rPr>
          <w:sz w:val="20"/>
        </w:rPr>
      </w:pPr>
      <w:r>
        <w:rPr>
          <w:sz w:val="20"/>
        </w:rPr>
        <w:t>Juicios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Penales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0" w:after="0"/>
        <w:ind w:left="1078" w:right="6577" w:hanging="360"/>
        <w:jc w:val="both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20000034615-3</w:t>
      </w:r>
    </w:p>
    <w:p>
      <w:pPr>
        <w:pStyle w:val="BodyText"/>
        <w:spacing w:line="228" w:lineRule="exact"/>
        <w:ind w:left="1078"/>
        <w:jc w:val="both"/>
      </w:pPr>
      <w:r>
        <w:rPr/>
        <w:t>Carátula:</w:t>
      </w:r>
      <w:r>
        <w:rPr>
          <w:spacing w:val="-6"/>
        </w:rPr>
        <w:t> </w:t>
      </w:r>
      <w:r>
        <w:rPr/>
        <w:t>Denunciante</w:t>
      </w:r>
      <w:r>
        <w:rPr>
          <w:spacing w:val="-6"/>
        </w:rPr>
        <w:t> </w:t>
      </w:r>
      <w:r>
        <w:rPr/>
        <w:t>AFP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/denunciando</w:t>
      </w:r>
      <w:r>
        <w:rPr>
          <w:spacing w:val="-7"/>
        </w:rPr>
        <w:t> </w:t>
      </w:r>
      <w:r>
        <w:rPr/>
        <w:t>quienes</w:t>
      </w:r>
      <w:r>
        <w:rPr>
          <w:spacing w:val="-7"/>
        </w:rPr>
        <w:t> </w:t>
      </w:r>
      <w:r>
        <w:rPr/>
        <w:t>resulten</w:t>
      </w:r>
      <w:r>
        <w:rPr>
          <w:spacing w:val="-5"/>
        </w:rPr>
        <w:t> </w:t>
      </w:r>
      <w:r>
        <w:rPr>
          <w:spacing w:val="-2"/>
        </w:rPr>
        <w:t>responsables.</w:t>
      </w:r>
    </w:p>
    <w:p>
      <w:pPr>
        <w:pStyle w:val="BodyText"/>
        <w:ind w:left="1078" w:right="1435"/>
        <w:jc w:val="both"/>
      </w:pPr>
      <w:r>
        <w:rPr/>
        <w:t>Materia: Investigación que se inició con denuncia de AFP Capital a propósito de retiros n</w:t>
      </w:r>
      <w:r>
        <w:rPr/>
        <w:t>o</w:t>
      </w:r>
      <w:r>
        <w:rPr/>
        <w:t> autorizados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don</w:t>
      </w:r>
      <w:r>
        <w:rPr>
          <w:spacing w:val="-1"/>
        </w:rPr>
        <w:t> </w:t>
      </w:r>
      <w:r>
        <w:rPr/>
        <w:t>Pablo</w:t>
      </w:r>
      <w:r>
        <w:rPr>
          <w:spacing w:val="-1"/>
        </w:rPr>
        <w:t> </w:t>
      </w:r>
      <w:r>
        <w:rPr/>
        <w:t>Antonio</w:t>
      </w:r>
      <w:r>
        <w:rPr>
          <w:spacing w:val="-1"/>
        </w:rPr>
        <w:t> </w:t>
      </w:r>
      <w:r>
        <w:rPr/>
        <w:t>Rojahelis</w:t>
      </w:r>
      <w:r>
        <w:rPr>
          <w:spacing w:val="-3"/>
        </w:rPr>
        <w:t> </w:t>
      </w:r>
      <w:r>
        <w:rPr/>
        <w:t>Arriagada,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través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página</w:t>
      </w:r>
      <w:r>
        <w:rPr>
          <w:spacing w:val="-2"/>
        </w:rPr>
        <w:t> </w:t>
      </w:r>
      <w:r>
        <w:rPr/>
        <w:t>web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AFP</w:t>
      </w:r>
      <w:r>
        <w:rPr>
          <w:spacing w:val="-1"/>
        </w:rPr>
        <w:t> </w:t>
      </w:r>
      <w:r>
        <w:rPr/>
        <w:t>Capital</w:t>
      </w:r>
      <w:r>
        <w:rPr>
          <w:spacing w:val="-3"/>
        </w:rPr>
        <w:t> </w:t>
      </w:r>
      <w:r>
        <w:rPr/>
        <w:t>d</w:t>
      </w:r>
      <w:r>
        <w:rPr/>
        <w:t>e</w:t>
      </w:r>
      <w:r>
        <w:rPr/>
        <w:t> sus ahorros voluntarios por la manipulación de su clave en dicha página web por tercero n</w:t>
      </w:r>
      <w:r>
        <w:rPr/>
        <w:t>o</w:t>
      </w:r>
      <w:r>
        <w:rPr/>
        <w:t> autorizado, llevando dichos dineros a cuenta Mach del Banco BCI.</w:t>
      </w:r>
    </w:p>
    <w:p>
      <w:pPr>
        <w:pStyle w:val="BodyText"/>
        <w:ind w:left="1078" w:right="7430"/>
        <w:jc w:val="both"/>
      </w:pPr>
      <w:r>
        <w:rPr/>
        <w:t>Cuantía:</w:t>
      </w:r>
      <w:r>
        <w:rPr>
          <w:spacing w:val="-13"/>
        </w:rPr>
        <w:t> </w:t>
      </w:r>
      <w:r>
        <w:rPr/>
        <w:t>Indeterminada</w:t>
      </w:r>
      <w:r>
        <w:rPr/>
        <w:t>.</w:t>
      </w:r>
      <w:r>
        <w:rPr/>
        <w:t> Estado: Investigación.</w:t>
      </w:r>
    </w:p>
    <w:p>
      <w:pPr>
        <w:pStyle w:val="BodyText"/>
        <w:spacing w:after="0"/>
        <w:jc w:val="both"/>
        <w:sectPr>
          <w:pgSz w:w="12250" w:h="15850"/>
          <w:pgMar w:header="392" w:footer="890" w:top="1520" w:bottom="1080" w:left="1440" w:right="360"/>
        </w:sectPr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80" w:after="0"/>
        <w:ind w:left="1078" w:right="6577" w:hanging="360"/>
        <w:jc w:val="both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2000147560-7</w:t>
      </w:r>
    </w:p>
    <w:p>
      <w:pPr>
        <w:pStyle w:val="BodyText"/>
        <w:spacing w:line="229" w:lineRule="exact" w:before="1"/>
        <w:ind w:left="1078"/>
        <w:jc w:val="both"/>
      </w:pPr>
      <w:r>
        <w:rPr/>
        <w:t>Carátula:</w:t>
      </w:r>
      <w:r>
        <w:rPr>
          <w:spacing w:val="-6"/>
        </w:rPr>
        <w:t> </w:t>
      </w:r>
      <w:r>
        <w:rPr/>
        <w:t>Denunciante</w:t>
      </w:r>
      <w:r>
        <w:rPr>
          <w:spacing w:val="-6"/>
        </w:rPr>
        <w:t> </w:t>
      </w:r>
      <w:r>
        <w:rPr/>
        <w:t>AFP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/denunciando</w:t>
      </w:r>
      <w:r>
        <w:rPr>
          <w:spacing w:val="-7"/>
        </w:rPr>
        <w:t> </w:t>
      </w:r>
      <w:r>
        <w:rPr/>
        <w:t>quienes</w:t>
      </w:r>
      <w:r>
        <w:rPr>
          <w:spacing w:val="-7"/>
        </w:rPr>
        <w:t> </w:t>
      </w:r>
      <w:r>
        <w:rPr/>
        <w:t>resulten</w:t>
      </w:r>
      <w:r>
        <w:rPr>
          <w:spacing w:val="-5"/>
        </w:rPr>
        <w:t> </w:t>
      </w:r>
      <w:r>
        <w:rPr>
          <w:spacing w:val="-2"/>
        </w:rPr>
        <w:t>responsables.</w:t>
      </w:r>
    </w:p>
    <w:p>
      <w:pPr>
        <w:pStyle w:val="BodyText"/>
        <w:ind w:left="1078" w:right="1433"/>
        <w:jc w:val="both"/>
      </w:pPr>
      <w:r>
        <w:rPr/>
        <w:t>Materia: Investigación que se inició con denuncia de AFP Capital a propósito de retiros n</w:t>
      </w:r>
      <w:r>
        <w:rPr/>
        <w:t>o</w:t>
      </w:r>
      <w:r>
        <w:rPr/>
        <w:t> autorizados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13 afiliados,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través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página</w:t>
      </w:r>
      <w:r>
        <w:rPr>
          <w:spacing w:val="-1"/>
        </w:rPr>
        <w:t> </w:t>
      </w:r>
      <w:r>
        <w:rPr/>
        <w:t>web de</w:t>
      </w:r>
      <w:r>
        <w:rPr>
          <w:spacing w:val="-1"/>
        </w:rPr>
        <w:t> </w:t>
      </w:r>
      <w:r>
        <w:rPr/>
        <w:t>AFP Capital</w:t>
      </w:r>
      <w:r>
        <w:rPr>
          <w:spacing w:val="-2"/>
        </w:rPr>
        <w:t> </w:t>
      </w:r>
      <w:r>
        <w:rPr/>
        <w:t>de sus</w:t>
      </w:r>
      <w:r>
        <w:rPr>
          <w:spacing w:val="-2"/>
        </w:rPr>
        <w:t> </w:t>
      </w:r>
      <w:r>
        <w:rPr/>
        <w:t>ahorros</w:t>
      </w:r>
      <w:r>
        <w:rPr>
          <w:spacing w:val="-2"/>
        </w:rPr>
        <w:t> </w:t>
      </w:r>
      <w:r>
        <w:rPr/>
        <w:t>voluntarios</w:t>
      </w:r>
      <w:r>
        <w:rPr>
          <w:spacing w:val="-2"/>
        </w:rPr>
        <w:t> </w:t>
      </w:r>
      <w:r>
        <w:rPr/>
        <w:t>po</w:t>
      </w:r>
      <w:r>
        <w:rPr/>
        <w:t>r</w:t>
      </w:r>
      <w:r>
        <w:rPr/>
        <w:t> la</w:t>
      </w:r>
      <w:r>
        <w:rPr>
          <w:spacing w:val="-9"/>
        </w:rPr>
        <w:t> </w:t>
      </w:r>
      <w:r>
        <w:rPr/>
        <w:t>manipulación</w:t>
      </w:r>
      <w:r>
        <w:rPr>
          <w:spacing w:val="-10"/>
        </w:rPr>
        <w:t> </w:t>
      </w:r>
      <w:r>
        <w:rPr/>
        <w:t>y</w:t>
      </w:r>
      <w:r>
        <w:rPr>
          <w:spacing w:val="-8"/>
        </w:rPr>
        <w:t> </w:t>
      </w:r>
      <w:r>
        <w:rPr/>
        <w:t>cambio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sus</w:t>
      </w:r>
      <w:r>
        <w:rPr>
          <w:spacing w:val="-10"/>
        </w:rPr>
        <w:t> </w:t>
      </w:r>
      <w:r>
        <w:rPr/>
        <w:t>claves</w:t>
      </w:r>
      <w:r>
        <w:rPr>
          <w:spacing w:val="-9"/>
        </w:rPr>
        <w:t> </w:t>
      </w:r>
      <w:r>
        <w:rPr/>
        <w:t>en</w:t>
      </w:r>
      <w:r>
        <w:rPr>
          <w:spacing w:val="-10"/>
        </w:rPr>
        <w:t> </w:t>
      </w:r>
      <w:r>
        <w:rPr/>
        <w:t>dicha</w:t>
      </w:r>
      <w:r>
        <w:rPr>
          <w:spacing w:val="-11"/>
        </w:rPr>
        <w:t> </w:t>
      </w:r>
      <w:r>
        <w:rPr/>
        <w:t>página</w:t>
      </w:r>
      <w:r>
        <w:rPr>
          <w:spacing w:val="-8"/>
        </w:rPr>
        <w:t> </w:t>
      </w:r>
      <w:r>
        <w:rPr/>
        <w:t>web</w:t>
      </w:r>
      <w:r>
        <w:rPr>
          <w:spacing w:val="-11"/>
        </w:rPr>
        <w:t> </w:t>
      </w:r>
      <w:r>
        <w:rPr/>
        <w:t>y</w:t>
      </w:r>
      <w:r>
        <w:rPr>
          <w:spacing w:val="-8"/>
        </w:rPr>
        <w:t> </w:t>
      </w:r>
      <w:r>
        <w:rPr/>
        <w:t>suplantación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identidad</w:t>
      </w:r>
      <w:r>
        <w:rPr>
          <w:spacing w:val="-10"/>
        </w:rPr>
        <w:t> </w:t>
      </w:r>
      <w:r>
        <w:rPr/>
        <w:t>por</w:t>
      </w:r>
      <w:r>
        <w:rPr>
          <w:spacing w:val="-8"/>
        </w:rPr>
        <w:t> </w:t>
      </w:r>
      <w:r>
        <w:rPr>
          <w:spacing w:val="-2"/>
        </w:rPr>
        <w:t>tercero</w:t>
      </w:r>
    </w:p>
    <w:p>
      <w:pPr>
        <w:pStyle w:val="BodyText"/>
        <w:spacing w:before="1"/>
        <w:ind w:left="1078" w:right="1438"/>
        <w:jc w:val="both"/>
      </w:pPr>
      <w:r>
        <w:rPr/>
        <w:t>(s)</w:t>
      </w:r>
      <w:r>
        <w:rPr>
          <w:spacing w:val="-13"/>
        </w:rPr>
        <w:t> </w:t>
      </w:r>
      <w:r>
        <w:rPr/>
        <w:t>no</w:t>
      </w:r>
      <w:r>
        <w:rPr>
          <w:spacing w:val="-12"/>
        </w:rPr>
        <w:t> </w:t>
      </w:r>
      <w:r>
        <w:rPr/>
        <w:t>autorizado</w:t>
      </w:r>
      <w:r>
        <w:rPr>
          <w:spacing w:val="-13"/>
        </w:rPr>
        <w:t> </w:t>
      </w:r>
      <w:r>
        <w:rPr/>
        <w:t>(s),</w:t>
      </w:r>
      <w:r>
        <w:rPr>
          <w:spacing w:val="-12"/>
        </w:rPr>
        <w:t> </w:t>
      </w:r>
      <w:r>
        <w:rPr/>
        <w:t>llevando</w:t>
      </w:r>
      <w:r>
        <w:rPr>
          <w:spacing w:val="-13"/>
        </w:rPr>
        <w:t> </w:t>
      </w:r>
      <w:r>
        <w:rPr/>
        <w:t>dichos</w:t>
      </w:r>
      <w:r>
        <w:rPr>
          <w:spacing w:val="-12"/>
        </w:rPr>
        <w:t> </w:t>
      </w:r>
      <w:r>
        <w:rPr/>
        <w:t>dineros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cuenta</w:t>
      </w:r>
      <w:r>
        <w:rPr>
          <w:spacing w:val="-12"/>
        </w:rPr>
        <w:t> </w:t>
      </w:r>
      <w:r>
        <w:rPr/>
        <w:t>Mach</w:t>
      </w:r>
      <w:r>
        <w:rPr>
          <w:spacing w:val="-13"/>
        </w:rPr>
        <w:t> </w:t>
      </w:r>
      <w:r>
        <w:rPr/>
        <w:t>del</w:t>
      </w:r>
      <w:r>
        <w:rPr>
          <w:spacing w:val="-11"/>
        </w:rPr>
        <w:t> </w:t>
      </w:r>
      <w:r>
        <w:rPr/>
        <w:t>Banco</w:t>
      </w:r>
      <w:r>
        <w:rPr>
          <w:spacing w:val="-11"/>
        </w:rPr>
        <w:t> </w:t>
      </w:r>
      <w:r>
        <w:rPr/>
        <w:t>BCI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Cuenta</w:t>
      </w:r>
      <w:r>
        <w:rPr>
          <w:spacing w:val="-13"/>
        </w:rPr>
        <w:t> </w:t>
      </w:r>
      <w:r>
        <w:rPr/>
        <w:t>Super</w:t>
      </w:r>
      <w:r>
        <w:rPr>
          <w:spacing w:val="-11"/>
        </w:rPr>
        <w:t> </w:t>
      </w:r>
      <w:r>
        <w:rPr/>
        <w:t>Dig</w:t>
      </w:r>
      <w:r>
        <w:rPr/>
        <w:t>ital</w:t>
      </w:r>
      <w:r>
        <w:rPr/>
        <w:t> del Banco Santander.</w:t>
      </w:r>
    </w:p>
    <w:p>
      <w:pPr>
        <w:pStyle w:val="BodyText"/>
        <w:ind w:left="1078" w:right="7430"/>
        <w:jc w:val="both"/>
      </w:pPr>
      <w:r>
        <w:rPr/>
        <w:t>Cuantía:</w:t>
      </w:r>
      <w:r>
        <w:rPr>
          <w:spacing w:val="-13"/>
        </w:rPr>
        <w:t> </w:t>
      </w:r>
      <w:r>
        <w:rPr/>
        <w:t>Indeterminada</w:t>
      </w:r>
      <w:r>
        <w:rPr/>
        <w:t>.</w:t>
      </w:r>
      <w:r>
        <w:rPr/>
        <w:t> Estado: Investigación.</w:t>
      </w: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229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2100301213-9</w:t>
      </w:r>
    </w:p>
    <w:p>
      <w:pPr>
        <w:pStyle w:val="BodyText"/>
        <w:spacing w:before="2"/>
        <w:ind w:left="1078" w:right="1729"/>
      </w:pPr>
      <w:r>
        <w:rPr/>
        <w:t>Carátula:</w:t>
      </w:r>
      <w:r>
        <w:rPr>
          <w:spacing w:val="-4"/>
        </w:rPr>
        <w:t> </w:t>
      </w:r>
      <w:r>
        <w:rPr/>
        <w:t>Querellante</w:t>
      </w:r>
      <w:r>
        <w:rPr>
          <w:spacing w:val="-4"/>
        </w:rPr>
        <w:t> </w:t>
      </w:r>
      <w:r>
        <w:rPr/>
        <w:t>AFP</w:t>
      </w:r>
      <w:r>
        <w:rPr>
          <w:spacing w:val="-5"/>
        </w:rPr>
        <w:t> </w:t>
      </w:r>
      <w:r>
        <w:rPr/>
        <w:t>Capital</w:t>
      </w:r>
      <w:r>
        <w:rPr>
          <w:spacing w:val="-5"/>
        </w:rPr>
        <w:t> </w:t>
      </w:r>
      <w:r>
        <w:rPr/>
        <w:t>S.A.</w:t>
      </w:r>
      <w:r>
        <w:rPr>
          <w:spacing w:val="-4"/>
        </w:rPr>
        <w:t> </w:t>
      </w:r>
      <w:r>
        <w:rPr/>
        <w:t>querellados</w:t>
      </w:r>
      <w:r>
        <w:rPr>
          <w:spacing w:val="-5"/>
        </w:rPr>
        <w:t> </w:t>
      </w:r>
      <w:r>
        <w:rPr/>
        <w:t>Ernesto</w:t>
      </w:r>
      <w:r>
        <w:rPr>
          <w:spacing w:val="-6"/>
        </w:rPr>
        <w:t> </w:t>
      </w:r>
      <w:r>
        <w:rPr/>
        <w:t>Díaz</w:t>
      </w:r>
      <w:r>
        <w:rPr>
          <w:spacing w:val="-4"/>
        </w:rPr>
        <w:t> </w:t>
      </w:r>
      <w:r>
        <w:rPr/>
        <w:t>González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Rubén</w:t>
      </w:r>
      <w:r>
        <w:rPr>
          <w:spacing w:val="-3"/>
        </w:rPr>
        <w:t> </w:t>
      </w:r>
      <w:r>
        <w:rPr/>
        <w:t>Canal</w:t>
      </w:r>
      <w:r>
        <w:rPr/>
        <w:t>es</w:t>
      </w:r>
      <w:r>
        <w:rPr/>
        <w:t> </w:t>
      </w:r>
      <w:r>
        <w:rPr>
          <w:spacing w:val="-2"/>
        </w:rPr>
        <w:t>Vilca.</w:t>
      </w:r>
    </w:p>
    <w:p>
      <w:pPr>
        <w:pStyle w:val="BodyText"/>
        <w:ind w:left="1078" w:right="1425"/>
      </w:pPr>
      <w:r>
        <w:rPr/>
        <w:t>Materia: Denuncia de estafa por solicitud y cobro indebido por excedente de libre disposición, </w:t>
      </w:r>
      <w:r>
        <w:rPr/>
        <w:t>el</w:t>
      </w:r>
      <w:r>
        <w:rPr/>
        <w:t> cual había sido pagado con anterioridad.</w:t>
      </w:r>
    </w:p>
    <w:p>
      <w:pPr>
        <w:pStyle w:val="BodyText"/>
        <w:ind w:left="1078" w:right="7430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Indeterminada.</w:t>
      </w:r>
    </w:p>
    <w:p>
      <w:pPr>
        <w:pStyle w:val="BodyText"/>
        <w:ind w:left="1078" w:right="7430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228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2200267815-6</w:t>
      </w:r>
    </w:p>
    <w:p>
      <w:pPr>
        <w:pStyle w:val="BodyText"/>
        <w:spacing w:before="1"/>
        <w:ind w:left="1078" w:right="2282"/>
      </w:pPr>
      <w:r>
        <w:rPr/>
        <w:t>Carátula: Denunciante AFP Capital /denunciando quienes resulten responsab</w:t>
      </w:r>
      <w:r>
        <w:rPr/>
        <w:t>les.</w:t>
      </w:r>
      <w:r>
        <w:rPr/>
        <w:t> Materia:</w:t>
      </w:r>
      <w:r>
        <w:rPr>
          <w:spacing w:val="-3"/>
        </w:rPr>
        <w:t> </w:t>
      </w:r>
      <w:r>
        <w:rPr/>
        <w:t>Investigación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inició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fraud</w:t>
      </w:r>
      <w:r>
        <w:rPr/>
        <w:t>es</w:t>
      </w:r>
      <w:r>
        <w:rPr/>
        <w:t> </w:t>
      </w:r>
      <w:r>
        <w:rPr>
          <w:spacing w:val="-2"/>
        </w:rPr>
        <w:t>informáticos.</w:t>
      </w:r>
    </w:p>
    <w:p>
      <w:pPr>
        <w:pStyle w:val="BodyText"/>
        <w:spacing w:before="1"/>
        <w:ind w:left="1078" w:right="7430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Indeterminada.</w:t>
      </w:r>
    </w:p>
    <w:p>
      <w:pPr>
        <w:pStyle w:val="BodyText"/>
        <w:ind w:left="1078" w:right="7430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229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2202267936-5</w:t>
      </w:r>
    </w:p>
    <w:p>
      <w:pPr>
        <w:pStyle w:val="BodyText"/>
        <w:spacing w:before="1"/>
        <w:ind w:left="1078"/>
      </w:pPr>
      <w:r>
        <w:rPr/>
        <w:t>Carátula:</w:t>
      </w:r>
      <w:r>
        <w:rPr>
          <w:spacing w:val="-6"/>
        </w:rPr>
        <w:t> </w:t>
      </w:r>
      <w:r>
        <w:rPr/>
        <w:t>Denunciante</w:t>
      </w:r>
      <w:r>
        <w:rPr>
          <w:spacing w:val="-6"/>
        </w:rPr>
        <w:t> </w:t>
      </w:r>
      <w:r>
        <w:rPr/>
        <w:t>AFP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/denunciando</w:t>
      </w:r>
      <w:r>
        <w:rPr>
          <w:spacing w:val="-7"/>
        </w:rPr>
        <w:t> </w:t>
      </w:r>
      <w:r>
        <w:rPr/>
        <w:t>quienes</w:t>
      </w:r>
      <w:r>
        <w:rPr>
          <w:spacing w:val="-7"/>
        </w:rPr>
        <w:t> </w:t>
      </w:r>
      <w:r>
        <w:rPr/>
        <w:t>resulten</w:t>
      </w:r>
      <w:r>
        <w:rPr>
          <w:spacing w:val="-5"/>
        </w:rPr>
        <w:t> </w:t>
      </w:r>
      <w:r>
        <w:rPr>
          <w:spacing w:val="-2"/>
        </w:rPr>
        <w:t>responsables.</w:t>
      </w:r>
    </w:p>
    <w:p>
      <w:pPr>
        <w:pStyle w:val="BodyText"/>
        <w:ind w:left="1078" w:right="1425"/>
      </w:pPr>
      <w:r>
        <w:rPr/>
        <w:t>Materia:</w:t>
      </w:r>
      <w:r>
        <w:rPr>
          <w:spacing w:val="-3"/>
        </w:rPr>
        <w:t> </w:t>
      </w:r>
      <w:r>
        <w:rPr/>
        <w:t>Investigación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inició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usurpación</w:t>
      </w:r>
      <w:r>
        <w:rPr>
          <w:spacing w:val="-2"/>
        </w:rPr>
        <w:t> </w:t>
      </w:r>
      <w:r>
        <w:rPr/>
        <w:t>d</w:t>
      </w:r>
      <w:r>
        <w:rPr/>
        <w:t>e</w:t>
      </w:r>
      <w:r>
        <w:rPr/>
        <w:t> </w:t>
      </w:r>
      <w:r>
        <w:rPr>
          <w:spacing w:val="-2"/>
        </w:rPr>
        <w:t>nombre.</w:t>
      </w:r>
    </w:p>
    <w:p>
      <w:pPr>
        <w:pStyle w:val="BodyText"/>
        <w:ind w:left="1078" w:right="7430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Indeterminada.</w:t>
      </w:r>
    </w:p>
    <w:p>
      <w:pPr>
        <w:pStyle w:val="BodyText"/>
        <w:ind w:left="1078" w:right="7430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BodyText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0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2200126314-9</w:t>
      </w:r>
    </w:p>
    <w:p>
      <w:pPr>
        <w:pStyle w:val="BodyText"/>
        <w:spacing w:line="228" w:lineRule="exact"/>
        <w:ind w:left="1078"/>
      </w:pPr>
      <w:r>
        <w:rPr/>
        <w:t>Carátula:</w:t>
      </w:r>
      <w:r>
        <w:rPr>
          <w:spacing w:val="-6"/>
        </w:rPr>
        <w:t> </w:t>
      </w:r>
      <w:r>
        <w:rPr/>
        <w:t>Denunciante</w:t>
      </w:r>
      <w:r>
        <w:rPr>
          <w:spacing w:val="-6"/>
        </w:rPr>
        <w:t> </w:t>
      </w:r>
      <w:r>
        <w:rPr/>
        <w:t>AFP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/denunciando</w:t>
      </w:r>
      <w:r>
        <w:rPr>
          <w:spacing w:val="-7"/>
        </w:rPr>
        <w:t> </w:t>
      </w:r>
      <w:r>
        <w:rPr/>
        <w:t>quienes</w:t>
      </w:r>
      <w:r>
        <w:rPr>
          <w:spacing w:val="-7"/>
        </w:rPr>
        <w:t> </w:t>
      </w:r>
      <w:r>
        <w:rPr/>
        <w:t>resulten</w:t>
      </w:r>
      <w:r>
        <w:rPr>
          <w:spacing w:val="-5"/>
        </w:rPr>
        <w:t> </w:t>
      </w:r>
      <w:r>
        <w:rPr>
          <w:spacing w:val="-2"/>
        </w:rPr>
        <w:t>responsables.</w:t>
      </w:r>
    </w:p>
    <w:p>
      <w:pPr>
        <w:pStyle w:val="BodyText"/>
        <w:spacing w:before="1"/>
        <w:ind w:left="1078" w:right="1425"/>
      </w:pPr>
      <w:r>
        <w:rPr/>
        <w:t>Materia:</w:t>
      </w:r>
      <w:r>
        <w:rPr>
          <w:spacing w:val="-3"/>
        </w:rPr>
        <w:t> </w:t>
      </w:r>
      <w:r>
        <w:rPr/>
        <w:t>Investigación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inició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usurpación</w:t>
      </w:r>
      <w:r>
        <w:rPr>
          <w:spacing w:val="-2"/>
        </w:rPr>
        <w:t> </w:t>
      </w:r>
      <w:r>
        <w:rPr/>
        <w:t>d</w:t>
      </w:r>
      <w:r>
        <w:rPr/>
        <w:t>e</w:t>
      </w:r>
      <w:r>
        <w:rPr/>
        <w:t> </w:t>
      </w:r>
      <w:r>
        <w:rPr>
          <w:spacing w:val="-2"/>
        </w:rPr>
        <w:t>nombre.</w:t>
      </w:r>
    </w:p>
    <w:p>
      <w:pPr>
        <w:pStyle w:val="BodyText"/>
        <w:spacing w:before="1"/>
        <w:ind w:left="1078" w:right="7430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Indeterminada.</w:t>
      </w:r>
    </w:p>
    <w:p>
      <w:pPr>
        <w:pStyle w:val="BodyText"/>
        <w:ind w:left="1078" w:right="7430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229" w:after="0"/>
        <w:ind w:left="1078" w:right="652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Público</w:t>
      </w:r>
      <w:r>
        <w:rPr>
          <w:sz w:val="20"/>
        </w:rPr>
        <w:t>.</w:t>
      </w:r>
      <w:r>
        <w:rPr>
          <w:sz w:val="20"/>
        </w:rPr>
        <w:t> RUC: 2101173744-4</w:t>
      </w:r>
    </w:p>
    <w:p>
      <w:pPr>
        <w:pStyle w:val="BodyText"/>
        <w:spacing w:before="1"/>
        <w:ind w:left="1078"/>
      </w:pPr>
      <w:r>
        <w:rPr/>
        <w:t>Carátula:</w:t>
      </w:r>
      <w:r>
        <w:rPr>
          <w:spacing w:val="-6"/>
        </w:rPr>
        <w:t> </w:t>
      </w:r>
      <w:r>
        <w:rPr/>
        <w:t>Denunciante</w:t>
      </w:r>
      <w:r>
        <w:rPr>
          <w:spacing w:val="-6"/>
        </w:rPr>
        <w:t> </w:t>
      </w:r>
      <w:r>
        <w:rPr/>
        <w:t>AFP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/denunciando</w:t>
      </w:r>
      <w:r>
        <w:rPr>
          <w:spacing w:val="-7"/>
        </w:rPr>
        <w:t> </w:t>
      </w:r>
      <w:r>
        <w:rPr/>
        <w:t>quienes</w:t>
      </w:r>
      <w:r>
        <w:rPr>
          <w:spacing w:val="-7"/>
        </w:rPr>
        <w:t> </w:t>
      </w:r>
      <w:r>
        <w:rPr/>
        <w:t>resulten</w:t>
      </w:r>
      <w:r>
        <w:rPr>
          <w:spacing w:val="-5"/>
        </w:rPr>
        <w:t> </w:t>
      </w:r>
      <w:r>
        <w:rPr>
          <w:spacing w:val="-2"/>
        </w:rPr>
        <w:t>responsables.</w:t>
      </w:r>
    </w:p>
    <w:p>
      <w:pPr>
        <w:pStyle w:val="BodyText"/>
        <w:ind w:left="1078" w:right="1425"/>
      </w:pPr>
      <w:r>
        <w:rPr/>
        <w:t>Materia:</w:t>
      </w:r>
      <w:r>
        <w:rPr>
          <w:spacing w:val="-3"/>
        </w:rPr>
        <w:t> </w:t>
      </w:r>
      <w:r>
        <w:rPr/>
        <w:t>Investigación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inició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usurpación</w:t>
      </w:r>
      <w:r>
        <w:rPr>
          <w:spacing w:val="-2"/>
        </w:rPr>
        <w:t> </w:t>
      </w:r>
      <w:r>
        <w:rPr/>
        <w:t>d</w:t>
      </w:r>
      <w:r>
        <w:rPr/>
        <w:t>e</w:t>
      </w:r>
      <w:r>
        <w:rPr/>
        <w:t> </w:t>
      </w:r>
      <w:r>
        <w:rPr>
          <w:spacing w:val="-2"/>
        </w:rPr>
        <w:t>nombre.</w:t>
      </w:r>
    </w:p>
    <w:p>
      <w:pPr>
        <w:pStyle w:val="BodyText"/>
        <w:ind w:left="1078" w:right="7430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Indeterminada.</w:t>
      </w:r>
    </w:p>
    <w:p>
      <w:pPr>
        <w:pStyle w:val="BodyText"/>
        <w:ind w:left="1078" w:right="7430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BodyText"/>
        <w:spacing w:after="0"/>
        <w:sectPr>
          <w:pgSz w:w="12250" w:h="15850"/>
          <w:pgMar w:header="392" w:footer="890" w:top="1520" w:bottom="1080" w:left="1440" w:right="360"/>
        </w:sectPr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80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2101173777-0</w:t>
      </w:r>
    </w:p>
    <w:p>
      <w:pPr>
        <w:pStyle w:val="BodyText"/>
        <w:spacing w:line="229" w:lineRule="exact" w:before="1"/>
        <w:ind w:left="1078"/>
      </w:pPr>
      <w:r>
        <w:rPr/>
        <w:t>Carátula:</w:t>
      </w:r>
      <w:r>
        <w:rPr>
          <w:spacing w:val="-6"/>
        </w:rPr>
        <w:t> </w:t>
      </w:r>
      <w:r>
        <w:rPr/>
        <w:t>Denunciante</w:t>
      </w:r>
      <w:r>
        <w:rPr>
          <w:spacing w:val="-6"/>
        </w:rPr>
        <w:t> </w:t>
      </w:r>
      <w:r>
        <w:rPr/>
        <w:t>AFP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/denunciando</w:t>
      </w:r>
      <w:r>
        <w:rPr>
          <w:spacing w:val="-7"/>
        </w:rPr>
        <w:t> </w:t>
      </w:r>
      <w:r>
        <w:rPr/>
        <w:t>quienes</w:t>
      </w:r>
      <w:r>
        <w:rPr>
          <w:spacing w:val="-7"/>
        </w:rPr>
        <w:t> </w:t>
      </w:r>
      <w:r>
        <w:rPr/>
        <w:t>resulten</w:t>
      </w:r>
      <w:r>
        <w:rPr>
          <w:spacing w:val="-5"/>
        </w:rPr>
        <w:t> </w:t>
      </w:r>
      <w:r>
        <w:rPr>
          <w:spacing w:val="-2"/>
        </w:rPr>
        <w:t>responsables.</w:t>
      </w:r>
    </w:p>
    <w:p>
      <w:pPr>
        <w:pStyle w:val="BodyText"/>
        <w:ind w:left="1078" w:right="1425"/>
      </w:pPr>
      <w:r>
        <w:rPr/>
        <w:t>Materia:</w:t>
      </w:r>
      <w:r>
        <w:rPr>
          <w:spacing w:val="-3"/>
        </w:rPr>
        <w:t> </w:t>
      </w:r>
      <w:r>
        <w:rPr/>
        <w:t>Investigación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inició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usurpación</w:t>
      </w:r>
      <w:r>
        <w:rPr>
          <w:spacing w:val="-2"/>
        </w:rPr>
        <w:t> </w:t>
      </w:r>
      <w:r>
        <w:rPr/>
        <w:t>d</w:t>
      </w:r>
      <w:r>
        <w:rPr/>
        <w:t>e</w:t>
      </w:r>
      <w:r>
        <w:rPr/>
        <w:t> </w:t>
      </w:r>
      <w:r>
        <w:rPr>
          <w:spacing w:val="-2"/>
        </w:rPr>
        <w:t>nombre.</w:t>
      </w:r>
    </w:p>
    <w:p>
      <w:pPr>
        <w:pStyle w:val="BodyText"/>
        <w:ind w:left="1078" w:right="7430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Indeterminada.</w:t>
      </w:r>
    </w:p>
    <w:p>
      <w:pPr>
        <w:pStyle w:val="BodyText"/>
        <w:spacing w:before="1"/>
        <w:ind w:left="1078" w:right="7430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BodyText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0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2200267791-5</w:t>
      </w:r>
    </w:p>
    <w:p>
      <w:pPr>
        <w:pStyle w:val="BodyText"/>
        <w:spacing w:line="228" w:lineRule="exact"/>
        <w:ind w:left="1078"/>
      </w:pPr>
      <w:r>
        <w:rPr/>
        <w:t>Carátula:</w:t>
      </w:r>
      <w:r>
        <w:rPr>
          <w:spacing w:val="-6"/>
        </w:rPr>
        <w:t> </w:t>
      </w:r>
      <w:r>
        <w:rPr/>
        <w:t>Denunciante</w:t>
      </w:r>
      <w:r>
        <w:rPr>
          <w:spacing w:val="-6"/>
        </w:rPr>
        <w:t> </w:t>
      </w:r>
      <w:r>
        <w:rPr/>
        <w:t>AFP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/denunciando</w:t>
      </w:r>
      <w:r>
        <w:rPr>
          <w:spacing w:val="-7"/>
        </w:rPr>
        <w:t> </w:t>
      </w:r>
      <w:r>
        <w:rPr/>
        <w:t>quienes</w:t>
      </w:r>
      <w:r>
        <w:rPr>
          <w:spacing w:val="-7"/>
        </w:rPr>
        <w:t> </w:t>
      </w:r>
      <w:r>
        <w:rPr/>
        <w:t>resulten</w:t>
      </w:r>
      <w:r>
        <w:rPr>
          <w:spacing w:val="-5"/>
        </w:rPr>
        <w:t> </w:t>
      </w:r>
      <w:r>
        <w:rPr>
          <w:spacing w:val="-2"/>
        </w:rPr>
        <w:t>responsables.</w:t>
      </w:r>
    </w:p>
    <w:p>
      <w:pPr>
        <w:pStyle w:val="BodyText"/>
        <w:spacing w:before="1"/>
        <w:ind w:left="1078" w:right="1425"/>
      </w:pPr>
      <w:r>
        <w:rPr/>
        <w:t>Materia:</w:t>
      </w:r>
      <w:r>
        <w:rPr>
          <w:spacing w:val="-3"/>
        </w:rPr>
        <w:t> </w:t>
      </w:r>
      <w:r>
        <w:rPr/>
        <w:t>Investigación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inició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usurpación</w:t>
      </w:r>
      <w:r>
        <w:rPr>
          <w:spacing w:val="-2"/>
        </w:rPr>
        <w:t> </w:t>
      </w:r>
      <w:r>
        <w:rPr/>
        <w:t>d</w:t>
      </w:r>
      <w:r>
        <w:rPr/>
        <w:t>e</w:t>
      </w:r>
      <w:r>
        <w:rPr/>
        <w:t> </w:t>
      </w:r>
      <w:r>
        <w:rPr>
          <w:spacing w:val="-2"/>
        </w:rPr>
        <w:t>nombre.</w:t>
      </w:r>
    </w:p>
    <w:p>
      <w:pPr>
        <w:pStyle w:val="BodyText"/>
        <w:spacing w:before="1"/>
        <w:ind w:left="1078" w:right="7430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Indeterminada.</w:t>
      </w:r>
    </w:p>
    <w:p>
      <w:pPr>
        <w:pStyle w:val="BodyText"/>
        <w:spacing w:before="1"/>
        <w:ind w:left="1078" w:right="7430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228" w:after="0"/>
        <w:ind w:left="1078" w:right="652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Público</w:t>
      </w:r>
      <w:r>
        <w:rPr>
          <w:sz w:val="20"/>
        </w:rPr>
        <w:t>.</w:t>
      </w:r>
      <w:r>
        <w:rPr>
          <w:sz w:val="20"/>
        </w:rPr>
        <w:t> RUC: 2101173830-0</w:t>
      </w:r>
    </w:p>
    <w:p>
      <w:pPr>
        <w:pStyle w:val="BodyText"/>
        <w:spacing w:before="1"/>
        <w:ind w:left="1078"/>
      </w:pPr>
      <w:r>
        <w:rPr/>
        <w:t>Carátula:</w:t>
      </w:r>
      <w:r>
        <w:rPr>
          <w:spacing w:val="-6"/>
        </w:rPr>
        <w:t> </w:t>
      </w:r>
      <w:r>
        <w:rPr/>
        <w:t>Denunciante</w:t>
      </w:r>
      <w:r>
        <w:rPr>
          <w:spacing w:val="-6"/>
        </w:rPr>
        <w:t> </w:t>
      </w:r>
      <w:r>
        <w:rPr/>
        <w:t>AFP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/denunciando</w:t>
      </w:r>
      <w:r>
        <w:rPr>
          <w:spacing w:val="-7"/>
        </w:rPr>
        <w:t> </w:t>
      </w:r>
      <w:r>
        <w:rPr/>
        <w:t>quienes</w:t>
      </w:r>
      <w:r>
        <w:rPr>
          <w:spacing w:val="-7"/>
        </w:rPr>
        <w:t> </w:t>
      </w:r>
      <w:r>
        <w:rPr/>
        <w:t>resulten</w:t>
      </w:r>
      <w:r>
        <w:rPr>
          <w:spacing w:val="-5"/>
        </w:rPr>
        <w:t> </w:t>
      </w:r>
      <w:r>
        <w:rPr>
          <w:spacing w:val="-2"/>
        </w:rPr>
        <w:t>responsables.</w:t>
      </w:r>
    </w:p>
    <w:p>
      <w:pPr>
        <w:pStyle w:val="BodyText"/>
        <w:ind w:left="1078" w:right="1425"/>
      </w:pPr>
      <w:r>
        <w:rPr/>
        <w:t>Materia:</w:t>
      </w:r>
      <w:r>
        <w:rPr>
          <w:spacing w:val="-3"/>
        </w:rPr>
        <w:t> </w:t>
      </w:r>
      <w:r>
        <w:rPr/>
        <w:t>Investigación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inició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usurpación</w:t>
      </w:r>
      <w:r>
        <w:rPr>
          <w:spacing w:val="-2"/>
        </w:rPr>
        <w:t> </w:t>
      </w:r>
      <w:r>
        <w:rPr/>
        <w:t>d</w:t>
      </w:r>
      <w:r>
        <w:rPr/>
        <w:t>e</w:t>
      </w:r>
      <w:r>
        <w:rPr/>
        <w:t> </w:t>
      </w:r>
      <w:r>
        <w:rPr>
          <w:spacing w:val="-2"/>
        </w:rPr>
        <w:t>nombre.</w:t>
      </w:r>
    </w:p>
    <w:p>
      <w:pPr>
        <w:pStyle w:val="BodyText"/>
        <w:ind w:left="1078" w:right="7430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Indeterminada.</w:t>
      </w:r>
    </w:p>
    <w:p>
      <w:pPr>
        <w:pStyle w:val="BodyText"/>
        <w:ind w:left="1078" w:right="7430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BodyText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0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2200080247-K</w:t>
      </w:r>
    </w:p>
    <w:p>
      <w:pPr>
        <w:pStyle w:val="BodyText"/>
        <w:spacing w:line="228" w:lineRule="exact"/>
        <w:ind w:left="1078"/>
      </w:pPr>
      <w:r>
        <w:rPr/>
        <w:t>Carátula:</w:t>
      </w:r>
      <w:r>
        <w:rPr>
          <w:spacing w:val="-6"/>
        </w:rPr>
        <w:t> </w:t>
      </w:r>
      <w:r>
        <w:rPr/>
        <w:t>Denunciante</w:t>
      </w:r>
      <w:r>
        <w:rPr>
          <w:spacing w:val="-6"/>
        </w:rPr>
        <w:t> </w:t>
      </w:r>
      <w:r>
        <w:rPr/>
        <w:t>AFP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/denunciando</w:t>
      </w:r>
      <w:r>
        <w:rPr>
          <w:spacing w:val="-7"/>
        </w:rPr>
        <w:t> </w:t>
      </w:r>
      <w:r>
        <w:rPr/>
        <w:t>quienes</w:t>
      </w:r>
      <w:r>
        <w:rPr>
          <w:spacing w:val="-7"/>
        </w:rPr>
        <w:t> </w:t>
      </w:r>
      <w:r>
        <w:rPr/>
        <w:t>resulten</w:t>
      </w:r>
      <w:r>
        <w:rPr>
          <w:spacing w:val="-5"/>
        </w:rPr>
        <w:t> </w:t>
      </w:r>
      <w:r>
        <w:rPr>
          <w:spacing w:val="-2"/>
        </w:rPr>
        <w:t>responsables.</w:t>
      </w:r>
    </w:p>
    <w:p>
      <w:pPr>
        <w:pStyle w:val="BodyText"/>
        <w:spacing w:before="1"/>
        <w:ind w:left="1078" w:right="1425"/>
      </w:pPr>
      <w:r>
        <w:rPr/>
        <w:t>Materia:</w:t>
      </w:r>
      <w:r>
        <w:rPr>
          <w:spacing w:val="-3"/>
        </w:rPr>
        <w:t> </w:t>
      </w:r>
      <w:r>
        <w:rPr/>
        <w:t>Investigación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inició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usurpación</w:t>
      </w:r>
      <w:r>
        <w:rPr>
          <w:spacing w:val="-2"/>
        </w:rPr>
        <w:t> </w:t>
      </w:r>
      <w:r>
        <w:rPr/>
        <w:t>d</w:t>
      </w:r>
      <w:r>
        <w:rPr/>
        <w:t>e</w:t>
      </w:r>
      <w:r>
        <w:rPr/>
        <w:t> </w:t>
      </w:r>
      <w:r>
        <w:rPr>
          <w:spacing w:val="-2"/>
        </w:rPr>
        <w:t>nombre.</w:t>
      </w:r>
    </w:p>
    <w:p>
      <w:pPr>
        <w:pStyle w:val="BodyText"/>
        <w:spacing w:before="1"/>
        <w:ind w:left="1078" w:right="7430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Indeterminada.</w:t>
      </w:r>
    </w:p>
    <w:p>
      <w:pPr>
        <w:pStyle w:val="BodyText"/>
        <w:ind w:left="1078" w:right="7430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229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2200080273-9</w:t>
      </w:r>
    </w:p>
    <w:p>
      <w:pPr>
        <w:pStyle w:val="BodyText"/>
        <w:ind w:left="1078"/>
      </w:pPr>
      <w:r>
        <w:rPr/>
        <w:t>Carátula:</w:t>
      </w:r>
      <w:r>
        <w:rPr>
          <w:spacing w:val="-6"/>
        </w:rPr>
        <w:t> </w:t>
      </w:r>
      <w:r>
        <w:rPr/>
        <w:t>Denunciante</w:t>
      </w:r>
      <w:r>
        <w:rPr>
          <w:spacing w:val="-6"/>
        </w:rPr>
        <w:t> </w:t>
      </w:r>
      <w:r>
        <w:rPr/>
        <w:t>AFP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/denunciando</w:t>
      </w:r>
      <w:r>
        <w:rPr>
          <w:spacing w:val="-7"/>
        </w:rPr>
        <w:t> </w:t>
      </w:r>
      <w:r>
        <w:rPr/>
        <w:t>quienes</w:t>
      </w:r>
      <w:r>
        <w:rPr>
          <w:spacing w:val="-7"/>
        </w:rPr>
        <w:t> </w:t>
      </w:r>
      <w:r>
        <w:rPr/>
        <w:t>resulten</w:t>
      </w:r>
      <w:r>
        <w:rPr>
          <w:spacing w:val="-5"/>
        </w:rPr>
        <w:t> </w:t>
      </w:r>
      <w:r>
        <w:rPr>
          <w:spacing w:val="-2"/>
        </w:rPr>
        <w:t>responsables.</w:t>
      </w:r>
    </w:p>
    <w:p>
      <w:pPr>
        <w:pStyle w:val="BodyText"/>
        <w:spacing w:before="1"/>
        <w:ind w:left="1078" w:right="1425"/>
      </w:pPr>
      <w:r>
        <w:rPr/>
        <w:t>Materia:</w:t>
      </w:r>
      <w:r>
        <w:rPr>
          <w:spacing w:val="-3"/>
        </w:rPr>
        <w:t> </w:t>
      </w:r>
      <w:r>
        <w:rPr/>
        <w:t>Investigación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inició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usurpación</w:t>
      </w:r>
      <w:r>
        <w:rPr>
          <w:spacing w:val="-2"/>
        </w:rPr>
        <w:t> </w:t>
      </w:r>
      <w:r>
        <w:rPr/>
        <w:t>d</w:t>
      </w:r>
      <w:r>
        <w:rPr/>
        <w:t>e</w:t>
      </w:r>
      <w:r>
        <w:rPr/>
        <w:t> </w:t>
      </w:r>
      <w:r>
        <w:rPr>
          <w:spacing w:val="-2"/>
        </w:rPr>
        <w:t>nombre.</w:t>
      </w:r>
    </w:p>
    <w:p>
      <w:pPr>
        <w:pStyle w:val="BodyText"/>
        <w:spacing w:before="1"/>
        <w:ind w:left="1078" w:right="7430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Indeterminada.</w:t>
      </w:r>
    </w:p>
    <w:p>
      <w:pPr>
        <w:pStyle w:val="BodyText"/>
        <w:ind w:left="1078" w:right="7430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229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2200080276-3</w:t>
      </w:r>
    </w:p>
    <w:p>
      <w:pPr>
        <w:pStyle w:val="BodyText"/>
        <w:spacing w:line="229" w:lineRule="exact" w:before="1"/>
        <w:ind w:left="1078"/>
      </w:pPr>
      <w:r>
        <w:rPr/>
        <w:t>Carátula:</w:t>
      </w:r>
      <w:r>
        <w:rPr>
          <w:spacing w:val="-6"/>
        </w:rPr>
        <w:t> </w:t>
      </w:r>
      <w:r>
        <w:rPr/>
        <w:t>Denunciante</w:t>
      </w:r>
      <w:r>
        <w:rPr>
          <w:spacing w:val="-6"/>
        </w:rPr>
        <w:t> </w:t>
      </w:r>
      <w:r>
        <w:rPr/>
        <w:t>AFP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/denunciando</w:t>
      </w:r>
      <w:r>
        <w:rPr>
          <w:spacing w:val="-7"/>
        </w:rPr>
        <w:t> </w:t>
      </w:r>
      <w:r>
        <w:rPr/>
        <w:t>quienes</w:t>
      </w:r>
      <w:r>
        <w:rPr>
          <w:spacing w:val="-7"/>
        </w:rPr>
        <w:t> </w:t>
      </w:r>
      <w:r>
        <w:rPr/>
        <w:t>resulten</w:t>
      </w:r>
      <w:r>
        <w:rPr>
          <w:spacing w:val="-5"/>
        </w:rPr>
        <w:t> </w:t>
      </w:r>
      <w:r>
        <w:rPr>
          <w:spacing w:val="-2"/>
        </w:rPr>
        <w:t>responsables.</w:t>
      </w:r>
    </w:p>
    <w:p>
      <w:pPr>
        <w:pStyle w:val="BodyText"/>
        <w:ind w:left="1078" w:right="1425"/>
      </w:pPr>
      <w:r>
        <w:rPr/>
        <w:t>Materia:</w:t>
      </w:r>
      <w:r>
        <w:rPr>
          <w:spacing w:val="-3"/>
        </w:rPr>
        <w:t> </w:t>
      </w:r>
      <w:r>
        <w:rPr/>
        <w:t>Investigación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inició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usurpación</w:t>
      </w:r>
      <w:r>
        <w:rPr>
          <w:spacing w:val="-2"/>
        </w:rPr>
        <w:t> </w:t>
      </w:r>
      <w:r>
        <w:rPr/>
        <w:t>d</w:t>
      </w:r>
      <w:r>
        <w:rPr/>
        <w:t>e</w:t>
      </w:r>
      <w:r>
        <w:rPr/>
        <w:t> </w:t>
      </w:r>
      <w:r>
        <w:rPr>
          <w:spacing w:val="-2"/>
        </w:rPr>
        <w:t>nombre.</w:t>
      </w:r>
    </w:p>
    <w:p>
      <w:pPr>
        <w:pStyle w:val="BodyText"/>
        <w:ind w:left="1078" w:right="7430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Indeterminada.</w:t>
      </w:r>
    </w:p>
    <w:p>
      <w:pPr>
        <w:pStyle w:val="BodyText"/>
        <w:ind w:left="1078" w:right="7430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0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Sin RUC</w:t>
      </w:r>
    </w:p>
    <w:p>
      <w:pPr>
        <w:pStyle w:val="BodyText"/>
        <w:ind w:left="1078" w:right="2282"/>
      </w:pPr>
      <w:r>
        <w:rPr/>
        <w:t>Carátula: Denunciante AFP Capital /denunciando quienes resulten responsab</w:t>
      </w:r>
      <w:r>
        <w:rPr/>
        <w:t>les.</w:t>
      </w:r>
      <w:r>
        <w:rPr/>
        <w:t> Materia:</w:t>
      </w:r>
      <w:r>
        <w:rPr>
          <w:spacing w:val="-3"/>
        </w:rPr>
        <w:t> </w:t>
      </w:r>
      <w:r>
        <w:rPr/>
        <w:t>Investigación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inició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Fraud</w:t>
      </w:r>
      <w:r>
        <w:rPr/>
        <w:t>e</w:t>
      </w:r>
      <w:r>
        <w:rPr/>
        <w:t> </w:t>
      </w:r>
      <w:r>
        <w:rPr>
          <w:spacing w:val="-2"/>
        </w:rPr>
        <w:t>informático.</w:t>
      </w:r>
    </w:p>
    <w:p>
      <w:pPr>
        <w:pStyle w:val="BodyText"/>
        <w:ind w:left="1078" w:right="7430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Indeterminada.</w:t>
      </w:r>
    </w:p>
    <w:p>
      <w:pPr>
        <w:pStyle w:val="BodyText"/>
        <w:spacing w:before="1"/>
        <w:ind w:left="1078" w:right="7430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BodyText"/>
        <w:spacing w:after="0"/>
        <w:sectPr>
          <w:pgSz w:w="12250" w:h="15850"/>
          <w:pgMar w:header="392" w:footer="890" w:top="1520" w:bottom="1080" w:left="1440" w:right="360"/>
        </w:sectPr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80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2200080317-4</w:t>
      </w:r>
    </w:p>
    <w:p>
      <w:pPr>
        <w:pStyle w:val="BodyText"/>
        <w:spacing w:before="1"/>
        <w:ind w:left="1078" w:right="2282"/>
      </w:pPr>
      <w:r>
        <w:rPr/>
        <w:t>Carátula: Denunciante AFP Capital /denunciando quienes resulten responsab</w:t>
      </w:r>
      <w:r>
        <w:rPr/>
        <w:t>les.</w:t>
      </w:r>
      <w:r>
        <w:rPr/>
        <w:t> Materia:</w:t>
      </w:r>
      <w:r>
        <w:rPr>
          <w:spacing w:val="-3"/>
        </w:rPr>
        <w:t> </w:t>
      </w:r>
      <w:r>
        <w:rPr/>
        <w:t>Investigación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inició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Fraud</w:t>
      </w:r>
      <w:r>
        <w:rPr/>
        <w:t>e</w:t>
      </w:r>
      <w:r>
        <w:rPr/>
        <w:t> </w:t>
      </w:r>
      <w:r>
        <w:rPr>
          <w:spacing w:val="-2"/>
        </w:rPr>
        <w:t>informático.</w:t>
      </w:r>
    </w:p>
    <w:p>
      <w:pPr>
        <w:pStyle w:val="BodyText"/>
        <w:ind w:left="1078" w:right="7114"/>
      </w:pPr>
      <w:r>
        <w:rPr/>
        <w:t>Cuantía:</w:t>
      </w:r>
      <w:r>
        <w:rPr>
          <w:spacing w:val="-13"/>
        </w:rPr>
        <w:t> </w:t>
      </w:r>
      <w:r>
        <w:rPr/>
        <w:t>Indeterminado</w:t>
      </w:r>
      <w:r>
        <w:rPr/>
        <w:t>.</w:t>
      </w:r>
      <w:r>
        <w:rPr/>
        <w:t> Estado: Investigación.</w:t>
      </w:r>
    </w:p>
    <w:p>
      <w:pPr>
        <w:pStyle w:val="BodyText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0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2101144283-5</w:t>
      </w:r>
    </w:p>
    <w:p>
      <w:pPr>
        <w:pStyle w:val="BodyText"/>
        <w:ind w:left="1078" w:right="2282"/>
      </w:pPr>
      <w:r>
        <w:rPr/>
        <w:t>Carátula: Denunciante AFP Capital /denunciando quienes resulten responsab</w:t>
      </w:r>
      <w:r>
        <w:rPr/>
        <w:t>les.</w:t>
      </w:r>
      <w:r>
        <w:rPr/>
        <w:t> Materia:</w:t>
      </w:r>
      <w:r>
        <w:rPr>
          <w:spacing w:val="-3"/>
        </w:rPr>
        <w:t> </w:t>
      </w:r>
      <w:r>
        <w:rPr/>
        <w:t>Investigación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inició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fraud</w:t>
      </w:r>
      <w:r>
        <w:rPr/>
        <w:t>e</w:t>
      </w:r>
      <w:r>
        <w:rPr/>
        <w:t> informático y estafa.</w:t>
      </w:r>
    </w:p>
    <w:p>
      <w:pPr>
        <w:pStyle w:val="BodyText"/>
        <w:spacing w:before="1"/>
        <w:ind w:left="1078" w:right="7430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Indeterminada.</w:t>
      </w:r>
    </w:p>
    <w:p>
      <w:pPr>
        <w:pStyle w:val="BodyText"/>
        <w:ind w:left="1078" w:right="7430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229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2101177813-2</w:t>
      </w:r>
    </w:p>
    <w:p>
      <w:pPr>
        <w:pStyle w:val="BodyText"/>
        <w:ind w:left="1078" w:right="2282"/>
      </w:pPr>
      <w:r>
        <w:rPr/>
        <w:t>Carátula: Denunciante AFP Capital /denunciando quienes resulten responsab</w:t>
      </w:r>
      <w:r>
        <w:rPr/>
        <w:t>les.</w:t>
      </w:r>
      <w:r>
        <w:rPr/>
        <w:t> Materia:</w:t>
      </w:r>
      <w:r>
        <w:rPr>
          <w:spacing w:val="-3"/>
        </w:rPr>
        <w:t> </w:t>
      </w:r>
      <w:r>
        <w:rPr/>
        <w:t>Investigación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inició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fraud</w:t>
      </w:r>
      <w:r>
        <w:rPr/>
        <w:t>e</w:t>
      </w:r>
      <w:r>
        <w:rPr/>
        <w:t> informático y estafa.</w:t>
      </w:r>
    </w:p>
    <w:p>
      <w:pPr>
        <w:pStyle w:val="BodyText"/>
        <w:ind w:left="1078" w:right="7430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Indeterminada.</w:t>
      </w:r>
    </w:p>
    <w:p>
      <w:pPr>
        <w:pStyle w:val="BodyText"/>
        <w:ind w:left="1078" w:right="7430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BodyText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1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2101177885-K</w:t>
      </w:r>
    </w:p>
    <w:p>
      <w:pPr>
        <w:pStyle w:val="BodyText"/>
        <w:ind w:left="1078" w:right="2282"/>
      </w:pPr>
      <w:r>
        <w:rPr/>
        <w:t>Carátula: Denunciante AFP Capital /denunciando quienes resulten responsab</w:t>
      </w:r>
      <w:r>
        <w:rPr/>
        <w:t>les.</w:t>
      </w:r>
      <w:r>
        <w:rPr/>
        <w:t> Materia:</w:t>
      </w:r>
      <w:r>
        <w:rPr>
          <w:spacing w:val="-3"/>
        </w:rPr>
        <w:t> </w:t>
      </w:r>
      <w:r>
        <w:rPr/>
        <w:t>Investigación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inició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fraud</w:t>
      </w:r>
      <w:r>
        <w:rPr/>
        <w:t>e</w:t>
      </w:r>
      <w:r>
        <w:rPr/>
        <w:t> informático y estafa.</w:t>
      </w:r>
    </w:p>
    <w:p>
      <w:pPr>
        <w:pStyle w:val="BodyText"/>
        <w:ind w:left="1078" w:right="7430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Indeterminada.</w:t>
      </w:r>
    </w:p>
    <w:p>
      <w:pPr>
        <w:pStyle w:val="BodyText"/>
        <w:ind w:left="1078" w:right="7430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228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2200609412-4</w:t>
      </w:r>
    </w:p>
    <w:p>
      <w:pPr>
        <w:pStyle w:val="BodyText"/>
        <w:spacing w:before="1"/>
        <w:ind w:left="1078" w:right="2282"/>
      </w:pPr>
      <w:r>
        <w:rPr/>
        <w:t>Carátula: Denunciante AFP Capital /denunciando quienes resulten responsab</w:t>
      </w:r>
      <w:r>
        <w:rPr/>
        <w:t>les.</w:t>
      </w:r>
      <w:r>
        <w:rPr/>
        <w:t> Materia:</w:t>
      </w:r>
      <w:r>
        <w:rPr>
          <w:spacing w:val="-3"/>
        </w:rPr>
        <w:t> </w:t>
      </w:r>
      <w:r>
        <w:rPr/>
        <w:t>Investigación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inició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fraud</w:t>
      </w:r>
      <w:r>
        <w:rPr/>
        <w:t>e</w:t>
      </w:r>
      <w:r>
        <w:rPr/>
        <w:t> informático y estafa.</w:t>
      </w:r>
    </w:p>
    <w:p>
      <w:pPr>
        <w:pStyle w:val="BodyText"/>
        <w:spacing w:before="2"/>
        <w:ind w:left="1078" w:right="7430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Indeterminada.</w:t>
      </w:r>
    </w:p>
    <w:p>
      <w:pPr>
        <w:pStyle w:val="BodyText"/>
        <w:ind w:left="1078" w:right="7430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</w:t>
      </w: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229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2100334833-1</w:t>
      </w:r>
    </w:p>
    <w:p>
      <w:pPr>
        <w:pStyle w:val="BodyText"/>
        <w:spacing w:line="229" w:lineRule="exact" w:before="1"/>
        <w:ind w:left="1078"/>
      </w:pPr>
      <w:r>
        <w:rPr/>
        <w:t>Carátula:</w:t>
      </w:r>
      <w:r>
        <w:rPr>
          <w:spacing w:val="-6"/>
        </w:rPr>
        <w:t> </w:t>
      </w:r>
      <w:r>
        <w:rPr/>
        <w:t>Denunciante</w:t>
      </w:r>
      <w:r>
        <w:rPr>
          <w:spacing w:val="-6"/>
        </w:rPr>
        <w:t> </w:t>
      </w:r>
      <w:r>
        <w:rPr/>
        <w:t>AFP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/denunciando</w:t>
      </w:r>
      <w:r>
        <w:rPr>
          <w:spacing w:val="-7"/>
        </w:rPr>
        <w:t> </w:t>
      </w:r>
      <w:r>
        <w:rPr/>
        <w:t>quienes</w:t>
      </w:r>
      <w:r>
        <w:rPr>
          <w:spacing w:val="-7"/>
        </w:rPr>
        <w:t> </w:t>
      </w:r>
      <w:r>
        <w:rPr/>
        <w:t>resulten</w:t>
      </w:r>
      <w:r>
        <w:rPr>
          <w:spacing w:val="-5"/>
        </w:rPr>
        <w:t> </w:t>
      </w:r>
      <w:r>
        <w:rPr>
          <w:spacing w:val="-2"/>
        </w:rPr>
        <w:t>responsables.</w:t>
      </w:r>
    </w:p>
    <w:p>
      <w:pPr>
        <w:pStyle w:val="BodyText"/>
        <w:ind w:left="1078" w:right="1425"/>
      </w:pPr>
      <w:r>
        <w:rPr/>
        <w:t>Materia:</w:t>
      </w:r>
      <w:r>
        <w:rPr>
          <w:spacing w:val="-3"/>
        </w:rPr>
        <w:t> </w:t>
      </w:r>
      <w:r>
        <w:rPr/>
        <w:t>Investigación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inició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usurpación</w:t>
      </w:r>
      <w:r>
        <w:rPr>
          <w:spacing w:val="-2"/>
        </w:rPr>
        <w:t> </w:t>
      </w:r>
      <w:r>
        <w:rPr/>
        <w:t>d</w:t>
      </w:r>
      <w:r>
        <w:rPr/>
        <w:t>e</w:t>
      </w:r>
      <w:r>
        <w:rPr/>
        <w:t> </w:t>
      </w:r>
      <w:r>
        <w:rPr>
          <w:spacing w:val="-2"/>
        </w:rPr>
        <w:t>nombre.</w:t>
      </w:r>
    </w:p>
    <w:p>
      <w:pPr>
        <w:pStyle w:val="BodyText"/>
        <w:ind w:left="1078" w:right="7430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Indeterminada.</w:t>
      </w:r>
    </w:p>
    <w:p>
      <w:pPr>
        <w:pStyle w:val="BodyText"/>
        <w:ind w:left="1078" w:right="7430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0" w:after="0"/>
        <w:ind w:left="1078" w:right="6577" w:hanging="360"/>
        <w:jc w:val="both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2101144283-5</w:t>
      </w:r>
    </w:p>
    <w:p>
      <w:pPr>
        <w:pStyle w:val="BodyText"/>
        <w:spacing w:line="228" w:lineRule="exact"/>
        <w:ind w:left="1078"/>
        <w:jc w:val="both"/>
      </w:pPr>
      <w:r>
        <w:rPr/>
        <w:t>Carátula:</w:t>
      </w:r>
      <w:r>
        <w:rPr>
          <w:spacing w:val="-6"/>
        </w:rPr>
        <w:t> </w:t>
      </w:r>
      <w:r>
        <w:rPr/>
        <w:t>Denunciante</w:t>
      </w:r>
      <w:r>
        <w:rPr>
          <w:spacing w:val="-6"/>
        </w:rPr>
        <w:t> </w:t>
      </w:r>
      <w:r>
        <w:rPr/>
        <w:t>AFP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/denunciando</w:t>
      </w:r>
      <w:r>
        <w:rPr>
          <w:spacing w:val="-7"/>
        </w:rPr>
        <w:t> </w:t>
      </w:r>
      <w:r>
        <w:rPr/>
        <w:t>quienes</w:t>
      </w:r>
      <w:r>
        <w:rPr>
          <w:spacing w:val="-7"/>
        </w:rPr>
        <w:t> </w:t>
      </w:r>
      <w:r>
        <w:rPr/>
        <w:t>resulten</w:t>
      </w:r>
      <w:r>
        <w:rPr>
          <w:spacing w:val="-5"/>
        </w:rPr>
        <w:t> </w:t>
      </w:r>
      <w:r>
        <w:rPr>
          <w:spacing w:val="-2"/>
        </w:rPr>
        <w:t>responsables.</w:t>
      </w:r>
    </w:p>
    <w:p>
      <w:pPr>
        <w:pStyle w:val="BodyText"/>
        <w:ind w:left="1078" w:right="1439"/>
        <w:jc w:val="both"/>
      </w:pPr>
      <w:r>
        <w:rPr/>
        <w:t>Materia: Investigación que se inició con denuncia de AFP Capital a propósito de Estafa y Fraud</w:t>
      </w:r>
      <w:r>
        <w:rPr/>
        <w:t>e</w:t>
      </w:r>
      <w:r>
        <w:rPr/>
        <w:t> Informático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contexto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suplantación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identidad</w:t>
      </w:r>
      <w:r>
        <w:rPr>
          <w:spacing w:val="-11"/>
        </w:rPr>
        <w:t> </w:t>
      </w:r>
      <w:r>
        <w:rPr/>
        <w:t>para</w:t>
      </w:r>
      <w:r>
        <w:rPr>
          <w:spacing w:val="-12"/>
        </w:rPr>
        <w:t> </w:t>
      </w:r>
      <w:r>
        <w:rPr/>
        <w:t>solicitud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retiro</w:t>
      </w:r>
      <w:r>
        <w:rPr>
          <w:spacing w:val="-12"/>
        </w:rPr>
        <w:t> </w:t>
      </w:r>
      <w:r>
        <w:rPr/>
        <w:t>del</w:t>
      </w:r>
      <w:r>
        <w:rPr>
          <w:spacing w:val="-12"/>
        </w:rPr>
        <w:t> </w:t>
      </w:r>
      <w:r>
        <w:rPr/>
        <w:t>10%</w:t>
      </w:r>
      <w:r>
        <w:rPr>
          <w:spacing w:val="-13"/>
        </w:rPr>
        <w:t> </w:t>
      </w:r>
      <w:r>
        <w:rPr/>
        <w:t>no</w:t>
      </w:r>
      <w:r>
        <w:rPr>
          <w:spacing w:val="-11"/>
        </w:rPr>
        <w:t> </w:t>
      </w:r>
      <w:r>
        <w:rPr/>
        <w:t>concretado</w:t>
      </w:r>
      <w:r>
        <w:rPr/>
        <w:t>.</w:t>
      </w:r>
      <w:r>
        <w:rPr/>
        <w:t> Cuantía: Indeterminada.</w:t>
      </w:r>
    </w:p>
    <w:p>
      <w:pPr>
        <w:pStyle w:val="BodyText"/>
        <w:spacing w:before="2"/>
        <w:ind w:left="1078"/>
        <w:jc w:val="both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BodyText"/>
        <w:spacing w:after="0"/>
        <w:jc w:val="both"/>
        <w:sectPr>
          <w:pgSz w:w="12250" w:h="15850"/>
          <w:pgMar w:header="392" w:footer="890" w:top="1520" w:bottom="1080" w:left="1440" w:right="360"/>
        </w:sectPr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80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1100622367-4</w:t>
      </w:r>
    </w:p>
    <w:p>
      <w:pPr>
        <w:pStyle w:val="BodyText"/>
        <w:spacing w:line="229" w:lineRule="exact" w:before="1"/>
        <w:ind w:left="1078"/>
      </w:pPr>
      <w:r>
        <w:rPr/>
        <w:t>Carátula:</w:t>
      </w:r>
      <w:r>
        <w:rPr>
          <w:spacing w:val="-6"/>
        </w:rPr>
        <w:t> </w:t>
      </w:r>
      <w:r>
        <w:rPr/>
        <w:t>Denunciante</w:t>
      </w:r>
      <w:r>
        <w:rPr>
          <w:spacing w:val="-6"/>
        </w:rPr>
        <w:t> </w:t>
      </w:r>
      <w:r>
        <w:rPr/>
        <w:t>AFP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/denunciando</w:t>
      </w:r>
      <w:r>
        <w:rPr>
          <w:spacing w:val="-7"/>
        </w:rPr>
        <w:t> </w:t>
      </w:r>
      <w:r>
        <w:rPr/>
        <w:t>quienes</w:t>
      </w:r>
      <w:r>
        <w:rPr>
          <w:spacing w:val="-7"/>
        </w:rPr>
        <w:t> </w:t>
      </w:r>
      <w:r>
        <w:rPr/>
        <w:t>resulten</w:t>
      </w:r>
      <w:r>
        <w:rPr>
          <w:spacing w:val="-5"/>
        </w:rPr>
        <w:t> </w:t>
      </w:r>
      <w:r>
        <w:rPr>
          <w:spacing w:val="-2"/>
        </w:rPr>
        <w:t>responsables.</w:t>
      </w:r>
    </w:p>
    <w:p>
      <w:pPr>
        <w:pStyle w:val="BodyText"/>
        <w:ind w:left="1078" w:right="1425"/>
      </w:pPr>
      <w:r>
        <w:rPr/>
        <w:t>Materia:</w:t>
      </w:r>
      <w:r>
        <w:rPr>
          <w:spacing w:val="-3"/>
        </w:rPr>
        <w:t> </w:t>
      </w:r>
      <w:r>
        <w:rPr/>
        <w:t>Investigación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inició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suplantación</w:t>
      </w:r>
      <w:r>
        <w:rPr>
          <w:spacing w:val="-2"/>
        </w:rPr>
        <w:t> </w:t>
      </w:r>
      <w:r>
        <w:rPr/>
        <w:t>d</w:t>
      </w:r>
      <w:r>
        <w:rPr/>
        <w:t>e</w:t>
      </w:r>
      <w:r>
        <w:rPr/>
        <w:t> identidad para solicitud de retiro del 10% no concretado.</w:t>
      </w:r>
    </w:p>
    <w:p>
      <w:pPr>
        <w:pStyle w:val="BodyText"/>
        <w:ind w:left="1078" w:right="7430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Indeterminada.</w:t>
      </w:r>
    </w:p>
    <w:p>
      <w:pPr>
        <w:pStyle w:val="BodyText"/>
        <w:spacing w:before="1"/>
        <w:ind w:left="1078" w:right="7430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BodyText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0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2000225340-3</w:t>
      </w:r>
    </w:p>
    <w:p>
      <w:pPr>
        <w:pStyle w:val="BodyText"/>
        <w:ind w:left="1078" w:right="2262"/>
      </w:pPr>
      <w:r>
        <w:rPr/>
        <w:t>Carátula: Denunciante AFP Capital /denunciando quienes resulten responsab</w:t>
      </w:r>
      <w:r>
        <w:rPr/>
        <w:t>les.</w:t>
      </w:r>
      <w:r>
        <w:rPr/>
        <w:t> Materia:</w:t>
      </w:r>
      <w:r>
        <w:rPr>
          <w:spacing w:val="-3"/>
        </w:rPr>
        <w:t> </w:t>
      </w:r>
      <w:r>
        <w:rPr/>
        <w:t>Investigación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inició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estafa</w:t>
      </w:r>
      <w:r>
        <w:rPr>
          <w:spacing w:val="-3"/>
        </w:rPr>
        <w:t> </w:t>
      </w:r>
      <w:r>
        <w:rPr/>
        <w:t>y</w:t>
      </w:r>
      <w:r>
        <w:rPr/>
        <w:t> suplantación de identidad.</w:t>
      </w:r>
    </w:p>
    <w:p>
      <w:pPr>
        <w:pStyle w:val="BodyText"/>
        <w:spacing w:before="1"/>
        <w:ind w:left="1078" w:right="7430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Indeterminada.</w:t>
      </w:r>
    </w:p>
    <w:p>
      <w:pPr>
        <w:pStyle w:val="BodyText"/>
        <w:ind w:left="1078" w:right="7430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229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2000932919-7</w:t>
      </w:r>
    </w:p>
    <w:p>
      <w:pPr>
        <w:pStyle w:val="BodyText"/>
        <w:ind w:left="1078"/>
      </w:pPr>
      <w:r>
        <w:rPr/>
        <w:t>Carátula:</w:t>
      </w:r>
      <w:r>
        <w:rPr>
          <w:spacing w:val="-6"/>
        </w:rPr>
        <w:t> </w:t>
      </w:r>
      <w:r>
        <w:rPr/>
        <w:t>Denunciante</w:t>
      </w:r>
      <w:r>
        <w:rPr>
          <w:spacing w:val="-6"/>
        </w:rPr>
        <w:t> </w:t>
      </w:r>
      <w:r>
        <w:rPr/>
        <w:t>AFP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/denunciando</w:t>
      </w:r>
      <w:r>
        <w:rPr>
          <w:spacing w:val="-7"/>
        </w:rPr>
        <w:t> </w:t>
      </w:r>
      <w:r>
        <w:rPr/>
        <w:t>quienes</w:t>
      </w:r>
      <w:r>
        <w:rPr>
          <w:spacing w:val="-7"/>
        </w:rPr>
        <w:t> </w:t>
      </w:r>
      <w:r>
        <w:rPr/>
        <w:t>resulten</w:t>
      </w:r>
      <w:r>
        <w:rPr>
          <w:spacing w:val="-5"/>
        </w:rPr>
        <w:t> </w:t>
      </w:r>
      <w:r>
        <w:rPr>
          <w:spacing w:val="-2"/>
        </w:rPr>
        <w:t>responsables.</w:t>
      </w:r>
    </w:p>
    <w:p>
      <w:pPr>
        <w:pStyle w:val="BodyText"/>
        <w:spacing w:before="1"/>
        <w:ind w:left="1078" w:right="1425"/>
      </w:pPr>
      <w:r>
        <w:rPr/>
        <w:t>Materia:</w:t>
      </w:r>
      <w:r>
        <w:rPr>
          <w:spacing w:val="-1"/>
        </w:rPr>
        <w:t> </w:t>
      </w:r>
      <w:r>
        <w:rPr/>
        <w:t>Investigación</w:t>
      </w:r>
      <w:r>
        <w:rPr>
          <w:spacing w:val="-2"/>
        </w:rPr>
        <w:t> </w:t>
      </w:r>
      <w:r>
        <w:rPr/>
        <w:t>que se</w:t>
      </w:r>
      <w:r>
        <w:rPr>
          <w:spacing w:val="-3"/>
        </w:rPr>
        <w:t> </w:t>
      </w:r>
      <w:r>
        <w:rPr/>
        <w:t>inició con</w:t>
      </w:r>
      <w:r>
        <w:rPr>
          <w:spacing w:val="-2"/>
        </w:rPr>
        <w:t> </w:t>
      </w:r>
      <w:r>
        <w:rPr/>
        <w:t>denuncia de AFP</w:t>
      </w:r>
      <w:r>
        <w:rPr>
          <w:spacing w:val="-2"/>
        </w:rPr>
        <w:t> </w:t>
      </w:r>
      <w:r>
        <w:rPr/>
        <w:t>Capital</w:t>
      </w:r>
      <w:r>
        <w:rPr>
          <w:spacing w:val="-1"/>
        </w:rPr>
        <w:t> </w:t>
      </w:r>
      <w:r>
        <w:rPr/>
        <w:t>a propósito de esta</w:t>
      </w:r>
      <w:r>
        <w:rPr>
          <w:spacing w:val="-1"/>
        </w:rPr>
        <w:t> </w:t>
      </w:r>
      <w:r>
        <w:rPr/>
        <w:t>Suplantació</w:t>
      </w:r>
      <w:r>
        <w:rPr/>
        <w:t>n</w:t>
      </w:r>
      <w:r>
        <w:rPr/>
        <w:t> de identidad 10% no concretado.</w:t>
      </w:r>
    </w:p>
    <w:p>
      <w:pPr>
        <w:pStyle w:val="BodyText"/>
        <w:ind w:left="1078" w:right="7430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Indeterminada.</w:t>
      </w:r>
    </w:p>
    <w:p>
      <w:pPr>
        <w:pStyle w:val="BodyText"/>
        <w:ind w:left="1078" w:right="7430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230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2101144283-5</w:t>
      </w:r>
    </w:p>
    <w:p>
      <w:pPr>
        <w:pStyle w:val="BodyText"/>
        <w:spacing w:line="228" w:lineRule="exact"/>
        <w:ind w:left="1078"/>
      </w:pPr>
      <w:r>
        <w:rPr/>
        <w:t>Carátula:</w:t>
      </w:r>
      <w:r>
        <w:rPr>
          <w:spacing w:val="-6"/>
        </w:rPr>
        <w:t> </w:t>
      </w:r>
      <w:r>
        <w:rPr/>
        <w:t>Denunciante</w:t>
      </w:r>
      <w:r>
        <w:rPr>
          <w:spacing w:val="-6"/>
        </w:rPr>
        <w:t> </w:t>
      </w:r>
      <w:r>
        <w:rPr/>
        <w:t>AFP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/denunciando</w:t>
      </w:r>
      <w:r>
        <w:rPr>
          <w:spacing w:val="-7"/>
        </w:rPr>
        <w:t> </w:t>
      </w:r>
      <w:r>
        <w:rPr/>
        <w:t>quienes</w:t>
      </w:r>
      <w:r>
        <w:rPr>
          <w:spacing w:val="-7"/>
        </w:rPr>
        <w:t> </w:t>
      </w:r>
      <w:r>
        <w:rPr/>
        <w:t>resulten</w:t>
      </w:r>
      <w:r>
        <w:rPr>
          <w:spacing w:val="-5"/>
        </w:rPr>
        <w:t> </w:t>
      </w:r>
      <w:r>
        <w:rPr>
          <w:spacing w:val="-2"/>
        </w:rPr>
        <w:t>responsables.</w:t>
      </w:r>
    </w:p>
    <w:p>
      <w:pPr>
        <w:pStyle w:val="BodyText"/>
        <w:ind w:left="1078" w:right="1425"/>
      </w:pPr>
      <w:r>
        <w:rPr/>
        <w:t>Materia:</w:t>
      </w:r>
      <w:r>
        <w:rPr>
          <w:spacing w:val="-8"/>
        </w:rPr>
        <w:t> </w:t>
      </w:r>
      <w:r>
        <w:rPr/>
        <w:t>Investigación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inició</w:t>
      </w:r>
      <w:r>
        <w:rPr>
          <w:spacing w:val="-7"/>
        </w:rPr>
        <w:t> </w:t>
      </w:r>
      <w:r>
        <w:rPr/>
        <w:t>con</w:t>
      </w:r>
      <w:r>
        <w:rPr>
          <w:spacing w:val="-7"/>
        </w:rPr>
        <w:t> </w:t>
      </w:r>
      <w:r>
        <w:rPr/>
        <w:t>denuncia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AFP</w:t>
      </w:r>
      <w:r>
        <w:rPr>
          <w:spacing w:val="-9"/>
        </w:rPr>
        <w:t> </w:t>
      </w:r>
      <w:r>
        <w:rPr/>
        <w:t>Capital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propósito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fraude</w:t>
      </w:r>
      <w:r>
        <w:rPr>
          <w:spacing w:val="-7"/>
        </w:rPr>
        <w:t> </w:t>
      </w:r>
      <w:r>
        <w:rPr/>
        <w:t>info</w:t>
      </w:r>
      <w:r>
        <w:rPr/>
        <w:t>rmático</w:t>
      </w:r>
      <w:r>
        <w:rPr/>
        <w:t> y suplantación de nombre, además de falsificación de instrumento público.</w:t>
      </w:r>
    </w:p>
    <w:p>
      <w:pPr>
        <w:pStyle w:val="BodyText"/>
        <w:spacing w:before="1"/>
        <w:ind w:left="1078" w:right="7430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Indeterminada.</w:t>
      </w:r>
    </w:p>
    <w:p>
      <w:pPr>
        <w:pStyle w:val="BodyText"/>
        <w:spacing w:before="1"/>
        <w:ind w:left="1078" w:right="7430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228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1801063448-9</w:t>
      </w:r>
    </w:p>
    <w:p>
      <w:pPr>
        <w:pStyle w:val="BodyText"/>
        <w:spacing w:before="1"/>
        <w:ind w:left="1078"/>
      </w:pPr>
      <w:r>
        <w:rPr/>
        <w:t>Carátula:</w:t>
      </w:r>
      <w:r>
        <w:rPr>
          <w:spacing w:val="-6"/>
        </w:rPr>
        <w:t> </w:t>
      </w:r>
      <w:r>
        <w:rPr/>
        <w:t>Denunciante</w:t>
      </w:r>
      <w:r>
        <w:rPr>
          <w:spacing w:val="-6"/>
        </w:rPr>
        <w:t> </w:t>
      </w:r>
      <w:r>
        <w:rPr/>
        <w:t>AFP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/denunciando</w:t>
      </w:r>
      <w:r>
        <w:rPr>
          <w:spacing w:val="-7"/>
        </w:rPr>
        <w:t> </w:t>
      </w:r>
      <w:r>
        <w:rPr/>
        <w:t>quienes</w:t>
      </w:r>
      <w:r>
        <w:rPr>
          <w:spacing w:val="-7"/>
        </w:rPr>
        <w:t> </w:t>
      </w:r>
      <w:r>
        <w:rPr/>
        <w:t>resulten</w:t>
      </w:r>
      <w:r>
        <w:rPr>
          <w:spacing w:val="-5"/>
        </w:rPr>
        <w:t> </w:t>
      </w:r>
      <w:r>
        <w:rPr>
          <w:spacing w:val="-2"/>
        </w:rPr>
        <w:t>responsables.</w:t>
      </w:r>
    </w:p>
    <w:p>
      <w:pPr>
        <w:pStyle w:val="BodyText"/>
        <w:ind w:left="1078" w:right="1425"/>
      </w:pPr>
      <w:r>
        <w:rPr/>
        <w:t>Materia: Investigación que se inició con denuncia de AFP Capital a propósito de suplantación d</w:t>
      </w:r>
      <w:r>
        <w:rPr/>
        <w:t>e</w:t>
      </w:r>
      <w:r>
        <w:rPr/>
        <w:t> </w:t>
      </w:r>
      <w:r>
        <w:rPr>
          <w:spacing w:val="-2"/>
        </w:rPr>
        <w:t>identidad.</w:t>
      </w:r>
    </w:p>
    <w:p>
      <w:pPr>
        <w:pStyle w:val="BodyText"/>
        <w:spacing w:before="1"/>
        <w:ind w:left="1078" w:right="7430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Indeterminada.</w:t>
      </w:r>
    </w:p>
    <w:p>
      <w:pPr>
        <w:pStyle w:val="BodyText"/>
        <w:ind w:left="1078" w:right="7430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230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2200591562-0</w:t>
      </w:r>
    </w:p>
    <w:p>
      <w:pPr>
        <w:pStyle w:val="BodyText"/>
        <w:ind w:left="1078" w:right="1425"/>
      </w:pPr>
      <w:r>
        <w:rPr/>
        <w:t>Carátula: Denunciante AFP Capital /denunciando contra Marcelo Rubén Gautier Bugmann</w:t>
      </w:r>
      <w:r>
        <w:rPr/>
        <w:t>.</w:t>
      </w:r>
      <w:r>
        <w:rPr/>
        <w:t> Materia:</w:t>
      </w:r>
      <w:r>
        <w:rPr>
          <w:spacing w:val="-3"/>
        </w:rPr>
        <w:t> </w:t>
      </w:r>
      <w:r>
        <w:rPr/>
        <w:t>Investigación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inició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suplantación</w:t>
      </w:r>
      <w:r>
        <w:rPr>
          <w:spacing w:val="-2"/>
        </w:rPr>
        <w:t> </w:t>
      </w:r>
      <w:r>
        <w:rPr/>
        <w:t>d</w:t>
      </w:r>
      <w:r>
        <w:rPr/>
        <w:t>e</w:t>
      </w:r>
      <w:r>
        <w:rPr/>
        <w:t> </w:t>
      </w:r>
      <w:r>
        <w:rPr>
          <w:spacing w:val="-2"/>
        </w:rPr>
        <w:t>identidad.</w:t>
      </w:r>
    </w:p>
    <w:p>
      <w:pPr>
        <w:pStyle w:val="BodyText"/>
        <w:ind w:left="1078" w:right="7114"/>
      </w:pPr>
      <w:r>
        <w:rPr/>
        <w:t>Cuantía: $4.252.968</w:t>
      </w:r>
      <w:r>
        <w:rPr/>
        <w:t>.</w:t>
      </w:r>
      <w:r>
        <w:rPr/>
        <w:t> Estado:</w:t>
      </w:r>
      <w:r>
        <w:rPr>
          <w:spacing w:val="-13"/>
        </w:rPr>
        <w:t> </w:t>
      </w:r>
      <w:r>
        <w:rPr/>
        <w:t>Investigación.</w:t>
      </w:r>
    </w:p>
    <w:p>
      <w:pPr>
        <w:pStyle w:val="BodyText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1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2201205086-4</w:t>
      </w:r>
    </w:p>
    <w:p>
      <w:pPr>
        <w:pStyle w:val="BodyText"/>
        <w:spacing w:line="228" w:lineRule="exact"/>
        <w:ind w:left="1078"/>
      </w:pPr>
      <w:r>
        <w:rPr/>
        <w:t>Carátula:</w:t>
      </w:r>
      <w:r>
        <w:rPr>
          <w:spacing w:val="-6"/>
        </w:rPr>
        <w:t> </w:t>
      </w:r>
      <w:r>
        <w:rPr/>
        <w:t>Denunciante</w:t>
      </w:r>
      <w:r>
        <w:rPr>
          <w:spacing w:val="-6"/>
        </w:rPr>
        <w:t> </w:t>
      </w:r>
      <w:r>
        <w:rPr/>
        <w:t>AFP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/denunciando</w:t>
      </w:r>
      <w:r>
        <w:rPr>
          <w:spacing w:val="-7"/>
        </w:rPr>
        <w:t> </w:t>
      </w:r>
      <w:r>
        <w:rPr/>
        <w:t>quienes</w:t>
      </w:r>
      <w:r>
        <w:rPr>
          <w:spacing w:val="-7"/>
        </w:rPr>
        <w:t> </w:t>
      </w:r>
      <w:r>
        <w:rPr/>
        <w:t>resulten</w:t>
      </w:r>
      <w:r>
        <w:rPr>
          <w:spacing w:val="-5"/>
        </w:rPr>
        <w:t> </w:t>
      </w:r>
      <w:r>
        <w:rPr>
          <w:spacing w:val="-2"/>
        </w:rPr>
        <w:t>responsables.</w:t>
      </w:r>
    </w:p>
    <w:p>
      <w:pPr>
        <w:pStyle w:val="BodyText"/>
        <w:ind w:left="1078" w:right="1425"/>
      </w:pPr>
      <w:r>
        <w:rPr/>
        <w:t>Materia:</w:t>
      </w:r>
      <w:r>
        <w:rPr>
          <w:spacing w:val="-3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>
          <w:spacing w:val="-3"/>
        </w:rPr>
        <w:t> </w:t>
      </w:r>
      <w:r>
        <w:rPr/>
        <w:t>investigue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Falsificación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timbres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firm</w:t>
      </w:r>
      <w:r>
        <w:rPr/>
        <w:t>as</w:t>
      </w:r>
      <w:r>
        <w:rPr/>
        <w:t> </w:t>
      </w:r>
      <w:r>
        <w:rPr>
          <w:spacing w:val="-2"/>
        </w:rPr>
        <w:t>notariales.</w:t>
      </w:r>
    </w:p>
    <w:p>
      <w:pPr>
        <w:pStyle w:val="BodyText"/>
        <w:spacing w:before="1"/>
        <w:ind w:left="1078" w:right="7430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Indeterminada.</w:t>
      </w:r>
    </w:p>
    <w:p>
      <w:pPr>
        <w:pStyle w:val="BodyText"/>
        <w:spacing w:before="1"/>
        <w:ind w:left="1078" w:right="7430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BodyText"/>
        <w:spacing w:after="0"/>
        <w:sectPr>
          <w:pgSz w:w="12250" w:h="15850"/>
          <w:pgMar w:header="392" w:footer="890" w:top="1520" w:bottom="1080" w:left="1440" w:right="360"/>
        </w:sectPr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80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2300482690-6</w:t>
      </w:r>
    </w:p>
    <w:p>
      <w:pPr>
        <w:pStyle w:val="BodyText"/>
        <w:spacing w:before="1"/>
        <w:ind w:left="1078" w:right="2282"/>
      </w:pPr>
      <w:r>
        <w:rPr/>
        <w:t>Carátula: Denunciante AFP Capital /denunciando quienes resulten responsab</w:t>
      </w:r>
      <w:r>
        <w:rPr/>
        <w:t>les.</w:t>
      </w:r>
      <w:r>
        <w:rPr/>
        <w:t> Materia:</w:t>
      </w:r>
      <w:r>
        <w:rPr>
          <w:spacing w:val="-3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>
          <w:spacing w:val="-3"/>
        </w:rPr>
        <w:t> </w:t>
      </w:r>
      <w:r>
        <w:rPr/>
        <w:t>investigue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acceso</w:t>
      </w:r>
      <w:r>
        <w:rPr>
          <w:spacing w:val="-2"/>
        </w:rPr>
        <w:t> </w:t>
      </w:r>
      <w:r>
        <w:rPr/>
        <w:t>ilícito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sistem</w:t>
      </w:r>
      <w:r>
        <w:rPr/>
        <w:t>as.</w:t>
      </w:r>
      <w:r>
        <w:rPr/>
        <w:t> Cuantía: Indeterminada.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0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2300757950-0</w:t>
      </w:r>
    </w:p>
    <w:p>
      <w:pPr>
        <w:pStyle w:val="BodyText"/>
        <w:spacing w:line="228" w:lineRule="exact"/>
        <w:ind w:left="1078"/>
      </w:pPr>
      <w:r>
        <w:rPr/>
        <w:t>Carátula:</w:t>
      </w:r>
      <w:r>
        <w:rPr>
          <w:spacing w:val="-6"/>
        </w:rPr>
        <w:t> </w:t>
      </w:r>
      <w:r>
        <w:rPr/>
        <w:t>Denunciante</w:t>
      </w:r>
      <w:r>
        <w:rPr>
          <w:spacing w:val="-6"/>
        </w:rPr>
        <w:t> </w:t>
      </w:r>
      <w:r>
        <w:rPr/>
        <w:t>AFP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/denunciando</w:t>
      </w:r>
      <w:r>
        <w:rPr>
          <w:spacing w:val="-7"/>
        </w:rPr>
        <w:t> </w:t>
      </w:r>
      <w:r>
        <w:rPr/>
        <w:t>quienes</w:t>
      </w:r>
      <w:r>
        <w:rPr>
          <w:spacing w:val="-7"/>
        </w:rPr>
        <w:t> </w:t>
      </w:r>
      <w:r>
        <w:rPr/>
        <w:t>resulten</w:t>
      </w:r>
      <w:r>
        <w:rPr>
          <w:spacing w:val="-5"/>
        </w:rPr>
        <w:t> </w:t>
      </w:r>
      <w:r>
        <w:rPr>
          <w:spacing w:val="-2"/>
        </w:rPr>
        <w:t>responsables.</w:t>
      </w:r>
    </w:p>
    <w:p>
      <w:pPr>
        <w:pStyle w:val="BodyText"/>
        <w:spacing w:before="1"/>
        <w:ind w:left="1078" w:right="1425"/>
      </w:pPr>
      <w:r>
        <w:rPr/>
        <w:t>Materia:</w:t>
      </w:r>
      <w:r>
        <w:rPr>
          <w:spacing w:val="-3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>
          <w:spacing w:val="-3"/>
        </w:rPr>
        <w:t> </w:t>
      </w:r>
      <w:r>
        <w:rPr/>
        <w:t>investigue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eventual</w:t>
      </w:r>
      <w:r>
        <w:rPr>
          <w:spacing w:val="-3"/>
        </w:rPr>
        <w:t> </w:t>
      </w:r>
      <w:r>
        <w:rPr/>
        <w:t>suplantación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identidad</w:t>
      </w:r>
      <w:r>
        <w:rPr/>
        <w:t>.</w:t>
      </w:r>
      <w:r>
        <w:rPr/>
        <w:t> Cuantía: Indeterminada.</w:t>
      </w:r>
    </w:p>
    <w:p>
      <w:pPr>
        <w:pStyle w:val="BodyText"/>
        <w:ind w:left="1078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BodyText"/>
        <w:spacing w:before="2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0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2300719078-6</w:t>
      </w:r>
    </w:p>
    <w:p>
      <w:pPr>
        <w:pStyle w:val="BodyText"/>
        <w:spacing w:line="228" w:lineRule="exact"/>
        <w:ind w:left="1078"/>
      </w:pPr>
      <w:r>
        <w:rPr/>
        <w:t>Carátula:</w:t>
      </w:r>
      <w:r>
        <w:rPr>
          <w:spacing w:val="-6"/>
        </w:rPr>
        <w:t> </w:t>
      </w:r>
      <w:r>
        <w:rPr/>
        <w:t>Denunciante</w:t>
      </w:r>
      <w:r>
        <w:rPr>
          <w:spacing w:val="-5"/>
        </w:rPr>
        <w:t> </w:t>
      </w:r>
      <w:r>
        <w:rPr/>
        <w:t>AFP</w:t>
      </w:r>
      <w:r>
        <w:rPr>
          <w:spacing w:val="-7"/>
        </w:rPr>
        <w:t> </w:t>
      </w:r>
      <w:r>
        <w:rPr/>
        <w:t>Capital/</w:t>
      </w:r>
      <w:r>
        <w:rPr>
          <w:spacing w:val="-6"/>
        </w:rPr>
        <w:t> </w:t>
      </w:r>
      <w:r>
        <w:rPr/>
        <w:t>denunciado</w:t>
      </w:r>
      <w:r>
        <w:rPr>
          <w:spacing w:val="-4"/>
        </w:rPr>
        <w:t> </w:t>
      </w:r>
      <w:r>
        <w:rPr/>
        <w:t>Jorge</w:t>
      </w:r>
      <w:r>
        <w:rPr>
          <w:spacing w:val="-7"/>
        </w:rPr>
        <w:t> </w:t>
      </w:r>
      <w:r>
        <w:rPr>
          <w:spacing w:val="-2"/>
        </w:rPr>
        <w:t>Gómez</w:t>
      </w:r>
    </w:p>
    <w:p>
      <w:pPr>
        <w:pStyle w:val="BodyText"/>
        <w:ind w:left="1078" w:right="3056"/>
      </w:pPr>
      <w:r>
        <w:rPr/>
        <w:t>Materia:</w:t>
      </w:r>
      <w:r>
        <w:rPr>
          <w:spacing w:val="-3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>
          <w:spacing w:val="-3"/>
        </w:rPr>
        <w:t> </w:t>
      </w:r>
      <w:r>
        <w:rPr/>
        <w:t>investigue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eventual</w:t>
      </w:r>
      <w:r>
        <w:rPr>
          <w:spacing w:val="-3"/>
        </w:rPr>
        <w:t> </w:t>
      </w:r>
      <w:r>
        <w:rPr/>
        <w:t>estafa.</w:t>
      </w:r>
      <w:r>
        <w:rPr/>
        <w:t> Cuantía: $46.421.436.</w:t>
      </w:r>
    </w:p>
    <w:p>
      <w:pPr>
        <w:pStyle w:val="BodyText"/>
        <w:spacing w:before="1"/>
        <w:ind w:left="1078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229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2300866055-7</w:t>
      </w:r>
    </w:p>
    <w:p>
      <w:pPr>
        <w:pStyle w:val="BodyText"/>
        <w:ind w:left="1078" w:right="2282"/>
      </w:pPr>
      <w:r>
        <w:rPr/>
        <w:t>Carátula: Denunciante AFP Capital /denunciando quienes resulten responsab</w:t>
      </w:r>
      <w:r>
        <w:rPr/>
        <w:t>les.</w:t>
      </w:r>
      <w:r>
        <w:rPr/>
        <w:t> Materia:</w:t>
      </w:r>
      <w:r>
        <w:rPr>
          <w:spacing w:val="-3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supuesta</w:t>
      </w:r>
      <w:r>
        <w:rPr>
          <w:spacing w:val="-3"/>
        </w:rPr>
        <w:t> </w:t>
      </w:r>
      <w:r>
        <w:rPr/>
        <w:t>usurpación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nomb</w:t>
      </w:r>
      <w:r>
        <w:rPr/>
        <w:t>re.</w:t>
      </w:r>
      <w:r>
        <w:rPr/>
        <w:t> Cuantía: Indeterminada.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1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2300891339-0</w:t>
      </w:r>
    </w:p>
    <w:p>
      <w:pPr>
        <w:pStyle w:val="BodyText"/>
        <w:ind w:left="1078" w:right="2282"/>
      </w:pPr>
      <w:r>
        <w:rPr/>
        <w:t>Carátula: Denunciante AFP Capital /denunciando quienes resulten responsab</w:t>
      </w:r>
      <w:r>
        <w:rPr/>
        <w:t>les.</w:t>
      </w:r>
      <w:r>
        <w:rPr/>
        <w:t> Materia:</w:t>
      </w:r>
      <w:r>
        <w:rPr>
          <w:spacing w:val="-3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supuesta</w:t>
      </w:r>
      <w:r>
        <w:rPr>
          <w:spacing w:val="-3"/>
        </w:rPr>
        <w:t> </w:t>
      </w:r>
      <w:r>
        <w:rPr/>
        <w:t>usurpación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nomb</w:t>
      </w:r>
      <w:r>
        <w:rPr/>
        <w:t>re.</w:t>
      </w:r>
      <w:r>
        <w:rPr/>
        <w:t> Cuantía: Indeterminada.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0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2301304202-0</w:t>
      </w:r>
    </w:p>
    <w:p>
      <w:pPr>
        <w:pStyle w:val="BodyText"/>
        <w:spacing w:line="229" w:lineRule="exact" w:before="1"/>
        <w:ind w:left="1078"/>
      </w:pPr>
      <w:r>
        <w:rPr/>
        <w:t>Carátula:</w:t>
      </w:r>
      <w:r>
        <w:rPr>
          <w:spacing w:val="-6"/>
        </w:rPr>
        <w:t> </w:t>
      </w:r>
      <w:r>
        <w:rPr/>
        <w:t>Denunciante</w:t>
      </w:r>
      <w:r>
        <w:rPr>
          <w:spacing w:val="-6"/>
        </w:rPr>
        <w:t> </w:t>
      </w:r>
      <w:r>
        <w:rPr/>
        <w:t>AFP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/denunciando</w:t>
      </w:r>
      <w:r>
        <w:rPr>
          <w:spacing w:val="-7"/>
        </w:rPr>
        <w:t> </w:t>
      </w:r>
      <w:r>
        <w:rPr/>
        <w:t>quienes</w:t>
      </w:r>
      <w:r>
        <w:rPr>
          <w:spacing w:val="-7"/>
        </w:rPr>
        <w:t> </w:t>
      </w:r>
      <w:r>
        <w:rPr/>
        <w:t>resulten</w:t>
      </w:r>
      <w:r>
        <w:rPr>
          <w:spacing w:val="-5"/>
        </w:rPr>
        <w:t> </w:t>
      </w:r>
      <w:r>
        <w:rPr>
          <w:spacing w:val="-2"/>
        </w:rPr>
        <w:t>responsables.</w:t>
      </w:r>
    </w:p>
    <w:p>
      <w:pPr>
        <w:pStyle w:val="BodyText"/>
        <w:ind w:left="1078" w:right="1425"/>
      </w:pPr>
      <w:r>
        <w:rPr/>
        <w:t>Materia:</w:t>
      </w:r>
      <w:r>
        <w:rPr>
          <w:spacing w:val="-3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ingreso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terceros</w:t>
      </w:r>
      <w:r>
        <w:rPr>
          <w:spacing w:val="-4"/>
        </w:rPr>
        <w:t> </w:t>
      </w:r>
      <w:r>
        <w:rPr/>
        <w:t>no</w:t>
      </w:r>
      <w:r>
        <w:rPr>
          <w:spacing w:val="-2"/>
        </w:rPr>
        <w:t> </w:t>
      </w:r>
      <w:r>
        <w:rPr/>
        <w:t>autorizado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sucursal</w:t>
      </w:r>
      <w:r>
        <w:rPr>
          <w:spacing w:val="-3"/>
        </w:rPr>
        <w:t> </w:t>
      </w:r>
      <w:r>
        <w:rPr/>
        <w:t>d</w:t>
      </w:r>
      <w:r>
        <w:rPr/>
        <w:t>e</w:t>
      </w:r>
      <w:r>
        <w:rPr/>
        <w:t> AFP Capital en la ciudad de Santiago.</w:t>
      </w:r>
    </w:p>
    <w:p>
      <w:pPr>
        <w:pStyle w:val="BodyText"/>
        <w:spacing w:before="1"/>
        <w:ind w:left="1078" w:right="7430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Indeterminada.</w:t>
      </w:r>
    </w:p>
    <w:p>
      <w:pPr>
        <w:pStyle w:val="BodyText"/>
        <w:ind w:left="1078" w:right="7430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228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2301128172-9</w:t>
      </w:r>
    </w:p>
    <w:p>
      <w:pPr>
        <w:pStyle w:val="BodyText"/>
        <w:spacing w:before="1"/>
        <w:ind w:left="1078"/>
      </w:pPr>
      <w:r>
        <w:rPr/>
        <w:t>Carátula:</w:t>
      </w:r>
      <w:r>
        <w:rPr>
          <w:spacing w:val="-6"/>
        </w:rPr>
        <w:t> </w:t>
      </w:r>
      <w:r>
        <w:rPr/>
        <w:t>Denunciante</w:t>
      </w:r>
      <w:r>
        <w:rPr>
          <w:spacing w:val="-6"/>
        </w:rPr>
        <w:t> </w:t>
      </w:r>
      <w:r>
        <w:rPr/>
        <w:t>AFP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/denunciando</w:t>
      </w:r>
      <w:r>
        <w:rPr>
          <w:spacing w:val="-7"/>
        </w:rPr>
        <w:t> </w:t>
      </w:r>
      <w:r>
        <w:rPr/>
        <w:t>quienes</w:t>
      </w:r>
      <w:r>
        <w:rPr>
          <w:spacing w:val="-7"/>
        </w:rPr>
        <w:t> </w:t>
      </w:r>
      <w:r>
        <w:rPr/>
        <w:t>resulten</w:t>
      </w:r>
      <w:r>
        <w:rPr>
          <w:spacing w:val="-5"/>
        </w:rPr>
        <w:t> </w:t>
      </w:r>
      <w:r>
        <w:rPr>
          <w:spacing w:val="-2"/>
        </w:rPr>
        <w:t>responsables.</w:t>
      </w:r>
    </w:p>
    <w:p>
      <w:pPr>
        <w:pStyle w:val="BodyText"/>
        <w:spacing w:before="1"/>
        <w:ind w:left="1078" w:right="1425"/>
      </w:pPr>
      <w:r>
        <w:rPr/>
        <w:t>Materia:</w:t>
      </w:r>
      <w:r>
        <w:rPr>
          <w:spacing w:val="-3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>
          <w:spacing w:val="-3"/>
        </w:rPr>
        <w:t> </w:t>
      </w:r>
      <w:r>
        <w:rPr/>
        <w:t>investigue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eventual</w:t>
      </w:r>
      <w:r>
        <w:rPr>
          <w:spacing w:val="-3"/>
        </w:rPr>
        <w:t> </w:t>
      </w:r>
      <w:r>
        <w:rPr/>
        <w:t>suplantación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identidad</w:t>
      </w:r>
      <w:r>
        <w:rPr/>
        <w:t>.</w:t>
      </w:r>
      <w:r>
        <w:rPr/>
        <w:t> Cuantía: Indeterminada.</w:t>
      </w:r>
    </w:p>
    <w:p>
      <w:pPr>
        <w:pStyle w:val="BodyText"/>
        <w:spacing w:before="1"/>
        <w:ind w:left="1078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228" w:after="0"/>
        <w:ind w:left="1078" w:right="6577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2"/>
          <w:sz w:val="20"/>
        </w:rPr>
        <w:t> </w:t>
      </w:r>
      <w:r>
        <w:rPr>
          <w:sz w:val="20"/>
        </w:rPr>
        <w:t>Públic</w:t>
      </w:r>
      <w:r>
        <w:rPr>
          <w:sz w:val="20"/>
        </w:rPr>
        <w:t>o</w:t>
      </w:r>
      <w:r>
        <w:rPr>
          <w:sz w:val="20"/>
        </w:rPr>
        <w:t> RUC: 2301156594-8</w:t>
      </w:r>
    </w:p>
    <w:p>
      <w:pPr>
        <w:pStyle w:val="BodyText"/>
        <w:spacing w:before="1"/>
        <w:ind w:left="1078"/>
      </w:pPr>
      <w:r>
        <w:rPr/>
        <w:t>Carátula:</w:t>
      </w:r>
      <w:r>
        <w:rPr>
          <w:spacing w:val="-6"/>
        </w:rPr>
        <w:t> </w:t>
      </w:r>
      <w:r>
        <w:rPr/>
        <w:t>Denunciante</w:t>
      </w:r>
      <w:r>
        <w:rPr>
          <w:spacing w:val="-6"/>
        </w:rPr>
        <w:t> </w:t>
      </w:r>
      <w:r>
        <w:rPr/>
        <w:t>AFP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/denunciando</w:t>
      </w:r>
      <w:r>
        <w:rPr>
          <w:spacing w:val="-7"/>
        </w:rPr>
        <w:t> </w:t>
      </w:r>
      <w:r>
        <w:rPr/>
        <w:t>quienes</w:t>
      </w:r>
      <w:r>
        <w:rPr>
          <w:spacing w:val="-7"/>
        </w:rPr>
        <w:t> </w:t>
      </w:r>
      <w:r>
        <w:rPr/>
        <w:t>resulten</w:t>
      </w:r>
      <w:r>
        <w:rPr>
          <w:spacing w:val="-5"/>
        </w:rPr>
        <w:t> </w:t>
      </w:r>
      <w:r>
        <w:rPr>
          <w:spacing w:val="-2"/>
        </w:rPr>
        <w:t>responsables.</w:t>
      </w:r>
    </w:p>
    <w:p>
      <w:pPr>
        <w:pStyle w:val="BodyText"/>
        <w:ind w:left="1078" w:right="1425"/>
      </w:pPr>
      <w:r>
        <w:rPr/>
        <w:t>Materia:</w:t>
      </w:r>
      <w:r>
        <w:rPr>
          <w:spacing w:val="-3"/>
        </w:rPr>
        <w:t> </w:t>
      </w:r>
      <w:r>
        <w:rPr/>
        <w:t>Denuncia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>
          <w:spacing w:val="-3"/>
        </w:rPr>
        <w:t> </w:t>
      </w:r>
      <w:r>
        <w:rPr/>
        <w:t>investigue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eventual</w:t>
      </w:r>
      <w:r>
        <w:rPr>
          <w:spacing w:val="-3"/>
        </w:rPr>
        <w:t> </w:t>
      </w:r>
      <w:r>
        <w:rPr/>
        <w:t>suplantación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identidad</w:t>
      </w:r>
      <w:r>
        <w:rPr/>
        <w:t>.</w:t>
      </w:r>
      <w:r>
        <w:rPr/>
        <w:t> Cuantía: Indeterminada.</w:t>
      </w:r>
    </w:p>
    <w:p>
      <w:pPr>
        <w:pStyle w:val="BodyText"/>
        <w:spacing w:line="229" w:lineRule="exact"/>
        <w:ind w:left="1078"/>
      </w:pPr>
      <w:r>
        <w:rPr/>
        <w:t>Estado:</w:t>
      </w:r>
      <w:r>
        <w:rPr>
          <w:spacing w:val="-6"/>
        </w:rPr>
        <w:t> </w:t>
      </w:r>
      <w:r>
        <w:rPr>
          <w:spacing w:val="-2"/>
        </w:rPr>
        <w:t>Investigación.</w:t>
      </w:r>
    </w:p>
    <w:p>
      <w:pPr>
        <w:pStyle w:val="BodyText"/>
        <w:spacing w:after="0" w:line="229" w:lineRule="exact"/>
        <w:sectPr>
          <w:pgSz w:w="12250" w:h="15850"/>
          <w:pgMar w:header="392" w:footer="890" w:top="1520" w:bottom="1080" w:left="1440" w:right="360"/>
        </w:sectPr>
      </w:pPr>
    </w:p>
    <w:p>
      <w:pPr>
        <w:pStyle w:val="BodyText"/>
        <w:spacing w:before="81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0" w:after="0"/>
        <w:ind w:left="1078" w:right="5409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6"/>
          <w:sz w:val="20"/>
        </w:rPr>
        <w:t> </w:t>
      </w:r>
      <w:r>
        <w:rPr>
          <w:sz w:val="20"/>
        </w:rPr>
        <w:t>Juzgado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Garantía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Seren</w:t>
      </w:r>
      <w:r>
        <w:rPr>
          <w:sz w:val="20"/>
        </w:rPr>
        <w:t>a</w:t>
      </w:r>
      <w:r>
        <w:rPr>
          <w:sz w:val="20"/>
        </w:rPr>
        <w:t> RUC: 2310004943-0</w:t>
      </w:r>
    </w:p>
    <w:p>
      <w:pPr>
        <w:pStyle w:val="BodyText"/>
        <w:spacing w:line="228" w:lineRule="exact"/>
        <w:ind w:left="1078"/>
      </w:pPr>
      <w:r>
        <w:rPr/>
        <w:t>Carátula:</w:t>
      </w:r>
      <w:r>
        <w:rPr>
          <w:spacing w:val="-10"/>
        </w:rPr>
        <w:t> </w:t>
      </w:r>
      <w:r>
        <w:rPr/>
        <w:t>ADMINISTRADORA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FONDOS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PENSIONES</w:t>
      </w:r>
      <w:r>
        <w:rPr>
          <w:spacing w:val="-10"/>
        </w:rPr>
        <w:t> </w:t>
      </w:r>
      <w:r>
        <w:rPr/>
        <w:t>CAPITAL</w:t>
      </w:r>
      <w:r>
        <w:rPr>
          <w:spacing w:val="-9"/>
        </w:rPr>
        <w:t> </w:t>
      </w:r>
      <w:r>
        <w:rPr>
          <w:spacing w:val="-2"/>
        </w:rPr>
        <w:t>S.A/PEÑA</w:t>
      </w:r>
    </w:p>
    <w:p>
      <w:pPr>
        <w:pStyle w:val="BodyText"/>
        <w:ind w:left="1078" w:right="5590"/>
      </w:pPr>
      <w:r>
        <w:rPr/>
        <w:t>Materia:</w:t>
      </w:r>
      <w:r>
        <w:rPr>
          <w:spacing w:val="-8"/>
        </w:rPr>
        <w:t> </w:t>
      </w:r>
      <w:r>
        <w:rPr/>
        <w:t>Estafas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otras</w:t>
      </w:r>
      <w:r>
        <w:rPr>
          <w:spacing w:val="-9"/>
        </w:rPr>
        <w:t> </w:t>
      </w:r>
      <w:r>
        <w:rPr/>
        <w:t>defraudacion</w:t>
      </w:r>
      <w:r>
        <w:rPr/>
        <w:t>es.</w:t>
      </w:r>
      <w:r>
        <w:rPr/>
        <w:t> Cuantía: $390.497.</w:t>
      </w:r>
    </w:p>
    <w:p>
      <w:pPr>
        <w:pStyle w:val="BodyText"/>
        <w:spacing w:before="1"/>
        <w:ind w:left="1078"/>
      </w:pPr>
      <w:r>
        <w:rPr/>
        <w:t>Estado:</w:t>
      </w:r>
      <w:r>
        <w:rPr>
          <w:spacing w:val="-7"/>
        </w:rPr>
        <w:t> </w:t>
      </w:r>
      <w:r>
        <w:rPr/>
        <w:t>En</w:t>
      </w:r>
      <w:r>
        <w:rPr>
          <w:spacing w:val="-4"/>
        </w:rPr>
        <w:t> </w:t>
      </w:r>
      <w:r>
        <w:rPr/>
        <w:t>tramitación.</w:t>
      </w:r>
      <w:r>
        <w:rPr>
          <w:spacing w:val="-8"/>
        </w:rPr>
        <w:t> </w:t>
      </w:r>
      <w:r>
        <w:rPr/>
        <w:t>Agrupada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RUC</w:t>
      </w:r>
      <w:r>
        <w:rPr>
          <w:spacing w:val="-6"/>
        </w:rPr>
        <w:t> </w:t>
      </w:r>
      <w:r>
        <w:rPr/>
        <w:t>2310023803-</w:t>
      </w:r>
      <w:r>
        <w:rPr>
          <w:spacing w:val="-5"/>
        </w:rPr>
        <w:t>9.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0" w:after="0"/>
        <w:ind w:left="1078" w:right="5083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5"/>
          <w:sz w:val="20"/>
        </w:rPr>
        <w:t> </w:t>
      </w:r>
      <w:r>
        <w:rPr>
          <w:sz w:val="20"/>
        </w:rPr>
        <w:t>Juzgado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Garantía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Viña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Ma</w:t>
      </w:r>
      <w:r>
        <w:rPr>
          <w:sz w:val="20"/>
        </w:rPr>
        <w:t>r</w:t>
      </w:r>
      <w:r>
        <w:rPr>
          <w:sz w:val="20"/>
        </w:rPr>
        <w:t> RUC: 2310046055-6</w:t>
      </w:r>
    </w:p>
    <w:p>
      <w:pPr>
        <w:pStyle w:val="BodyText"/>
        <w:spacing w:line="228" w:lineRule="exact"/>
        <w:ind w:left="1078"/>
      </w:pPr>
      <w:r>
        <w:rPr/>
        <w:t>Carátula:</w:t>
      </w:r>
      <w:r>
        <w:rPr>
          <w:spacing w:val="-10"/>
        </w:rPr>
        <w:t> </w:t>
      </w:r>
      <w:r>
        <w:rPr/>
        <w:t>ADMINISTRADORA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FONDOS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PENSIONES</w:t>
      </w:r>
      <w:r>
        <w:rPr>
          <w:spacing w:val="-10"/>
        </w:rPr>
        <w:t> </w:t>
      </w:r>
      <w:r>
        <w:rPr/>
        <w:t>CAPITAL</w:t>
      </w:r>
      <w:r>
        <w:rPr>
          <w:spacing w:val="-9"/>
        </w:rPr>
        <w:t> </w:t>
      </w:r>
      <w:r>
        <w:rPr>
          <w:spacing w:val="-2"/>
        </w:rPr>
        <w:t>S.A/MONTERO</w:t>
      </w:r>
    </w:p>
    <w:p>
      <w:pPr>
        <w:pStyle w:val="BodyText"/>
        <w:ind w:left="1078" w:right="7536"/>
      </w:pPr>
      <w:r>
        <w:rPr/>
        <w:t>Materia:</w:t>
      </w:r>
      <w:r>
        <w:rPr>
          <w:spacing w:val="-6"/>
        </w:rPr>
        <w:t> </w:t>
      </w:r>
      <w:r>
        <w:rPr/>
        <w:t>Hurto</w:t>
      </w:r>
      <w:r>
        <w:rPr>
          <w:spacing w:val="-4"/>
        </w:rPr>
        <w:t> </w:t>
      </w:r>
      <w:r>
        <w:rPr>
          <w:spacing w:val="-2"/>
        </w:rPr>
        <w:t>simple.</w:t>
      </w:r>
    </w:p>
    <w:p>
      <w:pPr>
        <w:pStyle w:val="BodyText"/>
        <w:spacing w:before="1"/>
        <w:ind w:left="1078" w:right="7536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$1.361.558.</w:t>
      </w:r>
    </w:p>
    <w:p>
      <w:pPr>
        <w:pStyle w:val="BodyText"/>
        <w:spacing w:before="1"/>
        <w:ind w:left="1078"/>
      </w:pPr>
      <w:r>
        <w:rPr/>
        <w:t>Estado:</w:t>
      </w:r>
      <w:r>
        <w:rPr>
          <w:spacing w:val="-8"/>
        </w:rPr>
        <w:t> </w:t>
      </w:r>
      <w:r>
        <w:rPr/>
        <w:t>Suspendida/Sobreseimiento</w:t>
      </w:r>
      <w:r>
        <w:rPr>
          <w:spacing w:val="-6"/>
        </w:rPr>
        <w:t> </w:t>
      </w:r>
      <w:r>
        <w:rPr/>
        <w:t>Temporal</w:t>
      </w:r>
      <w:r>
        <w:rPr>
          <w:spacing w:val="-7"/>
        </w:rPr>
        <w:t> </w:t>
      </w:r>
      <w:r>
        <w:rPr/>
        <w:t>porque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Imputada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encuentra</w:t>
      </w:r>
      <w:r>
        <w:rPr>
          <w:spacing w:val="-7"/>
        </w:rPr>
        <w:t> </w:t>
      </w:r>
      <w:r>
        <w:rPr>
          <w:spacing w:val="-2"/>
        </w:rPr>
        <w:t>prófuga.</w:t>
      </w: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228" w:after="0"/>
        <w:ind w:left="1078" w:right="5218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5"/>
          <w:sz w:val="20"/>
        </w:rPr>
        <w:t> </w:t>
      </w:r>
      <w:r>
        <w:rPr>
          <w:sz w:val="20"/>
        </w:rPr>
        <w:t>4°</w:t>
      </w:r>
      <w:r>
        <w:rPr>
          <w:spacing w:val="-6"/>
          <w:sz w:val="20"/>
        </w:rPr>
        <w:t> </w:t>
      </w:r>
      <w:r>
        <w:rPr>
          <w:sz w:val="20"/>
        </w:rPr>
        <w:t>Juzgado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Garantía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Santiag</w:t>
      </w:r>
      <w:r>
        <w:rPr>
          <w:sz w:val="20"/>
        </w:rPr>
        <w:t>o</w:t>
      </w:r>
      <w:r>
        <w:rPr>
          <w:sz w:val="20"/>
        </w:rPr>
        <w:t> RUC: 2310062679-9</w:t>
      </w:r>
    </w:p>
    <w:p>
      <w:pPr>
        <w:pStyle w:val="BodyText"/>
        <w:spacing w:before="1"/>
        <w:ind w:left="1078"/>
      </w:pPr>
      <w:r>
        <w:rPr/>
        <w:t>Carátula:</w:t>
      </w:r>
      <w:r>
        <w:rPr>
          <w:spacing w:val="-8"/>
        </w:rPr>
        <w:t> </w:t>
      </w:r>
      <w:r>
        <w:rPr/>
        <w:t>ADMINISTRADORA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FONDOS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PENSIONES</w:t>
      </w:r>
      <w:r>
        <w:rPr>
          <w:spacing w:val="-8"/>
        </w:rPr>
        <w:t> </w:t>
      </w:r>
      <w:r>
        <w:rPr/>
        <w:t>CAPITAL</w:t>
      </w:r>
      <w:r>
        <w:rPr>
          <w:spacing w:val="-7"/>
        </w:rPr>
        <w:t> </w:t>
      </w:r>
      <w:r>
        <w:rPr/>
        <w:t>S.A/</w:t>
      </w:r>
      <w:r>
        <w:rPr>
          <w:spacing w:val="-8"/>
        </w:rPr>
        <w:t> </w:t>
      </w:r>
      <w:r>
        <w:rPr/>
        <w:t>NN.</w:t>
      </w:r>
      <w:r>
        <w:rPr>
          <w:spacing w:val="-6"/>
        </w:rPr>
        <w:t> </w:t>
      </w:r>
      <w:r>
        <w:rPr/>
        <w:t>NN.</w:t>
      </w:r>
      <w:r>
        <w:rPr>
          <w:spacing w:val="-7"/>
        </w:rPr>
        <w:t> </w:t>
      </w:r>
      <w:r>
        <w:rPr>
          <w:spacing w:val="-5"/>
        </w:rPr>
        <w:t>NN</w:t>
      </w:r>
    </w:p>
    <w:p>
      <w:pPr>
        <w:pStyle w:val="BodyText"/>
        <w:spacing w:before="1"/>
        <w:ind w:left="1078" w:right="4028"/>
      </w:pPr>
      <w:r>
        <w:rPr/>
        <w:t>Materia:</w:t>
      </w:r>
      <w:r>
        <w:rPr>
          <w:spacing w:val="-6"/>
        </w:rPr>
        <w:t> </w:t>
      </w:r>
      <w:r>
        <w:rPr/>
        <w:t>Usurpación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nombre;</w:t>
      </w:r>
      <w:r>
        <w:rPr>
          <w:spacing w:val="-6"/>
        </w:rPr>
        <w:t> </w:t>
      </w:r>
      <w:r>
        <w:rPr/>
        <w:t>Estafa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otras</w:t>
      </w:r>
      <w:r>
        <w:rPr>
          <w:spacing w:val="-7"/>
        </w:rPr>
        <w:t> </w:t>
      </w:r>
      <w:r>
        <w:rPr/>
        <w:t>defraudacion</w:t>
      </w:r>
      <w:r>
        <w:rPr/>
        <w:t>es.</w:t>
      </w:r>
      <w:r>
        <w:rPr/>
        <w:t> Cuantía: $12.712.922.</w:t>
      </w:r>
    </w:p>
    <w:p>
      <w:pPr>
        <w:pStyle w:val="BodyText"/>
        <w:ind w:left="1078" w:right="1425"/>
      </w:pPr>
      <w:r>
        <w:rPr/>
        <w:t>Estado:</w:t>
      </w:r>
      <w:r>
        <w:rPr>
          <w:spacing w:val="-3"/>
        </w:rPr>
        <w:t> </w:t>
      </w:r>
      <w:r>
        <w:rPr/>
        <w:t>Tramitación/Se</w:t>
      </w:r>
      <w:r>
        <w:rPr>
          <w:spacing w:val="-4"/>
        </w:rPr>
        <w:t> </w:t>
      </w:r>
      <w:r>
        <w:rPr/>
        <w:t>Discutirá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Eventual</w:t>
      </w:r>
      <w:r>
        <w:rPr>
          <w:spacing w:val="-3"/>
        </w:rPr>
        <w:t> </w:t>
      </w:r>
      <w:r>
        <w:rPr/>
        <w:t>Reapertura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Investigación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Audiencia</w:t>
      </w:r>
      <w:r>
        <w:rPr>
          <w:spacing w:val="-3"/>
        </w:rPr>
        <w:t> </w:t>
      </w:r>
      <w:r>
        <w:rPr/>
        <w:t>d</w:t>
      </w:r>
      <w:r>
        <w:rPr/>
        <w:t>e</w:t>
      </w:r>
      <w:r>
        <w:rPr/>
        <w:t> Comunicación de No Perseverar en el Procedimiento Fijada para el 30-03-2026.</w:t>
      </w: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229" w:after="0"/>
        <w:ind w:left="1078" w:right="5218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5"/>
          <w:sz w:val="20"/>
        </w:rPr>
        <w:t> </w:t>
      </w:r>
      <w:r>
        <w:rPr>
          <w:sz w:val="20"/>
        </w:rPr>
        <w:t>7°</w:t>
      </w:r>
      <w:r>
        <w:rPr>
          <w:spacing w:val="-6"/>
          <w:sz w:val="20"/>
        </w:rPr>
        <w:t> </w:t>
      </w:r>
      <w:r>
        <w:rPr>
          <w:sz w:val="20"/>
        </w:rPr>
        <w:t>Juzgado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Garantía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Santiag</w:t>
      </w:r>
      <w:r>
        <w:rPr>
          <w:sz w:val="20"/>
        </w:rPr>
        <w:t>o</w:t>
      </w:r>
      <w:r>
        <w:rPr>
          <w:sz w:val="20"/>
        </w:rPr>
        <w:t> RUC: 2310066084-9</w:t>
      </w:r>
    </w:p>
    <w:p>
      <w:pPr>
        <w:pStyle w:val="BodyText"/>
        <w:spacing w:line="229" w:lineRule="exact" w:before="1"/>
        <w:ind w:left="1078"/>
      </w:pPr>
      <w:r>
        <w:rPr/>
        <w:t>Carátula:</w:t>
      </w:r>
      <w:r>
        <w:rPr>
          <w:spacing w:val="-10"/>
        </w:rPr>
        <w:t> </w:t>
      </w:r>
      <w:r>
        <w:rPr/>
        <w:t>ADMINISTRADORA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FONDOS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PENSIONES</w:t>
      </w:r>
      <w:r>
        <w:rPr>
          <w:spacing w:val="-10"/>
        </w:rPr>
        <w:t> </w:t>
      </w:r>
      <w:r>
        <w:rPr/>
        <w:t>CAPITAL</w:t>
      </w:r>
      <w:r>
        <w:rPr>
          <w:spacing w:val="-9"/>
        </w:rPr>
        <w:t> </w:t>
      </w:r>
      <w:r>
        <w:rPr>
          <w:spacing w:val="-2"/>
        </w:rPr>
        <w:t>S.A/VEAS</w:t>
      </w:r>
    </w:p>
    <w:p>
      <w:pPr>
        <w:pStyle w:val="BodyText"/>
        <w:ind w:left="1078" w:right="5590"/>
      </w:pPr>
      <w:r>
        <w:rPr/>
        <w:t>Materia:</w:t>
      </w:r>
      <w:r>
        <w:rPr>
          <w:spacing w:val="-8"/>
        </w:rPr>
        <w:t> </w:t>
      </w:r>
      <w:r>
        <w:rPr/>
        <w:t>Estafas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otras</w:t>
      </w:r>
      <w:r>
        <w:rPr>
          <w:spacing w:val="-9"/>
        </w:rPr>
        <w:t> </w:t>
      </w:r>
      <w:r>
        <w:rPr/>
        <w:t>defraudacion</w:t>
      </w:r>
      <w:r>
        <w:rPr/>
        <w:t>es.</w:t>
      </w:r>
      <w:r>
        <w:rPr/>
        <w:t> Cuantía: $43.000.000.</w:t>
      </w:r>
    </w:p>
    <w:p>
      <w:pPr>
        <w:pStyle w:val="BodyText"/>
        <w:ind w:left="1078"/>
      </w:pPr>
      <w:r>
        <w:rPr/>
        <w:t>Estado:</w:t>
      </w:r>
      <w:r>
        <w:rPr>
          <w:spacing w:val="-8"/>
        </w:rPr>
        <w:t> </w:t>
      </w:r>
      <w:r>
        <w:rPr/>
        <w:t>Tramitación/Delegación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Poder.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0" w:after="0"/>
        <w:ind w:left="1078" w:right="5342" w:hanging="360"/>
        <w:jc w:val="left"/>
        <w:rPr>
          <w:sz w:val="20"/>
        </w:rPr>
      </w:pPr>
      <w:r>
        <w:rPr>
          <w:sz w:val="20"/>
        </w:rPr>
        <w:t>Tribunal/Corte:</w:t>
      </w:r>
      <w:r>
        <w:rPr>
          <w:spacing w:val="-6"/>
          <w:sz w:val="20"/>
        </w:rPr>
        <w:t> </w:t>
      </w:r>
      <w:r>
        <w:rPr>
          <w:sz w:val="20"/>
        </w:rPr>
        <w:t>Juzgado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Garantía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Seren</w:t>
      </w:r>
      <w:r>
        <w:rPr>
          <w:sz w:val="20"/>
        </w:rPr>
        <w:t>a</w:t>
      </w:r>
      <w:r>
        <w:rPr>
          <w:sz w:val="20"/>
        </w:rPr>
        <w:t> RUC: 2410018106-8</w:t>
      </w:r>
    </w:p>
    <w:p>
      <w:pPr>
        <w:pStyle w:val="BodyText"/>
        <w:spacing w:line="228" w:lineRule="exact"/>
        <w:ind w:left="1078"/>
      </w:pPr>
      <w:r>
        <w:rPr/>
        <w:t>Carátula:</w:t>
      </w:r>
      <w:r>
        <w:rPr>
          <w:spacing w:val="-10"/>
        </w:rPr>
        <w:t> </w:t>
      </w:r>
      <w:r>
        <w:rPr/>
        <w:t>ADMINISTRADORA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FONDOS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PENSIONES</w:t>
      </w:r>
      <w:r>
        <w:rPr>
          <w:spacing w:val="-10"/>
        </w:rPr>
        <w:t> </w:t>
      </w:r>
      <w:r>
        <w:rPr/>
        <w:t>CAPITAL</w:t>
      </w:r>
      <w:r>
        <w:rPr>
          <w:spacing w:val="-9"/>
        </w:rPr>
        <w:t> </w:t>
      </w:r>
      <w:r>
        <w:rPr>
          <w:spacing w:val="-2"/>
        </w:rPr>
        <w:t>S.A/LAVÍN</w:t>
      </w:r>
    </w:p>
    <w:p>
      <w:pPr>
        <w:pStyle w:val="BodyText"/>
        <w:spacing w:before="1"/>
        <w:ind w:left="1078" w:right="4028"/>
      </w:pPr>
      <w:r>
        <w:rPr/>
        <w:t>Materia:</w:t>
      </w:r>
      <w:r>
        <w:rPr>
          <w:spacing w:val="-6"/>
        </w:rPr>
        <w:t> </w:t>
      </w:r>
      <w:r>
        <w:rPr/>
        <w:t>Falso</w:t>
      </w:r>
      <w:r>
        <w:rPr>
          <w:spacing w:val="-5"/>
        </w:rPr>
        <w:t> </w:t>
      </w:r>
      <w:r>
        <w:rPr/>
        <w:t>testimonio,</w:t>
      </w:r>
      <w:r>
        <w:rPr>
          <w:spacing w:val="-6"/>
        </w:rPr>
        <w:t> </w:t>
      </w:r>
      <w:r>
        <w:rPr/>
        <w:t>perjurio</w:t>
      </w:r>
      <w:r>
        <w:rPr>
          <w:spacing w:val="-5"/>
        </w:rPr>
        <w:t> </w:t>
      </w:r>
      <w:r>
        <w:rPr/>
        <w:t>o</w:t>
      </w:r>
      <w:r>
        <w:rPr>
          <w:spacing w:val="-7"/>
        </w:rPr>
        <w:t> </w:t>
      </w:r>
      <w:r>
        <w:rPr/>
        <w:t>denuncia</w:t>
      </w:r>
      <w:r>
        <w:rPr>
          <w:spacing w:val="-6"/>
        </w:rPr>
        <w:t> </w:t>
      </w:r>
      <w:r>
        <w:rPr/>
        <w:t>calumnios</w:t>
      </w:r>
      <w:r>
        <w:rPr/>
        <w:t>a.</w:t>
      </w:r>
      <w:r>
        <w:rPr/>
        <w:t> Cuantía: Indeterminado.</w:t>
      </w:r>
    </w:p>
    <w:p>
      <w:pPr>
        <w:pStyle w:val="BodyText"/>
        <w:ind w:left="1078"/>
      </w:pPr>
      <w:r>
        <w:rPr/>
        <w:t>Estado:</w:t>
      </w:r>
      <w:r>
        <w:rPr>
          <w:spacing w:val="-5"/>
        </w:rPr>
        <w:t> </w:t>
      </w:r>
      <w:r>
        <w:rPr/>
        <w:t>En</w:t>
      </w:r>
      <w:r>
        <w:rPr>
          <w:spacing w:val="-2"/>
        </w:rPr>
        <w:t> tramitación.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0" w:after="0"/>
        <w:ind w:left="1078" w:right="5249" w:hanging="360"/>
        <w:jc w:val="left"/>
        <w:rPr>
          <w:sz w:val="20"/>
        </w:rPr>
      </w:pPr>
      <w:r>
        <w:rPr>
          <w:sz w:val="20"/>
        </w:rPr>
        <w:t>Tribunal/Corte</w:t>
      </w:r>
      <w:r>
        <w:rPr>
          <w:spacing w:val="-7"/>
          <w:sz w:val="20"/>
        </w:rPr>
        <w:t> </w:t>
      </w:r>
      <w:r>
        <w:rPr>
          <w:sz w:val="20"/>
        </w:rPr>
        <w:t>Juzgado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Garantía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Concepció</w:t>
      </w:r>
      <w:r>
        <w:rPr>
          <w:sz w:val="20"/>
        </w:rPr>
        <w:t>n</w:t>
      </w:r>
      <w:r>
        <w:rPr>
          <w:sz w:val="20"/>
        </w:rPr>
        <w:t> RUC: 2510015797-K</w:t>
      </w:r>
    </w:p>
    <w:p>
      <w:pPr>
        <w:pStyle w:val="BodyText"/>
        <w:ind w:left="1078" w:right="6283"/>
      </w:pPr>
      <w:r>
        <w:rPr/>
        <w:t>Carátula:</w:t>
      </w:r>
      <w:r>
        <w:rPr>
          <w:spacing w:val="-12"/>
        </w:rPr>
        <w:t> </w:t>
      </w:r>
      <w:r>
        <w:rPr/>
        <w:t>KRUZE/PEREZ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OTRO</w:t>
      </w:r>
      <w:r>
        <w:rPr/>
        <w:t>S</w:t>
      </w:r>
      <w:r>
        <w:rPr/>
        <w:t> Materia: Injurias y calumnias.</w:t>
      </w:r>
    </w:p>
    <w:p>
      <w:pPr>
        <w:pStyle w:val="BodyText"/>
        <w:ind w:left="1078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Indeterminado.</w:t>
      </w:r>
    </w:p>
    <w:p>
      <w:pPr>
        <w:pStyle w:val="BodyText"/>
        <w:spacing w:before="1"/>
        <w:ind w:left="1078"/>
      </w:pPr>
      <w:r>
        <w:rPr/>
        <w:t>Estado:</w:t>
      </w:r>
      <w:r>
        <w:rPr>
          <w:spacing w:val="-10"/>
        </w:rPr>
        <w:t> </w:t>
      </w:r>
      <w:r>
        <w:rPr/>
        <w:t>Tramitación/Solicitud</w:t>
      </w:r>
      <w:r>
        <w:rPr>
          <w:spacing w:val="-11"/>
        </w:rPr>
        <w:t> </w:t>
      </w:r>
      <w:r>
        <w:rPr/>
        <w:t>sobreseimiento</w:t>
      </w:r>
      <w:r>
        <w:rPr>
          <w:spacing w:val="-9"/>
        </w:rPr>
        <w:t> </w:t>
      </w:r>
      <w:r>
        <w:rPr>
          <w:spacing w:val="-2"/>
        </w:rPr>
        <w:t>definitivo.</w:t>
      </w:r>
    </w:p>
    <w:p>
      <w:pPr>
        <w:pStyle w:val="ListParagraph"/>
        <w:numPr>
          <w:ilvl w:val="2"/>
          <w:numId w:val="53"/>
        </w:numPr>
        <w:tabs>
          <w:tab w:pos="1078" w:val="left" w:leader="none"/>
        </w:tabs>
        <w:spacing w:line="240" w:lineRule="auto" w:before="228" w:after="0"/>
        <w:ind w:left="1078" w:right="4355" w:hanging="360"/>
        <w:jc w:val="left"/>
        <w:rPr>
          <w:sz w:val="20"/>
        </w:rPr>
      </w:pPr>
      <w:r>
        <w:rPr>
          <w:sz w:val="20"/>
        </w:rPr>
        <w:t>Tribunal/Corte</w:t>
      </w:r>
      <w:r>
        <w:rPr>
          <w:spacing w:val="-4"/>
          <w:sz w:val="20"/>
        </w:rPr>
        <w:t> </w:t>
      </w:r>
      <w:r>
        <w:rPr>
          <w:sz w:val="20"/>
        </w:rPr>
        <w:t>Juzgado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7°</w:t>
      </w:r>
      <w:r>
        <w:rPr>
          <w:spacing w:val="-7"/>
          <w:sz w:val="20"/>
        </w:rPr>
        <w:t> </w:t>
      </w:r>
      <w:r>
        <w:rPr>
          <w:sz w:val="20"/>
        </w:rPr>
        <w:t>juzgado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Garantía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Santiag</w:t>
      </w:r>
      <w:r>
        <w:rPr>
          <w:sz w:val="20"/>
        </w:rPr>
        <w:t>o</w:t>
      </w:r>
      <w:r>
        <w:rPr>
          <w:sz w:val="20"/>
        </w:rPr>
        <w:t> RUC: 2510037539-K</w:t>
      </w:r>
    </w:p>
    <w:p>
      <w:pPr>
        <w:pStyle w:val="BodyText"/>
        <w:spacing w:before="1"/>
        <w:ind w:left="1078"/>
      </w:pPr>
      <w:r>
        <w:rPr/>
        <w:t>Carátula:</w:t>
      </w:r>
      <w:r>
        <w:rPr>
          <w:spacing w:val="-7"/>
        </w:rPr>
        <w:t> </w:t>
      </w:r>
      <w:r>
        <w:rPr/>
        <w:t>AFP</w:t>
      </w:r>
      <w:r>
        <w:rPr>
          <w:spacing w:val="-6"/>
        </w:rPr>
        <w:t> </w:t>
      </w:r>
      <w:r>
        <w:rPr/>
        <w:t>CAPITAL</w:t>
      </w:r>
      <w:r>
        <w:rPr>
          <w:spacing w:val="-6"/>
        </w:rPr>
        <w:t> </w:t>
      </w:r>
      <w:r>
        <w:rPr/>
        <w:t>S.</w:t>
      </w:r>
      <w:r>
        <w:rPr>
          <w:spacing w:val="-7"/>
        </w:rPr>
        <w:t> </w:t>
      </w:r>
      <w:r>
        <w:rPr/>
        <w:t>A.</w:t>
      </w:r>
      <w:r>
        <w:rPr>
          <w:spacing w:val="-6"/>
        </w:rPr>
        <w:t> </w:t>
      </w:r>
      <w:r>
        <w:rPr/>
        <w:t>C/</w:t>
      </w:r>
      <w:r>
        <w:rPr>
          <w:spacing w:val="-8"/>
        </w:rPr>
        <w:t> </w:t>
      </w:r>
      <w:r>
        <w:rPr/>
        <w:t>RODRIGO</w:t>
      </w:r>
      <w:r>
        <w:rPr>
          <w:spacing w:val="-6"/>
        </w:rPr>
        <w:t> </w:t>
      </w:r>
      <w:r>
        <w:rPr/>
        <w:t>MARCELO</w:t>
      </w:r>
      <w:r>
        <w:rPr>
          <w:spacing w:val="-5"/>
        </w:rPr>
        <w:t> </w:t>
      </w:r>
      <w:r>
        <w:rPr/>
        <w:t>ANTONIO</w:t>
      </w:r>
      <w:r>
        <w:rPr>
          <w:spacing w:val="-7"/>
        </w:rPr>
        <w:t> </w:t>
      </w:r>
      <w:r>
        <w:rPr/>
        <w:t>PALMA</w:t>
      </w:r>
      <w:r>
        <w:rPr>
          <w:spacing w:val="-6"/>
        </w:rPr>
        <w:t> </w:t>
      </w:r>
      <w:r>
        <w:rPr>
          <w:spacing w:val="-4"/>
        </w:rPr>
        <w:t>MOYA</w:t>
      </w:r>
    </w:p>
    <w:p>
      <w:pPr>
        <w:pStyle w:val="BodyText"/>
        <w:ind w:left="1078" w:right="7418"/>
      </w:pPr>
      <w:r>
        <w:rPr/>
        <w:t>Materia:</w:t>
      </w:r>
      <w:r>
        <w:rPr>
          <w:spacing w:val="-7"/>
        </w:rPr>
        <w:t> </w:t>
      </w:r>
      <w:r>
        <w:rPr>
          <w:spacing w:val="-2"/>
        </w:rPr>
        <w:t>Estafa.</w:t>
      </w:r>
    </w:p>
    <w:p>
      <w:pPr>
        <w:pStyle w:val="BodyText"/>
        <w:spacing w:before="1"/>
        <w:ind w:left="1078" w:right="7418"/>
      </w:pPr>
      <w:r>
        <w:rPr/>
        <w:t>Cuantía:</w:t>
      </w:r>
      <w:r>
        <w:rPr>
          <w:spacing w:val="-7"/>
        </w:rPr>
        <w:t> </w:t>
      </w:r>
      <w:r>
        <w:rPr>
          <w:spacing w:val="-2"/>
        </w:rPr>
        <w:t>Indeterminado.</w:t>
      </w:r>
    </w:p>
    <w:p>
      <w:pPr>
        <w:pStyle w:val="BodyText"/>
        <w:ind w:left="1078" w:right="7418"/>
      </w:pPr>
      <w:r>
        <w:rPr/>
        <w:t>Estado:</w:t>
      </w:r>
      <w:r>
        <w:rPr>
          <w:spacing w:val="-5"/>
        </w:rPr>
        <w:t> </w:t>
      </w:r>
      <w:r>
        <w:rPr/>
        <w:t>En</w:t>
      </w:r>
      <w:r>
        <w:rPr>
          <w:spacing w:val="-2"/>
        </w:rPr>
        <w:t> tramitación.</w:t>
      </w:r>
    </w:p>
    <w:p>
      <w:pPr>
        <w:pStyle w:val="BodyText"/>
        <w:spacing w:after="0"/>
        <w:sectPr>
          <w:pgSz w:w="12250" w:h="15850"/>
          <w:pgMar w:header="392" w:footer="890" w:top="1520" w:bottom="1080" w:left="1440" w:right="360"/>
        </w:sectPr>
      </w:pPr>
    </w:p>
    <w:p>
      <w:pPr>
        <w:pStyle w:val="ListParagraph"/>
        <w:numPr>
          <w:ilvl w:val="1"/>
          <w:numId w:val="53"/>
        </w:numPr>
        <w:tabs>
          <w:tab w:pos="924" w:val="left" w:leader="none"/>
        </w:tabs>
        <w:spacing w:line="240" w:lineRule="auto" w:before="80" w:after="0"/>
        <w:ind w:left="924" w:right="0" w:hanging="566"/>
        <w:jc w:val="left"/>
        <w:rPr>
          <w:sz w:val="20"/>
        </w:rPr>
      </w:pPr>
      <w:r>
        <w:rPr>
          <w:sz w:val="20"/>
        </w:rPr>
        <w:t>Juicios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Laborales</w:t>
      </w:r>
    </w:p>
    <w:p>
      <w:pPr>
        <w:pStyle w:val="BodyText"/>
        <w:spacing w:before="207"/>
        <w:ind w:left="358" w:right="1430"/>
        <w:jc w:val="both"/>
      </w:pPr>
      <w:r>
        <w:rPr/>
        <w:t>Al</w:t>
      </w:r>
      <w:r>
        <w:rPr>
          <w:spacing w:val="-2"/>
        </w:rPr>
        <w:t> </w:t>
      </w:r>
      <w:r>
        <w:rPr/>
        <w:t>cierre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presentes</w:t>
      </w:r>
      <w:r>
        <w:rPr>
          <w:spacing w:val="-3"/>
        </w:rPr>
        <w:t> </w:t>
      </w:r>
      <w:r>
        <w:rPr/>
        <w:t>estados</w:t>
      </w:r>
      <w:r>
        <w:rPr>
          <w:spacing w:val="-3"/>
        </w:rPr>
        <w:t> </w:t>
      </w:r>
      <w:r>
        <w:rPr/>
        <w:t>financieros</w:t>
      </w:r>
      <w:r>
        <w:rPr>
          <w:spacing w:val="40"/>
        </w:rPr>
        <w:t> </w:t>
      </w:r>
      <w:r>
        <w:rPr/>
        <w:t>existen 39</w:t>
      </w:r>
      <w:r>
        <w:rPr>
          <w:spacing w:val="-1"/>
        </w:rPr>
        <w:t> </w:t>
      </w:r>
      <w:r>
        <w:rPr/>
        <w:t>demandas</w:t>
      </w:r>
      <w:r>
        <w:rPr>
          <w:spacing w:val="-3"/>
        </w:rPr>
        <w:t> </w:t>
      </w:r>
      <w:r>
        <w:rPr/>
        <w:t>laborales</w:t>
      </w:r>
      <w:r>
        <w:rPr>
          <w:spacing w:val="-3"/>
        </w:rPr>
        <w:t> </w:t>
      </w:r>
      <w:r>
        <w:rPr/>
        <w:t>vigentes,</w:t>
      </w:r>
      <w:r>
        <w:rPr>
          <w:spacing w:val="-2"/>
        </w:rPr>
        <w:t> </w:t>
      </w:r>
      <w:r>
        <w:rPr/>
        <w:t>cuyo monto asciend</w:t>
      </w:r>
      <w:r>
        <w:rPr/>
        <w:t>e</w:t>
      </w:r>
      <w:r>
        <w:rPr/>
        <w:t> a</w:t>
      </w:r>
      <w:r>
        <w:rPr>
          <w:spacing w:val="-9"/>
        </w:rPr>
        <w:t> </w:t>
      </w:r>
      <w:r>
        <w:rPr/>
        <w:t>M$</w:t>
      </w:r>
      <w:r>
        <w:rPr>
          <w:spacing w:val="-11"/>
        </w:rPr>
        <w:t> </w:t>
      </w:r>
      <w:r>
        <w:rPr/>
        <w:t>1.992.989</w:t>
      </w:r>
      <w:r>
        <w:rPr>
          <w:spacing w:val="-10"/>
        </w:rPr>
        <w:t> </w:t>
      </w:r>
      <w:r>
        <w:rPr/>
        <w:t>y</w:t>
      </w:r>
      <w:r>
        <w:rPr>
          <w:spacing w:val="-11"/>
        </w:rPr>
        <w:t> </w:t>
      </w:r>
      <w:r>
        <w:rPr/>
        <w:t>por</w:t>
      </w:r>
      <w:r>
        <w:rPr>
          <w:spacing w:val="-10"/>
        </w:rPr>
        <w:t> </w:t>
      </w:r>
      <w:r>
        <w:rPr/>
        <w:t>las</w:t>
      </w:r>
      <w:r>
        <w:rPr>
          <w:spacing w:val="-9"/>
        </w:rPr>
        <w:t> </w:t>
      </w:r>
      <w:r>
        <w:rPr/>
        <w:t>cuales</w:t>
      </w:r>
      <w:r>
        <w:rPr>
          <w:spacing w:val="-10"/>
        </w:rPr>
        <w:t> </w:t>
      </w:r>
      <w:r>
        <w:rPr/>
        <w:t>esta</w:t>
      </w:r>
      <w:r>
        <w:rPr>
          <w:spacing w:val="-9"/>
        </w:rPr>
        <w:t> </w:t>
      </w:r>
      <w:r>
        <w:rPr/>
        <w:t>Administradora</w:t>
      </w:r>
      <w:r>
        <w:rPr>
          <w:spacing w:val="-11"/>
        </w:rPr>
        <w:t> </w:t>
      </w:r>
      <w:r>
        <w:rPr/>
        <w:t>no</w:t>
      </w:r>
      <w:r>
        <w:rPr>
          <w:spacing w:val="-10"/>
        </w:rPr>
        <w:t> </w:t>
      </w:r>
      <w:r>
        <w:rPr/>
        <w:t>ha</w:t>
      </w:r>
      <w:r>
        <w:rPr>
          <w:spacing w:val="-11"/>
        </w:rPr>
        <w:t> </w:t>
      </w:r>
      <w:r>
        <w:rPr/>
        <w:t>efectuado</w:t>
      </w:r>
      <w:r>
        <w:rPr>
          <w:spacing w:val="-11"/>
        </w:rPr>
        <w:t> </w:t>
      </w:r>
      <w:r>
        <w:rPr/>
        <w:t>provisión,</w:t>
      </w:r>
      <w:r>
        <w:rPr>
          <w:spacing w:val="-11"/>
        </w:rPr>
        <w:t> </w:t>
      </w:r>
      <w:r>
        <w:rPr/>
        <w:t>por</w:t>
      </w:r>
      <w:r>
        <w:rPr>
          <w:spacing w:val="-11"/>
        </w:rPr>
        <w:t> </w:t>
      </w:r>
      <w:r>
        <w:rPr/>
        <w:t>estimarse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las</w:t>
      </w:r>
      <w:r>
        <w:rPr>
          <w:spacing w:val="-12"/>
        </w:rPr>
        <w:t> </w:t>
      </w:r>
      <w:r>
        <w:rPr/>
        <w:t>mis</w:t>
      </w:r>
      <w:r>
        <w:rPr/>
        <w:t>mas</w:t>
      </w:r>
      <w:r>
        <w:rPr/>
        <w:t> tienen baja probabilidad de materializarse, de acuerdo con el análisis efectuado por el área legal de l</w:t>
      </w:r>
      <w:r>
        <w:rPr/>
        <w:t>a</w:t>
      </w:r>
      <w:r>
        <w:rPr/>
        <w:t> </w:t>
      </w:r>
      <w:r>
        <w:rPr>
          <w:spacing w:val="-2"/>
        </w:rPr>
        <w:t>sociedad.</w:t>
      </w:r>
    </w:p>
    <w:p>
      <w:pPr>
        <w:pStyle w:val="BodyText"/>
      </w:pPr>
    </w:p>
    <w:p>
      <w:pPr>
        <w:pStyle w:val="BodyText"/>
        <w:ind w:left="358"/>
        <w:jc w:val="both"/>
      </w:pPr>
      <w:r>
        <w:rPr/>
        <w:t>El</w:t>
      </w:r>
      <w:r>
        <w:rPr>
          <w:spacing w:val="-5"/>
        </w:rPr>
        <w:t> </w:t>
      </w:r>
      <w:r>
        <w:rPr/>
        <w:t>detalle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4"/>
        </w:rPr>
        <w:t> </w:t>
      </w:r>
      <w:r>
        <w:rPr/>
        <w:t>demandas</w:t>
      </w:r>
      <w:r>
        <w:rPr>
          <w:spacing w:val="-6"/>
        </w:rPr>
        <w:t> </w:t>
      </w:r>
      <w:r>
        <w:rPr/>
        <w:t>vigentes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cierre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5"/>
        </w:rPr>
        <w:t> </w:t>
      </w:r>
      <w:r>
        <w:rPr/>
        <w:t>presentes</w:t>
      </w:r>
      <w:r>
        <w:rPr>
          <w:spacing w:val="-6"/>
        </w:rPr>
        <w:t> </w:t>
      </w:r>
      <w:r>
        <w:rPr/>
        <w:t>estados</w:t>
      </w:r>
      <w:r>
        <w:rPr>
          <w:spacing w:val="-4"/>
        </w:rPr>
        <w:t> </w:t>
      </w:r>
      <w:r>
        <w:rPr/>
        <w:t>financieros</w:t>
      </w:r>
      <w:r>
        <w:rPr>
          <w:spacing w:val="48"/>
        </w:rPr>
        <w:t> </w:t>
      </w:r>
      <w:r>
        <w:rPr/>
        <w:t>es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>
          <w:spacing w:val="-2"/>
        </w:rPr>
        <w:t>siguiente:</w:t>
      </w:r>
    </w:p>
    <w:p>
      <w:pPr>
        <w:pStyle w:val="BodyText"/>
        <w:spacing w:before="46"/>
      </w:pPr>
    </w:p>
    <w:p>
      <w:pPr>
        <w:pStyle w:val="Heading4"/>
        <w:numPr>
          <w:ilvl w:val="0"/>
          <w:numId w:val="55"/>
        </w:numPr>
        <w:tabs>
          <w:tab w:pos="785" w:val="left" w:leader="none"/>
        </w:tabs>
        <w:spacing w:line="240" w:lineRule="auto" w:before="0" w:after="0"/>
        <w:ind w:left="785" w:right="0" w:hanging="427"/>
        <w:jc w:val="left"/>
      </w:pPr>
      <w:r>
        <w:rPr/>
        <w:t>María</w:t>
      </w:r>
      <w:r>
        <w:rPr>
          <w:spacing w:val="-3"/>
        </w:rPr>
        <w:t> </w:t>
      </w:r>
      <w:r>
        <w:rPr/>
        <w:t>Lola</w:t>
      </w:r>
      <w:r>
        <w:rPr>
          <w:spacing w:val="-3"/>
        </w:rPr>
        <w:t> </w:t>
      </w:r>
      <w:r>
        <w:rPr/>
        <w:t>Peña</w:t>
      </w:r>
      <w:r>
        <w:rPr>
          <w:spacing w:val="-3"/>
        </w:rPr>
        <w:t> </w:t>
      </w:r>
      <w:r>
        <w:rPr/>
        <w:t>Ríos</w:t>
      </w:r>
      <w:r>
        <w:rPr>
          <w:spacing w:val="-4"/>
        </w:rPr>
        <w:t> </w:t>
      </w:r>
      <w:r>
        <w:rPr/>
        <w:t>con</w:t>
      </w:r>
      <w:r>
        <w:rPr>
          <w:spacing w:val="-5"/>
        </w:rPr>
        <w:t> </w:t>
      </w:r>
      <w:r>
        <w:rPr/>
        <w:t>AFP</w:t>
      </w:r>
      <w:r>
        <w:rPr>
          <w:spacing w:val="-3"/>
        </w:rPr>
        <w:t> </w:t>
      </w:r>
      <w:r>
        <w:rPr/>
        <w:t>Capital</w:t>
      </w:r>
      <w:r>
        <w:rPr>
          <w:spacing w:val="-5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spacing w:before="1"/>
        <w:ind w:left="358" w:right="4773"/>
      </w:pPr>
      <w:r>
        <w:rPr>
          <w:spacing w:val="-2"/>
        </w:rPr>
        <w:t>Juzgado</w:t>
      </w:r>
      <w:r>
        <w:rPr/>
        <w:tab/>
        <w:t>:</w:t>
      </w:r>
      <w:r>
        <w:rPr>
          <w:spacing w:val="-5"/>
        </w:rPr>
        <w:t> </w:t>
      </w:r>
      <w:r>
        <w:rPr/>
        <w:t>Juzgado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Seren</w:t>
      </w:r>
      <w:r>
        <w:rPr/>
        <w:t>a</w:t>
      </w:r>
      <w:r>
        <w:rPr/>
        <w:t> </w:t>
      </w:r>
      <w:r>
        <w:rPr>
          <w:spacing w:val="-4"/>
        </w:rPr>
        <w:t>Rol</w:t>
      </w:r>
      <w:r>
        <w:rPr/>
        <w:tab/>
        <w:t>: T-197-2022</w:t>
      </w:r>
    </w:p>
    <w:p>
      <w:pPr>
        <w:pStyle w:val="BodyText"/>
        <w:tabs>
          <w:tab w:pos="2059" w:val="left" w:leader="none"/>
        </w:tabs>
        <w:spacing w:line="228" w:lineRule="exact"/>
        <w:ind w:left="358"/>
      </w:pPr>
      <w:r>
        <w:rPr>
          <w:spacing w:val="-2"/>
        </w:rPr>
        <w:t>Materia</w:t>
      </w:r>
      <w:r>
        <w:rPr/>
        <w:tab/>
        <w:t>:</w:t>
      </w:r>
      <w:r>
        <w:rPr>
          <w:spacing w:val="-4"/>
        </w:rPr>
        <w:t> </w:t>
      </w:r>
      <w:r>
        <w:rPr/>
        <w:t>Tutela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ocasión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>
          <w:spacing w:val="-2"/>
        </w:rPr>
        <w:t>despido.</w:t>
      </w:r>
    </w:p>
    <w:p>
      <w:pPr>
        <w:pStyle w:val="BodyText"/>
        <w:tabs>
          <w:tab w:pos="2059" w:val="left" w:leader="none"/>
        </w:tabs>
        <w:spacing w:before="1"/>
        <w:ind w:left="358" w:right="4719"/>
      </w:pPr>
      <w:r>
        <w:rPr>
          <w:spacing w:val="-2"/>
        </w:rPr>
        <w:t>Instancia</w:t>
      </w:r>
      <w:r>
        <w:rPr/>
        <w:tab/>
        <w:t>:</w:t>
      </w:r>
      <w:r>
        <w:rPr>
          <w:spacing w:val="-4"/>
        </w:rPr>
        <w:t> </w:t>
      </w:r>
      <w:r>
        <w:rPr/>
        <w:t>Juzgado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Serena</w:t>
      </w:r>
      <w:r>
        <w:rPr/>
        <w:t>.</w:t>
      </w:r>
      <w:r>
        <w:rPr/>
        <w:t> Monto Demandado</w:t>
      </w:r>
      <w:r>
        <w:rPr>
          <w:spacing w:val="80"/>
        </w:rPr>
        <w:t> </w:t>
      </w:r>
      <w:r>
        <w:rPr/>
        <w:t>: $204.582.736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5"/>
        </w:rPr>
        <w:t> </w:t>
      </w:r>
      <w:r>
        <w:rPr/>
        <w:t>Recurso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revisión</w:t>
      </w:r>
      <w:r>
        <w:rPr>
          <w:spacing w:val="-3"/>
        </w:rPr>
        <w:t> </w:t>
      </w:r>
      <w:r>
        <w:rPr>
          <w:spacing w:val="-2"/>
        </w:rPr>
        <w:t>extraordinario.</w:t>
      </w:r>
    </w:p>
    <w:p>
      <w:pPr>
        <w:pStyle w:val="BodyText"/>
      </w:pPr>
    </w:p>
    <w:p>
      <w:pPr>
        <w:pStyle w:val="Heading4"/>
        <w:numPr>
          <w:ilvl w:val="0"/>
          <w:numId w:val="55"/>
        </w:numPr>
        <w:tabs>
          <w:tab w:pos="785" w:val="left" w:leader="none"/>
        </w:tabs>
        <w:spacing w:line="229" w:lineRule="exact" w:before="1" w:after="0"/>
        <w:ind w:left="785" w:right="0" w:hanging="427"/>
        <w:jc w:val="left"/>
      </w:pPr>
      <w:r>
        <w:rPr/>
        <w:t>Sepúlveda</w:t>
      </w:r>
      <w:r>
        <w:rPr>
          <w:spacing w:val="-7"/>
        </w:rPr>
        <w:t> </w:t>
      </w:r>
      <w:r>
        <w:rPr/>
        <w:t>con</w:t>
      </w:r>
      <w:r>
        <w:rPr>
          <w:spacing w:val="-7"/>
        </w:rPr>
        <w:t> </w:t>
      </w:r>
      <w:r>
        <w:rPr/>
        <w:t>AFP</w:t>
      </w:r>
      <w:r>
        <w:rPr>
          <w:spacing w:val="-5"/>
        </w:rPr>
        <w:t> </w:t>
      </w:r>
      <w:r>
        <w:rPr/>
        <w:t>Capital</w:t>
      </w:r>
      <w:r>
        <w:rPr>
          <w:spacing w:val="-6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ind w:left="358" w:right="4649"/>
      </w:pPr>
      <w:r>
        <w:rPr>
          <w:spacing w:val="-2"/>
        </w:rPr>
        <w:t>Juzgado</w:t>
      </w:r>
      <w:r>
        <w:rPr/>
        <w:tab/>
        <w:t>:</w:t>
      </w:r>
      <w:r>
        <w:rPr>
          <w:spacing w:val="-5"/>
        </w:rPr>
        <w:t> </w:t>
      </w:r>
      <w:r>
        <w:rPr/>
        <w:t>1°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O-311-2023</w:t>
      </w:r>
    </w:p>
    <w:p>
      <w:pPr>
        <w:pStyle w:val="BodyText"/>
        <w:tabs>
          <w:tab w:pos="2059" w:val="left" w:leader="none"/>
        </w:tabs>
        <w:ind w:left="358"/>
      </w:pPr>
      <w:r>
        <w:rPr>
          <w:spacing w:val="-2"/>
        </w:rPr>
        <w:t>Materia</w:t>
      </w:r>
      <w:r>
        <w:rPr/>
        <w:tab/>
        <w:t>:</w:t>
      </w:r>
      <w:r>
        <w:rPr>
          <w:spacing w:val="-5"/>
        </w:rPr>
        <w:t> </w:t>
      </w:r>
      <w:r>
        <w:rPr/>
        <w:t>Cobro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prestaciones,</w:t>
      </w:r>
      <w:r>
        <w:rPr>
          <w:spacing w:val="-4"/>
        </w:rPr>
        <w:t> </w:t>
      </w:r>
      <w:r>
        <w:rPr/>
        <w:t>semana</w:t>
      </w:r>
      <w:r>
        <w:rPr>
          <w:spacing w:val="-4"/>
        </w:rPr>
        <w:t> </w:t>
      </w:r>
      <w:r>
        <w:rPr>
          <w:spacing w:val="-2"/>
        </w:rPr>
        <w:t>corrida.</w:t>
      </w:r>
    </w:p>
    <w:p>
      <w:pPr>
        <w:pStyle w:val="BodyText"/>
        <w:tabs>
          <w:tab w:pos="2059" w:val="left" w:leader="none"/>
        </w:tabs>
        <w:ind w:left="358" w:right="6773"/>
      </w:pPr>
      <w:r>
        <w:rPr>
          <w:spacing w:val="-2"/>
        </w:rPr>
        <w:t>Instancia</w:t>
      </w:r>
      <w:r>
        <w:rPr/>
        <w:tab/>
        <w:t>:</w:t>
      </w:r>
      <w:r>
        <w:rPr>
          <w:spacing w:val="-13"/>
        </w:rPr>
        <w:t> </w:t>
      </w:r>
      <w:r>
        <w:rPr/>
        <w:t>Segunda</w:t>
      </w:r>
      <w:r>
        <w:rPr>
          <w:spacing w:val="-12"/>
        </w:rPr>
        <w:t> </w:t>
      </w:r>
      <w:r>
        <w:rPr/>
        <w:t>instancia</w:t>
      </w:r>
      <w:r>
        <w:rPr/>
        <w:t>.</w:t>
      </w:r>
      <w:r>
        <w:rPr/>
        <w:t> Monto Demandado</w:t>
      </w:r>
      <w:r>
        <w:rPr>
          <w:spacing w:val="80"/>
        </w:rPr>
        <w:t> </w:t>
      </w:r>
      <w:r>
        <w:rPr/>
        <w:t>: $133.092.100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4"/>
        </w:rPr>
        <w:t> </w:t>
      </w:r>
      <w:r>
        <w:rPr/>
        <w:t>Recurso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nulidad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>
          <w:spacing w:val="-2"/>
        </w:rPr>
        <w:t>demandante.</w:t>
      </w:r>
    </w:p>
    <w:p>
      <w:pPr>
        <w:pStyle w:val="ListParagraph"/>
        <w:numPr>
          <w:ilvl w:val="0"/>
          <w:numId w:val="55"/>
        </w:numPr>
        <w:tabs>
          <w:tab w:pos="785" w:val="left" w:leader="none"/>
          <w:tab w:pos="2059" w:val="left" w:leader="none"/>
        </w:tabs>
        <w:spacing w:line="240" w:lineRule="auto" w:before="228" w:after="0"/>
        <w:ind w:left="358" w:right="4334" w:firstLine="0"/>
        <w:jc w:val="left"/>
        <w:rPr>
          <w:sz w:val="20"/>
        </w:rPr>
      </w:pPr>
      <w:r>
        <w:rPr>
          <w:b/>
          <w:sz w:val="20"/>
        </w:rPr>
        <w:t>Sindicato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Nacional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Trabajadores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N°1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AFP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Capital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S.A.</w:t>
      </w:r>
      <w:r>
        <w:rPr>
          <w:b/>
          <w:sz w:val="20"/>
        </w:rPr>
        <w:t> </w:t>
      </w:r>
      <w:r>
        <w:rPr>
          <w:spacing w:val="-2"/>
          <w:sz w:val="20"/>
        </w:rPr>
        <w:t>Juzgado</w:t>
      </w:r>
      <w:r>
        <w:rPr>
          <w:sz w:val="20"/>
        </w:rPr>
        <w:tab/>
        <w:t>: 2° Juzgado de Letras del Trabajo de Santiag</w:t>
      </w:r>
      <w:r>
        <w:rPr>
          <w:sz w:val="20"/>
        </w:rPr>
        <w:t>o</w:t>
      </w:r>
      <w:r>
        <w:rPr>
          <w:spacing w:val="40"/>
          <w:sz w:val="20"/>
        </w:rPr>
        <w:t> </w:t>
      </w:r>
      <w:r>
        <w:rPr>
          <w:spacing w:val="-4"/>
          <w:sz w:val="20"/>
        </w:rPr>
        <w:t>Rol</w:t>
      </w:r>
      <w:r>
        <w:rPr>
          <w:sz w:val="20"/>
        </w:rPr>
        <w:tab/>
        <w:tab/>
        <w:t>: O-3788-2023</w:t>
      </w:r>
    </w:p>
    <w:p>
      <w:pPr>
        <w:pStyle w:val="BodyText"/>
        <w:tabs>
          <w:tab w:pos="2059" w:val="left" w:leader="none"/>
        </w:tabs>
        <w:spacing w:before="2"/>
        <w:ind w:left="358"/>
      </w:pPr>
      <w:r>
        <w:rPr>
          <w:spacing w:val="-2"/>
        </w:rPr>
        <w:t>Materia</w:t>
      </w:r>
      <w:r>
        <w:rPr/>
        <w:tab/>
        <w:t>:</w:t>
      </w:r>
      <w:r>
        <w:rPr>
          <w:spacing w:val="-5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incentivos</w:t>
      </w:r>
      <w:r>
        <w:rPr>
          <w:spacing w:val="-4"/>
        </w:rPr>
        <w:t> </w:t>
      </w:r>
      <w:r>
        <w:rPr>
          <w:spacing w:val="-2"/>
        </w:rPr>
        <w:t>variables.</w:t>
      </w:r>
    </w:p>
    <w:p>
      <w:pPr>
        <w:pStyle w:val="BodyText"/>
        <w:tabs>
          <w:tab w:pos="2059" w:val="left" w:leader="none"/>
        </w:tabs>
        <w:ind w:left="358" w:right="6773"/>
      </w:pPr>
      <w:r>
        <w:rPr>
          <w:spacing w:val="-2"/>
        </w:rPr>
        <w:t>Instancia</w:t>
      </w:r>
      <w:r>
        <w:rPr/>
        <w:tab/>
        <w:t>:</w:t>
      </w:r>
      <w:r>
        <w:rPr>
          <w:spacing w:val="-13"/>
        </w:rPr>
        <w:t> </w:t>
      </w:r>
      <w:r>
        <w:rPr/>
        <w:t>Segunda</w:t>
      </w:r>
      <w:r>
        <w:rPr>
          <w:spacing w:val="-12"/>
        </w:rPr>
        <w:t> </w:t>
      </w:r>
      <w:r>
        <w:rPr/>
        <w:t>instancia</w:t>
      </w:r>
      <w:r>
        <w:rPr/>
        <w:t>.</w:t>
      </w:r>
      <w:r>
        <w:rPr/>
        <w:t> Monto Demandado</w:t>
      </w:r>
      <w:r>
        <w:rPr>
          <w:spacing w:val="80"/>
        </w:rPr>
        <w:t> </w:t>
      </w:r>
      <w:r>
        <w:rPr/>
        <w:t>: Indeterminado</w:t>
      </w:r>
    </w:p>
    <w:p>
      <w:pPr>
        <w:pStyle w:val="BodyText"/>
        <w:tabs>
          <w:tab w:pos="2059" w:val="left" w:leader="none"/>
        </w:tabs>
        <w:spacing w:line="228" w:lineRule="exact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4"/>
        </w:rPr>
        <w:t> </w:t>
      </w:r>
      <w:r>
        <w:rPr/>
        <w:t>Recurso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nulidad</w:t>
      </w:r>
      <w:r>
        <w:rPr>
          <w:spacing w:val="-2"/>
        </w:rPr>
        <w:t> demandada.</w:t>
      </w:r>
    </w:p>
    <w:p>
      <w:pPr>
        <w:pStyle w:val="BodyText"/>
        <w:spacing w:before="1"/>
      </w:pPr>
    </w:p>
    <w:p>
      <w:pPr>
        <w:pStyle w:val="Heading4"/>
        <w:numPr>
          <w:ilvl w:val="0"/>
          <w:numId w:val="55"/>
        </w:numPr>
        <w:tabs>
          <w:tab w:pos="785" w:val="left" w:leader="none"/>
        </w:tabs>
        <w:spacing w:line="240" w:lineRule="auto" w:before="0" w:after="0"/>
        <w:ind w:left="785" w:right="0" w:hanging="427"/>
        <w:jc w:val="left"/>
      </w:pPr>
      <w:r>
        <w:rPr/>
        <w:t>Bravo</w:t>
      </w:r>
      <w:r>
        <w:rPr>
          <w:spacing w:val="-3"/>
        </w:rPr>
        <w:t> </w:t>
      </w:r>
      <w:r>
        <w:rPr/>
        <w:t>Soto</w:t>
      </w:r>
      <w:r>
        <w:rPr>
          <w:spacing w:val="-3"/>
        </w:rPr>
        <w:t> </w:t>
      </w:r>
      <w:r>
        <w:rPr/>
        <w:t>con</w:t>
      </w:r>
      <w:r>
        <w:rPr>
          <w:spacing w:val="-5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7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ind w:left="358" w:right="4649"/>
      </w:pPr>
      <w:r>
        <w:rPr>
          <w:spacing w:val="-2"/>
        </w:rPr>
        <w:t>Juzgado</w:t>
      </w:r>
      <w:r>
        <w:rPr/>
        <w:tab/>
        <w:t>:</w:t>
      </w:r>
      <w:r>
        <w:rPr>
          <w:spacing w:val="-5"/>
        </w:rPr>
        <w:t> </w:t>
      </w:r>
      <w:r>
        <w:rPr/>
        <w:t>2°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O-7716-2023</w:t>
      </w:r>
    </w:p>
    <w:p>
      <w:pPr>
        <w:pStyle w:val="BodyText"/>
        <w:tabs>
          <w:tab w:pos="2059" w:val="left" w:leader="none"/>
        </w:tabs>
        <w:ind w:left="358" w:right="4579"/>
      </w:pPr>
      <w:r>
        <w:rPr>
          <w:spacing w:val="-2"/>
        </w:rPr>
        <w:t>Materia</w:t>
      </w:r>
      <w:r>
        <w:rPr/>
        <w:tab/>
        <w:t>:</w:t>
      </w:r>
      <w:r>
        <w:rPr>
          <w:spacing w:val="-7"/>
        </w:rPr>
        <w:t> </w:t>
      </w:r>
      <w:r>
        <w:rPr/>
        <w:t>Despido</w:t>
      </w:r>
      <w:r>
        <w:rPr>
          <w:spacing w:val="-6"/>
        </w:rPr>
        <w:t> </w:t>
      </w:r>
      <w:r>
        <w:rPr/>
        <w:t>injustificado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cobro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prestacion</w:t>
      </w:r>
      <w:r>
        <w:rPr/>
        <w:t>es.</w:t>
      </w:r>
      <w:r>
        <w:rPr/>
        <w:t> </w:t>
      </w:r>
      <w:r>
        <w:rPr>
          <w:spacing w:val="-2"/>
        </w:rPr>
        <w:t>Instancia</w:t>
      </w:r>
      <w:r>
        <w:rPr/>
        <w:tab/>
        <w:t>: Segunda instancia.</w:t>
      </w:r>
    </w:p>
    <w:p>
      <w:pPr>
        <w:pStyle w:val="BodyText"/>
        <w:ind w:left="358"/>
      </w:pPr>
      <w:r>
        <w:rPr/>
        <w:t>Monto</w:t>
      </w:r>
      <w:r>
        <w:rPr>
          <w:spacing w:val="-2"/>
        </w:rPr>
        <w:t> </w:t>
      </w:r>
      <w:r>
        <w:rPr/>
        <w:t>Demandado</w:t>
      </w:r>
      <w:r>
        <w:rPr>
          <w:spacing w:val="69"/>
          <w:w w:val="150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2"/>
        </w:rPr>
        <w:t>$58.335.143</w:t>
      </w:r>
    </w:p>
    <w:p>
      <w:pPr>
        <w:pStyle w:val="BodyText"/>
        <w:tabs>
          <w:tab w:pos="2059" w:val="left" w:leader="none"/>
        </w:tabs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5"/>
        </w:rPr>
        <w:t> </w:t>
      </w:r>
      <w:r>
        <w:rPr/>
        <w:t>Recurso</w:t>
      </w:r>
      <w:r>
        <w:rPr>
          <w:spacing w:val="-3"/>
        </w:rPr>
        <w:t> </w:t>
      </w:r>
      <w:r>
        <w:rPr/>
        <w:t>nulidad</w:t>
      </w:r>
      <w:r>
        <w:rPr>
          <w:spacing w:val="-5"/>
        </w:rPr>
        <w:t> </w:t>
      </w:r>
      <w:r>
        <w:rPr>
          <w:spacing w:val="-2"/>
        </w:rPr>
        <w:t>demandada.</w:t>
      </w:r>
    </w:p>
    <w:p>
      <w:pPr>
        <w:pStyle w:val="Heading4"/>
        <w:numPr>
          <w:ilvl w:val="0"/>
          <w:numId w:val="55"/>
        </w:numPr>
        <w:tabs>
          <w:tab w:pos="785" w:val="left" w:leader="none"/>
        </w:tabs>
        <w:spacing w:line="240" w:lineRule="auto" w:before="229" w:after="0"/>
        <w:ind w:left="785" w:right="0" w:hanging="427"/>
        <w:jc w:val="left"/>
      </w:pPr>
      <w:r>
        <w:rPr/>
        <w:t>Oyarce</w:t>
      </w:r>
      <w:r>
        <w:rPr>
          <w:spacing w:val="-4"/>
        </w:rPr>
        <w:t> </w:t>
      </w:r>
      <w:r>
        <w:rPr/>
        <w:t>Roa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5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spacing w:before="1"/>
        <w:ind w:left="358" w:right="4649"/>
      </w:pPr>
      <w:r>
        <w:rPr>
          <w:spacing w:val="-2"/>
        </w:rPr>
        <w:t>Juzgado</w:t>
      </w:r>
      <w:r>
        <w:rPr/>
        <w:tab/>
        <w:t>:</w:t>
      </w:r>
      <w:r>
        <w:rPr>
          <w:spacing w:val="-5"/>
        </w:rPr>
        <w:t> </w:t>
      </w:r>
      <w:r>
        <w:rPr/>
        <w:t>2°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O-1471-2024</w:t>
      </w:r>
    </w:p>
    <w:p>
      <w:pPr>
        <w:pStyle w:val="BodyText"/>
        <w:tabs>
          <w:tab w:pos="2059" w:val="left" w:leader="none"/>
        </w:tabs>
        <w:ind w:left="358" w:right="4579"/>
      </w:pPr>
      <w:r>
        <w:rPr>
          <w:spacing w:val="-2"/>
        </w:rPr>
        <w:t>Materia</w:t>
      </w:r>
      <w:r>
        <w:rPr/>
        <w:tab/>
        <w:t>:</w:t>
      </w:r>
      <w:r>
        <w:rPr>
          <w:spacing w:val="-7"/>
        </w:rPr>
        <w:t> </w:t>
      </w:r>
      <w:r>
        <w:rPr/>
        <w:t>Despido</w:t>
      </w:r>
      <w:r>
        <w:rPr>
          <w:spacing w:val="-6"/>
        </w:rPr>
        <w:t> </w:t>
      </w:r>
      <w:r>
        <w:rPr/>
        <w:t>injustificado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cobro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prestacion</w:t>
      </w:r>
      <w:r>
        <w:rPr/>
        <w:t>es.</w:t>
      </w:r>
      <w:r>
        <w:rPr/>
        <w:t> </w:t>
      </w:r>
      <w:r>
        <w:rPr>
          <w:spacing w:val="-2"/>
        </w:rPr>
        <w:t>Instancia</w:t>
      </w:r>
      <w:r>
        <w:rPr/>
        <w:tab/>
        <w:t>: Primera instancia.</w:t>
      </w:r>
    </w:p>
    <w:p>
      <w:pPr>
        <w:pStyle w:val="BodyText"/>
        <w:spacing w:line="229" w:lineRule="exact" w:before="1"/>
        <w:ind w:left="358"/>
      </w:pPr>
      <w:r>
        <w:rPr/>
        <w:t>Monto</w:t>
      </w:r>
      <w:r>
        <w:rPr>
          <w:spacing w:val="-2"/>
        </w:rPr>
        <w:t> </w:t>
      </w:r>
      <w:r>
        <w:rPr/>
        <w:t>Demandado</w:t>
      </w:r>
      <w:r>
        <w:rPr>
          <w:spacing w:val="69"/>
          <w:w w:val="150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2"/>
        </w:rPr>
        <w:t>$14.967.760</w:t>
      </w:r>
    </w:p>
    <w:p>
      <w:pPr>
        <w:pStyle w:val="BodyText"/>
        <w:tabs>
          <w:tab w:pos="2059" w:val="left" w:leader="none"/>
        </w:tabs>
        <w:spacing w:line="229" w:lineRule="exact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4"/>
        </w:rPr>
        <w:t> </w:t>
      </w:r>
      <w:r>
        <w:rPr/>
        <w:t>Citación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oír</w:t>
      </w:r>
      <w:r>
        <w:rPr>
          <w:spacing w:val="-4"/>
        </w:rPr>
        <w:t> </w:t>
      </w:r>
      <w:r>
        <w:rPr/>
        <w:t>sentencia</w:t>
      </w:r>
      <w:r>
        <w:rPr>
          <w:spacing w:val="-5"/>
        </w:rPr>
        <w:t> </w:t>
      </w:r>
      <w:r>
        <w:rPr/>
        <w:t>22 de</w:t>
      </w:r>
      <w:r>
        <w:rPr>
          <w:spacing w:val="-4"/>
        </w:rPr>
        <w:t> </w:t>
      </w:r>
      <w:r>
        <w:rPr/>
        <w:t>noviembre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2025</w:t>
      </w:r>
      <w:r>
        <w:rPr>
          <w:spacing w:val="-1"/>
        </w:rPr>
        <w:t> </w:t>
      </w:r>
      <w:r>
        <w:rPr>
          <w:spacing w:val="-2"/>
        </w:rPr>
        <w:t>(atrasada).</w:t>
      </w:r>
    </w:p>
    <w:p>
      <w:pPr>
        <w:pStyle w:val="BodyText"/>
        <w:spacing w:before="1"/>
      </w:pPr>
    </w:p>
    <w:p>
      <w:pPr>
        <w:pStyle w:val="Heading4"/>
        <w:numPr>
          <w:ilvl w:val="0"/>
          <w:numId w:val="55"/>
        </w:numPr>
        <w:tabs>
          <w:tab w:pos="785" w:val="left" w:leader="none"/>
        </w:tabs>
        <w:spacing w:line="240" w:lineRule="auto" w:before="0" w:after="0"/>
        <w:ind w:left="785" w:right="0" w:hanging="427"/>
        <w:jc w:val="left"/>
      </w:pPr>
      <w:r>
        <w:rPr/>
        <w:t>Mamani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AFP</w:t>
      </w:r>
      <w:r>
        <w:rPr>
          <w:spacing w:val="-3"/>
        </w:rPr>
        <w:t> </w:t>
      </w:r>
      <w:r>
        <w:rPr/>
        <w:t>Capital</w:t>
      </w:r>
      <w:r>
        <w:rPr>
          <w:spacing w:val="-5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spacing w:before="1"/>
        <w:ind w:left="358" w:right="4649"/>
      </w:pPr>
      <w:r>
        <w:rPr>
          <w:spacing w:val="-2"/>
        </w:rPr>
        <w:t>Juzgado</w:t>
      </w:r>
      <w:r>
        <w:rPr/>
        <w:tab/>
        <w:t>:</w:t>
      </w:r>
      <w:r>
        <w:rPr>
          <w:spacing w:val="-5"/>
        </w:rPr>
        <w:t> </w:t>
      </w:r>
      <w:r>
        <w:rPr/>
        <w:t>2°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O-2919-2024</w:t>
      </w:r>
    </w:p>
    <w:p>
      <w:pPr>
        <w:pStyle w:val="BodyText"/>
        <w:tabs>
          <w:tab w:pos="2059" w:val="left" w:leader="none"/>
        </w:tabs>
        <w:spacing w:line="228" w:lineRule="exact"/>
        <w:ind w:left="358"/>
      </w:pPr>
      <w:r>
        <w:rPr>
          <w:spacing w:val="-2"/>
        </w:rPr>
        <w:t>Materia</w:t>
      </w:r>
      <w:r>
        <w:rPr/>
        <w:tab/>
        <w:t>:</w:t>
      </w:r>
      <w:r>
        <w:rPr>
          <w:spacing w:val="-4"/>
        </w:rPr>
        <w:t> </w:t>
      </w:r>
      <w:r>
        <w:rPr/>
        <w:t>Semana</w:t>
      </w:r>
      <w:r>
        <w:rPr>
          <w:spacing w:val="-2"/>
        </w:rPr>
        <w:t> corrida.</w:t>
      </w:r>
    </w:p>
    <w:p>
      <w:pPr>
        <w:pStyle w:val="BodyText"/>
        <w:tabs>
          <w:tab w:pos="2059" w:val="left" w:leader="none"/>
        </w:tabs>
        <w:ind w:left="358" w:right="6882"/>
      </w:pPr>
      <w:r>
        <w:rPr>
          <w:spacing w:val="-2"/>
        </w:rPr>
        <w:t>Instancia</w:t>
      </w:r>
      <w:r>
        <w:rPr/>
        <w:tab/>
        <w:t>:</w:t>
      </w:r>
      <w:r>
        <w:rPr>
          <w:spacing w:val="-13"/>
        </w:rPr>
        <w:t> </w:t>
      </w:r>
      <w:r>
        <w:rPr/>
        <w:t>Primera</w:t>
      </w:r>
      <w:r>
        <w:rPr>
          <w:spacing w:val="-12"/>
        </w:rPr>
        <w:t> </w:t>
      </w:r>
      <w:r>
        <w:rPr/>
        <w:t>instanci</w:t>
      </w:r>
      <w:r>
        <w:rPr/>
        <w:t>a</w:t>
      </w:r>
      <w:r>
        <w:rPr/>
        <w:t> Monto Demandado</w:t>
      </w:r>
      <w:r>
        <w:rPr>
          <w:spacing w:val="80"/>
        </w:rPr>
        <w:t> </w:t>
      </w:r>
      <w:r>
        <w:rPr/>
        <w:t>: $32.962.094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4"/>
        </w:rPr>
        <w:t> </w:t>
      </w:r>
      <w:r>
        <w:rPr/>
        <w:t>Citación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oír</w:t>
      </w:r>
      <w:r>
        <w:rPr>
          <w:spacing w:val="-3"/>
        </w:rPr>
        <w:t> </w:t>
      </w:r>
      <w:r>
        <w:rPr/>
        <w:t>sentencia</w:t>
      </w:r>
      <w:r>
        <w:rPr>
          <w:spacing w:val="-4"/>
        </w:rPr>
        <w:t> </w:t>
      </w:r>
      <w:r>
        <w:rPr/>
        <w:t>31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diciembre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2025</w:t>
      </w:r>
      <w:r>
        <w:rPr>
          <w:spacing w:val="-3"/>
        </w:rPr>
        <w:t> </w:t>
      </w:r>
      <w:r>
        <w:rPr>
          <w:spacing w:val="-2"/>
        </w:rPr>
        <w:t>(atrasada).</w:t>
      </w:r>
    </w:p>
    <w:p>
      <w:pPr>
        <w:pStyle w:val="BodyText"/>
        <w:spacing w:after="0"/>
        <w:sectPr>
          <w:pgSz w:w="12250" w:h="15850"/>
          <w:pgMar w:header="392" w:footer="890" w:top="1520" w:bottom="1080" w:left="1440" w:right="360"/>
        </w:sectPr>
      </w:pPr>
    </w:p>
    <w:p>
      <w:pPr>
        <w:pStyle w:val="BodyText"/>
        <w:spacing w:before="81"/>
      </w:pPr>
    </w:p>
    <w:p>
      <w:pPr>
        <w:pStyle w:val="Heading4"/>
        <w:numPr>
          <w:ilvl w:val="0"/>
          <w:numId w:val="55"/>
        </w:numPr>
        <w:tabs>
          <w:tab w:pos="785" w:val="left" w:leader="none"/>
        </w:tabs>
        <w:spacing w:line="240" w:lineRule="auto" w:before="0" w:after="0"/>
        <w:ind w:left="785" w:right="0" w:hanging="427"/>
        <w:jc w:val="left"/>
      </w:pPr>
      <w:r>
        <w:rPr/>
        <w:t>Panta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AFP</w:t>
      </w:r>
      <w:r>
        <w:rPr>
          <w:spacing w:val="-3"/>
        </w:rPr>
        <w:t> </w:t>
      </w:r>
      <w:r>
        <w:rPr/>
        <w:t>Capital</w:t>
      </w:r>
      <w:r>
        <w:rPr>
          <w:spacing w:val="-5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ind w:left="358" w:right="4649"/>
      </w:pPr>
      <w:r>
        <w:rPr>
          <w:spacing w:val="-2"/>
        </w:rPr>
        <w:t>Juzgado</w:t>
      </w:r>
      <w:r>
        <w:rPr/>
        <w:tab/>
        <w:t>:</w:t>
      </w:r>
      <w:r>
        <w:rPr>
          <w:spacing w:val="-4"/>
        </w:rPr>
        <w:t> </w:t>
      </w:r>
      <w:r>
        <w:rPr/>
        <w:t>1°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O-3716-2024</w:t>
      </w:r>
    </w:p>
    <w:p>
      <w:pPr>
        <w:pStyle w:val="BodyText"/>
        <w:tabs>
          <w:tab w:pos="2059" w:val="left" w:leader="none"/>
        </w:tabs>
        <w:spacing w:line="228" w:lineRule="exact"/>
        <w:ind w:left="358"/>
      </w:pPr>
      <w:r>
        <w:rPr>
          <w:spacing w:val="-2"/>
        </w:rPr>
        <w:t>Materia</w:t>
      </w:r>
      <w:r>
        <w:rPr/>
        <w:tab/>
        <w:t>:</w:t>
      </w:r>
      <w:r>
        <w:rPr>
          <w:spacing w:val="-3"/>
        </w:rPr>
        <w:t> </w:t>
      </w:r>
      <w:r>
        <w:rPr/>
        <w:t>Semana</w:t>
      </w:r>
      <w:r>
        <w:rPr>
          <w:spacing w:val="-3"/>
        </w:rPr>
        <w:t> </w:t>
      </w:r>
      <w:r>
        <w:rPr>
          <w:spacing w:val="-2"/>
        </w:rPr>
        <w:t>corrida.</w:t>
      </w:r>
    </w:p>
    <w:p>
      <w:pPr>
        <w:pStyle w:val="BodyText"/>
        <w:tabs>
          <w:tab w:pos="2059" w:val="left" w:leader="none"/>
        </w:tabs>
        <w:spacing w:before="1"/>
        <w:ind w:left="358" w:right="6772"/>
      </w:pPr>
      <w:r>
        <w:rPr>
          <w:spacing w:val="-2"/>
        </w:rPr>
        <w:t>Instancia</w:t>
      </w:r>
      <w:r>
        <w:rPr/>
        <w:tab/>
        <w:t>:</w:t>
      </w:r>
      <w:r>
        <w:rPr>
          <w:spacing w:val="-13"/>
        </w:rPr>
        <w:t> </w:t>
      </w:r>
      <w:r>
        <w:rPr/>
        <w:t>Segunda</w:t>
      </w:r>
      <w:r>
        <w:rPr>
          <w:spacing w:val="-12"/>
        </w:rPr>
        <w:t> </w:t>
      </w:r>
      <w:r>
        <w:rPr/>
        <w:t>instancia</w:t>
      </w:r>
      <w:r>
        <w:rPr/>
        <w:t>.</w:t>
      </w:r>
      <w:r>
        <w:rPr/>
        <w:t> Monto Demandado</w:t>
      </w:r>
      <w:r>
        <w:rPr>
          <w:spacing w:val="80"/>
        </w:rPr>
        <w:t> </w:t>
      </w:r>
      <w:r>
        <w:rPr/>
        <w:t>: $22.317.880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4"/>
        </w:rPr>
        <w:t> </w:t>
      </w:r>
      <w:r>
        <w:rPr/>
        <w:t>Recurso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nulidad</w:t>
      </w:r>
      <w:r>
        <w:rPr>
          <w:spacing w:val="-2"/>
        </w:rPr>
        <w:t> demandante.</w:t>
      </w:r>
    </w:p>
    <w:p>
      <w:pPr>
        <w:pStyle w:val="Heading4"/>
        <w:numPr>
          <w:ilvl w:val="0"/>
          <w:numId w:val="55"/>
        </w:numPr>
        <w:tabs>
          <w:tab w:pos="785" w:val="left" w:leader="none"/>
        </w:tabs>
        <w:spacing w:line="240" w:lineRule="auto" w:before="228" w:after="0"/>
        <w:ind w:left="785" w:right="0" w:hanging="427"/>
        <w:jc w:val="left"/>
      </w:pPr>
      <w:r>
        <w:rPr/>
        <w:t>Ljubetic</w:t>
      </w:r>
      <w:r>
        <w:rPr>
          <w:spacing w:val="-4"/>
        </w:rPr>
        <w:t> </w:t>
      </w:r>
      <w:r>
        <w:rPr/>
        <w:t>con</w:t>
      </w:r>
      <w:r>
        <w:rPr>
          <w:spacing w:val="-6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6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ind w:left="358" w:right="4649"/>
      </w:pPr>
      <w:r>
        <w:rPr>
          <w:spacing w:val="-2"/>
        </w:rPr>
        <w:t>Juzgado</w:t>
      </w:r>
      <w:r>
        <w:rPr/>
        <w:tab/>
        <w:t>:</w:t>
      </w:r>
      <w:r>
        <w:rPr>
          <w:spacing w:val="-5"/>
        </w:rPr>
        <w:t> </w:t>
      </w:r>
      <w:r>
        <w:rPr/>
        <w:t>1°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O-4375-2024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>
          <w:spacing w:val="-2"/>
        </w:rPr>
        <w:t>Materia</w:t>
      </w:r>
      <w:r>
        <w:rPr/>
        <w:tab/>
        <w:t>:</w:t>
      </w:r>
      <w:r>
        <w:rPr>
          <w:spacing w:val="-3"/>
        </w:rPr>
        <w:t> </w:t>
      </w:r>
      <w:r>
        <w:rPr/>
        <w:t>Semana</w:t>
      </w:r>
      <w:r>
        <w:rPr>
          <w:spacing w:val="-3"/>
        </w:rPr>
        <w:t> </w:t>
      </w:r>
      <w:r>
        <w:rPr>
          <w:spacing w:val="-2"/>
        </w:rPr>
        <w:t>Corrida.</w:t>
      </w:r>
    </w:p>
    <w:p>
      <w:pPr>
        <w:pStyle w:val="BodyText"/>
        <w:tabs>
          <w:tab w:pos="2059" w:val="left" w:leader="none"/>
        </w:tabs>
        <w:spacing w:before="1"/>
        <w:ind w:left="358" w:right="6830"/>
      </w:pPr>
      <w:r>
        <w:rPr>
          <w:spacing w:val="-2"/>
        </w:rPr>
        <w:t>Instancia</w:t>
      </w:r>
      <w:r>
        <w:rPr/>
        <w:tab/>
        <w:t>:</w:t>
      </w:r>
      <w:r>
        <w:rPr>
          <w:spacing w:val="-13"/>
        </w:rPr>
        <w:t> </w:t>
      </w:r>
      <w:r>
        <w:rPr/>
        <w:t>Primera</w:t>
      </w:r>
      <w:r>
        <w:rPr>
          <w:spacing w:val="-12"/>
        </w:rPr>
        <w:t> </w:t>
      </w:r>
      <w:r>
        <w:rPr/>
        <w:t>instancia</w:t>
      </w:r>
      <w:r>
        <w:rPr/>
        <w:t>.</w:t>
      </w:r>
      <w:r>
        <w:rPr/>
        <w:t> Monto Demandado</w:t>
      </w:r>
      <w:r>
        <w:rPr>
          <w:spacing w:val="80"/>
        </w:rPr>
        <w:t> </w:t>
      </w:r>
      <w:r>
        <w:rPr/>
        <w:t>: $97.866.398</w:t>
      </w:r>
    </w:p>
    <w:p>
      <w:pPr>
        <w:pStyle w:val="BodyText"/>
        <w:tabs>
          <w:tab w:pos="2059" w:val="left" w:leader="none"/>
        </w:tabs>
        <w:spacing w:line="228" w:lineRule="exact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3"/>
        </w:rPr>
        <w:t> </w:t>
      </w:r>
      <w:r>
        <w:rPr/>
        <w:t>Audiencia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juicio</w:t>
      </w:r>
      <w:r>
        <w:rPr>
          <w:spacing w:val="-4"/>
        </w:rPr>
        <w:t> </w:t>
      </w:r>
      <w:r>
        <w:rPr/>
        <w:t>16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marzo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2026.</w:t>
      </w:r>
    </w:p>
    <w:p>
      <w:pPr>
        <w:pStyle w:val="BodyText"/>
        <w:spacing w:before="1"/>
      </w:pPr>
    </w:p>
    <w:p>
      <w:pPr>
        <w:pStyle w:val="Heading4"/>
        <w:numPr>
          <w:ilvl w:val="0"/>
          <w:numId w:val="55"/>
        </w:numPr>
        <w:tabs>
          <w:tab w:pos="785" w:val="left" w:leader="none"/>
        </w:tabs>
        <w:spacing w:line="240" w:lineRule="auto" w:before="0" w:after="0"/>
        <w:ind w:left="785" w:right="0" w:hanging="427"/>
        <w:jc w:val="left"/>
      </w:pPr>
      <w:r>
        <w:rPr/>
        <w:t>Bembin</w:t>
      </w:r>
      <w:r>
        <w:rPr>
          <w:spacing w:val="-6"/>
        </w:rPr>
        <w:t> </w:t>
      </w:r>
      <w:r>
        <w:rPr/>
        <w:t>con</w:t>
      </w:r>
      <w:r>
        <w:rPr>
          <w:spacing w:val="-5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5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spacing w:before="1"/>
        <w:ind w:left="358" w:right="4649"/>
      </w:pPr>
      <w:r>
        <w:rPr>
          <w:spacing w:val="-2"/>
        </w:rPr>
        <w:t>Juzgado</w:t>
      </w:r>
      <w:r>
        <w:rPr/>
        <w:tab/>
        <w:t>:</w:t>
      </w:r>
      <w:r>
        <w:rPr>
          <w:spacing w:val="-5"/>
        </w:rPr>
        <w:t> </w:t>
      </w:r>
      <w:r>
        <w:rPr/>
        <w:t>2°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O-5623-2024</w:t>
      </w:r>
    </w:p>
    <w:p>
      <w:pPr>
        <w:pStyle w:val="BodyText"/>
        <w:tabs>
          <w:tab w:pos="2059" w:val="left" w:leader="none"/>
        </w:tabs>
        <w:spacing w:line="228" w:lineRule="exact"/>
        <w:ind w:left="358"/>
      </w:pPr>
      <w:r>
        <w:rPr>
          <w:spacing w:val="-2"/>
        </w:rPr>
        <w:t>Materia</w:t>
      </w:r>
      <w:r>
        <w:rPr/>
        <w:tab/>
        <w:t>:</w:t>
      </w:r>
      <w:r>
        <w:rPr>
          <w:spacing w:val="-3"/>
        </w:rPr>
        <w:t> </w:t>
      </w:r>
      <w:r>
        <w:rPr/>
        <w:t>Semana</w:t>
      </w:r>
      <w:r>
        <w:rPr>
          <w:spacing w:val="-3"/>
        </w:rPr>
        <w:t> </w:t>
      </w:r>
      <w:r>
        <w:rPr>
          <w:spacing w:val="-2"/>
        </w:rPr>
        <w:t>corrida.</w:t>
      </w:r>
    </w:p>
    <w:p>
      <w:pPr>
        <w:pStyle w:val="BodyText"/>
        <w:tabs>
          <w:tab w:pos="2059" w:val="left" w:leader="none"/>
        </w:tabs>
        <w:ind w:left="358" w:right="6830"/>
      </w:pPr>
      <w:r>
        <w:rPr>
          <w:spacing w:val="-2"/>
        </w:rPr>
        <w:t>Instancia</w:t>
      </w:r>
      <w:r>
        <w:rPr/>
        <w:tab/>
        <w:t>:</w:t>
      </w:r>
      <w:r>
        <w:rPr>
          <w:spacing w:val="-13"/>
        </w:rPr>
        <w:t> </w:t>
      </w:r>
      <w:r>
        <w:rPr/>
        <w:t>Primera</w:t>
      </w:r>
      <w:r>
        <w:rPr>
          <w:spacing w:val="-12"/>
        </w:rPr>
        <w:t> </w:t>
      </w:r>
      <w:r>
        <w:rPr/>
        <w:t>instancia</w:t>
      </w:r>
      <w:r>
        <w:rPr/>
        <w:t>.</w:t>
      </w:r>
      <w:r>
        <w:rPr/>
        <w:t> Monto Demandado</w:t>
      </w:r>
      <w:r>
        <w:rPr>
          <w:spacing w:val="80"/>
        </w:rPr>
        <w:t> </w:t>
      </w:r>
      <w:r>
        <w:rPr/>
        <w:t>: $168.771.072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4"/>
        </w:rPr>
        <w:t> </w:t>
      </w:r>
      <w:r>
        <w:rPr/>
        <w:t>Recurso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nulidad</w:t>
      </w:r>
      <w:r>
        <w:rPr>
          <w:spacing w:val="-2"/>
        </w:rPr>
        <w:t> demandado.</w:t>
      </w:r>
    </w:p>
    <w:p>
      <w:pPr>
        <w:pStyle w:val="BodyText"/>
      </w:pP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29" w:lineRule="exact" w:before="1" w:after="0"/>
        <w:ind w:left="784" w:right="0" w:hanging="426"/>
        <w:jc w:val="left"/>
      </w:pPr>
      <w:r>
        <w:rPr/>
        <w:t>Fernández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AFP</w:t>
      </w:r>
      <w:r>
        <w:rPr>
          <w:spacing w:val="-5"/>
        </w:rPr>
        <w:t> </w:t>
      </w:r>
      <w:r>
        <w:rPr/>
        <w:t>Capital</w:t>
      </w:r>
      <w:r>
        <w:rPr>
          <w:spacing w:val="-6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ind w:left="358" w:right="4623"/>
      </w:pPr>
      <w:r>
        <w:rPr>
          <w:spacing w:val="-2"/>
        </w:rPr>
        <w:t>Juzgado</w:t>
      </w:r>
      <w:r>
        <w:rPr/>
        <w:tab/>
        <w:t>:</w:t>
      </w:r>
      <w:r>
        <w:rPr>
          <w:spacing w:val="-6"/>
        </w:rPr>
        <w:t> </w:t>
      </w:r>
      <w:r>
        <w:rPr/>
        <w:t>Juzgado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Letras</w:t>
      </w:r>
      <w:r>
        <w:rPr>
          <w:spacing w:val="-6"/>
        </w:rPr>
        <w:t> </w:t>
      </w:r>
      <w:r>
        <w:rPr/>
        <w:t>del</w:t>
      </w:r>
      <w:r>
        <w:rPr>
          <w:spacing w:val="-5"/>
        </w:rPr>
        <w:t> </w:t>
      </w:r>
      <w:r>
        <w:rPr/>
        <w:t>Trabajo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Concepció</w:t>
      </w:r>
      <w:r>
        <w:rPr/>
        <w:t>n</w:t>
      </w:r>
      <w:r>
        <w:rPr/>
        <w:t> </w:t>
      </w:r>
      <w:r>
        <w:rPr>
          <w:spacing w:val="-4"/>
        </w:rPr>
        <w:t>Rol</w:t>
      </w:r>
      <w:r>
        <w:rPr/>
        <w:tab/>
        <w:t>: T-2680-2024</w:t>
      </w:r>
    </w:p>
    <w:p>
      <w:pPr>
        <w:pStyle w:val="BodyText"/>
        <w:tabs>
          <w:tab w:pos="2059" w:val="left" w:leader="none"/>
        </w:tabs>
        <w:ind w:left="358" w:right="2360"/>
      </w:pPr>
      <w:r>
        <w:rPr>
          <w:spacing w:val="-2"/>
        </w:rPr>
        <w:t>Materia</w:t>
      </w:r>
      <w:r>
        <w:rPr/>
        <w:tab/>
        <w:t>:</w:t>
      </w:r>
      <w:r>
        <w:rPr>
          <w:spacing w:val="-3"/>
        </w:rPr>
        <w:t> </w:t>
      </w:r>
      <w:r>
        <w:rPr/>
        <w:t>Tutela</w:t>
      </w:r>
      <w:r>
        <w:rPr>
          <w:spacing w:val="-3"/>
        </w:rPr>
        <w:t> </w:t>
      </w:r>
      <w:r>
        <w:rPr/>
        <w:t>laboral.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subsidio,</w:t>
      </w:r>
      <w:r>
        <w:rPr>
          <w:spacing w:val="-5"/>
        </w:rPr>
        <w:t> </w:t>
      </w:r>
      <w:r>
        <w:rPr/>
        <w:t>despido</w:t>
      </w:r>
      <w:r>
        <w:rPr>
          <w:spacing w:val="-2"/>
        </w:rPr>
        <w:t> </w:t>
      </w:r>
      <w:r>
        <w:rPr/>
        <w:t>injustificado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cobro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prestaciones</w:t>
      </w:r>
      <w:r>
        <w:rPr/>
        <w:t>.</w:t>
      </w:r>
      <w:r>
        <w:rPr/>
        <w:t> </w:t>
      </w:r>
      <w:r>
        <w:rPr>
          <w:spacing w:val="-2"/>
        </w:rPr>
        <w:t>Instancia</w:t>
      </w:r>
      <w:r>
        <w:rPr/>
        <w:tab/>
        <w:t>: Primera instancia.</w:t>
      </w:r>
    </w:p>
    <w:p>
      <w:pPr>
        <w:pStyle w:val="BodyText"/>
        <w:spacing w:before="1"/>
        <w:ind w:left="358"/>
      </w:pPr>
      <w:r>
        <w:rPr/>
        <w:t>Monto</w:t>
      </w:r>
      <w:r>
        <w:rPr>
          <w:spacing w:val="-2"/>
        </w:rPr>
        <w:t> </w:t>
      </w:r>
      <w:r>
        <w:rPr/>
        <w:t>Demandado</w:t>
      </w:r>
      <w:r>
        <w:rPr>
          <w:spacing w:val="69"/>
          <w:w w:val="150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2"/>
        </w:rPr>
        <w:t>$17.633.908</w:t>
      </w:r>
    </w:p>
    <w:p>
      <w:pPr>
        <w:pStyle w:val="BodyText"/>
        <w:tabs>
          <w:tab w:pos="2059" w:val="left" w:leader="none"/>
        </w:tabs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4"/>
        </w:rPr>
        <w:t> </w:t>
      </w:r>
      <w:r>
        <w:rPr/>
        <w:t>Citación</w:t>
      </w:r>
      <w:r>
        <w:rPr>
          <w:spacing w:val="-2"/>
        </w:rPr>
        <w:t> </w:t>
      </w:r>
      <w:r>
        <w:rPr/>
        <w:t>para</w:t>
      </w:r>
      <w:r>
        <w:rPr>
          <w:spacing w:val="-4"/>
        </w:rPr>
        <w:t> </w:t>
      </w:r>
      <w:r>
        <w:rPr/>
        <w:t>oír</w:t>
      </w:r>
      <w:r>
        <w:rPr>
          <w:spacing w:val="-3"/>
        </w:rPr>
        <w:t> </w:t>
      </w:r>
      <w:r>
        <w:rPr/>
        <w:t>sentencia</w:t>
      </w:r>
      <w:r>
        <w:rPr>
          <w:spacing w:val="-6"/>
        </w:rPr>
        <w:t> </w:t>
      </w:r>
      <w:r>
        <w:rPr/>
        <w:t>05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septiembre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2025</w:t>
      </w:r>
      <w:r>
        <w:rPr>
          <w:spacing w:val="-4"/>
        </w:rPr>
        <w:t> </w:t>
      </w:r>
      <w:r>
        <w:rPr>
          <w:spacing w:val="-2"/>
        </w:rPr>
        <w:t>(atrasada).</w:t>
      </w: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229" w:after="0"/>
        <w:ind w:left="784" w:right="0" w:hanging="426"/>
        <w:jc w:val="left"/>
      </w:pPr>
      <w:r>
        <w:rPr/>
        <w:t>Ruiz</w:t>
      </w:r>
      <w:r>
        <w:rPr>
          <w:spacing w:val="-4"/>
        </w:rPr>
        <w:t> </w:t>
      </w:r>
      <w:r>
        <w:rPr/>
        <w:t>Clavijo</w:t>
      </w:r>
      <w:r>
        <w:rPr>
          <w:spacing w:val="-3"/>
        </w:rPr>
        <w:t> </w:t>
      </w:r>
      <w:r>
        <w:rPr/>
        <w:t>con</w:t>
      </w:r>
      <w:r>
        <w:rPr>
          <w:spacing w:val="-5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5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ind w:left="358" w:right="4781"/>
      </w:pPr>
      <w:r>
        <w:rPr>
          <w:spacing w:val="-2"/>
        </w:rPr>
        <w:t>Juzgado</w:t>
      </w:r>
      <w:r>
        <w:rPr/>
        <w:tab/>
        <w:t>:</w:t>
      </w:r>
      <w:r>
        <w:rPr>
          <w:spacing w:val="-5"/>
        </w:rPr>
        <w:t> </w:t>
      </w:r>
      <w:r>
        <w:rPr/>
        <w:t>1°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O-8564-2024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>
          <w:spacing w:val="-2"/>
        </w:rPr>
        <w:t>Materia</w:t>
      </w:r>
      <w:r>
        <w:rPr/>
        <w:tab/>
        <w:t>:</w:t>
      </w:r>
      <w:r>
        <w:rPr>
          <w:spacing w:val="-4"/>
        </w:rPr>
        <w:t> </w:t>
      </w:r>
      <w:r>
        <w:rPr/>
        <w:t>Semana</w:t>
      </w:r>
      <w:r>
        <w:rPr>
          <w:spacing w:val="-2"/>
        </w:rPr>
        <w:t> corrida.</w:t>
      </w:r>
    </w:p>
    <w:p>
      <w:pPr>
        <w:pStyle w:val="BodyText"/>
        <w:tabs>
          <w:tab w:pos="2059" w:val="left" w:leader="none"/>
        </w:tabs>
        <w:ind w:left="358" w:right="6830"/>
      </w:pPr>
      <w:r>
        <w:rPr>
          <w:spacing w:val="-2"/>
        </w:rPr>
        <w:t>Instancia</w:t>
      </w:r>
      <w:r>
        <w:rPr/>
        <w:tab/>
        <w:t>:</w:t>
      </w:r>
      <w:r>
        <w:rPr>
          <w:spacing w:val="-13"/>
        </w:rPr>
        <w:t> </w:t>
      </w:r>
      <w:r>
        <w:rPr/>
        <w:t>Primera</w:t>
      </w:r>
      <w:r>
        <w:rPr>
          <w:spacing w:val="-12"/>
        </w:rPr>
        <w:t> </w:t>
      </w:r>
      <w:r>
        <w:rPr/>
        <w:t>instancia</w:t>
      </w:r>
      <w:r>
        <w:rPr/>
        <w:t>.</w:t>
      </w:r>
      <w:r>
        <w:rPr/>
        <w:t> Monto Demandado</w:t>
      </w:r>
      <w:r>
        <w:rPr>
          <w:spacing w:val="80"/>
        </w:rPr>
        <w:t> </w:t>
      </w:r>
      <w:r>
        <w:rPr/>
        <w:t>: $114.763.794</w:t>
      </w:r>
    </w:p>
    <w:p>
      <w:pPr>
        <w:pStyle w:val="BodyText"/>
        <w:tabs>
          <w:tab w:pos="2059" w:val="left" w:leader="none"/>
        </w:tabs>
        <w:spacing w:line="228" w:lineRule="exact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3"/>
        </w:rPr>
        <w:t> </w:t>
      </w:r>
      <w:r>
        <w:rPr/>
        <w:t>Audiencia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juicio</w:t>
      </w:r>
      <w:r>
        <w:rPr>
          <w:spacing w:val="-3"/>
        </w:rPr>
        <w:t> </w:t>
      </w:r>
      <w:r>
        <w:rPr/>
        <w:t>17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junio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4"/>
        </w:rPr>
        <w:t>2026.</w:t>
      </w:r>
    </w:p>
    <w:p>
      <w:pPr>
        <w:pStyle w:val="BodyText"/>
        <w:spacing w:before="1"/>
      </w:pP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1" w:after="0"/>
        <w:ind w:left="784" w:right="0" w:hanging="426"/>
        <w:jc w:val="left"/>
      </w:pPr>
      <w:r>
        <w:rPr/>
        <w:t>Vidal</w:t>
      </w:r>
      <w:r>
        <w:rPr>
          <w:spacing w:val="-5"/>
        </w:rPr>
        <w:t> </w:t>
      </w:r>
      <w:r>
        <w:rPr/>
        <w:t>con</w:t>
      </w:r>
      <w:r>
        <w:rPr>
          <w:spacing w:val="-4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S.A.</w:t>
      </w:r>
    </w:p>
    <w:p>
      <w:pPr>
        <w:pStyle w:val="BodyText"/>
        <w:tabs>
          <w:tab w:pos="2059" w:val="left" w:leader="none"/>
        </w:tabs>
        <w:spacing w:line="229" w:lineRule="exact"/>
        <w:ind w:left="358"/>
      </w:pPr>
      <w:r>
        <w:rPr>
          <w:spacing w:val="-2"/>
        </w:rPr>
        <w:t>Juzgado</w:t>
      </w:r>
      <w:r>
        <w:rPr/>
        <w:tab/>
        <w:t>:</w:t>
      </w:r>
      <w:r>
        <w:rPr>
          <w:spacing w:val="-4"/>
        </w:rPr>
        <w:t> </w:t>
      </w:r>
      <w:r>
        <w:rPr/>
        <w:t>Juzgado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4"/>
        </w:rPr>
        <w:t> </w:t>
      </w:r>
      <w:r>
        <w:rPr/>
        <w:t>del</w:t>
      </w:r>
      <w:r>
        <w:rPr>
          <w:spacing w:val="-2"/>
        </w:rPr>
        <w:t> </w:t>
      </w:r>
      <w:r>
        <w:rPr/>
        <w:t>trabajo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Osorno</w:t>
      </w:r>
    </w:p>
    <w:p>
      <w:pPr>
        <w:pStyle w:val="BodyText"/>
        <w:tabs>
          <w:tab w:pos="2059" w:val="left" w:leader="none"/>
        </w:tabs>
        <w:spacing w:line="229" w:lineRule="exact"/>
        <w:ind w:left="358"/>
      </w:pPr>
      <w:r>
        <w:rPr>
          <w:spacing w:val="-5"/>
        </w:rPr>
        <w:t>Rol</w:t>
      </w:r>
      <w:r>
        <w:rPr/>
        <w:tab/>
        <w:t>:</w:t>
      </w:r>
      <w:r>
        <w:rPr>
          <w:spacing w:val="-4"/>
        </w:rPr>
        <w:t> </w:t>
      </w:r>
      <w:r>
        <w:rPr/>
        <w:t>O-6-</w:t>
      </w:r>
      <w:r>
        <w:rPr>
          <w:spacing w:val="-4"/>
        </w:rPr>
        <w:t>2025</w:t>
      </w:r>
    </w:p>
    <w:p>
      <w:pPr>
        <w:pStyle w:val="BodyText"/>
        <w:tabs>
          <w:tab w:pos="2059" w:val="left" w:leader="none"/>
        </w:tabs>
        <w:spacing w:before="1"/>
        <w:ind w:left="358" w:right="3056"/>
      </w:pPr>
      <w:r>
        <w:rPr>
          <w:spacing w:val="-2"/>
        </w:rPr>
        <w:t>Materia</w:t>
      </w:r>
      <w:r>
        <w:rPr/>
        <w:tab/>
        <w:t>:</w:t>
      </w:r>
      <w:r>
        <w:rPr>
          <w:spacing w:val="-4"/>
        </w:rPr>
        <w:t> </w:t>
      </w:r>
      <w:r>
        <w:rPr/>
        <w:t>Prejudicial</w:t>
      </w:r>
      <w:r>
        <w:rPr>
          <w:spacing w:val="-4"/>
        </w:rPr>
        <w:t> </w:t>
      </w:r>
      <w:r>
        <w:rPr/>
        <w:t>exhibición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documentos.</w:t>
      </w:r>
      <w:r>
        <w:rPr>
          <w:spacing w:val="-4"/>
        </w:rPr>
        <w:t> </w:t>
      </w:r>
      <w:r>
        <w:rPr/>
        <w:t>Deriva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semana</w:t>
      </w:r>
      <w:r>
        <w:rPr>
          <w:spacing w:val="-4"/>
        </w:rPr>
        <w:t> </w:t>
      </w:r>
      <w:r>
        <w:rPr/>
        <w:t>corrida</w:t>
      </w:r>
      <w:r>
        <w:rPr/>
        <w:t>.</w:t>
      </w:r>
      <w:r>
        <w:rPr/>
        <w:t> </w:t>
      </w:r>
      <w:r>
        <w:rPr>
          <w:spacing w:val="-2"/>
        </w:rPr>
        <w:t>Instancia</w:t>
      </w:r>
      <w:r>
        <w:rPr/>
        <w:tab/>
        <w:t>: Primera instancia.</w:t>
      </w:r>
    </w:p>
    <w:p>
      <w:pPr>
        <w:pStyle w:val="BodyText"/>
        <w:ind w:left="358"/>
      </w:pPr>
      <w:r>
        <w:rPr/>
        <w:t>Monto</w:t>
      </w:r>
      <w:r>
        <w:rPr>
          <w:spacing w:val="-2"/>
        </w:rPr>
        <w:t> </w:t>
      </w:r>
      <w:r>
        <w:rPr/>
        <w:t>Demandado</w:t>
      </w:r>
      <w:r>
        <w:rPr>
          <w:spacing w:val="69"/>
          <w:w w:val="150"/>
        </w:rPr>
        <w:t> </w:t>
      </w:r>
      <w:r>
        <w:rPr/>
        <w:t>:</w:t>
      </w:r>
      <w:r>
        <w:rPr>
          <w:spacing w:val="-2"/>
        </w:rPr>
        <w:t> $106.295.706.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5"/>
        </w:rPr>
        <w:t> </w:t>
      </w:r>
      <w:r>
        <w:rPr/>
        <w:t>Continuación</w:t>
      </w:r>
      <w:r>
        <w:rPr>
          <w:spacing w:val="-4"/>
        </w:rPr>
        <w:t> </w:t>
      </w:r>
      <w:r>
        <w:rPr/>
        <w:t>Audiencia</w:t>
      </w:r>
      <w:r>
        <w:rPr>
          <w:spacing w:val="-5"/>
        </w:rPr>
        <w:t> </w:t>
      </w:r>
      <w:r>
        <w:rPr/>
        <w:t>Preparatoria</w:t>
      </w:r>
      <w:r>
        <w:rPr>
          <w:spacing w:val="-5"/>
        </w:rPr>
        <w:t> </w:t>
      </w:r>
      <w:r>
        <w:rPr/>
        <w:t>18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/>
        <w:t>febrero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2026.</w:t>
      </w: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228" w:after="0"/>
        <w:ind w:left="784" w:right="0" w:hanging="426"/>
        <w:jc w:val="left"/>
      </w:pPr>
      <w:r>
        <w:rPr/>
        <w:t>Urra</w:t>
      </w:r>
      <w:r>
        <w:rPr>
          <w:spacing w:val="-3"/>
        </w:rPr>
        <w:t> </w:t>
      </w:r>
      <w:r>
        <w:rPr/>
        <w:t>con</w:t>
      </w:r>
      <w:r>
        <w:rPr>
          <w:spacing w:val="-4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S.A.</w:t>
      </w:r>
    </w:p>
    <w:p>
      <w:pPr>
        <w:pStyle w:val="BodyText"/>
        <w:tabs>
          <w:tab w:pos="2059" w:val="left" w:leader="none"/>
        </w:tabs>
        <w:spacing w:before="1"/>
        <w:ind w:left="358" w:right="4781"/>
      </w:pPr>
      <w:r>
        <w:rPr>
          <w:spacing w:val="-2"/>
        </w:rPr>
        <w:t>Juzgado</w:t>
      </w:r>
      <w:r>
        <w:rPr/>
        <w:tab/>
        <w:t>:</w:t>
      </w:r>
      <w:r>
        <w:rPr>
          <w:spacing w:val="-5"/>
        </w:rPr>
        <w:t> </w:t>
      </w:r>
      <w:r>
        <w:rPr/>
        <w:t>1°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T-290-2025</w:t>
      </w:r>
    </w:p>
    <w:p>
      <w:pPr>
        <w:pStyle w:val="BodyText"/>
        <w:tabs>
          <w:tab w:pos="2059" w:val="left" w:leader="none"/>
        </w:tabs>
        <w:ind w:left="358"/>
      </w:pPr>
      <w:r>
        <w:rPr>
          <w:spacing w:val="-2"/>
        </w:rPr>
        <w:t>Materia</w:t>
      </w:r>
      <w:r>
        <w:rPr/>
        <w:tab/>
        <w:t>:</w:t>
      </w:r>
      <w:r>
        <w:rPr>
          <w:spacing w:val="-3"/>
        </w:rPr>
        <w:t> </w:t>
      </w:r>
      <w:r>
        <w:rPr/>
        <w:t>Tutela</w:t>
      </w:r>
      <w:r>
        <w:rPr>
          <w:spacing w:val="-1"/>
        </w:rPr>
        <w:t> </w:t>
      </w:r>
      <w:r>
        <w:rPr>
          <w:spacing w:val="-2"/>
        </w:rPr>
        <w:t>laboral.</w:t>
      </w:r>
    </w:p>
    <w:p>
      <w:pPr>
        <w:pStyle w:val="BodyText"/>
        <w:tabs>
          <w:tab w:pos="2059" w:val="left" w:leader="none"/>
        </w:tabs>
        <w:spacing w:before="1"/>
        <w:ind w:left="358" w:right="6830"/>
      </w:pPr>
      <w:r>
        <w:rPr>
          <w:spacing w:val="-2"/>
        </w:rPr>
        <w:t>Instancia</w:t>
      </w:r>
      <w:r>
        <w:rPr/>
        <w:tab/>
        <w:t>:</w:t>
      </w:r>
      <w:r>
        <w:rPr>
          <w:spacing w:val="-13"/>
        </w:rPr>
        <w:t> </w:t>
      </w:r>
      <w:r>
        <w:rPr/>
        <w:t>Primera</w:t>
      </w:r>
      <w:r>
        <w:rPr>
          <w:spacing w:val="-12"/>
        </w:rPr>
        <w:t> </w:t>
      </w:r>
      <w:r>
        <w:rPr/>
        <w:t>instancia</w:t>
      </w:r>
      <w:r>
        <w:rPr/>
        <w:t>.</w:t>
      </w:r>
      <w:r>
        <w:rPr/>
        <w:t> Monto Demandado</w:t>
      </w:r>
      <w:r>
        <w:rPr>
          <w:spacing w:val="80"/>
        </w:rPr>
        <w:t> </w:t>
      </w:r>
      <w:r>
        <w:rPr/>
        <w:t>: $57.743.333</w:t>
      </w:r>
    </w:p>
    <w:p>
      <w:pPr>
        <w:pStyle w:val="BodyText"/>
        <w:tabs>
          <w:tab w:pos="2059" w:val="left" w:leader="none"/>
        </w:tabs>
        <w:spacing w:line="229" w:lineRule="exact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4"/>
        </w:rPr>
        <w:t> </w:t>
      </w:r>
      <w:r>
        <w:rPr/>
        <w:t>Audiencia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juicio</w:t>
      </w:r>
      <w:r>
        <w:rPr>
          <w:spacing w:val="-3"/>
        </w:rPr>
        <w:t> </w:t>
      </w:r>
      <w:r>
        <w:rPr/>
        <w:t>23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febrero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4"/>
        </w:rPr>
        <w:t>2026.</w:t>
      </w:r>
    </w:p>
    <w:p>
      <w:pPr>
        <w:pStyle w:val="BodyText"/>
        <w:spacing w:after="0" w:line="229" w:lineRule="exact"/>
        <w:sectPr>
          <w:pgSz w:w="12250" w:h="15850"/>
          <w:pgMar w:header="392" w:footer="890" w:top="1520" w:bottom="1080" w:left="1440" w:right="360"/>
        </w:sectPr>
      </w:pPr>
    </w:p>
    <w:p>
      <w:pPr>
        <w:pStyle w:val="BodyText"/>
        <w:spacing w:before="81"/>
      </w:pP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0" w:after="0"/>
        <w:ind w:left="784" w:right="0" w:hanging="426"/>
        <w:jc w:val="left"/>
      </w:pPr>
      <w:r>
        <w:rPr/>
        <w:t>Inspección</w:t>
      </w:r>
      <w:r>
        <w:rPr>
          <w:spacing w:val="-6"/>
        </w:rPr>
        <w:t> </w:t>
      </w:r>
      <w:r>
        <w:rPr/>
        <w:t>Provincial</w:t>
      </w:r>
      <w:r>
        <w:rPr>
          <w:spacing w:val="-6"/>
        </w:rPr>
        <w:t> </w:t>
      </w:r>
      <w:r>
        <w:rPr/>
        <w:t>del</w:t>
      </w:r>
      <w:r>
        <w:rPr>
          <w:spacing w:val="-5"/>
        </w:rPr>
        <w:t> </w:t>
      </w:r>
      <w:r>
        <w:rPr/>
        <w:t>trabajo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Puerto</w:t>
      </w:r>
      <w:r>
        <w:rPr>
          <w:spacing w:val="-4"/>
        </w:rPr>
        <w:t> </w:t>
      </w:r>
      <w:r>
        <w:rPr/>
        <w:t>Montt con</w:t>
      </w:r>
      <w:r>
        <w:rPr>
          <w:spacing w:val="-6"/>
        </w:rPr>
        <w:t> </w:t>
      </w:r>
      <w:r>
        <w:rPr/>
        <w:t>AFP</w:t>
      </w:r>
      <w:r>
        <w:rPr>
          <w:spacing w:val="-5"/>
        </w:rPr>
        <w:t> </w:t>
      </w:r>
      <w:r>
        <w:rPr/>
        <w:t>Capital</w:t>
      </w:r>
      <w:r>
        <w:rPr>
          <w:spacing w:val="-6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ind w:left="358" w:right="4649"/>
      </w:pPr>
      <w:r>
        <w:rPr>
          <w:spacing w:val="-2"/>
        </w:rPr>
        <w:t>Juzgado</w:t>
      </w:r>
      <w:r>
        <w:rPr/>
        <w:tab/>
        <w:t>:</w:t>
      </w:r>
      <w:r>
        <w:rPr>
          <w:spacing w:val="-5"/>
        </w:rPr>
        <w:t> </w:t>
      </w:r>
      <w:r>
        <w:rPr/>
        <w:t>Juzgado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5"/>
        </w:rPr>
        <w:t> </w:t>
      </w:r>
      <w:r>
        <w:rPr/>
        <w:t>de Puerto</w:t>
      </w:r>
      <w:r>
        <w:rPr>
          <w:spacing w:val="-3"/>
        </w:rPr>
        <w:t> </w:t>
      </w:r>
      <w:r>
        <w:rPr/>
        <w:t>Mon</w:t>
      </w:r>
      <w:r>
        <w:rPr/>
        <w:t>tt</w:t>
      </w:r>
      <w:r>
        <w:rPr/>
        <w:t> </w:t>
      </w:r>
      <w:r>
        <w:rPr>
          <w:spacing w:val="-4"/>
        </w:rPr>
        <w:t>Rol</w:t>
      </w:r>
      <w:r>
        <w:rPr/>
        <w:tab/>
        <w:t>: S-2-2025</w:t>
      </w:r>
    </w:p>
    <w:p>
      <w:pPr>
        <w:pStyle w:val="BodyText"/>
        <w:tabs>
          <w:tab w:pos="2059" w:val="left" w:leader="none"/>
        </w:tabs>
        <w:spacing w:line="228" w:lineRule="exact"/>
        <w:ind w:left="358"/>
      </w:pPr>
      <w:r>
        <w:rPr>
          <w:spacing w:val="-2"/>
        </w:rPr>
        <w:t>Materia</w:t>
      </w:r>
      <w:r>
        <w:rPr/>
        <w:tab/>
        <w:t>:</w:t>
      </w:r>
      <w:r>
        <w:rPr>
          <w:spacing w:val="-4"/>
        </w:rPr>
        <w:t> </w:t>
      </w:r>
      <w:r>
        <w:rPr/>
        <w:t>Práctica</w:t>
      </w:r>
      <w:r>
        <w:rPr>
          <w:spacing w:val="-3"/>
        </w:rPr>
        <w:t> </w:t>
      </w:r>
      <w:r>
        <w:rPr>
          <w:spacing w:val="-2"/>
        </w:rPr>
        <w:t>antisindical.</w:t>
      </w:r>
    </w:p>
    <w:p>
      <w:pPr>
        <w:pStyle w:val="BodyText"/>
        <w:tabs>
          <w:tab w:pos="2059" w:val="left" w:leader="none"/>
        </w:tabs>
        <w:spacing w:before="1"/>
        <w:ind w:left="358" w:right="6830"/>
      </w:pPr>
      <w:r>
        <w:rPr>
          <w:spacing w:val="-2"/>
        </w:rPr>
        <w:t>Instancia</w:t>
      </w:r>
      <w:r>
        <w:rPr/>
        <w:tab/>
        <w:t>:</w:t>
      </w:r>
      <w:r>
        <w:rPr>
          <w:spacing w:val="-13"/>
        </w:rPr>
        <w:t> </w:t>
      </w:r>
      <w:r>
        <w:rPr/>
        <w:t>Primera</w:t>
      </w:r>
      <w:r>
        <w:rPr>
          <w:spacing w:val="-12"/>
        </w:rPr>
        <w:t> </w:t>
      </w:r>
      <w:r>
        <w:rPr/>
        <w:t>instancia</w:t>
      </w:r>
      <w:r>
        <w:rPr/>
        <w:t>.</w:t>
      </w:r>
      <w:r>
        <w:rPr/>
        <w:t> Monto Demandado</w:t>
      </w:r>
      <w:r>
        <w:rPr>
          <w:spacing w:val="80"/>
        </w:rPr>
        <w:t> </w:t>
      </w:r>
      <w:r>
        <w:rPr/>
        <w:t>: Indeterminado.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3"/>
        </w:rPr>
        <w:t> </w:t>
      </w:r>
      <w:r>
        <w:rPr/>
        <w:t>Audiencia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juicio</w:t>
      </w:r>
      <w:r>
        <w:rPr>
          <w:spacing w:val="-4"/>
        </w:rPr>
        <w:t> </w:t>
      </w:r>
      <w:r>
        <w:rPr/>
        <w:t>25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marzo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2026.</w:t>
      </w: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228" w:after="0"/>
        <w:ind w:left="784" w:right="0" w:hanging="426"/>
        <w:jc w:val="left"/>
      </w:pPr>
      <w:r>
        <w:rPr/>
        <w:t>Villacura</w:t>
      </w:r>
      <w:r>
        <w:rPr>
          <w:spacing w:val="-4"/>
        </w:rPr>
        <w:t> </w:t>
      </w:r>
      <w:r>
        <w:rPr/>
        <w:t>con</w:t>
      </w:r>
      <w:r>
        <w:rPr>
          <w:spacing w:val="-5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6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ind w:left="358" w:right="4781"/>
      </w:pPr>
      <w:r>
        <w:rPr>
          <w:spacing w:val="-2"/>
        </w:rPr>
        <w:t>Juzgado</w:t>
      </w:r>
      <w:r>
        <w:rPr/>
        <w:tab/>
        <w:t>:</w:t>
      </w:r>
      <w:r>
        <w:rPr>
          <w:spacing w:val="-5"/>
        </w:rPr>
        <w:t> </w:t>
      </w:r>
      <w:r>
        <w:rPr/>
        <w:t>1°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O-1327-2025</w:t>
      </w:r>
    </w:p>
    <w:p>
      <w:pPr>
        <w:pStyle w:val="BodyText"/>
        <w:tabs>
          <w:tab w:pos="2059" w:val="left" w:leader="none"/>
        </w:tabs>
        <w:spacing w:before="1"/>
        <w:ind w:left="358" w:right="3336"/>
      </w:pPr>
      <w:r>
        <w:rPr>
          <w:spacing w:val="-2"/>
        </w:rPr>
        <w:t>Materia</w:t>
      </w:r>
      <w:r>
        <w:rPr/>
        <w:tab/>
        <w:t>:</w:t>
      </w:r>
      <w:r>
        <w:rPr>
          <w:spacing w:val="-5"/>
        </w:rPr>
        <w:t> </w:t>
      </w:r>
      <w:r>
        <w:rPr/>
        <w:t>Nulidad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/>
        <w:t>despido,</w:t>
      </w:r>
      <w:r>
        <w:rPr>
          <w:spacing w:val="-4"/>
        </w:rPr>
        <w:t> </w:t>
      </w:r>
      <w:r>
        <w:rPr/>
        <w:t>despido</w:t>
      </w:r>
      <w:r>
        <w:rPr>
          <w:spacing w:val="-5"/>
        </w:rPr>
        <w:t> </w:t>
      </w:r>
      <w:r>
        <w:rPr/>
        <w:t>improcedente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semana</w:t>
      </w:r>
      <w:r>
        <w:rPr>
          <w:spacing w:val="-6"/>
        </w:rPr>
        <w:t> </w:t>
      </w:r>
      <w:r>
        <w:rPr/>
        <w:t>corrida</w:t>
      </w:r>
      <w:r>
        <w:rPr/>
        <w:t>.</w:t>
      </w:r>
      <w:r>
        <w:rPr/>
        <w:t> </w:t>
      </w:r>
      <w:r>
        <w:rPr>
          <w:spacing w:val="-2"/>
        </w:rPr>
        <w:t>Instancia</w:t>
      </w:r>
      <w:r>
        <w:rPr/>
        <w:tab/>
        <w:t>: Primera instancia.</w:t>
      </w:r>
    </w:p>
    <w:p>
      <w:pPr>
        <w:pStyle w:val="BodyText"/>
        <w:spacing w:line="229" w:lineRule="exact" w:before="2"/>
        <w:ind w:left="358"/>
      </w:pPr>
      <w:r>
        <w:rPr/>
        <w:t>Monto</w:t>
      </w:r>
      <w:r>
        <w:rPr>
          <w:spacing w:val="-2"/>
        </w:rPr>
        <w:t> </w:t>
      </w:r>
      <w:r>
        <w:rPr/>
        <w:t>Demandado</w:t>
      </w:r>
      <w:r>
        <w:rPr>
          <w:spacing w:val="69"/>
          <w:w w:val="150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2"/>
        </w:rPr>
        <w:t>$29.562.172</w:t>
      </w:r>
    </w:p>
    <w:p>
      <w:pPr>
        <w:pStyle w:val="BodyText"/>
        <w:tabs>
          <w:tab w:pos="2059" w:val="left" w:leader="none"/>
        </w:tabs>
        <w:spacing w:line="229" w:lineRule="exact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3"/>
        </w:rPr>
        <w:t> </w:t>
      </w:r>
      <w:r>
        <w:rPr/>
        <w:t>Audiencia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juicio</w:t>
      </w:r>
      <w:r>
        <w:rPr>
          <w:spacing w:val="-4"/>
        </w:rPr>
        <w:t> </w:t>
      </w:r>
      <w:r>
        <w:rPr/>
        <w:t>27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marzo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2026.</w:t>
      </w:r>
    </w:p>
    <w:p>
      <w:pPr>
        <w:pStyle w:val="BodyText"/>
      </w:pP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1" w:after="0"/>
        <w:ind w:left="784" w:right="0" w:hanging="426"/>
        <w:jc w:val="left"/>
      </w:pPr>
      <w:r>
        <w:rPr/>
        <w:t>Acuña</w:t>
      </w:r>
      <w:r>
        <w:rPr>
          <w:spacing w:val="-3"/>
        </w:rPr>
        <w:t> </w:t>
      </w:r>
      <w:r>
        <w:rPr/>
        <w:t>con</w:t>
      </w:r>
      <w:r>
        <w:rPr>
          <w:spacing w:val="-5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S.A.</w:t>
      </w:r>
    </w:p>
    <w:p>
      <w:pPr>
        <w:pStyle w:val="BodyText"/>
        <w:tabs>
          <w:tab w:pos="2059" w:val="left" w:leader="none"/>
        </w:tabs>
        <w:ind w:left="358" w:right="4781"/>
      </w:pPr>
      <w:r>
        <w:rPr>
          <w:spacing w:val="-2"/>
        </w:rPr>
        <w:t>Juzgado</w:t>
      </w:r>
      <w:r>
        <w:rPr/>
        <w:tab/>
        <w:t>:</w:t>
      </w:r>
      <w:r>
        <w:rPr>
          <w:spacing w:val="-5"/>
        </w:rPr>
        <w:t> </w:t>
      </w:r>
      <w:r>
        <w:rPr/>
        <w:t>2°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O-1381-2025</w:t>
      </w:r>
    </w:p>
    <w:p>
      <w:pPr>
        <w:pStyle w:val="BodyText"/>
        <w:tabs>
          <w:tab w:pos="2059" w:val="left" w:leader="none"/>
        </w:tabs>
        <w:spacing w:line="228" w:lineRule="exact"/>
        <w:ind w:left="358"/>
      </w:pPr>
      <w:r>
        <w:rPr>
          <w:spacing w:val="-2"/>
        </w:rPr>
        <w:t>Materia</w:t>
      </w:r>
      <w:r>
        <w:rPr/>
        <w:tab/>
        <w:t>:</w:t>
      </w:r>
      <w:r>
        <w:rPr>
          <w:spacing w:val="-4"/>
        </w:rPr>
        <w:t> </w:t>
      </w:r>
      <w:r>
        <w:rPr/>
        <w:t>Semana</w:t>
      </w:r>
      <w:r>
        <w:rPr>
          <w:spacing w:val="-3"/>
        </w:rPr>
        <w:t> </w:t>
      </w:r>
      <w:r>
        <w:rPr/>
        <w:t>corrida</w:t>
      </w:r>
      <w:r>
        <w:rPr>
          <w:spacing w:val="-4"/>
        </w:rPr>
        <w:t> </w:t>
      </w:r>
      <w:r>
        <w:rPr/>
        <w:t>y cobro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cotizaciones.</w:t>
      </w:r>
    </w:p>
    <w:p>
      <w:pPr>
        <w:pStyle w:val="BodyText"/>
        <w:tabs>
          <w:tab w:pos="2059" w:val="left" w:leader="none"/>
        </w:tabs>
        <w:ind w:left="358" w:right="6830"/>
      </w:pPr>
      <w:r>
        <w:rPr>
          <w:spacing w:val="-2"/>
        </w:rPr>
        <w:t>Instancia</w:t>
      </w:r>
      <w:r>
        <w:rPr/>
        <w:tab/>
        <w:t>:</w:t>
      </w:r>
      <w:r>
        <w:rPr>
          <w:spacing w:val="-13"/>
        </w:rPr>
        <w:t> </w:t>
      </w:r>
      <w:r>
        <w:rPr/>
        <w:t>Primera</w:t>
      </w:r>
      <w:r>
        <w:rPr>
          <w:spacing w:val="-12"/>
        </w:rPr>
        <w:t> </w:t>
      </w:r>
      <w:r>
        <w:rPr/>
        <w:t>instancia</w:t>
      </w:r>
      <w:r>
        <w:rPr/>
        <w:t>.</w:t>
      </w:r>
      <w:r>
        <w:rPr/>
        <w:t> Monto Demandado</w:t>
      </w:r>
      <w:r>
        <w:rPr>
          <w:spacing w:val="80"/>
        </w:rPr>
        <w:t> </w:t>
      </w:r>
      <w:r>
        <w:rPr/>
        <w:t>: $175.554.245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3"/>
        </w:rPr>
        <w:t> </w:t>
      </w:r>
      <w:r>
        <w:rPr/>
        <w:t>Audiencia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juicio</w:t>
      </w:r>
      <w:r>
        <w:rPr>
          <w:spacing w:val="-3"/>
        </w:rPr>
        <w:t> </w:t>
      </w:r>
      <w:r>
        <w:rPr/>
        <w:t>17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febrero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4"/>
        </w:rPr>
        <w:t>2026.</w:t>
      </w:r>
    </w:p>
    <w:p>
      <w:pPr>
        <w:pStyle w:val="BodyText"/>
        <w:spacing w:before="1"/>
      </w:pP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29" w:lineRule="exact" w:before="0" w:after="0"/>
        <w:ind w:left="784" w:right="0" w:hanging="426"/>
        <w:jc w:val="left"/>
      </w:pPr>
      <w:r>
        <w:rPr/>
        <w:t>Ferrada</w:t>
      </w:r>
      <w:r>
        <w:rPr>
          <w:spacing w:val="-4"/>
        </w:rPr>
        <w:t> </w:t>
      </w:r>
      <w:r>
        <w:rPr/>
        <w:t>con</w:t>
      </w:r>
      <w:r>
        <w:rPr>
          <w:spacing w:val="-5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5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ind w:left="358" w:right="4706"/>
      </w:pPr>
      <w:r>
        <w:rPr>
          <w:spacing w:val="-2"/>
        </w:rPr>
        <w:t>Juzgado</w:t>
      </w:r>
      <w:r>
        <w:rPr/>
        <w:tab/>
        <w:t>:</w:t>
      </w:r>
      <w:r>
        <w:rPr>
          <w:spacing w:val="-6"/>
        </w:rPr>
        <w:t> </w:t>
      </w:r>
      <w:r>
        <w:rPr/>
        <w:t>Juzgado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Letras</w:t>
      </w:r>
      <w:r>
        <w:rPr>
          <w:spacing w:val="-6"/>
        </w:rPr>
        <w:t> </w:t>
      </w:r>
      <w:r>
        <w:rPr/>
        <w:t>del</w:t>
      </w:r>
      <w:r>
        <w:rPr>
          <w:spacing w:val="-5"/>
        </w:rPr>
        <w:t> </w:t>
      </w:r>
      <w:r>
        <w:rPr/>
        <w:t>Trabajo</w:t>
      </w:r>
      <w:r>
        <w:rPr>
          <w:spacing w:val="-4"/>
        </w:rPr>
        <w:t> </w:t>
      </w:r>
      <w:r>
        <w:rPr/>
        <w:t>de Valpar</w:t>
      </w:r>
      <w:r>
        <w:rPr/>
        <w:t>aíso</w:t>
      </w:r>
      <w:r>
        <w:rPr/>
        <w:t> </w:t>
      </w:r>
      <w:r>
        <w:rPr>
          <w:spacing w:val="-4"/>
        </w:rPr>
        <w:t>Rol</w:t>
      </w:r>
      <w:r>
        <w:rPr/>
        <w:tab/>
        <w:t>: O-482-2025</w:t>
      </w:r>
    </w:p>
    <w:p>
      <w:pPr>
        <w:pStyle w:val="BodyText"/>
        <w:tabs>
          <w:tab w:pos="2059" w:val="left" w:leader="none"/>
        </w:tabs>
        <w:ind w:left="358" w:right="4579"/>
      </w:pPr>
      <w:r>
        <w:rPr>
          <w:spacing w:val="-2"/>
        </w:rPr>
        <w:t>Materia</w:t>
      </w:r>
      <w:r>
        <w:rPr/>
        <w:tab/>
        <w:t>:</w:t>
      </w:r>
      <w:r>
        <w:rPr>
          <w:spacing w:val="-7"/>
        </w:rPr>
        <w:t> </w:t>
      </w:r>
      <w:r>
        <w:rPr/>
        <w:t>Despido</w:t>
      </w:r>
      <w:r>
        <w:rPr>
          <w:spacing w:val="-5"/>
        </w:rPr>
        <w:t> </w:t>
      </w:r>
      <w:r>
        <w:rPr/>
        <w:t>injustificado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cobro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prestaciones</w:t>
      </w:r>
      <w:r>
        <w:rPr/>
        <w:t>.</w:t>
      </w:r>
      <w:r>
        <w:rPr/>
        <w:t> </w:t>
      </w:r>
      <w:r>
        <w:rPr>
          <w:spacing w:val="-2"/>
        </w:rPr>
        <w:t>Instancia</w:t>
      </w:r>
      <w:r>
        <w:rPr/>
        <w:tab/>
        <w:t>: Primera instancia.</w:t>
      </w:r>
    </w:p>
    <w:p>
      <w:pPr>
        <w:pStyle w:val="BodyText"/>
        <w:spacing w:before="1"/>
        <w:ind w:left="358"/>
      </w:pPr>
      <w:r>
        <w:rPr/>
        <w:t>Monto</w:t>
      </w:r>
      <w:r>
        <w:rPr>
          <w:spacing w:val="-2"/>
        </w:rPr>
        <w:t> </w:t>
      </w:r>
      <w:r>
        <w:rPr/>
        <w:t>Demandado</w:t>
      </w:r>
      <w:r>
        <w:rPr>
          <w:spacing w:val="69"/>
          <w:w w:val="150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2"/>
        </w:rPr>
        <w:t>$11.000.633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3"/>
        </w:rPr>
        <w:t> </w:t>
      </w:r>
      <w:r>
        <w:rPr/>
        <w:t>Audiencia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juicio</w:t>
      </w:r>
      <w:r>
        <w:rPr>
          <w:spacing w:val="-3"/>
        </w:rPr>
        <w:t> </w:t>
      </w:r>
      <w:r>
        <w:rPr/>
        <w:t>18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mayo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2026.</w:t>
      </w: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228" w:after="0"/>
        <w:ind w:left="784" w:right="0" w:hanging="426"/>
        <w:jc w:val="left"/>
      </w:pPr>
      <w:r>
        <w:rPr/>
        <w:t>Sufan</w:t>
      </w:r>
      <w:r>
        <w:rPr>
          <w:spacing w:val="-4"/>
        </w:rPr>
        <w:t> </w:t>
      </w:r>
      <w:r>
        <w:rPr/>
        <w:t>con</w:t>
      </w:r>
      <w:r>
        <w:rPr>
          <w:spacing w:val="-5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5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ind w:left="358" w:right="4575"/>
      </w:pPr>
      <w:r>
        <w:rPr>
          <w:spacing w:val="-2"/>
        </w:rPr>
        <w:t>Juzgado</w:t>
      </w:r>
      <w:r>
        <w:rPr/>
        <w:tab/>
        <w:t>:</w:t>
      </w:r>
      <w:r>
        <w:rPr>
          <w:spacing w:val="-4"/>
        </w:rPr>
        <w:t> </w:t>
      </w:r>
      <w:r>
        <w:rPr/>
        <w:t>Juzgado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5"/>
        </w:rPr>
        <w:t> </w:t>
      </w:r>
      <w:r>
        <w:rPr/>
        <w:t>Áng</w:t>
      </w:r>
      <w:r>
        <w:rPr/>
        <w:t>eles</w:t>
      </w:r>
      <w:r>
        <w:rPr/>
        <w:t> </w:t>
      </w:r>
      <w:r>
        <w:rPr>
          <w:spacing w:val="-4"/>
        </w:rPr>
        <w:t>Rol</w:t>
      </w:r>
      <w:r>
        <w:rPr/>
        <w:tab/>
        <w:t>: T-58-2025</w:t>
      </w:r>
    </w:p>
    <w:p>
      <w:pPr>
        <w:pStyle w:val="BodyText"/>
        <w:tabs>
          <w:tab w:pos="2059" w:val="left" w:leader="none"/>
        </w:tabs>
        <w:spacing w:before="1"/>
        <w:ind w:left="358" w:right="2919"/>
      </w:pPr>
      <w:r>
        <w:rPr>
          <w:spacing w:val="-2"/>
        </w:rPr>
        <w:t>Materia</w:t>
      </w:r>
      <w:r>
        <w:rPr/>
        <w:tab/>
        <w:t>:</w:t>
      </w:r>
      <w:r>
        <w:rPr>
          <w:spacing w:val="-4"/>
        </w:rPr>
        <w:t> </w:t>
      </w:r>
      <w:r>
        <w:rPr/>
        <w:t>Tutela</w:t>
      </w:r>
      <w:r>
        <w:rPr>
          <w:spacing w:val="-4"/>
        </w:rPr>
        <w:t> </w:t>
      </w:r>
      <w:r>
        <w:rPr/>
        <w:t>laboral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semana</w:t>
      </w:r>
      <w:r>
        <w:rPr>
          <w:spacing w:val="-4"/>
        </w:rPr>
        <w:t> </w:t>
      </w:r>
      <w:r>
        <w:rPr/>
        <w:t>corrida.</w:t>
      </w:r>
      <w:r>
        <w:rPr>
          <w:spacing w:val="-1"/>
        </w:rPr>
        <w:t> </w:t>
      </w:r>
      <w:r>
        <w:rPr/>
        <w:t>Despido</w:t>
      </w:r>
      <w:r>
        <w:rPr>
          <w:spacing w:val="-3"/>
        </w:rPr>
        <w:t> </w:t>
      </w:r>
      <w:r>
        <w:rPr/>
        <w:t>injustificado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subsidio</w:t>
      </w:r>
      <w:r>
        <w:rPr/>
        <w:t>.</w:t>
      </w:r>
      <w:r>
        <w:rPr/>
        <w:t> </w:t>
      </w:r>
      <w:r>
        <w:rPr>
          <w:spacing w:val="-2"/>
        </w:rPr>
        <w:t>Instancia</w:t>
      </w:r>
      <w:r>
        <w:rPr/>
        <w:tab/>
        <w:t>: Primera instancia.</w:t>
      </w:r>
    </w:p>
    <w:p>
      <w:pPr>
        <w:pStyle w:val="BodyText"/>
        <w:spacing w:line="228" w:lineRule="exact"/>
        <w:ind w:left="358"/>
      </w:pPr>
      <w:r>
        <w:rPr/>
        <w:t>Monto</w:t>
      </w:r>
      <w:r>
        <w:rPr>
          <w:spacing w:val="-2"/>
        </w:rPr>
        <w:t> </w:t>
      </w:r>
      <w:r>
        <w:rPr/>
        <w:t>Demandado</w:t>
      </w:r>
      <w:r>
        <w:rPr>
          <w:spacing w:val="69"/>
          <w:w w:val="150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2"/>
        </w:rPr>
        <w:t>$72.353.604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3"/>
        </w:rPr>
        <w:t> </w:t>
      </w:r>
      <w:r>
        <w:rPr/>
        <w:t>Audiencia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juicio</w:t>
      </w:r>
      <w:r>
        <w:rPr>
          <w:spacing w:val="-4"/>
        </w:rPr>
        <w:t> </w:t>
      </w:r>
      <w:r>
        <w:rPr/>
        <w:t>20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marzo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2026.</w:t>
      </w:r>
    </w:p>
    <w:p>
      <w:pPr>
        <w:pStyle w:val="BodyText"/>
        <w:spacing w:before="1"/>
      </w:pP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0" w:after="0"/>
        <w:ind w:left="784" w:right="0" w:hanging="426"/>
        <w:jc w:val="left"/>
      </w:pPr>
      <w:r>
        <w:rPr/>
        <w:t>Varas</w:t>
      </w:r>
      <w:r>
        <w:rPr>
          <w:spacing w:val="-5"/>
        </w:rPr>
        <w:t> </w:t>
      </w:r>
      <w:r>
        <w:rPr/>
        <w:t>con</w:t>
      </w:r>
      <w:r>
        <w:rPr>
          <w:spacing w:val="-4"/>
        </w:rPr>
        <w:t> </w:t>
      </w:r>
      <w:r>
        <w:rPr/>
        <w:t>AFP</w:t>
      </w:r>
      <w:r>
        <w:rPr>
          <w:spacing w:val="-3"/>
        </w:rPr>
        <w:t> </w:t>
      </w:r>
      <w:r>
        <w:rPr/>
        <w:t>Capital</w:t>
      </w:r>
      <w:r>
        <w:rPr>
          <w:spacing w:val="-4"/>
        </w:rPr>
        <w:t> S.A.</w:t>
      </w:r>
    </w:p>
    <w:p>
      <w:pPr>
        <w:pStyle w:val="BodyText"/>
        <w:tabs>
          <w:tab w:pos="2059" w:val="left" w:leader="none"/>
        </w:tabs>
        <w:spacing w:before="1"/>
        <w:ind w:left="358" w:right="4649"/>
      </w:pPr>
      <w:r>
        <w:rPr>
          <w:spacing w:val="-2"/>
        </w:rPr>
        <w:t>Juzgado</w:t>
      </w:r>
      <w:r>
        <w:rPr/>
        <w:tab/>
        <w:t>:</w:t>
      </w:r>
      <w:r>
        <w:rPr>
          <w:spacing w:val="-5"/>
        </w:rPr>
        <w:t> </w:t>
      </w:r>
      <w:r>
        <w:rPr/>
        <w:t>2°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O-2945-2025</w:t>
      </w:r>
    </w:p>
    <w:p>
      <w:pPr>
        <w:pStyle w:val="BodyText"/>
        <w:tabs>
          <w:tab w:pos="2059" w:val="left" w:leader="none"/>
        </w:tabs>
        <w:spacing w:line="228" w:lineRule="exact"/>
        <w:ind w:left="358"/>
      </w:pPr>
      <w:r>
        <w:rPr>
          <w:spacing w:val="-2"/>
        </w:rPr>
        <w:t>Materia</w:t>
      </w:r>
      <w:r>
        <w:rPr/>
        <w:tab/>
        <w:t>:</w:t>
      </w:r>
      <w:r>
        <w:rPr>
          <w:spacing w:val="-4"/>
        </w:rPr>
        <w:t> </w:t>
      </w:r>
      <w:r>
        <w:rPr/>
        <w:t>Semana</w:t>
      </w:r>
      <w:r>
        <w:rPr>
          <w:spacing w:val="-2"/>
        </w:rPr>
        <w:t> corrida.</w:t>
      </w:r>
    </w:p>
    <w:p>
      <w:pPr>
        <w:pStyle w:val="BodyText"/>
        <w:tabs>
          <w:tab w:pos="2059" w:val="left" w:leader="none"/>
        </w:tabs>
        <w:ind w:left="358" w:right="6830"/>
      </w:pPr>
      <w:r>
        <w:rPr>
          <w:spacing w:val="-2"/>
        </w:rPr>
        <w:t>Instancia</w:t>
      </w:r>
      <w:r>
        <w:rPr/>
        <w:tab/>
        <w:t>:</w:t>
      </w:r>
      <w:r>
        <w:rPr>
          <w:spacing w:val="-13"/>
        </w:rPr>
        <w:t> </w:t>
      </w:r>
      <w:r>
        <w:rPr/>
        <w:t>Primera</w:t>
      </w:r>
      <w:r>
        <w:rPr>
          <w:spacing w:val="-12"/>
        </w:rPr>
        <w:t> </w:t>
      </w:r>
      <w:r>
        <w:rPr/>
        <w:t>instancia</w:t>
      </w:r>
      <w:r>
        <w:rPr/>
        <w:t>.</w:t>
      </w:r>
      <w:r>
        <w:rPr/>
        <w:t> Monto Demandado</w:t>
      </w:r>
      <w:r>
        <w:rPr>
          <w:spacing w:val="80"/>
        </w:rPr>
        <w:t> </w:t>
      </w:r>
      <w:r>
        <w:rPr/>
        <w:t>: $143.575.010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3"/>
        </w:rPr>
        <w:t> </w:t>
      </w:r>
      <w:r>
        <w:rPr/>
        <w:t>Audiencia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juicio</w:t>
      </w:r>
      <w:r>
        <w:rPr>
          <w:spacing w:val="-3"/>
        </w:rPr>
        <w:t> </w:t>
      </w:r>
      <w:r>
        <w:rPr/>
        <w:t>22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mayo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2026.</w:t>
      </w: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228" w:after="0"/>
        <w:ind w:left="784" w:right="0" w:hanging="426"/>
        <w:jc w:val="left"/>
      </w:pPr>
      <w:r>
        <w:rPr/>
        <w:t>Vivanco</w:t>
      </w:r>
      <w:r>
        <w:rPr>
          <w:spacing w:val="-3"/>
        </w:rPr>
        <w:t> </w:t>
      </w:r>
      <w:r>
        <w:rPr/>
        <w:t>con</w:t>
      </w:r>
      <w:r>
        <w:rPr>
          <w:spacing w:val="-5"/>
        </w:rPr>
        <w:t> </w:t>
      </w:r>
      <w:r>
        <w:rPr/>
        <w:t>AFP</w:t>
      </w:r>
      <w:r>
        <w:rPr>
          <w:spacing w:val="-3"/>
        </w:rPr>
        <w:t> </w:t>
      </w:r>
      <w:r>
        <w:rPr/>
        <w:t>Capital</w:t>
      </w:r>
      <w:r>
        <w:rPr>
          <w:spacing w:val="-5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spacing w:before="1"/>
        <w:ind w:left="358" w:right="4649"/>
      </w:pPr>
      <w:r>
        <w:rPr>
          <w:spacing w:val="-2"/>
        </w:rPr>
        <w:t>Juzgado</w:t>
      </w:r>
      <w:r>
        <w:rPr/>
        <w:tab/>
        <w:t>:</w:t>
      </w:r>
      <w:r>
        <w:rPr>
          <w:spacing w:val="-5"/>
        </w:rPr>
        <w:t> </w:t>
      </w:r>
      <w:r>
        <w:rPr/>
        <w:t>1°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O-3422-2025</w:t>
      </w:r>
    </w:p>
    <w:p>
      <w:pPr>
        <w:pStyle w:val="BodyText"/>
        <w:tabs>
          <w:tab w:pos="2059" w:val="left" w:leader="none"/>
        </w:tabs>
        <w:ind w:left="358" w:right="4000"/>
      </w:pPr>
      <w:r>
        <w:rPr>
          <w:spacing w:val="-2"/>
        </w:rPr>
        <w:t>Materia</w:t>
      </w:r>
      <w:r>
        <w:rPr/>
        <w:tab/>
        <w:t>:</w:t>
      </w:r>
      <w:r>
        <w:rPr>
          <w:spacing w:val="-4"/>
        </w:rPr>
        <w:t> </w:t>
      </w:r>
      <w:r>
        <w:rPr/>
        <w:t>Cobro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prestaciones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indemnización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perjuicios</w:t>
      </w:r>
      <w:r>
        <w:rPr/>
        <w:t>.</w:t>
      </w:r>
      <w:r>
        <w:rPr/>
        <w:t> </w:t>
      </w:r>
      <w:r>
        <w:rPr>
          <w:spacing w:val="-2"/>
        </w:rPr>
        <w:t>Instancia</w:t>
      </w:r>
      <w:r>
        <w:rPr/>
        <w:tab/>
        <w:t>: Primera instancia.</w:t>
      </w:r>
    </w:p>
    <w:p>
      <w:pPr>
        <w:pStyle w:val="BodyText"/>
        <w:spacing w:line="229" w:lineRule="exact" w:before="2"/>
        <w:ind w:left="358"/>
      </w:pPr>
      <w:r>
        <w:rPr/>
        <w:t>Monto</w:t>
      </w:r>
      <w:r>
        <w:rPr>
          <w:spacing w:val="-2"/>
        </w:rPr>
        <w:t> </w:t>
      </w:r>
      <w:r>
        <w:rPr/>
        <w:t>Demandado</w:t>
      </w:r>
      <w:r>
        <w:rPr>
          <w:spacing w:val="69"/>
          <w:w w:val="150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2"/>
        </w:rPr>
        <w:t>$58.575.790</w:t>
      </w:r>
    </w:p>
    <w:p>
      <w:pPr>
        <w:pStyle w:val="BodyText"/>
        <w:tabs>
          <w:tab w:pos="2059" w:val="left" w:leader="none"/>
        </w:tabs>
        <w:spacing w:line="229" w:lineRule="exact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3"/>
        </w:rPr>
        <w:t> </w:t>
      </w:r>
      <w:r>
        <w:rPr/>
        <w:t>Audiencia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juicio</w:t>
      </w:r>
      <w:r>
        <w:rPr>
          <w:spacing w:val="-4"/>
        </w:rPr>
        <w:t> </w:t>
      </w:r>
      <w:r>
        <w:rPr/>
        <w:t>11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agosto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4"/>
        </w:rPr>
        <w:t>2026.</w:t>
      </w:r>
    </w:p>
    <w:p>
      <w:pPr>
        <w:pStyle w:val="BodyText"/>
        <w:spacing w:after="0" w:line="229" w:lineRule="exact"/>
        <w:sectPr>
          <w:pgSz w:w="12250" w:h="15850"/>
          <w:pgMar w:header="392" w:footer="890" w:top="1520" w:bottom="1080" w:left="1440" w:right="360"/>
        </w:sectPr>
      </w:pPr>
    </w:p>
    <w:p>
      <w:pPr>
        <w:pStyle w:val="BodyText"/>
        <w:spacing w:before="81"/>
      </w:pP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0" w:after="0"/>
        <w:ind w:left="784" w:right="0" w:hanging="426"/>
        <w:jc w:val="left"/>
      </w:pPr>
      <w:r>
        <w:rPr/>
        <w:t>Martel</w:t>
      </w:r>
      <w:r>
        <w:rPr>
          <w:spacing w:val="-4"/>
        </w:rPr>
        <w:t> </w:t>
      </w:r>
      <w:r>
        <w:rPr/>
        <w:t>con</w:t>
      </w:r>
      <w:r>
        <w:rPr>
          <w:spacing w:val="-5"/>
        </w:rPr>
        <w:t> </w:t>
      </w:r>
      <w:r>
        <w:rPr/>
        <w:t>AFP</w:t>
      </w:r>
      <w:r>
        <w:rPr>
          <w:spacing w:val="-3"/>
        </w:rPr>
        <w:t> </w:t>
      </w:r>
      <w:r>
        <w:rPr/>
        <w:t>Capital</w:t>
      </w:r>
      <w:r>
        <w:rPr>
          <w:spacing w:val="-5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ind w:left="358" w:right="4649"/>
      </w:pPr>
      <w:r>
        <w:rPr>
          <w:spacing w:val="-2"/>
        </w:rPr>
        <w:t>Juzgado</w:t>
      </w:r>
      <w:r>
        <w:rPr/>
        <w:tab/>
        <w:t>:</w:t>
      </w:r>
      <w:r>
        <w:rPr>
          <w:spacing w:val="-5"/>
        </w:rPr>
        <w:t> </w:t>
      </w:r>
      <w:r>
        <w:rPr/>
        <w:t>2°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M-2525-2025</w:t>
      </w:r>
    </w:p>
    <w:p>
      <w:pPr>
        <w:pStyle w:val="BodyText"/>
        <w:tabs>
          <w:tab w:pos="2059" w:val="left" w:leader="none"/>
        </w:tabs>
        <w:ind w:left="358" w:right="4579"/>
      </w:pPr>
      <w:r>
        <w:rPr>
          <w:spacing w:val="-2"/>
        </w:rPr>
        <w:t>Materia</w:t>
      </w:r>
      <w:r>
        <w:rPr/>
        <w:tab/>
        <w:t>:</w:t>
      </w:r>
      <w:r>
        <w:rPr>
          <w:spacing w:val="-7"/>
        </w:rPr>
        <w:t> </w:t>
      </w:r>
      <w:r>
        <w:rPr/>
        <w:t>Despido</w:t>
      </w:r>
      <w:r>
        <w:rPr>
          <w:spacing w:val="-6"/>
        </w:rPr>
        <w:t> </w:t>
      </w:r>
      <w:r>
        <w:rPr/>
        <w:t>injustificado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cobro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prestacion</w:t>
      </w:r>
      <w:r>
        <w:rPr/>
        <w:t>es.</w:t>
      </w:r>
      <w:r>
        <w:rPr/>
        <w:t> </w:t>
      </w:r>
      <w:r>
        <w:rPr>
          <w:spacing w:val="-2"/>
        </w:rPr>
        <w:t>Instancia</w:t>
      </w:r>
      <w:r>
        <w:rPr/>
        <w:tab/>
        <w:t>: Primera instancia.</w:t>
      </w:r>
    </w:p>
    <w:p>
      <w:pPr>
        <w:pStyle w:val="BodyText"/>
        <w:ind w:left="358"/>
      </w:pPr>
      <w:r>
        <w:rPr/>
        <w:t>Monto</w:t>
      </w:r>
      <w:r>
        <w:rPr>
          <w:spacing w:val="-2"/>
        </w:rPr>
        <w:t> </w:t>
      </w:r>
      <w:r>
        <w:rPr/>
        <w:t>Demandado</w:t>
      </w:r>
      <w:r>
        <w:rPr>
          <w:spacing w:val="69"/>
          <w:w w:val="150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2"/>
        </w:rPr>
        <w:t>$6.629.952</w:t>
      </w:r>
    </w:p>
    <w:p>
      <w:pPr>
        <w:pStyle w:val="BodyText"/>
        <w:tabs>
          <w:tab w:pos="2059" w:val="left" w:leader="none"/>
        </w:tabs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4"/>
        </w:rPr>
        <w:t> </w:t>
      </w:r>
      <w:r>
        <w:rPr/>
        <w:t>Audiencia</w:t>
      </w:r>
      <w:r>
        <w:rPr>
          <w:spacing w:val="-3"/>
        </w:rPr>
        <w:t> </w:t>
      </w:r>
      <w:r>
        <w:rPr/>
        <w:t>única</w:t>
      </w:r>
      <w:r>
        <w:rPr>
          <w:spacing w:val="-5"/>
        </w:rPr>
        <w:t> </w:t>
      </w:r>
      <w:r>
        <w:rPr/>
        <w:t>24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febrero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4"/>
        </w:rPr>
        <w:t>2026.</w:t>
      </w: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228" w:after="0"/>
        <w:ind w:left="784" w:right="0" w:hanging="426"/>
        <w:jc w:val="left"/>
      </w:pPr>
      <w:r>
        <w:rPr/>
        <w:t>Casanova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7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spacing w:before="1"/>
        <w:ind w:left="358" w:right="4649"/>
      </w:pPr>
      <w:r>
        <w:rPr>
          <w:spacing w:val="-2"/>
        </w:rPr>
        <w:t>Juzgado</w:t>
      </w:r>
      <w:r>
        <w:rPr/>
        <w:tab/>
        <w:t>:</w:t>
      </w:r>
      <w:r>
        <w:rPr>
          <w:spacing w:val="-5"/>
        </w:rPr>
        <w:t> </w:t>
      </w:r>
      <w:r>
        <w:rPr/>
        <w:t>1°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M-2927-2025</w:t>
      </w:r>
    </w:p>
    <w:p>
      <w:pPr>
        <w:pStyle w:val="BodyText"/>
        <w:tabs>
          <w:tab w:pos="2059" w:val="left" w:leader="none"/>
        </w:tabs>
        <w:spacing w:before="1"/>
        <w:ind w:left="358" w:right="4579"/>
      </w:pPr>
      <w:r>
        <w:rPr>
          <w:spacing w:val="-2"/>
        </w:rPr>
        <w:t>Materia</w:t>
      </w:r>
      <w:r>
        <w:rPr/>
        <w:tab/>
        <w:t>:</w:t>
      </w:r>
      <w:r>
        <w:rPr>
          <w:spacing w:val="-7"/>
        </w:rPr>
        <w:t> </w:t>
      </w:r>
      <w:r>
        <w:rPr/>
        <w:t>Despido</w:t>
      </w:r>
      <w:r>
        <w:rPr>
          <w:spacing w:val="-5"/>
        </w:rPr>
        <w:t> </w:t>
      </w:r>
      <w:r>
        <w:rPr/>
        <w:t>injustificado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cobro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prestaciones</w:t>
      </w:r>
      <w:r>
        <w:rPr/>
        <w:t>.</w:t>
      </w:r>
      <w:r>
        <w:rPr/>
        <w:t> </w:t>
      </w:r>
      <w:r>
        <w:rPr>
          <w:spacing w:val="-2"/>
        </w:rPr>
        <w:t>Instancia</w:t>
      </w:r>
      <w:r>
        <w:rPr/>
        <w:tab/>
        <w:t>: Primera instancia.</w:t>
      </w:r>
    </w:p>
    <w:p>
      <w:pPr>
        <w:pStyle w:val="BodyText"/>
        <w:spacing w:line="229" w:lineRule="exact" w:before="1"/>
        <w:ind w:left="358"/>
      </w:pPr>
      <w:r>
        <w:rPr/>
        <w:t>Monto</w:t>
      </w:r>
      <w:r>
        <w:rPr>
          <w:spacing w:val="-2"/>
        </w:rPr>
        <w:t> </w:t>
      </w:r>
      <w:r>
        <w:rPr/>
        <w:t>Demandado</w:t>
      </w:r>
      <w:r>
        <w:rPr>
          <w:spacing w:val="69"/>
          <w:w w:val="150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2"/>
        </w:rPr>
        <w:t>$3.607.762</w:t>
      </w:r>
    </w:p>
    <w:p>
      <w:pPr>
        <w:pStyle w:val="BodyText"/>
        <w:tabs>
          <w:tab w:pos="2059" w:val="left" w:leader="none"/>
        </w:tabs>
        <w:spacing w:line="229" w:lineRule="exact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3"/>
        </w:rPr>
        <w:t> </w:t>
      </w:r>
      <w:r>
        <w:rPr/>
        <w:t>Audiencia</w:t>
      </w:r>
      <w:r>
        <w:rPr>
          <w:spacing w:val="-2"/>
        </w:rPr>
        <w:t> </w:t>
      </w:r>
      <w:r>
        <w:rPr/>
        <w:t>única</w:t>
      </w:r>
      <w:r>
        <w:rPr>
          <w:spacing w:val="-4"/>
        </w:rPr>
        <w:t> </w:t>
      </w:r>
      <w:r>
        <w:rPr/>
        <w:t>21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enero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4"/>
        </w:rPr>
        <w:t>2026.</w:t>
      </w:r>
    </w:p>
    <w:p>
      <w:pPr>
        <w:pStyle w:val="BodyText"/>
        <w:spacing w:before="1"/>
      </w:pP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0" w:after="0"/>
        <w:ind w:left="784" w:right="0" w:hanging="426"/>
        <w:jc w:val="left"/>
      </w:pPr>
      <w:r>
        <w:rPr/>
        <w:t>Celedón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5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ind w:left="358" w:right="4649"/>
      </w:pPr>
      <w:r>
        <w:rPr>
          <w:spacing w:val="-2"/>
        </w:rPr>
        <w:t>Juzgado</w:t>
      </w:r>
      <w:r>
        <w:rPr/>
        <w:tab/>
        <w:t>:</w:t>
      </w:r>
      <w:r>
        <w:rPr>
          <w:spacing w:val="-4"/>
        </w:rPr>
        <w:t> </w:t>
      </w:r>
      <w:r>
        <w:rPr/>
        <w:t>2°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O-4196-2025</w:t>
      </w:r>
    </w:p>
    <w:p>
      <w:pPr>
        <w:pStyle w:val="BodyText"/>
        <w:tabs>
          <w:tab w:pos="2059" w:val="left" w:leader="none"/>
        </w:tabs>
        <w:ind w:left="358" w:right="4575"/>
      </w:pPr>
      <w:r>
        <w:rPr>
          <w:spacing w:val="-2"/>
        </w:rPr>
        <w:t>Materia</w:t>
      </w:r>
      <w:r>
        <w:rPr/>
        <w:tab/>
        <w:t>:</w:t>
      </w:r>
      <w:r>
        <w:rPr>
          <w:spacing w:val="-6"/>
        </w:rPr>
        <w:t> </w:t>
      </w:r>
      <w:r>
        <w:rPr/>
        <w:t>Despido</w:t>
      </w:r>
      <w:r>
        <w:rPr>
          <w:spacing w:val="-5"/>
        </w:rPr>
        <w:t> </w:t>
      </w:r>
      <w:r>
        <w:rPr/>
        <w:t>injustificado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cobro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prestaciones</w:t>
      </w:r>
      <w:r>
        <w:rPr/>
        <w:t>.</w:t>
      </w:r>
      <w:r>
        <w:rPr/>
        <w:t> </w:t>
      </w:r>
      <w:r>
        <w:rPr>
          <w:spacing w:val="-2"/>
        </w:rPr>
        <w:t>Instancia</w:t>
      </w:r>
      <w:r>
        <w:rPr/>
        <w:tab/>
        <w:t>: Primera instancia.</w:t>
      </w:r>
    </w:p>
    <w:p>
      <w:pPr>
        <w:pStyle w:val="BodyText"/>
        <w:ind w:left="358"/>
      </w:pPr>
      <w:r>
        <w:rPr/>
        <w:t>Monto</w:t>
      </w:r>
      <w:r>
        <w:rPr>
          <w:spacing w:val="-2"/>
        </w:rPr>
        <w:t> </w:t>
      </w:r>
      <w:r>
        <w:rPr/>
        <w:t>Demandado</w:t>
      </w:r>
      <w:r>
        <w:rPr>
          <w:spacing w:val="69"/>
          <w:w w:val="150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2"/>
        </w:rPr>
        <w:t>$11.820.133</w:t>
      </w:r>
    </w:p>
    <w:p>
      <w:pPr>
        <w:pStyle w:val="BodyText"/>
        <w:tabs>
          <w:tab w:pos="2059" w:val="left" w:leader="none"/>
        </w:tabs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3"/>
        </w:rPr>
        <w:t> </w:t>
      </w:r>
      <w:r>
        <w:rPr/>
        <w:t>Audiencia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Juicio</w:t>
      </w:r>
      <w:r>
        <w:rPr>
          <w:spacing w:val="-4"/>
        </w:rPr>
        <w:t> </w:t>
      </w:r>
      <w:r>
        <w:rPr/>
        <w:t>06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octubre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2026.</w:t>
      </w:r>
    </w:p>
    <w:p>
      <w:pPr>
        <w:pStyle w:val="BodyText"/>
        <w:spacing w:before="1"/>
      </w:pP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29" w:lineRule="exact" w:before="0" w:after="0"/>
        <w:ind w:left="784" w:right="0" w:hanging="426"/>
        <w:jc w:val="left"/>
      </w:pPr>
      <w:r>
        <w:rPr/>
        <w:t>Gazale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AFP</w:t>
      </w:r>
      <w:r>
        <w:rPr>
          <w:spacing w:val="-3"/>
        </w:rPr>
        <w:t> </w:t>
      </w:r>
      <w:r>
        <w:rPr/>
        <w:t>Capital</w:t>
      </w:r>
      <w:r>
        <w:rPr>
          <w:spacing w:val="-5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ind w:left="358" w:right="4649"/>
      </w:pPr>
      <w:r>
        <w:rPr>
          <w:spacing w:val="-2"/>
        </w:rPr>
        <w:t>Juzgado</w:t>
      </w:r>
      <w:r>
        <w:rPr/>
        <w:tab/>
        <w:t>:</w:t>
      </w:r>
      <w:r>
        <w:rPr>
          <w:spacing w:val="-5"/>
        </w:rPr>
        <w:t> </w:t>
      </w:r>
      <w:r>
        <w:rPr/>
        <w:t>2°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O-4497-2025</w:t>
      </w:r>
    </w:p>
    <w:p>
      <w:pPr>
        <w:pStyle w:val="BodyText"/>
        <w:tabs>
          <w:tab w:pos="2059" w:val="left" w:leader="none"/>
        </w:tabs>
        <w:ind w:left="358"/>
      </w:pPr>
      <w:r>
        <w:rPr>
          <w:spacing w:val="-2"/>
        </w:rPr>
        <w:t>Materia</w:t>
      </w:r>
      <w:r>
        <w:rPr/>
        <w:tab/>
        <w:t>:</w:t>
      </w:r>
      <w:r>
        <w:rPr>
          <w:spacing w:val="-4"/>
        </w:rPr>
        <w:t> </w:t>
      </w:r>
      <w:r>
        <w:rPr/>
        <w:t>Semana</w:t>
      </w:r>
      <w:r>
        <w:rPr>
          <w:spacing w:val="-2"/>
        </w:rPr>
        <w:t> corrida.</w:t>
      </w:r>
    </w:p>
    <w:p>
      <w:pPr>
        <w:pStyle w:val="BodyText"/>
        <w:tabs>
          <w:tab w:pos="2059" w:val="left" w:leader="none"/>
        </w:tabs>
        <w:spacing w:before="1"/>
        <w:ind w:left="358" w:right="6830"/>
      </w:pPr>
      <w:r>
        <w:rPr>
          <w:spacing w:val="-2"/>
        </w:rPr>
        <w:t>Instancia</w:t>
      </w:r>
      <w:r>
        <w:rPr/>
        <w:tab/>
        <w:t>:</w:t>
      </w:r>
      <w:r>
        <w:rPr>
          <w:spacing w:val="-13"/>
        </w:rPr>
        <w:t> </w:t>
      </w:r>
      <w:r>
        <w:rPr/>
        <w:t>Primera</w:t>
      </w:r>
      <w:r>
        <w:rPr>
          <w:spacing w:val="-12"/>
        </w:rPr>
        <w:t> </w:t>
      </w:r>
      <w:r>
        <w:rPr/>
        <w:t>instancia</w:t>
      </w:r>
      <w:r>
        <w:rPr/>
        <w:t>.</w:t>
      </w:r>
      <w:r>
        <w:rPr/>
        <w:t> Monto Demandado</w:t>
      </w:r>
      <w:r>
        <w:rPr>
          <w:spacing w:val="80"/>
        </w:rPr>
        <w:t> </w:t>
      </w:r>
      <w:r>
        <w:rPr/>
        <w:t>: $106.164.587</w:t>
      </w:r>
    </w:p>
    <w:p>
      <w:pPr>
        <w:pStyle w:val="BodyText"/>
        <w:tabs>
          <w:tab w:pos="2059" w:val="left" w:leader="none"/>
        </w:tabs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3"/>
        </w:rPr>
        <w:t> </w:t>
      </w:r>
      <w:r>
        <w:rPr/>
        <w:t>Audiencia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juicio</w:t>
      </w:r>
      <w:r>
        <w:rPr>
          <w:spacing w:val="-4"/>
        </w:rPr>
        <w:t> </w:t>
      </w:r>
      <w:r>
        <w:rPr/>
        <w:t>22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octubre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2026.</w:t>
      </w: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229" w:after="0"/>
        <w:ind w:left="784" w:right="0" w:hanging="426"/>
        <w:jc w:val="left"/>
      </w:pPr>
      <w:r>
        <w:rPr/>
        <w:t>Seguel</w:t>
      </w:r>
      <w:r>
        <w:rPr>
          <w:spacing w:val="-5"/>
        </w:rPr>
        <w:t> </w:t>
      </w:r>
      <w:r>
        <w:rPr/>
        <w:t>con</w:t>
      </w:r>
      <w:r>
        <w:rPr>
          <w:spacing w:val="-4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S.A.</w:t>
      </w:r>
    </w:p>
    <w:p>
      <w:pPr>
        <w:pStyle w:val="BodyText"/>
        <w:tabs>
          <w:tab w:pos="2059" w:val="left" w:leader="none"/>
        </w:tabs>
        <w:ind w:left="358" w:right="4649"/>
      </w:pPr>
      <w:r>
        <w:rPr>
          <w:spacing w:val="-2"/>
        </w:rPr>
        <w:t>Juzgado</w:t>
      </w:r>
      <w:r>
        <w:rPr/>
        <w:tab/>
        <w:t>:</w:t>
      </w:r>
      <w:r>
        <w:rPr>
          <w:spacing w:val="-5"/>
        </w:rPr>
        <w:t> </w:t>
      </w:r>
      <w:r>
        <w:rPr/>
        <w:t>1°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T-2111-2025</w:t>
      </w:r>
    </w:p>
    <w:p>
      <w:pPr>
        <w:pStyle w:val="BodyText"/>
        <w:tabs>
          <w:tab w:pos="2059" w:val="left" w:leader="none"/>
        </w:tabs>
        <w:spacing w:before="1"/>
        <w:ind w:left="358" w:right="2360"/>
      </w:pPr>
      <w:r>
        <w:rPr>
          <w:spacing w:val="-2"/>
        </w:rPr>
        <w:t>Materia</w:t>
      </w:r>
      <w:r>
        <w:rPr/>
        <w:tab/>
        <w:t>:</w:t>
      </w:r>
      <w:r>
        <w:rPr>
          <w:spacing w:val="-4"/>
        </w:rPr>
        <w:t> </w:t>
      </w:r>
      <w:r>
        <w:rPr/>
        <w:t>Tutela</w:t>
      </w:r>
      <w:r>
        <w:rPr>
          <w:spacing w:val="-3"/>
        </w:rPr>
        <w:t> </w:t>
      </w:r>
      <w:r>
        <w:rPr/>
        <w:t>laboral.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subsidio,</w:t>
      </w:r>
      <w:r>
        <w:rPr>
          <w:spacing w:val="-5"/>
        </w:rPr>
        <w:t> </w:t>
      </w:r>
      <w:r>
        <w:rPr/>
        <w:t>despido</w:t>
      </w:r>
      <w:r>
        <w:rPr>
          <w:spacing w:val="-2"/>
        </w:rPr>
        <w:t> </w:t>
      </w:r>
      <w:r>
        <w:rPr/>
        <w:t>injustificado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cobro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prestaciones</w:t>
      </w:r>
      <w:r>
        <w:rPr/>
        <w:t>.</w:t>
      </w:r>
      <w:r>
        <w:rPr/>
        <w:t> </w:t>
      </w:r>
      <w:r>
        <w:rPr>
          <w:spacing w:val="-2"/>
        </w:rPr>
        <w:t>Instancia</w:t>
      </w:r>
      <w:r>
        <w:rPr/>
        <w:tab/>
        <w:t>: Primera instancia.</w:t>
      </w:r>
    </w:p>
    <w:p>
      <w:pPr>
        <w:pStyle w:val="BodyText"/>
        <w:spacing w:line="228" w:lineRule="exact"/>
        <w:ind w:left="358"/>
      </w:pPr>
      <w:r>
        <w:rPr/>
        <w:t>Monto</w:t>
      </w:r>
      <w:r>
        <w:rPr>
          <w:spacing w:val="-2"/>
        </w:rPr>
        <w:t> </w:t>
      </w:r>
      <w:r>
        <w:rPr/>
        <w:t>Demandado</w:t>
      </w:r>
      <w:r>
        <w:rPr>
          <w:spacing w:val="69"/>
          <w:w w:val="150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2"/>
        </w:rPr>
        <w:t>$131.111.777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3"/>
        </w:rPr>
        <w:t> </w:t>
      </w:r>
      <w:r>
        <w:rPr/>
        <w:t>Audiencia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juicio</w:t>
      </w:r>
      <w:r>
        <w:rPr>
          <w:spacing w:val="-4"/>
        </w:rPr>
        <w:t> </w:t>
      </w:r>
      <w:r>
        <w:rPr/>
        <w:t>22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octubre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2026.</w:t>
      </w:r>
    </w:p>
    <w:p>
      <w:pPr>
        <w:pStyle w:val="BodyText"/>
        <w:spacing w:before="1"/>
      </w:pP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0" w:after="0"/>
        <w:ind w:left="784" w:right="0" w:hanging="426"/>
        <w:jc w:val="left"/>
      </w:pPr>
      <w:r>
        <w:rPr/>
        <w:t>Seguel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S.A.</w:t>
      </w:r>
    </w:p>
    <w:p>
      <w:pPr>
        <w:pStyle w:val="BodyText"/>
        <w:tabs>
          <w:tab w:pos="2059" w:val="left" w:leader="none"/>
        </w:tabs>
        <w:ind w:left="358" w:right="4805"/>
      </w:pPr>
      <w:r>
        <w:rPr>
          <w:spacing w:val="-2"/>
        </w:rPr>
        <w:t>Juzgado</w:t>
      </w:r>
      <w:r>
        <w:rPr/>
        <w:tab/>
        <w:t>:</w:t>
      </w:r>
      <w:r>
        <w:rPr>
          <w:spacing w:val="-4"/>
        </w:rPr>
        <w:t> </w:t>
      </w:r>
      <w:r>
        <w:rPr/>
        <w:t>2°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O-4986-2025</w:t>
      </w:r>
    </w:p>
    <w:p>
      <w:pPr>
        <w:pStyle w:val="BodyText"/>
        <w:tabs>
          <w:tab w:pos="2059" w:val="left" w:leader="none"/>
        </w:tabs>
        <w:ind w:left="358" w:right="1729"/>
      </w:pPr>
      <w:r>
        <w:rPr>
          <w:spacing w:val="-2"/>
        </w:rPr>
        <w:t>Materia</w:t>
      </w:r>
      <w:r>
        <w:rPr/>
        <w:tab/>
        <w:t>:</w:t>
      </w:r>
      <w:r>
        <w:rPr>
          <w:spacing w:val="-3"/>
        </w:rPr>
        <w:t> </w:t>
      </w:r>
      <w:r>
        <w:rPr/>
        <w:t>Indemnización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perjuicios</w:t>
      </w:r>
      <w:r>
        <w:rPr>
          <w:spacing w:val="-6"/>
        </w:rPr>
        <w:t> </w:t>
      </w:r>
      <w:r>
        <w:rPr/>
        <w:t>por</w:t>
      </w:r>
      <w:r>
        <w:rPr>
          <w:spacing w:val="-3"/>
        </w:rPr>
        <w:t> </w:t>
      </w:r>
      <w:r>
        <w:rPr/>
        <w:t>incumplimiento</w:t>
      </w:r>
      <w:r>
        <w:rPr>
          <w:spacing w:val="-2"/>
        </w:rPr>
        <w:t> </w:t>
      </w:r>
      <w:r>
        <w:rPr/>
        <w:t>contrato</w:t>
      </w:r>
      <w:r>
        <w:rPr>
          <w:spacing w:val="-4"/>
        </w:rPr>
        <w:t> </w:t>
      </w:r>
      <w:r>
        <w:rPr/>
        <w:t>colectivo</w:t>
      </w:r>
      <w:r>
        <w:rPr>
          <w:spacing w:val="-2"/>
        </w:rPr>
        <w:t> </w:t>
      </w:r>
      <w:r>
        <w:rPr/>
        <w:t>y</w:t>
      </w:r>
      <w:r>
        <w:rPr>
          <w:spacing w:val="-4"/>
        </w:rPr>
        <w:t> </w:t>
      </w:r>
      <w:r>
        <w:rPr/>
        <w:t>daño</w:t>
      </w:r>
      <w:r>
        <w:rPr>
          <w:spacing w:val="-4"/>
        </w:rPr>
        <w:t> </w:t>
      </w:r>
      <w:r>
        <w:rPr/>
        <w:t>moral</w:t>
      </w:r>
      <w:r>
        <w:rPr/>
        <w:t>.</w:t>
      </w:r>
      <w:r>
        <w:rPr/>
        <w:t> </w:t>
      </w:r>
      <w:r>
        <w:rPr>
          <w:spacing w:val="-2"/>
        </w:rPr>
        <w:t>Instancia</w:t>
      </w:r>
      <w:r>
        <w:rPr/>
        <w:tab/>
        <w:t>: Primera instancia.</w:t>
      </w:r>
    </w:p>
    <w:p>
      <w:pPr>
        <w:pStyle w:val="BodyText"/>
        <w:ind w:left="358"/>
      </w:pPr>
      <w:r>
        <w:rPr/>
        <w:t>Monto</w:t>
      </w:r>
      <w:r>
        <w:rPr>
          <w:spacing w:val="-2"/>
        </w:rPr>
        <w:t> </w:t>
      </w:r>
      <w:r>
        <w:rPr/>
        <w:t>Demandado</w:t>
      </w:r>
      <w:r>
        <w:rPr>
          <w:spacing w:val="69"/>
          <w:w w:val="150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2"/>
        </w:rPr>
        <w:t>$69.290.000</w:t>
      </w:r>
    </w:p>
    <w:p>
      <w:pPr>
        <w:pStyle w:val="BodyText"/>
        <w:tabs>
          <w:tab w:pos="2059" w:val="left" w:leader="none"/>
        </w:tabs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3"/>
        </w:rPr>
        <w:t> </w:t>
      </w:r>
      <w:r>
        <w:rPr/>
        <w:t>Audiencia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juicio</w:t>
      </w:r>
      <w:r>
        <w:rPr>
          <w:spacing w:val="-4"/>
        </w:rPr>
        <w:t> </w:t>
      </w:r>
      <w:r>
        <w:rPr/>
        <w:t>1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diciembre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2026</w:t>
      </w: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229" w:after="0"/>
        <w:ind w:left="784" w:right="0" w:hanging="426"/>
        <w:jc w:val="left"/>
      </w:pPr>
      <w:r>
        <w:rPr/>
        <w:t>Navarro</w:t>
      </w:r>
      <w:r>
        <w:rPr>
          <w:spacing w:val="-3"/>
        </w:rPr>
        <w:t> </w:t>
      </w:r>
      <w:r>
        <w:rPr/>
        <w:t>con</w:t>
      </w:r>
      <w:r>
        <w:rPr>
          <w:spacing w:val="-5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5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ind w:left="358" w:right="4805"/>
      </w:pPr>
      <w:r>
        <w:rPr>
          <w:spacing w:val="-2"/>
        </w:rPr>
        <w:t>Juzgado</w:t>
      </w:r>
      <w:r>
        <w:rPr/>
        <w:tab/>
        <w:t>:</w:t>
      </w:r>
      <w:r>
        <w:rPr>
          <w:spacing w:val="-5"/>
        </w:rPr>
        <w:t> </w:t>
      </w:r>
      <w:r>
        <w:rPr/>
        <w:t>2°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O-4947-2025</w:t>
      </w:r>
    </w:p>
    <w:p>
      <w:pPr>
        <w:pStyle w:val="BodyText"/>
        <w:tabs>
          <w:tab w:pos="2059" w:val="left" w:leader="none"/>
        </w:tabs>
        <w:spacing w:before="1"/>
        <w:ind w:left="358" w:right="4579"/>
      </w:pPr>
      <w:r>
        <w:rPr>
          <w:spacing w:val="-2"/>
        </w:rPr>
        <w:t>Materia</w:t>
      </w:r>
      <w:r>
        <w:rPr/>
        <w:tab/>
        <w:t>:</w:t>
      </w:r>
      <w:r>
        <w:rPr>
          <w:spacing w:val="-7"/>
        </w:rPr>
        <w:t> </w:t>
      </w:r>
      <w:r>
        <w:rPr/>
        <w:t>Despido</w:t>
      </w:r>
      <w:r>
        <w:rPr>
          <w:spacing w:val="-6"/>
        </w:rPr>
        <w:t> </w:t>
      </w:r>
      <w:r>
        <w:rPr/>
        <w:t>injustificado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cobro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prestacion</w:t>
      </w:r>
      <w:r>
        <w:rPr/>
        <w:t>es.</w:t>
      </w:r>
      <w:r>
        <w:rPr/>
        <w:t> </w:t>
      </w:r>
      <w:r>
        <w:rPr>
          <w:spacing w:val="-2"/>
        </w:rPr>
        <w:t>Instancia</w:t>
      </w:r>
      <w:r>
        <w:rPr/>
        <w:tab/>
        <w:t>: Primera instancia.</w:t>
      </w:r>
    </w:p>
    <w:p>
      <w:pPr>
        <w:pStyle w:val="BodyText"/>
        <w:spacing w:line="229" w:lineRule="exact" w:before="1"/>
        <w:ind w:left="358"/>
      </w:pPr>
      <w:r>
        <w:rPr/>
        <w:t>Monto</w:t>
      </w:r>
      <w:r>
        <w:rPr>
          <w:spacing w:val="-2"/>
        </w:rPr>
        <w:t> </w:t>
      </w:r>
      <w:r>
        <w:rPr/>
        <w:t>Demandado</w:t>
      </w:r>
      <w:r>
        <w:rPr>
          <w:spacing w:val="69"/>
          <w:w w:val="150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2"/>
        </w:rPr>
        <w:t>$9.451.207</w:t>
      </w:r>
    </w:p>
    <w:p>
      <w:pPr>
        <w:pStyle w:val="BodyText"/>
        <w:tabs>
          <w:tab w:pos="2059" w:val="left" w:leader="none"/>
        </w:tabs>
        <w:spacing w:line="229" w:lineRule="exact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5"/>
        </w:rPr>
        <w:t> </w:t>
      </w:r>
      <w:r>
        <w:rPr/>
        <w:t>Audiencia</w:t>
      </w:r>
      <w:r>
        <w:rPr>
          <w:spacing w:val="-3"/>
        </w:rPr>
        <w:t> </w:t>
      </w:r>
      <w:r>
        <w:rPr/>
        <w:t>preparatoria</w:t>
      </w:r>
      <w:r>
        <w:rPr>
          <w:spacing w:val="-5"/>
        </w:rPr>
        <w:t> </w:t>
      </w:r>
      <w:r>
        <w:rPr/>
        <w:t>06</w:t>
      </w:r>
      <w:r>
        <w:rPr>
          <w:spacing w:val="-3"/>
        </w:rPr>
        <w:t> </w:t>
      </w:r>
      <w:r>
        <w:rPr/>
        <w:t>enero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4"/>
        </w:rPr>
        <w:t>2026.</w:t>
      </w:r>
    </w:p>
    <w:p>
      <w:pPr>
        <w:pStyle w:val="BodyText"/>
        <w:spacing w:after="0" w:line="229" w:lineRule="exact"/>
        <w:sectPr>
          <w:pgSz w:w="12250" w:h="15850"/>
          <w:pgMar w:header="392" w:footer="890" w:top="1520" w:bottom="1080" w:left="1440" w:right="360"/>
        </w:sectPr>
      </w:pPr>
    </w:p>
    <w:p>
      <w:pPr>
        <w:pStyle w:val="BodyText"/>
        <w:spacing w:before="81"/>
      </w:pP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0" w:after="0"/>
        <w:ind w:left="784" w:right="0" w:hanging="426"/>
        <w:jc w:val="left"/>
      </w:pPr>
      <w:r>
        <w:rPr/>
        <w:t>Oliva</w:t>
      </w:r>
      <w:r>
        <w:rPr>
          <w:spacing w:val="-3"/>
        </w:rPr>
        <w:t> </w:t>
      </w:r>
      <w:r>
        <w:rPr/>
        <w:t>con</w:t>
      </w:r>
      <w:r>
        <w:rPr>
          <w:spacing w:val="-4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S.A.</w:t>
      </w:r>
    </w:p>
    <w:p>
      <w:pPr>
        <w:pStyle w:val="BodyText"/>
        <w:tabs>
          <w:tab w:pos="2059" w:val="left" w:leader="none"/>
        </w:tabs>
        <w:ind w:left="358" w:right="4805"/>
      </w:pPr>
      <w:r>
        <w:rPr>
          <w:spacing w:val="-2"/>
        </w:rPr>
        <w:t>Juzgado</w:t>
      </w:r>
      <w:r>
        <w:rPr/>
        <w:tab/>
        <w:t>:</w:t>
      </w:r>
      <w:r>
        <w:rPr>
          <w:spacing w:val="-5"/>
        </w:rPr>
        <w:t> </w:t>
      </w:r>
      <w:r>
        <w:rPr/>
        <w:t>2°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O-5438-2025</w:t>
      </w:r>
    </w:p>
    <w:p>
      <w:pPr>
        <w:pStyle w:val="BodyText"/>
        <w:tabs>
          <w:tab w:pos="2059" w:val="left" w:leader="none"/>
        </w:tabs>
        <w:ind w:left="358" w:right="4579"/>
      </w:pPr>
      <w:r>
        <w:rPr>
          <w:spacing w:val="-2"/>
        </w:rPr>
        <w:t>Materia</w:t>
      </w:r>
      <w:r>
        <w:rPr/>
        <w:tab/>
        <w:t>:</w:t>
      </w:r>
      <w:r>
        <w:rPr>
          <w:spacing w:val="-7"/>
        </w:rPr>
        <w:t> </w:t>
      </w:r>
      <w:r>
        <w:rPr/>
        <w:t>Despido</w:t>
      </w:r>
      <w:r>
        <w:rPr>
          <w:spacing w:val="-6"/>
        </w:rPr>
        <w:t> </w:t>
      </w:r>
      <w:r>
        <w:rPr/>
        <w:t>injustificado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cobro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prestacion</w:t>
      </w:r>
      <w:r>
        <w:rPr/>
        <w:t>es.</w:t>
      </w:r>
      <w:r>
        <w:rPr/>
        <w:t> </w:t>
      </w:r>
      <w:r>
        <w:rPr>
          <w:spacing w:val="-2"/>
        </w:rPr>
        <w:t>Instancia</w:t>
      </w:r>
      <w:r>
        <w:rPr/>
        <w:tab/>
        <w:t>: Primera instancia.</w:t>
      </w:r>
    </w:p>
    <w:p>
      <w:pPr>
        <w:pStyle w:val="BodyText"/>
        <w:ind w:left="358"/>
      </w:pPr>
      <w:r>
        <w:rPr/>
        <w:t>Monto</w:t>
      </w:r>
      <w:r>
        <w:rPr>
          <w:spacing w:val="-2"/>
        </w:rPr>
        <w:t> </w:t>
      </w:r>
      <w:r>
        <w:rPr/>
        <w:t>Demandado</w:t>
      </w:r>
      <w:r>
        <w:rPr>
          <w:spacing w:val="69"/>
          <w:w w:val="150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2"/>
        </w:rPr>
        <w:t>$31.659.513</w:t>
      </w:r>
    </w:p>
    <w:p>
      <w:pPr>
        <w:pStyle w:val="BodyText"/>
        <w:tabs>
          <w:tab w:pos="2059" w:val="left" w:leader="none"/>
        </w:tabs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5"/>
        </w:rPr>
        <w:t> </w:t>
      </w:r>
      <w:r>
        <w:rPr/>
        <w:t>Audiencia</w:t>
      </w:r>
      <w:r>
        <w:rPr>
          <w:spacing w:val="-3"/>
        </w:rPr>
        <w:t> </w:t>
      </w:r>
      <w:r>
        <w:rPr/>
        <w:t>preparatoria</w:t>
      </w:r>
      <w:r>
        <w:rPr>
          <w:spacing w:val="-5"/>
        </w:rPr>
        <w:t> </w:t>
      </w:r>
      <w:r>
        <w:rPr/>
        <w:t>28</w:t>
      </w:r>
      <w:r>
        <w:rPr>
          <w:spacing w:val="-3"/>
        </w:rPr>
        <w:t> </w:t>
      </w:r>
      <w:r>
        <w:rPr/>
        <w:t>enero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4"/>
        </w:rPr>
        <w:t>2026.</w:t>
      </w: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228" w:after="0"/>
        <w:ind w:left="784" w:right="0" w:hanging="426"/>
        <w:jc w:val="left"/>
      </w:pPr>
      <w:r>
        <w:rPr/>
        <w:t>Fuentes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5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spacing w:before="1"/>
        <w:ind w:left="358" w:right="4754"/>
      </w:pPr>
      <w:r>
        <w:rPr>
          <w:spacing w:val="-2"/>
        </w:rPr>
        <w:t>Juzgado</w:t>
      </w:r>
      <w:r>
        <w:rPr/>
        <w:tab/>
        <w:t>:</w:t>
      </w:r>
      <w:r>
        <w:rPr>
          <w:spacing w:val="-5"/>
        </w:rPr>
        <w:t> </w:t>
      </w:r>
      <w:r>
        <w:rPr/>
        <w:t>Juzgado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Concepció</w:t>
      </w:r>
      <w:r>
        <w:rPr/>
        <w:t>n</w:t>
      </w:r>
      <w:r>
        <w:rPr/>
        <w:t> </w:t>
      </w:r>
      <w:r>
        <w:rPr>
          <w:spacing w:val="-4"/>
        </w:rPr>
        <w:t>Rol</w:t>
      </w:r>
      <w:r>
        <w:rPr/>
        <w:tab/>
        <w:t>: O-1378-2025</w:t>
      </w:r>
    </w:p>
    <w:p>
      <w:pPr>
        <w:pStyle w:val="BodyText"/>
        <w:tabs>
          <w:tab w:pos="2059" w:val="left" w:leader="none"/>
        </w:tabs>
        <w:spacing w:before="1"/>
        <w:ind w:left="358" w:right="2177"/>
      </w:pPr>
      <w:r>
        <w:rPr>
          <w:spacing w:val="-2"/>
        </w:rPr>
        <w:t>Materia</w:t>
      </w:r>
      <w:r>
        <w:rPr/>
        <w:tab/>
        <w:t>:</w:t>
      </w:r>
      <w:r>
        <w:rPr>
          <w:spacing w:val="-5"/>
        </w:rPr>
        <w:t> </w:t>
      </w:r>
      <w:r>
        <w:rPr/>
        <w:t>Medida</w:t>
      </w:r>
      <w:r>
        <w:rPr>
          <w:spacing w:val="-4"/>
        </w:rPr>
        <w:t> </w:t>
      </w:r>
      <w:r>
        <w:rPr/>
        <w:t>prejudicial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exhibición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documentos.</w:t>
      </w:r>
      <w:r>
        <w:rPr>
          <w:spacing w:val="-4"/>
        </w:rPr>
        <w:t> </w:t>
      </w:r>
      <w:r>
        <w:rPr/>
        <w:t>Deriva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semana</w:t>
      </w:r>
      <w:r>
        <w:rPr>
          <w:spacing w:val="-4"/>
        </w:rPr>
        <w:t> </w:t>
      </w:r>
      <w:r>
        <w:rPr/>
        <w:t>cor</w:t>
      </w:r>
      <w:r>
        <w:rPr/>
        <w:t>rida.</w:t>
      </w:r>
      <w:r>
        <w:rPr/>
        <w:t> </w:t>
      </w:r>
      <w:r>
        <w:rPr>
          <w:spacing w:val="-2"/>
        </w:rPr>
        <w:t>Instancia</w:t>
      </w:r>
      <w:r>
        <w:rPr/>
        <w:tab/>
        <w:t>: Primera instancia.</w:t>
      </w:r>
    </w:p>
    <w:p>
      <w:pPr>
        <w:pStyle w:val="BodyText"/>
        <w:spacing w:line="229" w:lineRule="exact" w:before="1"/>
        <w:ind w:left="358"/>
      </w:pPr>
      <w:r>
        <w:rPr/>
        <w:t>Monto</w:t>
      </w:r>
      <w:r>
        <w:rPr>
          <w:spacing w:val="-2"/>
        </w:rPr>
        <w:t> </w:t>
      </w:r>
      <w:r>
        <w:rPr/>
        <w:t>Demandado</w:t>
      </w:r>
      <w:r>
        <w:rPr>
          <w:spacing w:val="69"/>
          <w:w w:val="150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2"/>
        </w:rPr>
        <w:t>$46.537.078</w:t>
      </w:r>
    </w:p>
    <w:p>
      <w:pPr>
        <w:pStyle w:val="BodyText"/>
        <w:tabs>
          <w:tab w:pos="2059" w:val="left" w:leader="none"/>
        </w:tabs>
        <w:spacing w:line="229" w:lineRule="exact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4"/>
        </w:rPr>
        <w:t> </w:t>
      </w:r>
      <w:r>
        <w:rPr/>
        <w:t>Audiencia</w:t>
      </w:r>
      <w:r>
        <w:rPr>
          <w:spacing w:val="-3"/>
        </w:rPr>
        <w:t> </w:t>
      </w:r>
      <w:r>
        <w:rPr/>
        <w:t>preparatoria</w:t>
      </w:r>
      <w:r>
        <w:rPr>
          <w:spacing w:val="-5"/>
        </w:rPr>
        <w:t> </w:t>
      </w:r>
      <w:r>
        <w:rPr/>
        <w:t>05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marzo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2026.</w:t>
      </w:r>
    </w:p>
    <w:p>
      <w:pPr>
        <w:pStyle w:val="BodyText"/>
        <w:spacing w:before="1"/>
      </w:pP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0" w:after="0"/>
        <w:ind w:left="784" w:right="0" w:hanging="426"/>
        <w:jc w:val="left"/>
      </w:pPr>
      <w:r>
        <w:rPr/>
        <w:t>Ampuero</w:t>
      </w:r>
      <w:r>
        <w:rPr>
          <w:spacing w:val="-4"/>
        </w:rPr>
        <w:t> </w:t>
      </w:r>
      <w:r>
        <w:rPr/>
        <w:t>con</w:t>
      </w:r>
      <w:r>
        <w:rPr>
          <w:spacing w:val="-5"/>
        </w:rPr>
        <w:t> </w:t>
      </w:r>
      <w:r>
        <w:rPr/>
        <w:t>AFP</w:t>
      </w:r>
      <w:r>
        <w:rPr>
          <w:spacing w:val="-5"/>
        </w:rPr>
        <w:t> </w:t>
      </w:r>
      <w:r>
        <w:rPr/>
        <w:t>Capital</w:t>
      </w:r>
      <w:r>
        <w:rPr>
          <w:spacing w:val="-5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ind w:left="358" w:right="4805"/>
      </w:pPr>
      <w:r>
        <w:rPr>
          <w:spacing w:val="-2"/>
        </w:rPr>
        <w:t>Juzgado</w:t>
      </w:r>
      <w:r>
        <w:rPr/>
        <w:tab/>
        <w:t>:</w:t>
      </w:r>
      <w:r>
        <w:rPr>
          <w:spacing w:val="-4"/>
        </w:rPr>
        <w:t> </w:t>
      </w:r>
      <w:r>
        <w:rPr/>
        <w:t>1°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M-4348-2025</w:t>
      </w:r>
    </w:p>
    <w:p>
      <w:pPr>
        <w:pStyle w:val="BodyText"/>
        <w:tabs>
          <w:tab w:pos="2059" w:val="left" w:leader="none"/>
        </w:tabs>
        <w:spacing w:line="228" w:lineRule="exact"/>
        <w:ind w:left="358"/>
      </w:pPr>
      <w:r>
        <w:rPr>
          <w:spacing w:val="-2"/>
        </w:rPr>
        <w:t>Materia</w:t>
      </w:r>
      <w:r>
        <w:rPr/>
        <w:tab/>
        <w:t>:</w:t>
      </w:r>
      <w:r>
        <w:rPr>
          <w:spacing w:val="-1"/>
        </w:rPr>
        <w:t> </w:t>
      </w:r>
      <w:r>
        <w:rPr>
          <w:spacing w:val="-2"/>
        </w:rPr>
        <w:t>Monitorio.</w:t>
      </w:r>
    </w:p>
    <w:p>
      <w:pPr>
        <w:pStyle w:val="BodyText"/>
        <w:tabs>
          <w:tab w:pos="2059" w:val="left" w:leader="none"/>
        </w:tabs>
        <w:spacing w:before="1"/>
        <w:ind w:left="358" w:right="6832"/>
      </w:pPr>
      <w:r>
        <w:rPr>
          <w:spacing w:val="-2"/>
        </w:rPr>
        <w:t>Instancia</w:t>
      </w:r>
      <w:r>
        <w:rPr/>
        <w:tab/>
        <w:t>:</w:t>
      </w:r>
      <w:r>
        <w:rPr>
          <w:spacing w:val="-13"/>
        </w:rPr>
        <w:t> </w:t>
      </w:r>
      <w:r>
        <w:rPr/>
        <w:t>Primera</w:t>
      </w:r>
      <w:r>
        <w:rPr>
          <w:spacing w:val="-12"/>
        </w:rPr>
        <w:t> </w:t>
      </w:r>
      <w:r>
        <w:rPr/>
        <w:t>instancia</w:t>
      </w:r>
      <w:r>
        <w:rPr/>
        <w:t>.</w:t>
      </w:r>
      <w:r>
        <w:rPr/>
        <w:t> Monto Demandado</w:t>
      </w:r>
      <w:r>
        <w:rPr>
          <w:spacing w:val="80"/>
        </w:rPr>
        <w:t> </w:t>
      </w:r>
      <w:r>
        <w:rPr/>
        <w:t>: $2.861.276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3"/>
        </w:rPr>
        <w:t> </w:t>
      </w:r>
      <w:r>
        <w:rPr/>
        <w:t>Audiencia</w:t>
      </w:r>
      <w:r>
        <w:rPr>
          <w:spacing w:val="-2"/>
        </w:rPr>
        <w:t> </w:t>
      </w:r>
      <w:r>
        <w:rPr/>
        <w:t>única</w:t>
      </w:r>
      <w:r>
        <w:rPr>
          <w:spacing w:val="-4"/>
        </w:rPr>
        <w:t> </w:t>
      </w:r>
      <w:r>
        <w:rPr/>
        <w:t>06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mayo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4"/>
        </w:rPr>
        <w:t>2026.</w:t>
      </w:r>
    </w:p>
    <w:p>
      <w:pPr>
        <w:pStyle w:val="BodyText"/>
      </w:pP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29" w:lineRule="exact" w:before="1" w:after="0"/>
        <w:ind w:left="784" w:right="0" w:hanging="426"/>
        <w:jc w:val="left"/>
      </w:pPr>
      <w:r>
        <w:rPr/>
        <w:t>Fuentes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5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ind w:left="358" w:right="3625"/>
      </w:pPr>
      <w:r>
        <w:rPr>
          <w:spacing w:val="-2"/>
        </w:rPr>
        <w:t>Juzgado</w:t>
      </w:r>
      <w:r>
        <w:rPr/>
        <w:tab/>
        <w:t>:</w:t>
      </w:r>
      <w:r>
        <w:rPr>
          <w:spacing w:val="-5"/>
        </w:rPr>
        <w:t> </w:t>
      </w:r>
      <w:r>
        <w:rPr/>
        <w:t>Juzgado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Cobranza</w:t>
      </w:r>
      <w:r>
        <w:rPr>
          <w:spacing w:val="-4"/>
        </w:rPr>
        <w:t> </w:t>
      </w:r>
      <w:r>
        <w:rPr/>
        <w:t>laboral</w:t>
      </w:r>
      <w:r>
        <w:rPr>
          <w:spacing w:val="-6"/>
        </w:rPr>
        <w:t> </w:t>
      </w:r>
      <w:r>
        <w:rPr/>
        <w:t>y</w:t>
      </w:r>
      <w:r>
        <w:rPr>
          <w:spacing w:val="-3"/>
        </w:rPr>
        <w:t> </w:t>
      </w:r>
      <w:r>
        <w:rPr/>
        <w:t>previsional</w:t>
      </w:r>
      <w:r>
        <w:rPr>
          <w:spacing w:val="-4"/>
        </w:rPr>
        <w:t> </w:t>
      </w:r>
      <w:r>
        <w:rPr/>
        <w:t>de Concepció</w:t>
      </w:r>
      <w:r>
        <w:rPr/>
        <w:t>n</w:t>
      </w:r>
      <w:r>
        <w:rPr/>
        <w:t> </w:t>
      </w:r>
      <w:r>
        <w:rPr>
          <w:spacing w:val="-4"/>
        </w:rPr>
        <w:t>Rol</w:t>
      </w:r>
      <w:r>
        <w:rPr/>
        <w:tab/>
        <w:t>: J-182-2025</w:t>
      </w:r>
    </w:p>
    <w:p>
      <w:pPr>
        <w:pStyle w:val="BodyText"/>
        <w:tabs>
          <w:tab w:pos="2059" w:val="left" w:leader="none"/>
        </w:tabs>
        <w:ind w:left="358"/>
      </w:pPr>
      <w:r>
        <w:rPr>
          <w:spacing w:val="-2"/>
        </w:rPr>
        <w:t>Materia</w:t>
      </w:r>
      <w:r>
        <w:rPr/>
        <w:tab/>
        <w:t>:</w:t>
      </w:r>
      <w:r>
        <w:rPr>
          <w:spacing w:val="-2"/>
        </w:rPr>
        <w:t> Ejecutivo.</w:t>
      </w:r>
    </w:p>
    <w:p>
      <w:pPr>
        <w:pStyle w:val="BodyText"/>
        <w:tabs>
          <w:tab w:pos="2059" w:val="left" w:leader="none"/>
        </w:tabs>
        <w:ind w:left="358" w:right="6832"/>
      </w:pPr>
      <w:r>
        <w:rPr>
          <w:spacing w:val="-2"/>
        </w:rPr>
        <w:t>Instancia</w:t>
      </w:r>
      <w:r>
        <w:rPr/>
        <w:tab/>
        <w:t>:</w:t>
      </w:r>
      <w:r>
        <w:rPr>
          <w:spacing w:val="-13"/>
        </w:rPr>
        <w:t> </w:t>
      </w:r>
      <w:r>
        <w:rPr/>
        <w:t>Primera</w:t>
      </w:r>
      <w:r>
        <w:rPr>
          <w:spacing w:val="-12"/>
        </w:rPr>
        <w:t> </w:t>
      </w:r>
      <w:r>
        <w:rPr/>
        <w:t>instancia</w:t>
      </w:r>
      <w:r>
        <w:rPr/>
        <w:t>.</w:t>
      </w:r>
      <w:r>
        <w:rPr/>
        <w:t> Monto Demandado</w:t>
      </w:r>
      <w:r>
        <w:rPr>
          <w:spacing w:val="80"/>
        </w:rPr>
        <w:t> </w:t>
      </w:r>
      <w:r>
        <w:rPr/>
        <w:t>: $9.954.183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cuenta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4"/>
        </w:rPr>
        <w:t>pago.</w:t>
      </w: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228" w:after="0"/>
        <w:ind w:left="784" w:right="0" w:hanging="426"/>
        <w:jc w:val="left"/>
      </w:pPr>
      <w:r>
        <w:rPr/>
        <w:t>Molina</w:t>
      </w:r>
      <w:r>
        <w:rPr>
          <w:spacing w:val="-4"/>
        </w:rPr>
        <w:t> </w:t>
      </w:r>
      <w:r>
        <w:rPr/>
        <w:t>con</w:t>
      </w:r>
      <w:r>
        <w:rPr>
          <w:spacing w:val="-6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6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>
          <w:spacing w:val="-2"/>
        </w:rPr>
        <w:t>Juzgado</w:t>
      </w:r>
      <w:r>
        <w:rPr/>
        <w:tab/>
        <w:t>:</w:t>
      </w:r>
      <w:r>
        <w:rPr>
          <w:spacing w:val="-3"/>
        </w:rPr>
        <w:t> </w:t>
      </w:r>
      <w:r>
        <w:rPr/>
        <w:t>Juzgado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4"/>
        </w:rPr>
        <w:t> </w:t>
      </w:r>
      <w:r>
        <w:rPr/>
        <w:t>del</w:t>
      </w:r>
      <w:r>
        <w:rPr>
          <w:spacing w:val="-2"/>
        </w:rPr>
        <w:t> </w:t>
      </w:r>
      <w:r>
        <w:rPr/>
        <w:t>trabajo</w:t>
      </w:r>
      <w:r>
        <w:rPr>
          <w:spacing w:val="-4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Curicó</w:t>
      </w:r>
    </w:p>
    <w:p>
      <w:pPr>
        <w:pStyle w:val="BodyText"/>
        <w:tabs>
          <w:tab w:pos="2059" w:val="left" w:leader="none"/>
        </w:tabs>
        <w:ind w:left="358"/>
      </w:pPr>
      <w:r>
        <w:rPr>
          <w:spacing w:val="-5"/>
        </w:rPr>
        <w:t>Rol</w:t>
      </w:r>
      <w:r>
        <w:rPr/>
        <w:tab/>
        <w:t>:</w:t>
      </w:r>
      <w:r>
        <w:rPr>
          <w:spacing w:val="-6"/>
        </w:rPr>
        <w:t> </w:t>
      </w:r>
      <w:r>
        <w:rPr/>
        <w:t>M-213-</w:t>
      </w:r>
      <w:r>
        <w:rPr>
          <w:spacing w:val="-4"/>
        </w:rPr>
        <w:t>2025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>
          <w:spacing w:val="-2"/>
        </w:rPr>
        <w:t>Materia</w:t>
      </w:r>
      <w:r>
        <w:rPr/>
        <w:tab/>
        <w:t>:</w:t>
      </w:r>
      <w:r>
        <w:rPr>
          <w:spacing w:val="-1"/>
        </w:rPr>
        <w:t> </w:t>
      </w:r>
      <w:r>
        <w:rPr>
          <w:spacing w:val="-2"/>
        </w:rPr>
        <w:t>Ejecutivo.</w:t>
      </w:r>
    </w:p>
    <w:p>
      <w:pPr>
        <w:pStyle w:val="BodyText"/>
        <w:tabs>
          <w:tab w:pos="2059" w:val="left" w:leader="none"/>
        </w:tabs>
        <w:ind w:left="358" w:right="6832"/>
      </w:pPr>
      <w:r>
        <w:rPr>
          <w:spacing w:val="-2"/>
        </w:rPr>
        <w:t>Instancia</w:t>
      </w:r>
      <w:r>
        <w:rPr/>
        <w:tab/>
        <w:t>:</w:t>
      </w:r>
      <w:r>
        <w:rPr>
          <w:spacing w:val="-13"/>
        </w:rPr>
        <w:t> </w:t>
      </w:r>
      <w:r>
        <w:rPr/>
        <w:t>Primera</w:t>
      </w:r>
      <w:r>
        <w:rPr>
          <w:spacing w:val="-12"/>
        </w:rPr>
        <w:t> </w:t>
      </w:r>
      <w:r>
        <w:rPr/>
        <w:t>instancia</w:t>
      </w:r>
      <w:r>
        <w:rPr/>
        <w:t>.</w:t>
      </w:r>
      <w:r>
        <w:rPr/>
        <w:t> Monto Demandado</w:t>
      </w:r>
      <w:r>
        <w:rPr>
          <w:spacing w:val="80"/>
        </w:rPr>
        <w:t> </w:t>
      </w:r>
      <w:r>
        <w:rPr/>
        <w:t>: $2.328.161</w:t>
      </w:r>
    </w:p>
    <w:p>
      <w:pPr>
        <w:pStyle w:val="BodyText"/>
        <w:tabs>
          <w:tab w:pos="2059" w:val="left" w:leader="none"/>
        </w:tabs>
        <w:spacing w:line="228" w:lineRule="exact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4"/>
        </w:rPr>
        <w:t> </w:t>
      </w:r>
      <w:r>
        <w:rPr/>
        <w:t>Interpone</w:t>
      </w:r>
      <w:r>
        <w:rPr>
          <w:spacing w:val="-4"/>
        </w:rPr>
        <w:t> </w:t>
      </w:r>
      <w:r>
        <w:rPr>
          <w:spacing w:val="-2"/>
        </w:rPr>
        <w:t>reclamo.</w:t>
      </w:r>
    </w:p>
    <w:p>
      <w:pPr>
        <w:pStyle w:val="BodyText"/>
        <w:spacing w:before="1"/>
      </w:pP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1" w:after="0"/>
        <w:ind w:left="784" w:right="0" w:hanging="426"/>
        <w:jc w:val="left"/>
      </w:pPr>
      <w:r>
        <w:rPr/>
        <w:t>Caldichoury</w:t>
      </w:r>
      <w:r>
        <w:rPr>
          <w:spacing w:val="-4"/>
        </w:rPr>
        <w:t> </w:t>
      </w:r>
      <w:r>
        <w:rPr/>
        <w:t>con</w:t>
      </w:r>
      <w:r>
        <w:rPr>
          <w:spacing w:val="-6"/>
        </w:rPr>
        <w:t> </w:t>
      </w:r>
      <w:r>
        <w:rPr/>
        <w:t>AFP</w:t>
      </w:r>
      <w:r>
        <w:rPr>
          <w:spacing w:val="-5"/>
        </w:rPr>
        <w:t> </w:t>
      </w:r>
      <w:r>
        <w:rPr/>
        <w:t>Capital</w:t>
      </w:r>
      <w:r>
        <w:rPr>
          <w:spacing w:val="-5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spacing w:line="229" w:lineRule="exact"/>
        <w:ind w:left="358"/>
      </w:pPr>
      <w:r>
        <w:rPr>
          <w:spacing w:val="-2"/>
        </w:rPr>
        <w:t>Juzgado</w:t>
      </w:r>
      <w:r>
        <w:rPr/>
        <w:tab/>
        <w:t>:</w:t>
      </w:r>
      <w:r>
        <w:rPr>
          <w:spacing w:val="-3"/>
        </w:rPr>
        <w:t> </w:t>
      </w:r>
      <w:r>
        <w:rPr/>
        <w:t>Juzgado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Osorno</w:t>
      </w:r>
    </w:p>
    <w:p>
      <w:pPr>
        <w:pStyle w:val="BodyText"/>
        <w:tabs>
          <w:tab w:pos="2059" w:val="left" w:leader="none"/>
        </w:tabs>
        <w:spacing w:line="229" w:lineRule="exact"/>
        <w:ind w:left="358"/>
      </w:pPr>
      <w:r>
        <w:rPr>
          <w:spacing w:val="-5"/>
        </w:rPr>
        <w:t>Rol</w:t>
      </w:r>
      <w:r>
        <w:rPr/>
        <w:tab/>
        <w:t>:</w:t>
      </w:r>
      <w:r>
        <w:rPr>
          <w:spacing w:val="-6"/>
        </w:rPr>
        <w:t> </w:t>
      </w:r>
      <w:r>
        <w:rPr/>
        <w:t>O-326-</w:t>
      </w:r>
      <w:r>
        <w:rPr>
          <w:spacing w:val="-4"/>
        </w:rPr>
        <w:t>2025</w:t>
      </w:r>
    </w:p>
    <w:p>
      <w:pPr>
        <w:pStyle w:val="BodyText"/>
        <w:tabs>
          <w:tab w:pos="2059" w:val="left" w:leader="none"/>
        </w:tabs>
        <w:ind w:left="358"/>
      </w:pPr>
      <w:r>
        <w:rPr>
          <w:spacing w:val="-2"/>
        </w:rPr>
        <w:t>Materia</w:t>
      </w:r>
      <w:r>
        <w:rPr/>
        <w:tab/>
        <w:t>:</w:t>
      </w:r>
      <w:r>
        <w:rPr>
          <w:spacing w:val="-5"/>
        </w:rPr>
        <w:t> </w:t>
      </w:r>
      <w:r>
        <w:rPr/>
        <w:t>Despido</w:t>
      </w:r>
      <w:r>
        <w:rPr>
          <w:spacing w:val="-3"/>
        </w:rPr>
        <w:t> </w:t>
      </w:r>
      <w:r>
        <w:rPr/>
        <w:t>improcedente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semana</w:t>
      </w:r>
      <w:r>
        <w:rPr>
          <w:spacing w:val="-5"/>
        </w:rPr>
        <w:t> </w:t>
      </w:r>
      <w:r>
        <w:rPr>
          <w:spacing w:val="-2"/>
        </w:rPr>
        <w:t>corrida.</w:t>
      </w:r>
    </w:p>
    <w:p>
      <w:pPr>
        <w:pStyle w:val="BodyText"/>
        <w:tabs>
          <w:tab w:pos="2059" w:val="left" w:leader="none"/>
        </w:tabs>
        <w:spacing w:before="1"/>
        <w:ind w:left="358" w:right="6832"/>
      </w:pPr>
      <w:r>
        <w:rPr>
          <w:spacing w:val="-2"/>
        </w:rPr>
        <w:t>Instancia</w:t>
      </w:r>
      <w:r>
        <w:rPr/>
        <w:tab/>
        <w:t>:</w:t>
      </w:r>
      <w:r>
        <w:rPr>
          <w:spacing w:val="-13"/>
        </w:rPr>
        <w:t> </w:t>
      </w:r>
      <w:r>
        <w:rPr/>
        <w:t>Primera</w:t>
      </w:r>
      <w:r>
        <w:rPr>
          <w:spacing w:val="-12"/>
        </w:rPr>
        <w:t> </w:t>
      </w:r>
      <w:r>
        <w:rPr/>
        <w:t>instancia</w:t>
      </w:r>
      <w:r>
        <w:rPr/>
        <w:t>.</w:t>
      </w:r>
      <w:r>
        <w:rPr/>
        <w:t> Monto Demandado</w:t>
      </w:r>
      <w:r>
        <w:rPr>
          <w:spacing w:val="80"/>
        </w:rPr>
        <w:t> </w:t>
      </w:r>
      <w:r>
        <w:rPr/>
        <w:t>: $3.792.877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3"/>
        </w:rPr>
        <w:t> </w:t>
      </w:r>
      <w:r>
        <w:rPr/>
        <w:t>Audiencia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juicio</w:t>
      </w:r>
      <w:r>
        <w:rPr>
          <w:spacing w:val="-3"/>
        </w:rPr>
        <w:t> </w:t>
      </w:r>
      <w:r>
        <w:rPr/>
        <w:t>20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febrero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4"/>
        </w:rPr>
        <w:t>2026.</w:t>
      </w: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228" w:after="0"/>
        <w:ind w:left="784" w:right="0" w:hanging="426"/>
        <w:jc w:val="left"/>
      </w:pPr>
      <w:r>
        <w:rPr/>
        <w:t>Palma</w:t>
      </w:r>
      <w:r>
        <w:rPr>
          <w:spacing w:val="-2"/>
        </w:rPr>
        <w:t> </w:t>
      </w:r>
      <w:r>
        <w:rPr/>
        <w:t>con</w:t>
      </w:r>
      <w:r>
        <w:rPr>
          <w:spacing w:val="-5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S.A.</w:t>
      </w:r>
    </w:p>
    <w:p>
      <w:pPr>
        <w:pStyle w:val="BodyText"/>
        <w:tabs>
          <w:tab w:pos="2059" w:val="left" w:leader="none"/>
        </w:tabs>
        <w:ind w:left="358" w:right="4805"/>
      </w:pPr>
      <w:r>
        <w:rPr>
          <w:spacing w:val="-2"/>
        </w:rPr>
        <w:t>Juzgado</w:t>
      </w:r>
      <w:r>
        <w:rPr/>
        <w:tab/>
        <w:t>:</w:t>
      </w:r>
      <w:r>
        <w:rPr>
          <w:spacing w:val="-4"/>
        </w:rPr>
        <w:t> </w:t>
      </w:r>
      <w:r>
        <w:rPr/>
        <w:t>2°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O-326-2025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>
          <w:spacing w:val="-2"/>
        </w:rPr>
        <w:t>Materia</w:t>
      </w:r>
      <w:r>
        <w:rPr/>
        <w:tab/>
        <w:t>:</w:t>
      </w:r>
      <w:r>
        <w:rPr>
          <w:spacing w:val="-3"/>
        </w:rPr>
        <w:t> </w:t>
      </w:r>
      <w:r>
        <w:rPr/>
        <w:t>Semana</w:t>
      </w:r>
      <w:r>
        <w:rPr>
          <w:spacing w:val="-3"/>
        </w:rPr>
        <w:t> </w:t>
      </w:r>
      <w:r>
        <w:rPr/>
        <w:t>corrida</w:t>
      </w:r>
      <w:r>
        <w:rPr>
          <w:spacing w:val="-5"/>
        </w:rPr>
        <w:t> </w:t>
      </w:r>
      <w:r>
        <w:rPr/>
        <w:t>y</w:t>
      </w:r>
      <w:r>
        <w:rPr>
          <w:spacing w:val="-2"/>
        </w:rPr>
        <w:t> cotizaciones.</w:t>
      </w:r>
    </w:p>
    <w:p>
      <w:pPr>
        <w:pStyle w:val="BodyText"/>
        <w:tabs>
          <w:tab w:pos="2059" w:val="left" w:leader="none"/>
        </w:tabs>
        <w:spacing w:before="1"/>
        <w:ind w:left="358" w:right="6832"/>
      </w:pPr>
      <w:r>
        <w:rPr>
          <w:spacing w:val="-2"/>
        </w:rPr>
        <w:t>Instancia</w:t>
      </w:r>
      <w:r>
        <w:rPr/>
        <w:tab/>
        <w:t>:</w:t>
      </w:r>
      <w:r>
        <w:rPr>
          <w:spacing w:val="-13"/>
        </w:rPr>
        <w:t> </w:t>
      </w:r>
      <w:r>
        <w:rPr/>
        <w:t>Primera</w:t>
      </w:r>
      <w:r>
        <w:rPr>
          <w:spacing w:val="-12"/>
        </w:rPr>
        <w:t> </w:t>
      </w:r>
      <w:r>
        <w:rPr/>
        <w:t>instancia</w:t>
      </w:r>
      <w:r>
        <w:rPr/>
        <w:t>.</w:t>
      </w:r>
      <w:r>
        <w:rPr/>
        <w:t> Monto Demandado</w:t>
      </w:r>
      <w:r>
        <w:rPr>
          <w:spacing w:val="80"/>
        </w:rPr>
        <w:t> </w:t>
      </w:r>
      <w:r>
        <w:rPr/>
        <w:t>: $28.214.001</w:t>
      </w:r>
    </w:p>
    <w:p>
      <w:pPr>
        <w:pStyle w:val="BodyText"/>
        <w:tabs>
          <w:tab w:pos="2059" w:val="left" w:leader="none"/>
        </w:tabs>
        <w:spacing w:line="229" w:lineRule="exact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3"/>
        </w:rPr>
        <w:t> </w:t>
      </w:r>
      <w:r>
        <w:rPr/>
        <w:t>Audiencia</w:t>
      </w:r>
      <w:r>
        <w:rPr>
          <w:spacing w:val="-3"/>
        </w:rPr>
        <w:t> </w:t>
      </w:r>
      <w:r>
        <w:rPr/>
        <w:t>preparatoria</w:t>
      </w:r>
      <w:r>
        <w:rPr>
          <w:spacing w:val="-5"/>
        </w:rPr>
        <w:t> </w:t>
      </w:r>
      <w:r>
        <w:rPr/>
        <w:t>12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mayo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2026.</w:t>
      </w:r>
    </w:p>
    <w:p>
      <w:pPr>
        <w:pStyle w:val="BodyText"/>
        <w:spacing w:after="0" w:line="229" w:lineRule="exact"/>
        <w:sectPr>
          <w:pgSz w:w="12250" w:h="15850"/>
          <w:pgMar w:header="392" w:footer="890" w:top="1520" w:bottom="1080" w:left="1440" w:right="360"/>
        </w:sectPr>
      </w:pPr>
    </w:p>
    <w:p>
      <w:pPr>
        <w:pStyle w:val="BodyText"/>
        <w:spacing w:before="81"/>
      </w:pP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0" w:after="0"/>
        <w:ind w:left="784" w:right="0" w:hanging="426"/>
        <w:jc w:val="left"/>
      </w:pPr>
      <w:r>
        <w:rPr/>
        <w:t>Barahona</w:t>
      </w:r>
      <w:r>
        <w:rPr>
          <w:spacing w:val="-4"/>
        </w:rPr>
        <w:t> </w:t>
      </w:r>
      <w:r>
        <w:rPr/>
        <w:t>con</w:t>
      </w:r>
      <w:r>
        <w:rPr>
          <w:spacing w:val="-5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7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ind w:left="358" w:right="4805"/>
      </w:pPr>
      <w:r>
        <w:rPr>
          <w:spacing w:val="-2"/>
        </w:rPr>
        <w:t>Juzgado</w:t>
      </w:r>
      <w:r>
        <w:rPr/>
        <w:tab/>
        <w:t>:</w:t>
      </w:r>
      <w:r>
        <w:rPr>
          <w:spacing w:val="-4"/>
        </w:rPr>
        <w:t> </w:t>
      </w:r>
      <w:r>
        <w:rPr/>
        <w:t>2°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M-5623-2025</w:t>
      </w:r>
    </w:p>
    <w:p>
      <w:pPr>
        <w:pStyle w:val="BodyText"/>
        <w:tabs>
          <w:tab w:pos="2059" w:val="left" w:leader="none"/>
        </w:tabs>
        <w:spacing w:line="228" w:lineRule="exact"/>
        <w:ind w:left="358"/>
      </w:pPr>
      <w:r>
        <w:rPr>
          <w:spacing w:val="-2"/>
        </w:rPr>
        <w:t>Materia</w:t>
      </w:r>
      <w:r>
        <w:rPr/>
        <w:tab/>
        <w:t>:</w:t>
      </w:r>
      <w:r>
        <w:rPr>
          <w:spacing w:val="-3"/>
        </w:rPr>
        <w:t> </w:t>
      </w:r>
      <w:r>
        <w:rPr/>
        <w:t>Semana</w:t>
      </w:r>
      <w:r>
        <w:rPr>
          <w:spacing w:val="-3"/>
        </w:rPr>
        <w:t> </w:t>
      </w:r>
      <w:r>
        <w:rPr/>
        <w:t>corrida</w:t>
      </w:r>
      <w:r>
        <w:rPr>
          <w:spacing w:val="-5"/>
        </w:rPr>
        <w:t> </w:t>
      </w:r>
      <w:r>
        <w:rPr/>
        <w:t>y</w:t>
      </w:r>
      <w:r>
        <w:rPr>
          <w:spacing w:val="-2"/>
        </w:rPr>
        <w:t> cotizaciones.</w:t>
      </w:r>
    </w:p>
    <w:p>
      <w:pPr>
        <w:pStyle w:val="BodyText"/>
        <w:tabs>
          <w:tab w:pos="2059" w:val="left" w:leader="none"/>
        </w:tabs>
        <w:spacing w:before="1"/>
        <w:ind w:left="358" w:right="6832"/>
      </w:pPr>
      <w:r>
        <w:rPr>
          <w:spacing w:val="-2"/>
        </w:rPr>
        <w:t>Instancia</w:t>
      </w:r>
      <w:r>
        <w:rPr/>
        <w:tab/>
        <w:t>:</w:t>
      </w:r>
      <w:r>
        <w:rPr>
          <w:spacing w:val="-13"/>
        </w:rPr>
        <w:t> </w:t>
      </w:r>
      <w:r>
        <w:rPr/>
        <w:t>Primera</w:t>
      </w:r>
      <w:r>
        <w:rPr>
          <w:spacing w:val="-12"/>
        </w:rPr>
        <w:t> </w:t>
      </w:r>
      <w:r>
        <w:rPr/>
        <w:t>instancia</w:t>
      </w:r>
      <w:r>
        <w:rPr/>
        <w:t>.</w:t>
      </w:r>
      <w:r>
        <w:rPr/>
        <w:t> Monto Demandado</w:t>
      </w:r>
      <w:r>
        <w:rPr>
          <w:spacing w:val="80"/>
        </w:rPr>
        <w:t> </w:t>
      </w:r>
      <w:r>
        <w:rPr/>
        <w:t>: $5.110.541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4"/>
        </w:rPr>
        <w:t> </w:t>
      </w:r>
      <w:r>
        <w:rPr/>
        <w:t>Audiencia</w:t>
      </w:r>
      <w:r>
        <w:rPr>
          <w:spacing w:val="-3"/>
        </w:rPr>
        <w:t> </w:t>
      </w:r>
      <w:r>
        <w:rPr/>
        <w:t>única</w:t>
      </w:r>
      <w:r>
        <w:rPr>
          <w:spacing w:val="-5"/>
        </w:rPr>
        <w:t> </w:t>
      </w:r>
      <w:r>
        <w:rPr/>
        <w:t>02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noviembre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2026.</w:t>
      </w: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228" w:after="0"/>
        <w:ind w:left="784" w:right="0" w:hanging="426"/>
        <w:jc w:val="left"/>
      </w:pPr>
      <w:r>
        <w:rPr/>
        <w:t>González</w:t>
      </w:r>
      <w:r>
        <w:rPr>
          <w:spacing w:val="-3"/>
        </w:rPr>
        <w:t> </w:t>
      </w:r>
      <w:r>
        <w:rPr/>
        <w:t>con</w:t>
      </w:r>
      <w:r>
        <w:rPr>
          <w:spacing w:val="-5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5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ind w:left="358"/>
      </w:pPr>
      <w:r>
        <w:rPr>
          <w:spacing w:val="-2"/>
        </w:rPr>
        <w:t>Juzgado</w:t>
      </w:r>
      <w:r>
        <w:rPr/>
        <w:tab/>
        <w:t>:</w:t>
      </w:r>
      <w:r>
        <w:rPr>
          <w:spacing w:val="-3"/>
        </w:rPr>
        <w:t> </w:t>
      </w:r>
      <w:r>
        <w:rPr/>
        <w:t>Juzgado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4"/>
        </w:rPr>
        <w:t> </w:t>
      </w:r>
      <w:r>
        <w:rPr/>
        <w:t>del</w:t>
      </w:r>
      <w:r>
        <w:rPr>
          <w:spacing w:val="-2"/>
        </w:rPr>
        <w:t> </w:t>
      </w:r>
      <w:r>
        <w:rPr/>
        <w:t>trabajo</w:t>
      </w:r>
      <w:r>
        <w:rPr>
          <w:spacing w:val="-4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Chillán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>
          <w:spacing w:val="-5"/>
        </w:rPr>
        <w:t>Rol</w:t>
      </w:r>
      <w:r>
        <w:rPr/>
        <w:tab/>
        <w:t>:</w:t>
      </w:r>
      <w:r>
        <w:rPr>
          <w:spacing w:val="-6"/>
        </w:rPr>
        <w:t> </w:t>
      </w:r>
      <w:r>
        <w:rPr/>
        <w:t>O-551-</w:t>
      </w:r>
      <w:r>
        <w:rPr>
          <w:spacing w:val="-4"/>
        </w:rPr>
        <w:t>2025</w:t>
      </w:r>
    </w:p>
    <w:p>
      <w:pPr>
        <w:pStyle w:val="BodyText"/>
        <w:tabs>
          <w:tab w:pos="2059" w:val="left" w:leader="none"/>
        </w:tabs>
        <w:ind w:left="358"/>
      </w:pPr>
      <w:r>
        <w:rPr>
          <w:spacing w:val="-2"/>
        </w:rPr>
        <w:t>Materia</w:t>
      </w:r>
      <w:r>
        <w:rPr/>
        <w:tab/>
        <w:t>:</w:t>
      </w:r>
      <w:r>
        <w:rPr>
          <w:spacing w:val="-4"/>
        </w:rPr>
        <w:t> </w:t>
      </w:r>
      <w:r>
        <w:rPr/>
        <w:t>Despido</w:t>
      </w:r>
      <w:r>
        <w:rPr>
          <w:spacing w:val="-3"/>
        </w:rPr>
        <w:t> </w:t>
      </w:r>
      <w:r>
        <w:rPr>
          <w:spacing w:val="-2"/>
        </w:rPr>
        <w:t>improcedente.</w:t>
      </w:r>
    </w:p>
    <w:p>
      <w:pPr>
        <w:pStyle w:val="BodyText"/>
        <w:tabs>
          <w:tab w:pos="2059" w:val="left" w:leader="none"/>
        </w:tabs>
        <w:spacing w:before="1"/>
        <w:ind w:left="358" w:right="6832"/>
      </w:pPr>
      <w:r>
        <w:rPr>
          <w:spacing w:val="-2"/>
        </w:rPr>
        <w:t>Instancia</w:t>
      </w:r>
      <w:r>
        <w:rPr/>
        <w:tab/>
        <w:t>:</w:t>
      </w:r>
      <w:r>
        <w:rPr>
          <w:spacing w:val="-13"/>
        </w:rPr>
        <w:t> </w:t>
      </w:r>
      <w:r>
        <w:rPr/>
        <w:t>Primera</w:t>
      </w:r>
      <w:r>
        <w:rPr>
          <w:spacing w:val="-12"/>
        </w:rPr>
        <w:t> </w:t>
      </w:r>
      <w:r>
        <w:rPr/>
        <w:t>instancia</w:t>
      </w:r>
      <w:r>
        <w:rPr/>
        <w:t>.</w:t>
      </w:r>
      <w:r>
        <w:rPr/>
        <w:t> Monto Demandado</w:t>
      </w:r>
      <w:r>
        <w:rPr>
          <w:spacing w:val="80"/>
        </w:rPr>
        <w:t> </w:t>
      </w:r>
      <w:r>
        <w:rPr/>
        <w:t>: $4.502.464</w:t>
      </w:r>
    </w:p>
    <w:p>
      <w:pPr>
        <w:pStyle w:val="BodyText"/>
        <w:tabs>
          <w:tab w:pos="2059" w:val="left" w:leader="none"/>
        </w:tabs>
        <w:spacing w:line="228" w:lineRule="exact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3"/>
        </w:rPr>
        <w:t> </w:t>
      </w:r>
      <w:r>
        <w:rPr/>
        <w:t>Audiencia</w:t>
      </w:r>
      <w:r>
        <w:rPr>
          <w:spacing w:val="-3"/>
        </w:rPr>
        <w:t> </w:t>
      </w:r>
      <w:r>
        <w:rPr/>
        <w:t>preparatoria</w:t>
      </w:r>
      <w:r>
        <w:rPr>
          <w:spacing w:val="-5"/>
        </w:rPr>
        <w:t> </w:t>
      </w:r>
      <w:r>
        <w:rPr/>
        <w:t>08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mayo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2026.</w:t>
      </w:r>
    </w:p>
    <w:p>
      <w:pPr>
        <w:pStyle w:val="BodyText"/>
        <w:spacing w:before="1"/>
      </w:pP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0" w:after="0"/>
        <w:ind w:left="784" w:right="0" w:hanging="426"/>
        <w:jc w:val="left"/>
      </w:pPr>
      <w:r>
        <w:rPr/>
        <w:t>Alcantar</w:t>
      </w:r>
      <w:r>
        <w:rPr>
          <w:spacing w:val="-3"/>
        </w:rPr>
        <w:t> </w:t>
      </w:r>
      <w:r>
        <w:rPr/>
        <w:t>con</w:t>
      </w:r>
      <w:r>
        <w:rPr>
          <w:spacing w:val="-5"/>
        </w:rPr>
        <w:t> </w:t>
      </w:r>
      <w:r>
        <w:rPr/>
        <w:t>AFP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S.A.</w:t>
      </w:r>
    </w:p>
    <w:p>
      <w:pPr>
        <w:pStyle w:val="BodyText"/>
        <w:tabs>
          <w:tab w:pos="2059" w:val="left" w:leader="none"/>
        </w:tabs>
        <w:spacing w:before="1"/>
        <w:ind w:left="358" w:right="4805"/>
      </w:pPr>
      <w:r>
        <w:rPr>
          <w:spacing w:val="-2"/>
        </w:rPr>
        <w:t>Juzgado</w:t>
      </w:r>
      <w:r>
        <w:rPr/>
        <w:tab/>
        <w:t>:</w:t>
      </w:r>
      <w:r>
        <w:rPr>
          <w:spacing w:val="-4"/>
        </w:rPr>
        <w:t> </w:t>
      </w:r>
      <w:r>
        <w:rPr/>
        <w:t>2°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M-6239-2025</w:t>
      </w:r>
    </w:p>
    <w:p>
      <w:pPr>
        <w:pStyle w:val="BodyText"/>
        <w:tabs>
          <w:tab w:pos="2059" w:val="left" w:leader="none"/>
        </w:tabs>
        <w:spacing w:line="228" w:lineRule="exact"/>
        <w:ind w:left="358"/>
      </w:pPr>
      <w:r>
        <w:rPr>
          <w:spacing w:val="-2"/>
        </w:rPr>
        <w:t>Materia</w:t>
      </w:r>
      <w:r>
        <w:rPr/>
        <w:tab/>
        <w:t>:</w:t>
      </w:r>
      <w:r>
        <w:rPr>
          <w:spacing w:val="-5"/>
        </w:rPr>
        <w:t> </w:t>
      </w:r>
      <w:r>
        <w:rPr/>
        <w:t>Medida</w:t>
      </w:r>
      <w:r>
        <w:rPr>
          <w:spacing w:val="-4"/>
        </w:rPr>
        <w:t> </w:t>
      </w:r>
      <w:r>
        <w:rPr/>
        <w:t>prejudicial</w:t>
      </w:r>
      <w:r>
        <w:rPr>
          <w:spacing w:val="-5"/>
        </w:rPr>
        <w:t> </w:t>
      </w:r>
      <w:r>
        <w:rPr>
          <w:spacing w:val="-2"/>
        </w:rPr>
        <w:t>preparatoria.</w:t>
      </w:r>
    </w:p>
    <w:p>
      <w:pPr>
        <w:pStyle w:val="BodyText"/>
        <w:tabs>
          <w:tab w:pos="2059" w:val="left" w:leader="none"/>
        </w:tabs>
        <w:ind w:left="358" w:right="6832"/>
      </w:pPr>
      <w:r>
        <w:rPr>
          <w:spacing w:val="-2"/>
        </w:rPr>
        <w:t>Instancia</w:t>
      </w:r>
      <w:r>
        <w:rPr/>
        <w:tab/>
        <w:t>:</w:t>
      </w:r>
      <w:r>
        <w:rPr>
          <w:spacing w:val="-13"/>
        </w:rPr>
        <w:t> </w:t>
      </w:r>
      <w:r>
        <w:rPr/>
        <w:t>Primera</w:t>
      </w:r>
      <w:r>
        <w:rPr>
          <w:spacing w:val="-12"/>
        </w:rPr>
        <w:t> </w:t>
      </w:r>
      <w:r>
        <w:rPr/>
        <w:t>instancia</w:t>
      </w:r>
      <w:r>
        <w:rPr/>
        <w:t>.</w:t>
      </w:r>
      <w:r>
        <w:rPr/>
        <w:t> Monto Demandado</w:t>
      </w:r>
      <w:r>
        <w:rPr>
          <w:spacing w:val="80"/>
        </w:rPr>
        <w:t> </w:t>
      </w:r>
      <w:r>
        <w:rPr/>
        <w:t>: Indeterminado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3"/>
        </w:rPr>
        <w:t> </w:t>
      </w:r>
      <w:r>
        <w:rPr/>
        <w:t>Exhibidos</w:t>
      </w:r>
      <w:r>
        <w:rPr>
          <w:spacing w:val="-6"/>
        </w:rPr>
        <w:t> </w:t>
      </w:r>
      <w:r>
        <w:rPr>
          <w:spacing w:val="-2"/>
        </w:rPr>
        <w:t>documentos.</w:t>
      </w:r>
    </w:p>
    <w:p>
      <w:pPr>
        <w:pStyle w:val="BodyText"/>
      </w:pP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29" w:lineRule="exact" w:before="1" w:after="0"/>
        <w:ind w:left="784" w:right="0" w:hanging="426"/>
        <w:jc w:val="left"/>
      </w:pPr>
      <w:r>
        <w:rPr/>
        <w:t>Torres</w:t>
      </w:r>
      <w:r>
        <w:rPr>
          <w:spacing w:val="-5"/>
        </w:rPr>
        <w:t> </w:t>
      </w:r>
      <w:r>
        <w:rPr/>
        <w:t>con</w:t>
      </w:r>
      <w:r>
        <w:rPr>
          <w:spacing w:val="-4"/>
        </w:rPr>
        <w:t> </w:t>
      </w:r>
      <w:r>
        <w:rPr/>
        <w:t>AFP</w:t>
      </w:r>
      <w:r>
        <w:rPr>
          <w:spacing w:val="-5"/>
        </w:rPr>
        <w:t> </w:t>
      </w:r>
      <w:r>
        <w:rPr/>
        <w:t>Capital</w:t>
      </w:r>
      <w:r>
        <w:rPr>
          <w:spacing w:val="-4"/>
        </w:rPr>
        <w:t> S.A.</w:t>
      </w:r>
    </w:p>
    <w:p>
      <w:pPr>
        <w:pStyle w:val="BodyText"/>
        <w:tabs>
          <w:tab w:pos="2059" w:val="left" w:leader="none"/>
        </w:tabs>
        <w:ind w:left="358" w:right="4805"/>
      </w:pPr>
      <w:r>
        <w:rPr>
          <w:spacing w:val="-2"/>
        </w:rPr>
        <w:t>Juzgado</w:t>
      </w:r>
      <w:r>
        <w:rPr/>
        <w:tab/>
        <w:t>:</w:t>
      </w:r>
      <w:r>
        <w:rPr>
          <w:spacing w:val="-4"/>
        </w:rPr>
        <w:t> </w:t>
      </w:r>
      <w:r>
        <w:rPr/>
        <w:t>2°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O-8782-2025</w:t>
      </w:r>
    </w:p>
    <w:p>
      <w:pPr>
        <w:pStyle w:val="BodyText"/>
        <w:tabs>
          <w:tab w:pos="2059" w:val="left" w:leader="none"/>
        </w:tabs>
        <w:ind w:left="358"/>
      </w:pPr>
      <w:r>
        <w:rPr>
          <w:spacing w:val="-2"/>
        </w:rPr>
        <w:t>Materia</w:t>
      </w:r>
      <w:r>
        <w:rPr/>
        <w:tab/>
        <w:t>:</w:t>
      </w:r>
      <w:r>
        <w:rPr>
          <w:spacing w:val="-5"/>
        </w:rPr>
        <w:t> </w:t>
      </w:r>
      <w:r>
        <w:rPr/>
        <w:t>Medida</w:t>
      </w:r>
      <w:r>
        <w:rPr>
          <w:spacing w:val="-4"/>
        </w:rPr>
        <w:t> </w:t>
      </w:r>
      <w:r>
        <w:rPr/>
        <w:t>prejudicial</w:t>
      </w:r>
      <w:r>
        <w:rPr>
          <w:spacing w:val="-5"/>
        </w:rPr>
        <w:t> </w:t>
      </w:r>
      <w:r>
        <w:rPr>
          <w:spacing w:val="-2"/>
        </w:rPr>
        <w:t>preparatoria.</w:t>
      </w:r>
    </w:p>
    <w:p>
      <w:pPr>
        <w:pStyle w:val="BodyText"/>
        <w:tabs>
          <w:tab w:pos="2059" w:val="left" w:leader="none"/>
        </w:tabs>
        <w:ind w:left="358" w:right="6832"/>
      </w:pPr>
      <w:r>
        <w:rPr>
          <w:spacing w:val="-2"/>
        </w:rPr>
        <w:t>Instancia</w:t>
      </w:r>
      <w:r>
        <w:rPr/>
        <w:tab/>
        <w:t>:</w:t>
      </w:r>
      <w:r>
        <w:rPr>
          <w:spacing w:val="-13"/>
        </w:rPr>
        <w:t> </w:t>
      </w:r>
      <w:r>
        <w:rPr/>
        <w:t>Primera</w:t>
      </w:r>
      <w:r>
        <w:rPr>
          <w:spacing w:val="-12"/>
        </w:rPr>
        <w:t> </w:t>
      </w:r>
      <w:r>
        <w:rPr/>
        <w:t>instancia</w:t>
      </w:r>
      <w:r>
        <w:rPr/>
        <w:t>.</w:t>
      </w:r>
      <w:r>
        <w:rPr/>
        <w:t> Monto Demandado</w:t>
      </w:r>
      <w:r>
        <w:rPr>
          <w:spacing w:val="80"/>
        </w:rPr>
        <w:t> </w:t>
      </w:r>
      <w:r>
        <w:rPr/>
        <w:t>: Indeterminado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5"/>
        </w:rPr>
        <w:t> </w:t>
      </w:r>
      <w:r>
        <w:rPr/>
        <w:t>Medida</w:t>
      </w:r>
      <w:r>
        <w:rPr>
          <w:spacing w:val="-4"/>
        </w:rPr>
        <w:t> </w:t>
      </w:r>
      <w:r>
        <w:rPr/>
        <w:t>prejudicial</w:t>
      </w:r>
      <w:r>
        <w:rPr>
          <w:spacing w:val="-5"/>
        </w:rPr>
        <w:t> </w:t>
      </w:r>
      <w:r>
        <w:rPr>
          <w:spacing w:val="-2"/>
        </w:rPr>
        <w:t>preparatoria.</w:t>
      </w:r>
    </w:p>
    <w:p>
      <w:pPr>
        <w:pStyle w:val="Heading4"/>
        <w:numPr>
          <w:ilvl w:val="0"/>
          <w:numId w:val="55"/>
        </w:numPr>
        <w:tabs>
          <w:tab w:pos="784" w:val="left" w:leader="none"/>
        </w:tabs>
        <w:spacing w:line="240" w:lineRule="auto" w:before="229" w:after="0"/>
        <w:ind w:left="784" w:right="0" w:hanging="426"/>
        <w:jc w:val="left"/>
      </w:pPr>
      <w:r>
        <w:rPr/>
        <w:t>Vivanco</w:t>
      </w:r>
      <w:r>
        <w:rPr>
          <w:spacing w:val="-2"/>
        </w:rPr>
        <w:t> </w:t>
      </w:r>
      <w:r>
        <w:rPr/>
        <w:t>con</w:t>
      </w:r>
      <w:r>
        <w:rPr>
          <w:spacing w:val="-5"/>
        </w:rPr>
        <w:t> </w:t>
      </w:r>
      <w:r>
        <w:rPr/>
        <w:t>AFP</w:t>
      </w:r>
      <w:r>
        <w:rPr>
          <w:spacing w:val="-3"/>
        </w:rPr>
        <w:t> </w:t>
      </w:r>
      <w:r>
        <w:rPr/>
        <w:t>Capital</w:t>
      </w:r>
      <w:r>
        <w:rPr>
          <w:spacing w:val="-5"/>
        </w:rPr>
        <w:t> </w:t>
      </w:r>
      <w:r>
        <w:rPr>
          <w:spacing w:val="-4"/>
        </w:rPr>
        <w:t>S.A.</w:t>
      </w:r>
    </w:p>
    <w:p>
      <w:pPr>
        <w:pStyle w:val="BodyText"/>
        <w:tabs>
          <w:tab w:pos="2059" w:val="left" w:leader="none"/>
        </w:tabs>
        <w:ind w:left="358" w:right="4805"/>
      </w:pPr>
      <w:r>
        <w:rPr>
          <w:spacing w:val="-2"/>
        </w:rPr>
        <w:t>Juzgado</w:t>
      </w:r>
      <w:r>
        <w:rPr/>
        <w:tab/>
        <w:t>:</w:t>
      </w:r>
      <w:r>
        <w:rPr>
          <w:spacing w:val="-4"/>
        </w:rPr>
        <w:t> </w:t>
      </w:r>
      <w:r>
        <w:rPr/>
        <w:t>2°</w:t>
      </w:r>
      <w:r>
        <w:rPr>
          <w:spacing w:val="-5"/>
        </w:rPr>
        <w:t> </w:t>
      </w:r>
      <w:r>
        <w:rPr/>
        <w:t>juzgado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letras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Santiag</w:t>
      </w:r>
      <w:r>
        <w:rPr/>
        <w:t>o</w:t>
      </w:r>
      <w:r>
        <w:rPr/>
        <w:t> </w:t>
      </w:r>
      <w:r>
        <w:rPr>
          <w:spacing w:val="-4"/>
        </w:rPr>
        <w:t>Rol</w:t>
      </w:r>
      <w:r>
        <w:rPr/>
        <w:tab/>
        <w:t>: O-8783-2025</w:t>
      </w:r>
    </w:p>
    <w:p>
      <w:pPr>
        <w:pStyle w:val="BodyText"/>
        <w:tabs>
          <w:tab w:pos="2059" w:val="left" w:leader="none"/>
        </w:tabs>
        <w:spacing w:before="1"/>
        <w:ind w:left="358"/>
      </w:pPr>
      <w:r>
        <w:rPr>
          <w:spacing w:val="-2"/>
        </w:rPr>
        <w:t>Materia</w:t>
      </w:r>
      <w:r>
        <w:rPr/>
        <w:tab/>
        <w:t>:</w:t>
      </w:r>
      <w:r>
        <w:rPr>
          <w:spacing w:val="-5"/>
        </w:rPr>
        <w:t> </w:t>
      </w:r>
      <w:r>
        <w:rPr/>
        <w:t>Medida</w:t>
      </w:r>
      <w:r>
        <w:rPr>
          <w:spacing w:val="-4"/>
        </w:rPr>
        <w:t> </w:t>
      </w:r>
      <w:r>
        <w:rPr/>
        <w:t>prejudicial</w:t>
      </w:r>
      <w:r>
        <w:rPr>
          <w:spacing w:val="-5"/>
        </w:rPr>
        <w:t> </w:t>
      </w:r>
      <w:r>
        <w:rPr>
          <w:spacing w:val="-2"/>
        </w:rPr>
        <w:t>preparatoria.</w:t>
      </w:r>
    </w:p>
    <w:p>
      <w:pPr>
        <w:pStyle w:val="BodyText"/>
        <w:tabs>
          <w:tab w:pos="2059" w:val="left" w:leader="none"/>
        </w:tabs>
        <w:ind w:left="358" w:right="6832"/>
      </w:pPr>
      <w:r>
        <w:rPr>
          <w:spacing w:val="-2"/>
        </w:rPr>
        <w:t>Instancia</w:t>
      </w:r>
      <w:r>
        <w:rPr/>
        <w:tab/>
        <w:t>:</w:t>
      </w:r>
      <w:r>
        <w:rPr>
          <w:spacing w:val="-13"/>
        </w:rPr>
        <w:t> </w:t>
      </w:r>
      <w:r>
        <w:rPr/>
        <w:t>Primera</w:t>
      </w:r>
      <w:r>
        <w:rPr>
          <w:spacing w:val="-12"/>
        </w:rPr>
        <w:t> </w:t>
      </w:r>
      <w:r>
        <w:rPr/>
        <w:t>instancia</w:t>
      </w:r>
      <w:r>
        <w:rPr/>
        <w:t>.</w:t>
      </w:r>
      <w:r>
        <w:rPr/>
        <w:t> Monto Demandado</w:t>
      </w:r>
      <w:r>
        <w:rPr>
          <w:spacing w:val="80"/>
        </w:rPr>
        <w:t> </w:t>
      </w:r>
      <w:r>
        <w:rPr/>
        <w:t>: Indeterminado</w:t>
      </w:r>
    </w:p>
    <w:p>
      <w:pPr>
        <w:pStyle w:val="BodyText"/>
        <w:tabs>
          <w:tab w:pos="2059" w:val="left" w:leader="none"/>
        </w:tabs>
        <w:spacing w:line="228" w:lineRule="exact"/>
        <w:ind w:left="358"/>
      </w:pPr>
      <w:r>
        <w:rPr/>
        <w:t>Etapa</w:t>
      </w:r>
      <w:r>
        <w:rPr>
          <w:spacing w:val="-4"/>
        </w:rPr>
        <w:t> </w:t>
      </w:r>
      <w:r>
        <w:rPr>
          <w:spacing w:val="-2"/>
        </w:rPr>
        <w:t>Procesal</w:t>
      </w:r>
      <w:r>
        <w:rPr/>
        <w:tab/>
        <w:t>:</w:t>
      </w:r>
      <w:r>
        <w:rPr>
          <w:spacing w:val="-3"/>
        </w:rPr>
        <w:t> </w:t>
      </w:r>
      <w:r>
        <w:rPr/>
        <w:t>Exhibición</w:t>
      </w:r>
      <w:r>
        <w:rPr>
          <w:spacing w:val="-3"/>
        </w:rPr>
        <w:t> </w:t>
      </w:r>
      <w:r>
        <w:rPr/>
        <w:t>16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febrero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2026.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56"/>
        </w:numPr>
        <w:tabs>
          <w:tab w:pos="924" w:val="left" w:leader="none"/>
        </w:tabs>
        <w:spacing w:line="240" w:lineRule="auto" w:before="1" w:after="0"/>
        <w:ind w:left="924" w:right="0" w:hanging="566"/>
        <w:jc w:val="left"/>
        <w:rPr>
          <w:sz w:val="20"/>
        </w:rPr>
      </w:pPr>
      <w:r>
        <w:rPr>
          <w:spacing w:val="-2"/>
          <w:sz w:val="20"/>
        </w:rPr>
        <w:t>Restricciones:</w:t>
      </w:r>
    </w:p>
    <w:p>
      <w:pPr>
        <w:pStyle w:val="BodyText"/>
        <w:spacing w:before="228"/>
        <w:ind w:left="358" w:right="1425"/>
      </w:pPr>
      <w:r>
        <w:rPr/>
        <w:t>Esta</w:t>
      </w:r>
      <w:r>
        <w:rPr>
          <w:spacing w:val="-10"/>
        </w:rPr>
        <w:t> </w:t>
      </w:r>
      <w:r>
        <w:rPr/>
        <w:t>administradora</w:t>
      </w:r>
      <w:r>
        <w:rPr>
          <w:spacing w:val="-10"/>
        </w:rPr>
        <w:t> </w:t>
      </w:r>
      <w:r>
        <w:rPr/>
        <w:t>no</w:t>
      </w:r>
      <w:r>
        <w:rPr>
          <w:spacing w:val="-9"/>
        </w:rPr>
        <w:t> </w:t>
      </w:r>
      <w:r>
        <w:rPr/>
        <w:t>se</w:t>
      </w:r>
      <w:r>
        <w:rPr>
          <w:spacing w:val="-10"/>
        </w:rPr>
        <w:t> </w:t>
      </w:r>
      <w:r>
        <w:rPr/>
        <w:t>encuentra</w:t>
      </w:r>
      <w:r>
        <w:rPr>
          <w:spacing w:val="-10"/>
        </w:rPr>
        <w:t> </w:t>
      </w:r>
      <w:r>
        <w:rPr/>
        <w:t>expuesta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contingencias</w:t>
      </w:r>
      <w:r>
        <w:rPr>
          <w:spacing w:val="-11"/>
        </w:rPr>
        <w:t> </w:t>
      </w:r>
      <w:r>
        <w:rPr/>
        <w:t>y/o</w:t>
      </w:r>
      <w:r>
        <w:rPr>
          <w:spacing w:val="-9"/>
        </w:rPr>
        <w:t> </w:t>
      </w:r>
      <w:r>
        <w:rPr/>
        <w:t>restricciones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informar</w:t>
      </w:r>
      <w:r>
        <w:rPr>
          <w:spacing w:val="30"/>
        </w:rPr>
        <w:t> </w:t>
      </w:r>
      <w:r>
        <w:rPr/>
        <w:t>al</w:t>
      </w:r>
      <w:r>
        <w:rPr>
          <w:spacing w:val="-2"/>
        </w:rPr>
        <w:t> </w:t>
      </w:r>
      <w:r>
        <w:rPr/>
        <w:t>31</w:t>
      </w:r>
      <w:r>
        <w:rPr>
          <w:spacing w:val="-9"/>
        </w:rPr>
        <w:t> </w:t>
      </w:r>
      <w:r>
        <w:rPr/>
        <w:t>de</w:t>
      </w:r>
      <w:r>
        <w:rPr>
          <w:spacing w:val="-12"/>
        </w:rPr>
        <w:t> </w:t>
      </w:r>
      <w:r>
        <w:rPr/>
        <w:t>diciembr</w:t>
      </w:r>
      <w:r>
        <w:rPr/>
        <w:t>e</w:t>
      </w:r>
      <w:r>
        <w:rPr/>
        <w:t> de 2025 y 31 de diciembre de 2024.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56"/>
        </w:numPr>
        <w:tabs>
          <w:tab w:pos="924" w:val="left" w:leader="none"/>
        </w:tabs>
        <w:spacing w:line="240" w:lineRule="auto" w:before="0" w:after="0"/>
        <w:ind w:left="924" w:right="0" w:hanging="566"/>
        <w:jc w:val="left"/>
        <w:rPr>
          <w:sz w:val="20"/>
        </w:rPr>
      </w:pPr>
      <w:r>
        <w:rPr>
          <w:sz w:val="20"/>
        </w:rPr>
        <w:t>Activos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contingentes:</w:t>
      </w:r>
    </w:p>
    <w:p>
      <w:pPr>
        <w:pStyle w:val="BodyText"/>
        <w:spacing w:before="46"/>
      </w:pPr>
    </w:p>
    <w:p>
      <w:pPr>
        <w:pStyle w:val="BodyText"/>
        <w:ind w:left="358" w:right="1425"/>
      </w:pPr>
      <w:r>
        <w:rPr/>
        <w:t>Esta</w:t>
      </w:r>
      <w:r>
        <w:rPr>
          <w:spacing w:val="34"/>
        </w:rPr>
        <w:t> </w:t>
      </w:r>
      <w:r>
        <w:rPr/>
        <w:t>administradora</w:t>
      </w:r>
      <w:r>
        <w:rPr>
          <w:spacing w:val="34"/>
        </w:rPr>
        <w:t> </w:t>
      </w:r>
      <w:r>
        <w:rPr/>
        <w:t>no</w:t>
      </w:r>
      <w:r>
        <w:rPr>
          <w:spacing w:val="35"/>
        </w:rPr>
        <w:t> </w:t>
      </w:r>
      <w:r>
        <w:rPr/>
        <w:t>posee</w:t>
      </w:r>
      <w:r>
        <w:rPr>
          <w:spacing w:val="34"/>
        </w:rPr>
        <w:t> </w:t>
      </w:r>
      <w:r>
        <w:rPr/>
        <w:t>activos</w:t>
      </w:r>
      <w:r>
        <w:rPr>
          <w:spacing w:val="33"/>
        </w:rPr>
        <w:t> </w:t>
      </w:r>
      <w:r>
        <w:rPr/>
        <w:t>contingentes</w:t>
      </w:r>
      <w:r>
        <w:rPr>
          <w:spacing w:val="33"/>
        </w:rPr>
        <w:t> </w:t>
      </w:r>
      <w:r>
        <w:rPr/>
        <w:t>que</w:t>
      </w:r>
      <w:r>
        <w:rPr>
          <w:spacing w:val="34"/>
        </w:rPr>
        <w:t> </w:t>
      </w:r>
      <w:r>
        <w:rPr/>
        <w:t>informar</w:t>
      </w:r>
      <w:r>
        <w:rPr>
          <w:spacing w:val="80"/>
          <w:w w:val="150"/>
        </w:rPr>
        <w:t> </w:t>
      </w:r>
      <w:r>
        <w:rPr/>
        <w:t>al</w:t>
      </w:r>
      <w:r>
        <w:rPr>
          <w:spacing w:val="40"/>
        </w:rPr>
        <w:t> </w:t>
      </w:r>
      <w:r>
        <w:rPr/>
        <w:t>31</w:t>
      </w:r>
      <w:r>
        <w:rPr>
          <w:spacing w:val="35"/>
        </w:rPr>
        <w:t> </w:t>
      </w:r>
      <w:r>
        <w:rPr/>
        <w:t>de</w:t>
      </w:r>
      <w:r>
        <w:rPr>
          <w:spacing w:val="34"/>
        </w:rPr>
        <w:t> </w:t>
      </w:r>
      <w:r>
        <w:rPr/>
        <w:t>diciembre</w:t>
      </w:r>
      <w:r>
        <w:rPr>
          <w:spacing w:val="32"/>
        </w:rPr>
        <w:t> </w:t>
      </w:r>
      <w:r>
        <w:rPr/>
        <w:t>de</w:t>
      </w:r>
      <w:r>
        <w:rPr>
          <w:spacing w:val="34"/>
        </w:rPr>
        <w:t> </w:t>
      </w:r>
      <w:r>
        <w:rPr/>
        <w:t>2025</w:t>
      </w:r>
      <w:r>
        <w:rPr>
          <w:spacing w:val="36"/>
        </w:rPr>
        <w:t> </w:t>
      </w:r>
      <w:r>
        <w:rPr/>
        <w:t>y</w:t>
      </w:r>
      <w:r>
        <w:rPr>
          <w:spacing w:val="35"/>
        </w:rPr>
        <w:t> </w:t>
      </w:r>
      <w:r>
        <w:rPr/>
        <w:t>31</w:t>
      </w:r>
      <w:r>
        <w:rPr>
          <w:spacing w:val="35"/>
        </w:rPr>
        <w:t> </w:t>
      </w:r>
      <w:r>
        <w:rPr/>
        <w:t>d</w:t>
      </w:r>
      <w:r>
        <w:rPr/>
        <w:t>e</w:t>
      </w:r>
      <w:r>
        <w:rPr/>
        <w:t> diciembre de 2024.</w:t>
      </w:r>
    </w:p>
    <w:p>
      <w:pPr>
        <w:pStyle w:val="BodyText"/>
        <w:spacing w:after="0"/>
        <w:sectPr>
          <w:pgSz w:w="12250" w:h="15850"/>
          <w:pgMar w:header="392" w:footer="890" w:top="1520" w:bottom="1080" w:left="1440" w:right="360"/>
        </w:sectPr>
      </w:pPr>
    </w:p>
    <w:p>
      <w:pPr>
        <w:pStyle w:val="ListParagraph"/>
        <w:numPr>
          <w:ilvl w:val="0"/>
          <w:numId w:val="56"/>
        </w:numPr>
        <w:tabs>
          <w:tab w:pos="924" w:val="left" w:leader="none"/>
        </w:tabs>
        <w:spacing w:line="240" w:lineRule="auto" w:before="80" w:after="0"/>
        <w:ind w:left="924" w:right="0" w:hanging="566"/>
        <w:jc w:val="left"/>
        <w:rPr>
          <w:sz w:val="20"/>
        </w:rPr>
      </w:pPr>
      <w:r>
        <w:rPr>
          <w:sz w:val="20"/>
        </w:rPr>
        <w:t>Pasivos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contingentes:</w:t>
      </w:r>
    </w:p>
    <w:p>
      <w:pPr>
        <w:pStyle w:val="BodyText"/>
        <w:spacing w:before="1"/>
      </w:pPr>
    </w:p>
    <w:p>
      <w:pPr>
        <w:pStyle w:val="BodyText"/>
        <w:ind w:left="358" w:right="1432"/>
        <w:jc w:val="both"/>
      </w:pPr>
      <w:r>
        <w:rPr/>
        <w:t>Esta Administradora no posee pasivos contingentes que informar</w:t>
      </w:r>
      <w:r>
        <w:rPr>
          <w:spacing w:val="40"/>
        </w:rPr>
        <w:t> </w:t>
      </w:r>
      <w:r>
        <w:rPr/>
        <w:t>al 31 de diciembre de 2025 y 31 d</w:t>
      </w:r>
      <w:r>
        <w:rPr/>
        <w:t>e</w:t>
      </w:r>
      <w:r>
        <w:rPr/>
        <w:t> diciembre de 2024.</w:t>
      </w:r>
    </w:p>
    <w:p>
      <w:pPr>
        <w:pStyle w:val="BodyText"/>
        <w:spacing w:before="229"/>
      </w:pPr>
    </w:p>
    <w:p>
      <w:pPr>
        <w:pStyle w:val="Heading3"/>
        <w:numPr>
          <w:ilvl w:val="0"/>
          <w:numId w:val="4"/>
        </w:numPr>
        <w:tabs>
          <w:tab w:pos="1493" w:val="left" w:leader="none"/>
        </w:tabs>
        <w:spacing w:line="240" w:lineRule="auto" w:before="1" w:after="0"/>
        <w:ind w:left="1493" w:right="0" w:hanging="1135"/>
        <w:jc w:val="left"/>
      </w:pPr>
      <w:r>
        <w:rPr>
          <w:spacing w:val="-6"/>
        </w:rPr>
        <w:t>INFORMACIÓN A REVELAR SOBRE SEGMENTOS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OPERACIÓN</w:t>
      </w:r>
    </w:p>
    <w:p>
      <w:pPr>
        <w:pStyle w:val="BodyText"/>
        <w:spacing w:before="46"/>
        <w:rPr>
          <w:b/>
        </w:rPr>
      </w:pPr>
    </w:p>
    <w:p>
      <w:pPr>
        <w:pStyle w:val="BodyText"/>
        <w:ind w:left="358" w:right="1434"/>
        <w:jc w:val="both"/>
      </w:pPr>
      <w:r>
        <w:rPr/>
        <w:t>AFP Capital S.A. posee un único segmento de operación compuesto por el producto obligatorio (Cuenta d</w:t>
      </w:r>
      <w:r>
        <w:rPr/>
        <w:t>e</w:t>
      </w:r>
      <w:r>
        <w:rPr/>
        <w:t> capitalización</w:t>
      </w:r>
      <w:r>
        <w:rPr>
          <w:spacing w:val="-9"/>
        </w:rPr>
        <w:t> </w:t>
      </w:r>
      <w:r>
        <w:rPr/>
        <w:t>individual),</w:t>
      </w:r>
      <w:r>
        <w:rPr>
          <w:spacing w:val="-12"/>
        </w:rPr>
        <w:t> </w:t>
      </w:r>
      <w:r>
        <w:rPr/>
        <w:t>productos</w:t>
      </w:r>
      <w:r>
        <w:rPr>
          <w:spacing w:val="-11"/>
        </w:rPr>
        <w:t> </w:t>
      </w:r>
      <w:r>
        <w:rPr/>
        <w:t>voluntarios</w:t>
      </w:r>
      <w:r>
        <w:rPr>
          <w:spacing w:val="-11"/>
        </w:rPr>
        <w:t> </w:t>
      </w:r>
      <w:r>
        <w:rPr/>
        <w:t>(APV</w:t>
      </w:r>
      <w:r>
        <w:rPr>
          <w:spacing w:val="-10"/>
        </w:rPr>
        <w:t> </w:t>
      </w:r>
      <w:r>
        <w:rPr/>
        <w:t>y</w:t>
      </w:r>
      <w:r>
        <w:rPr>
          <w:spacing w:val="-11"/>
        </w:rPr>
        <w:t> </w:t>
      </w:r>
      <w:r>
        <w:rPr/>
        <w:t>CAV),</w:t>
      </w:r>
      <w:r>
        <w:rPr>
          <w:spacing w:val="-10"/>
        </w:rPr>
        <w:t> </w:t>
      </w:r>
      <w:r>
        <w:rPr/>
        <w:t>retiro</w:t>
      </w:r>
      <w:r>
        <w:rPr>
          <w:spacing w:val="-12"/>
        </w:rPr>
        <w:t> </w:t>
      </w:r>
      <w:r>
        <w:rPr/>
        <w:t>programado</w:t>
      </w:r>
      <w:r>
        <w:rPr>
          <w:spacing w:val="-9"/>
        </w:rPr>
        <w:t> </w:t>
      </w:r>
      <w:r>
        <w:rPr/>
        <w:t>y</w:t>
      </w:r>
      <w:r>
        <w:rPr>
          <w:spacing w:val="-11"/>
        </w:rPr>
        <w:t> </w:t>
      </w:r>
      <w:r>
        <w:rPr/>
        <w:t>traspaso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APV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otr</w:t>
      </w:r>
      <w:r>
        <w:rPr/>
        <w:t>as</w:t>
      </w:r>
      <w:r>
        <w:rPr/>
        <w:t> </w:t>
      </w:r>
      <w:r>
        <w:rPr>
          <w:spacing w:val="-2"/>
        </w:rPr>
        <w:t>Instituciones.</w:t>
      </w:r>
    </w:p>
    <w:p>
      <w:pPr>
        <w:pStyle w:val="BodyText"/>
        <w:spacing w:before="45"/>
      </w:pPr>
    </w:p>
    <w:p>
      <w:pPr>
        <w:pStyle w:val="BodyText"/>
        <w:spacing w:before="1"/>
        <w:ind w:left="358" w:right="1431"/>
        <w:jc w:val="both"/>
      </w:pPr>
      <w:r>
        <w:rPr/>
        <w:t>La</w:t>
      </w:r>
      <w:r>
        <w:rPr>
          <w:spacing w:val="-2"/>
        </w:rPr>
        <w:t> </w:t>
      </w:r>
      <w:r>
        <w:rPr/>
        <w:t>comisión</w:t>
      </w:r>
      <w:r>
        <w:rPr>
          <w:spacing w:val="-2"/>
        </w:rPr>
        <w:t> </w:t>
      </w:r>
      <w:r>
        <w:rPr/>
        <w:t>percibida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administración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Fondos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Pensiones,</w:t>
      </w:r>
      <w:r>
        <w:rPr>
          <w:spacing w:val="40"/>
        </w:rPr>
        <w:t> </w:t>
      </w:r>
      <w:r>
        <w:rPr/>
        <w:t>representan</w:t>
      </w:r>
      <w:r>
        <w:rPr>
          <w:spacing w:val="-2"/>
        </w:rPr>
        <w:t> </w:t>
      </w:r>
      <w:r>
        <w:rPr/>
        <w:t>un 99,99%</w:t>
      </w:r>
      <w:r>
        <w:rPr>
          <w:spacing w:val="40"/>
        </w:rPr>
        <w:t> </w:t>
      </w:r>
      <w:r>
        <w:rPr/>
        <w:t>y</w:t>
      </w:r>
      <w:r>
        <w:rPr>
          <w:spacing w:val="-2"/>
        </w:rPr>
        <w:t> </w:t>
      </w:r>
      <w:r>
        <w:rPr/>
        <w:t>99,99</w:t>
      </w:r>
      <w:r>
        <w:rPr/>
        <w:t>%</w:t>
      </w:r>
      <w:r>
        <w:rPr/>
        <w:t> de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ingresos</w:t>
      </w:r>
      <w:r>
        <w:rPr>
          <w:spacing w:val="-8"/>
        </w:rPr>
        <w:t> </w:t>
      </w:r>
      <w:r>
        <w:rPr/>
        <w:t>al</w:t>
      </w:r>
      <w:r>
        <w:rPr>
          <w:spacing w:val="-6"/>
        </w:rPr>
        <w:t> </w:t>
      </w:r>
      <w:r>
        <w:rPr/>
        <w:t>31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diciembre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2025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31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diciembre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2024,</w:t>
      </w:r>
      <w:r>
        <w:rPr>
          <w:spacing w:val="-6"/>
        </w:rPr>
        <w:t> </w:t>
      </w:r>
      <w:r>
        <w:rPr/>
        <w:t>respectivamente,</w:t>
      </w:r>
      <w:r>
        <w:rPr>
          <w:spacing w:val="37"/>
        </w:rPr>
        <w:t> </w:t>
      </w:r>
      <w:r>
        <w:rPr/>
        <w:t>y</w:t>
      </w:r>
      <w:r>
        <w:rPr>
          <w:spacing w:val="-3"/>
        </w:rPr>
        <w:t> </w:t>
      </w:r>
      <w:r>
        <w:rPr/>
        <w:t>cuya</w:t>
      </w:r>
      <w:r>
        <w:rPr>
          <w:spacing w:val="-6"/>
        </w:rPr>
        <w:t> </w:t>
      </w:r>
      <w:r>
        <w:rPr/>
        <w:t>composició</w:t>
      </w:r>
      <w:r>
        <w:rPr/>
        <w:t>n</w:t>
      </w:r>
      <w:r>
        <w:rPr/>
        <w:t> al cierre de los presentes estados financieros</w:t>
      </w:r>
      <w:r>
        <w:rPr>
          <w:spacing w:val="40"/>
        </w:rPr>
        <w:t> </w:t>
      </w:r>
      <w:r>
        <w:rPr/>
        <w:t>es la siguiente:</w:t>
      </w:r>
    </w:p>
    <w:p>
      <w:pPr>
        <w:pStyle w:val="BodyText"/>
        <w:spacing w:before="1"/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75"/>
        <w:gridCol w:w="1180"/>
        <w:gridCol w:w="1163"/>
      </w:tblGrid>
      <w:tr>
        <w:trPr>
          <w:trHeight w:val="256" w:hRule="atLeast"/>
        </w:trPr>
        <w:tc>
          <w:tcPr>
            <w:tcW w:w="4275" w:type="dxa"/>
          </w:tcPr>
          <w:p>
            <w:pPr>
              <w:pStyle w:val="TableParagraph"/>
              <w:spacing w:line="210" w:lineRule="exact" w:before="26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180" w:type="dxa"/>
          </w:tcPr>
          <w:p>
            <w:pPr>
              <w:pStyle w:val="TableParagraph"/>
              <w:spacing w:line="210" w:lineRule="exact" w:before="26"/>
              <w:ind w:right="12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</w:tc>
        <w:tc>
          <w:tcPr>
            <w:tcW w:w="1163" w:type="dxa"/>
          </w:tcPr>
          <w:p>
            <w:pPr>
              <w:pStyle w:val="TableParagraph"/>
              <w:spacing w:line="210" w:lineRule="exact" w:before="26"/>
              <w:ind w:right="11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</w:tc>
      </w:tr>
      <w:tr>
        <w:trPr>
          <w:trHeight w:val="253" w:hRule="atLeast"/>
        </w:trPr>
        <w:tc>
          <w:tcPr>
            <w:tcW w:w="4275" w:type="dxa"/>
          </w:tcPr>
          <w:p>
            <w:pPr>
              <w:pStyle w:val="TableParagraph"/>
              <w:spacing w:line="210" w:lineRule="exact" w:before="24"/>
              <w:ind w:left="69"/>
              <w:rPr>
                <w:sz w:val="20"/>
              </w:rPr>
            </w:pPr>
            <w:r>
              <w:rPr>
                <w:sz w:val="20"/>
              </w:rPr>
              <w:t>Ahorro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Previsional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Obligatorio</w:t>
            </w:r>
          </w:p>
        </w:tc>
        <w:tc>
          <w:tcPr>
            <w:tcW w:w="1180" w:type="dxa"/>
          </w:tcPr>
          <w:p>
            <w:pPr>
              <w:pStyle w:val="TableParagraph"/>
              <w:spacing w:line="210" w:lineRule="exact" w:before="24"/>
              <w:ind w:right="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94,41%</w:t>
            </w:r>
          </w:p>
        </w:tc>
        <w:tc>
          <w:tcPr>
            <w:tcW w:w="1163" w:type="dxa"/>
          </w:tcPr>
          <w:p>
            <w:pPr>
              <w:pStyle w:val="TableParagraph"/>
              <w:spacing w:line="210" w:lineRule="exact" w:before="24"/>
              <w:ind w:right="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94,68%</w:t>
            </w:r>
          </w:p>
        </w:tc>
      </w:tr>
      <w:tr>
        <w:trPr>
          <w:trHeight w:val="253" w:hRule="atLeast"/>
        </w:trPr>
        <w:tc>
          <w:tcPr>
            <w:tcW w:w="4275" w:type="dxa"/>
          </w:tcPr>
          <w:p>
            <w:pPr>
              <w:pStyle w:val="TableParagraph"/>
              <w:spacing w:line="210" w:lineRule="exact" w:before="24"/>
              <w:ind w:left="69"/>
              <w:rPr>
                <w:sz w:val="20"/>
              </w:rPr>
            </w:pPr>
            <w:r>
              <w:rPr>
                <w:sz w:val="20"/>
              </w:rPr>
              <w:t>Ahorro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Previsional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Voluntario</w:t>
            </w:r>
          </w:p>
        </w:tc>
        <w:tc>
          <w:tcPr>
            <w:tcW w:w="1180" w:type="dxa"/>
          </w:tcPr>
          <w:p>
            <w:pPr>
              <w:pStyle w:val="TableParagraph"/>
              <w:spacing w:line="210" w:lineRule="exact" w:before="24"/>
              <w:ind w:right="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1,82%</w:t>
            </w:r>
          </w:p>
        </w:tc>
        <w:tc>
          <w:tcPr>
            <w:tcW w:w="1163" w:type="dxa"/>
          </w:tcPr>
          <w:p>
            <w:pPr>
              <w:pStyle w:val="TableParagraph"/>
              <w:spacing w:line="210" w:lineRule="exact" w:before="24"/>
              <w:ind w:right="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1,78%</w:t>
            </w:r>
          </w:p>
        </w:tc>
      </w:tr>
      <w:tr>
        <w:trPr>
          <w:trHeight w:val="256" w:hRule="atLeast"/>
        </w:trPr>
        <w:tc>
          <w:tcPr>
            <w:tcW w:w="4275" w:type="dxa"/>
          </w:tcPr>
          <w:p>
            <w:pPr>
              <w:pStyle w:val="TableParagraph"/>
              <w:spacing w:line="210" w:lineRule="exact" w:before="26"/>
              <w:ind w:left="69"/>
              <w:rPr>
                <w:sz w:val="20"/>
              </w:rPr>
            </w:pPr>
            <w:r>
              <w:rPr>
                <w:sz w:val="20"/>
              </w:rPr>
              <w:t>Cuentas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Ahorro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Voluntario</w:t>
            </w:r>
          </w:p>
        </w:tc>
        <w:tc>
          <w:tcPr>
            <w:tcW w:w="1180" w:type="dxa"/>
          </w:tcPr>
          <w:p>
            <w:pPr>
              <w:pStyle w:val="TableParagraph"/>
              <w:spacing w:line="210" w:lineRule="exact" w:before="26"/>
              <w:ind w:right="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1,13%</w:t>
            </w:r>
          </w:p>
        </w:tc>
        <w:tc>
          <w:tcPr>
            <w:tcW w:w="1163" w:type="dxa"/>
          </w:tcPr>
          <w:p>
            <w:pPr>
              <w:pStyle w:val="TableParagraph"/>
              <w:spacing w:line="210" w:lineRule="exact" w:before="26"/>
              <w:ind w:right="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1,12%</w:t>
            </w:r>
          </w:p>
        </w:tc>
      </w:tr>
      <w:tr>
        <w:trPr>
          <w:trHeight w:val="253" w:hRule="atLeast"/>
        </w:trPr>
        <w:tc>
          <w:tcPr>
            <w:tcW w:w="4275" w:type="dxa"/>
          </w:tcPr>
          <w:p>
            <w:pPr>
              <w:pStyle w:val="TableParagraph"/>
              <w:spacing w:line="210" w:lineRule="exact" w:before="24"/>
              <w:ind w:left="69"/>
              <w:rPr>
                <w:sz w:val="20"/>
              </w:rPr>
            </w:pPr>
            <w:r>
              <w:rPr>
                <w:sz w:val="20"/>
              </w:rPr>
              <w:t>Retiros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programados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rentas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temporales</w:t>
            </w:r>
          </w:p>
        </w:tc>
        <w:tc>
          <w:tcPr>
            <w:tcW w:w="1180" w:type="dxa"/>
          </w:tcPr>
          <w:p>
            <w:pPr>
              <w:pStyle w:val="TableParagraph"/>
              <w:spacing w:line="210" w:lineRule="exact" w:before="24"/>
              <w:ind w:right="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2,74%</w:t>
            </w:r>
          </w:p>
        </w:tc>
        <w:tc>
          <w:tcPr>
            <w:tcW w:w="1163" w:type="dxa"/>
          </w:tcPr>
          <w:p>
            <w:pPr>
              <w:pStyle w:val="TableParagraph"/>
              <w:spacing w:line="210" w:lineRule="exact" w:before="24"/>
              <w:ind w:right="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2,70%</w:t>
            </w:r>
          </w:p>
        </w:tc>
      </w:tr>
      <w:tr>
        <w:trPr>
          <w:trHeight w:val="256" w:hRule="atLeast"/>
        </w:trPr>
        <w:tc>
          <w:tcPr>
            <w:tcW w:w="4275" w:type="dxa"/>
          </w:tcPr>
          <w:p>
            <w:pPr>
              <w:pStyle w:val="TableParagraph"/>
              <w:spacing w:line="210" w:lineRule="exact" w:before="26"/>
              <w:ind w:left="69"/>
              <w:rPr>
                <w:sz w:val="20"/>
              </w:rPr>
            </w:pPr>
            <w:r>
              <w:rPr>
                <w:sz w:val="20"/>
              </w:rPr>
              <w:t>Comisión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aclaración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traspaso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rezagos</w:t>
            </w:r>
          </w:p>
        </w:tc>
        <w:tc>
          <w:tcPr>
            <w:tcW w:w="1180" w:type="dxa"/>
          </w:tcPr>
          <w:p>
            <w:pPr>
              <w:pStyle w:val="TableParagraph"/>
              <w:spacing w:line="210" w:lineRule="exact" w:before="26"/>
              <w:ind w:right="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0,07%</w:t>
            </w:r>
          </w:p>
        </w:tc>
        <w:tc>
          <w:tcPr>
            <w:tcW w:w="1163" w:type="dxa"/>
          </w:tcPr>
          <w:p>
            <w:pPr>
              <w:pStyle w:val="TableParagraph"/>
              <w:spacing w:line="210" w:lineRule="exact" w:before="26"/>
              <w:ind w:right="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0,08%</w:t>
            </w:r>
          </w:p>
        </w:tc>
      </w:tr>
      <w:tr>
        <w:trPr>
          <w:trHeight w:val="253" w:hRule="atLeast"/>
        </w:trPr>
        <w:tc>
          <w:tcPr>
            <w:tcW w:w="4275" w:type="dxa"/>
          </w:tcPr>
          <w:p>
            <w:pPr>
              <w:pStyle w:val="TableParagraph"/>
              <w:spacing w:line="210" w:lineRule="exact" w:before="24"/>
              <w:ind w:left="69"/>
              <w:rPr>
                <w:sz w:val="20"/>
              </w:rPr>
            </w:pPr>
            <w:r>
              <w:rPr>
                <w:sz w:val="20"/>
              </w:rPr>
              <w:t>IVA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Comisiones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CAV</w:t>
            </w:r>
          </w:p>
        </w:tc>
        <w:tc>
          <w:tcPr>
            <w:tcW w:w="1180" w:type="dxa"/>
          </w:tcPr>
          <w:p>
            <w:pPr>
              <w:pStyle w:val="TableParagraph"/>
              <w:spacing w:line="210" w:lineRule="exact" w:before="24"/>
              <w:ind w:right="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-0,17%</w:t>
            </w:r>
          </w:p>
        </w:tc>
        <w:tc>
          <w:tcPr>
            <w:tcW w:w="1163" w:type="dxa"/>
          </w:tcPr>
          <w:p>
            <w:pPr>
              <w:pStyle w:val="TableParagraph"/>
              <w:spacing w:line="210" w:lineRule="exact" w:before="24"/>
              <w:ind w:right="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-0,36%</w:t>
            </w:r>
          </w:p>
        </w:tc>
      </w:tr>
      <w:tr>
        <w:trPr>
          <w:trHeight w:val="256" w:hRule="atLeast"/>
        </w:trPr>
        <w:tc>
          <w:tcPr>
            <w:tcW w:w="4275" w:type="dxa"/>
          </w:tcPr>
          <w:p>
            <w:pPr>
              <w:pStyle w:val="TableParagraph"/>
              <w:spacing w:line="212" w:lineRule="exact" w:before="24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180" w:type="dxa"/>
          </w:tcPr>
          <w:p>
            <w:pPr>
              <w:pStyle w:val="TableParagraph"/>
              <w:spacing w:line="212" w:lineRule="exact" w:before="24"/>
              <w:ind w:right="5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100,00%</w:t>
            </w:r>
          </w:p>
        </w:tc>
        <w:tc>
          <w:tcPr>
            <w:tcW w:w="1163" w:type="dxa"/>
          </w:tcPr>
          <w:p>
            <w:pPr>
              <w:pStyle w:val="TableParagraph"/>
              <w:spacing w:line="212" w:lineRule="exact" w:before="24"/>
              <w:ind w:right="5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100,00%</w:t>
            </w:r>
          </w:p>
        </w:tc>
      </w:tr>
    </w:tbl>
    <w:p>
      <w:pPr>
        <w:pStyle w:val="BodyText"/>
        <w:spacing w:before="49"/>
      </w:pPr>
    </w:p>
    <w:p>
      <w:pPr>
        <w:pStyle w:val="BodyText"/>
        <w:ind w:left="358" w:right="1435"/>
        <w:jc w:val="both"/>
      </w:pPr>
      <w:r>
        <w:rPr/>
        <w:t>La cartera actual de afiliados cotizantes asciende a 759.910, los cuales aportan los ingresos de </w:t>
      </w:r>
      <w:r>
        <w:rPr/>
        <w:t>esta</w:t>
      </w:r>
      <w:r>
        <w:rPr/>
        <w:t> </w:t>
      </w:r>
      <w:r>
        <w:rPr>
          <w:spacing w:val="-2"/>
        </w:rPr>
        <w:t>Administradora.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3"/>
        <w:numPr>
          <w:ilvl w:val="0"/>
          <w:numId w:val="4"/>
        </w:numPr>
        <w:tabs>
          <w:tab w:pos="1493" w:val="left" w:leader="none"/>
        </w:tabs>
        <w:spacing w:line="240" w:lineRule="auto" w:before="0" w:after="0"/>
        <w:ind w:left="1493" w:right="0" w:hanging="1135"/>
        <w:jc w:val="left"/>
      </w:pPr>
      <w:r>
        <w:rPr>
          <w:spacing w:val="-2"/>
        </w:rPr>
        <w:t>SANCIONES</w:t>
      </w:r>
    </w:p>
    <w:p>
      <w:pPr>
        <w:pStyle w:val="Heading4"/>
        <w:numPr>
          <w:ilvl w:val="1"/>
          <w:numId w:val="4"/>
        </w:numPr>
        <w:tabs>
          <w:tab w:pos="924" w:val="left" w:leader="none"/>
        </w:tabs>
        <w:spacing w:line="240" w:lineRule="auto" w:before="228" w:after="0"/>
        <w:ind w:left="924" w:right="0" w:hanging="566"/>
        <w:jc w:val="left"/>
      </w:pP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Superintendencia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>
          <w:spacing w:val="-2"/>
        </w:rPr>
        <w:t>Pensiones: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358"/>
        <w:jc w:val="both"/>
      </w:pPr>
      <w:r>
        <w:rPr/>
        <w:t>Durante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año</w:t>
      </w:r>
      <w:r>
        <w:rPr>
          <w:spacing w:val="-5"/>
        </w:rPr>
        <w:t> </w:t>
      </w:r>
      <w:r>
        <w:rPr/>
        <w:t>2025,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Superintendencia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Pensiones</w:t>
      </w:r>
      <w:r>
        <w:rPr>
          <w:spacing w:val="-5"/>
        </w:rPr>
        <w:t> </w:t>
      </w:r>
      <w:r>
        <w:rPr/>
        <w:t>ha</w:t>
      </w:r>
      <w:r>
        <w:rPr>
          <w:spacing w:val="-4"/>
        </w:rPr>
        <w:t> </w:t>
      </w:r>
      <w:r>
        <w:rPr/>
        <w:t>aplicado</w:t>
      </w:r>
      <w:r>
        <w:rPr>
          <w:spacing w:val="3"/>
        </w:rPr>
        <w:t> </w:t>
      </w:r>
      <w:r>
        <w:rPr/>
        <w:t>dos</w:t>
      </w:r>
      <w:r>
        <w:rPr>
          <w:spacing w:val="-5"/>
        </w:rPr>
        <w:t> </w:t>
      </w:r>
      <w:r>
        <w:rPr/>
        <w:t>multas</w:t>
      </w:r>
      <w:r>
        <w:rPr>
          <w:spacing w:val="-5"/>
        </w:rPr>
        <w:t> </w:t>
      </w:r>
      <w:r>
        <w:rPr/>
        <w:t>no</w:t>
      </w:r>
      <w:r>
        <w:rPr>
          <w:spacing w:val="-3"/>
        </w:rPr>
        <w:t> </w:t>
      </w:r>
      <w:r>
        <w:rPr>
          <w:spacing w:val="-2"/>
        </w:rPr>
        <w:t>ejecutoriadas: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57"/>
        </w:numPr>
        <w:tabs>
          <w:tab w:pos="783" w:val="left" w:leader="none"/>
          <w:tab w:pos="785" w:val="left" w:leader="none"/>
        </w:tabs>
        <w:spacing w:line="240" w:lineRule="auto" w:before="0" w:after="0"/>
        <w:ind w:left="785" w:right="1432" w:hanging="428"/>
        <w:jc w:val="both"/>
        <w:rPr>
          <w:sz w:val="20"/>
        </w:rPr>
      </w:pPr>
      <w:r>
        <w:rPr>
          <w:b/>
          <w:sz w:val="20"/>
        </w:rPr>
        <w:t>Resolución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N°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172</w:t>
      </w:r>
      <w:r>
        <w:rPr>
          <w:b/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fecha</w:t>
      </w:r>
      <w:r>
        <w:rPr>
          <w:spacing w:val="-4"/>
          <w:sz w:val="20"/>
        </w:rPr>
        <w:t> </w:t>
      </w:r>
      <w:r>
        <w:rPr>
          <w:sz w:val="20"/>
        </w:rPr>
        <w:t>03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septiembre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2025,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notifica</w:t>
      </w:r>
      <w:r>
        <w:rPr>
          <w:spacing w:val="-2"/>
          <w:sz w:val="20"/>
        </w:rPr>
        <w:t> </w:t>
      </w:r>
      <w:r>
        <w:rPr>
          <w:sz w:val="20"/>
        </w:rPr>
        <w:t>multa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UF</w:t>
      </w:r>
      <w:r>
        <w:rPr>
          <w:spacing w:val="-3"/>
          <w:sz w:val="20"/>
        </w:rPr>
        <w:t> </w:t>
      </w:r>
      <w:r>
        <w:rPr>
          <w:sz w:val="20"/>
        </w:rPr>
        <w:t>2.215,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incurrir</w:t>
      </w:r>
      <w:r>
        <w:rPr>
          <w:spacing w:val="-2"/>
          <w:sz w:val="20"/>
        </w:rPr>
        <w:t> </w:t>
      </w:r>
      <w:r>
        <w:rPr>
          <w:sz w:val="20"/>
        </w:rPr>
        <w:t>e</w:t>
      </w:r>
      <w:r>
        <w:rPr>
          <w:sz w:val="20"/>
        </w:rPr>
        <w:t>n</w:t>
      </w:r>
      <w:r>
        <w:rPr>
          <w:sz w:val="20"/>
        </w:rPr>
        <w:t> reiterados incumplimientos normativos y de instrucciones emitidas por esta Superintendencia d</w:t>
      </w:r>
      <w:r>
        <w:rPr>
          <w:sz w:val="20"/>
        </w:rPr>
        <w:t>e</w:t>
      </w:r>
      <w:r>
        <w:rPr>
          <w:sz w:val="20"/>
        </w:rPr>
        <w:t> Pensiones, al haber administrado y financiado, a través de la Fundación de Administración d</w:t>
      </w:r>
      <w:r>
        <w:rPr>
          <w:sz w:val="20"/>
        </w:rPr>
        <w:t>e</w:t>
      </w:r>
      <w:r>
        <w:rPr>
          <w:sz w:val="20"/>
        </w:rPr>
        <w:t> Comisiones Médicas–conforme a lo indicado en el Libro III, Título I, Letra D, Pensión de Invalid</w:t>
      </w:r>
      <w:r>
        <w:rPr>
          <w:sz w:val="20"/>
        </w:rPr>
        <w:t>ez,</w:t>
      </w:r>
      <w:r>
        <w:rPr>
          <w:sz w:val="20"/>
        </w:rPr>
        <w:t> Capítulo</w:t>
      </w:r>
      <w:r>
        <w:rPr>
          <w:spacing w:val="-13"/>
          <w:sz w:val="20"/>
        </w:rPr>
        <w:t> </w:t>
      </w:r>
      <w:r>
        <w:rPr>
          <w:sz w:val="20"/>
        </w:rPr>
        <w:t>XII.</w:t>
      </w:r>
      <w:r>
        <w:rPr>
          <w:spacing w:val="-12"/>
          <w:sz w:val="20"/>
        </w:rPr>
        <w:t> </w:t>
      </w:r>
      <w:r>
        <w:rPr>
          <w:sz w:val="20"/>
        </w:rPr>
        <w:t>Interconsultores,</w:t>
      </w:r>
      <w:r>
        <w:rPr>
          <w:spacing w:val="-13"/>
          <w:sz w:val="20"/>
        </w:rPr>
        <w:t> </w:t>
      </w:r>
      <w:r>
        <w:rPr>
          <w:sz w:val="20"/>
        </w:rPr>
        <w:t>Número</w:t>
      </w:r>
      <w:r>
        <w:rPr>
          <w:spacing w:val="-11"/>
          <w:sz w:val="20"/>
        </w:rPr>
        <w:t> </w:t>
      </w:r>
      <w:r>
        <w:rPr>
          <w:sz w:val="20"/>
        </w:rPr>
        <w:t>2.</w:t>
      </w:r>
      <w:r>
        <w:rPr>
          <w:spacing w:val="-12"/>
          <w:sz w:val="20"/>
        </w:rPr>
        <w:t> </w:t>
      </w:r>
      <w:r>
        <w:rPr>
          <w:sz w:val="20"/>
        </w:rPr>
        <w:t>Letra</w:t>
      </w:r>
      <w:r>
        <w:rPr>
          <w:spacing w:val="-12"/>
          <w:sz w:val="20"/>
        </w:rPr>
        <w:t> </w:t>
      </w:r>
      <w:r>
        <w:rPr>
          <w:sz w:val="20"/>
        </w:rPr>
        <w:t>c),</w:t>
      </w:r>
      <w:r>
        <w:rPr>
          <w:spacing w:val="-13"/>
          <w:sz w:val="20"/>
        </w:rPr>
        <w:t> </w:t>
      </w:r>
      <w:r>
        <w:rPr>
          <w:sz w:val="20"/>
        </w:rPr>
        <w:t>del</w:t>
      </w:r>
      <w:r>
        <w:rPr>
          <w:spacing w:val="-11"/>
          <w:sz w:val="20"/>
        </w:rPr>
        <w:t> </w:t>
      </w:r>
      <w:r>
        <w:rPr>
          <w:sz w:val="20"/>
        </w:rPr>
        <w:t>Compendio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Normas</w:t>
      </w:r>
      <w:r>
        <w:rPr>
          <w:spacing w:val="-12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Sistema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Pension</w:t>
      </w:r>
      <w:r>
        <w:rPr>
          <w:sz w:val="20"/>
        </w:rPr>
        <w:t>es</w:t>
      </w:r>
      <w:r>
        <w:rPr>
          <w:sz w:val="20"/>
        </w:rPr>
        <w:t> de</w:t>
      </w:r>
      <w:r>
        <w:rPr>
          <w:spacing w:val="-7"/>
          <w:sz w:val="20"/>
        </w:rPr>
        <w:t> </w:t>
      </w:r>
      <w:r>
        <w:rPr>
          <w:sz w:val="20"/>
        </w:rPr>
        <w:t>esta</w:t>
      </w:r>
      <w:r>
        <w:rPr>
          <w:spacing w:val="-8"/>
          <w:sz w:val="20"/>
        </w:rPr>
        <w:t> </w:t>
      </w:r>
      <w:r>
        <w:rPr>
          <w:sz w:val="20"/>
        </w:rPr>
        <w:t>Superintendencia,</w:t>
      </w:r>
      <w:r>
        <w:rPr>
          <w:spacing w:val="-7"/>
          <w:sz w:val="20"/>
        </w:rPr>
        <w:t> </w:t>
      </w:r>
      <w:r>
        <w:rPr>
          <w:sz w:val="20"/>
        </w:rPr>
        <w:t>así</w:t>
      </w:r>
      <w:r>
        <w:rPr>
          <w:spacing w:val="-8"/>
          <w:sz w:val="20"/>
        </w:rPr>
        <w:t> </w:t>
      </w:r>
      <w:r>
        <w:rPr>
          <w:sz w:val="20"/>
        </w:rPr>
        <w:t>como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Estatuto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Fundación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Administración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las</w:t>
      </w:r>
      <w:r>
        <w:rPr>
          <w:spacing w:val="-11"/>
          <w:sz w:val="20"/>
        </w:rPr>
        <w:t> </w:t>
      </w:r>
      <w:r>
        <w:rPr>
          <w:sz w:val="20"/>
        </w:rPr>
        <w:t>Comision</w:t>
      </w:r>
      <w:r>
        <w:rPr>
          <w:sz w:val="20"/>
        </w:rPr>
        <w:t>es</w:t>
      </w:r>
      <w:r>
        <w:rPr>
          <w:sz w:val="20"/>
        </w:rPr>
        <w:t> Médicas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contrato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mandato</w:t>
      </w:r>
      <w:r>
        <w:rPr>
          <w:spacing w:val="-9"/>
          <w:sz w:val="20"/>
        </w:rPr>
        <w:t> </w:t>
      </w:r>
      <w:r>
        <w:rPr>
          <w:sz w:val="20"/>
        </w:rPr>
        <w:t>especial,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19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diciembre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2017,</w:t>
      </w:r>
      <w:r>
        <w:rPr>
          <w:spacing w:val="-10"/>
          <w:sz w:val="20"/>
        </w:rPr>
        <w:t> </w:t>
      </w:r>
      <w:r>
        <w:rPr>
          <w:sz w:val="20"/>
        </w:rPr>
        <w:t>Repertorio</w:t>
      </w:r>
      <w:r>
        <w:rPr>
          <w:spacing w:val="-9"/>
          <w:sz w:val="20"/>
        </w:rPr>
        <w:t> </w:t>
      </w:r>
      <w:r>
        <w:rPr>
          <w:sz w:val="20"/>
        </w:rPr>
        <w:t>N°13.786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12"/>
          <w:sz w:val="20"/>
        </w:rPr>
        <w:t> </w:t>
      </w:r>
      <w:r>
        <w:rPr>
          <w:sz w:val="20"/>
        </w:rPr>
        <w:t>2017</w:t>
      </w:r>
      <w:r>
        <w:rPr>
          <w:sz w:val="20"/>
        </w:rPr>
        <w:t>,</w:t>
      </w:r>
      <w:r>
        <w:rPr>
          <w:sz w:val="20"/>
        </w:rPr>
        <w:t> 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22ª</w:t>
      </w:r>
      <w:r>
        <w:rPr>
          <w:spacing w:val="-10"/>
          <w:sz w:val="20"/>
        </w:rPr>
        <w:t> </w:t>
      </w:r>
      <w:r>
        <w:rPr>
          <w:sz w:val="20"/>
        </w:rPr>
        <w:t>Notaría</w:t>
      </w:r>
      <w:r>
        <w:rPr>
          <w:spacing w:val="-8"/>
          <w:sz w:val="20"/>
        </w:rPr>
        <w:t> </w:t>
      </w:r>
      <w:r>
        <w:rPr>
          <w:sz w:val="20"/>
        </w:rPr>
        <w:t>Pública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Santiago,</w:t>
      </w:r>
      <w:r>
        <w:rPr>
          <w:spacing w:val="-7"/>
          <w:sz w:val="20"/>
        </w:rPr>
        <w:t> </w:t>
      </w:r>
      <w:r>
        <w:rPr>
          <w:sz w:val="20"/>
        </w:rPr>
        <w:t>suscrito</w:t>
      </w:r>
      <w:r>
        <w:rPr>
          <w:spacing w:val="-9"/>
          <w:sz w:val="20"/>
        </w:rPr>
        <w:t> </w:t>
      </w:r>
      <w:r>
        <w:rPr>
          <w:sz w:val="20"/>
        </w:rPr>
        <w:t>entre</w:t>
      </w:r>
      <w:r>
        <w:rPr>
          <w:spacing w:val="-10"/>
          <w:sz w:val="20"/>
        </w:rPr>
        <w:t> </w:t>
      </w:r>
      <w:r>
        <w:rPr>
          <w:sz w:val="20"/>
        </w:rPr>
        <w:t>A.F.P.</w:t>
      </w:r>
      <w:r>
        <w:rPr>
          <w:spacing w:val="-7"/>
          <w:sz w:val="20"/>
        </w:rPr>
        <w:t> </w:t>
      </w:r>
      <w:r>
        <w:rPr>
          <w:sz w:val="20"/>
        </w:rPr>
        <w:t>Capital</w:t>
      </w:r>
      <w:r>
        <w:rPr>
          <w:spacing w:val="-8"/>
          <w:sz w:val="20"/>
        </w:rPr>
        <w:t> </w:t>
      </w:r>
      <w:r>
        <w:rPr>
          <w:sz w:val="20"/>
        </w:rPr>
        <w:t>S.A.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FACM,</w:t>
      </w:r>
      <w:r>
        <w:rPr>
          <w:spacing w:val="-7"/>
          <w:sz w:val="20"/>
        </w:rPr>
        <w:t> </w:t>
      </w:r>
      <w:r>
        <w:rPr>
          <w:sz w:val="20"/>
        </w:rPr>
        <w:t>dichas</w:t>
      </w:r>
      <w:r>
        <w:rPr>
          <w:spacing w:val="-11"/>
          <w:sz w:val="20"/>
        </w:rPr>
        <w:t> </w:t>
      </w:r>
      <w:r>
        <w:rPr>
          <w:sz w:val="20"/>
        </w:rPr>
        <w:t>Comision</w:t>
      </w:r>
      <w:r>
        <w:rPr>
          <w:sz w:val="20"/>
        </w:rPr>
        <w:t>es</w:t>
      </w:r>
      <w:r>
        <w:rPr>
          <w:sz w:val="20"/>
        </w:rPr>
        <w:t> en forma deficiente, toda vez que generó reiteradamente, desde a lo menos el año 2023, deudas co</w:t>
      </w:r>
      <w:r>
        <w:rPr>
          <w:sz w:val="20"/>
        </w:rPr>
        <w:t>n</w:t>
      </w:r>
      <w:r>
        <w:rPr>
          <w:sz w:val="20"/>
        </w:rPr>
        <w:t> diversos interconsultores – profesionales y centros médicos – las cuales no han sido pagada</w:t>
      </w:r>
      <w:r>
        <w:rPr>
          <w:sz w:val="20"/>
        </w:rPr>
        <w:t>s</w:t>
      </w:r>
      <w:r>
        <w:rPr>
          <w:sz w:val="20"/>
        </w:rPr>
        <w:t> oportunamente, prolongándose esta situación durante todo el año 2024, no obstante las instruccion</w:t>
      </w:r>
      <w:r>
        <w:rPr>
          <w:sz w:val="20"/>
        </w:rPr>
        <w:t>es</w:t>
      </w:r>
      <w:r>
        <w:rPr>
          <w:sz w:val="20"/>
        </w:rPr>
        <w:t> impartidas por esta Superintendencia sobre la materia, transgrediendo lo establecido en los </w:t>
      </w:r>
      <w:r>
        <w:rPr>
          <w:sz w:val="20"/>
        </w:rPr>
        <w:t>incisos</w:t>
      </w:r>
      <w:r>
        <w:rPr>
          <w:sz w:val="20"/>
        </w:rPr>
        <w:t> tercero,</w:t>
      </w:r>
      <w:r>
        <w:rPr>
          <w:spacing w:val="-4"/>
          <w:sz w:val="20"/>
        </w:rPr>
        <w:t> </w:t>
      </w:r>
      <w:r>
        <w:rPr>
          <w:sz w:val="20"/>
        </w:rPr>
        <w:t>cuarto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quinto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artículo</w:t>
      </w:r>
      <w:r>
        <w:rPr>
          <w:spacing w:val="-4"/>
          <w:sz w:val="20"/>
        </w:rPr>
        <w:t> </w:t>
      </w:r>
      <w:r>
        <w:rPr>
          <w:sz w:val="20"/>
        </w:rPr>
        <w:t>11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D.L.</w:t>
      </w:r>
      <w:r>
        <w:rPr>
          <w:spacing w:val="-6"/>
          <w:sz w:val="20"/>
        </w:rPr>
        <w:t> </w:t>
      </w:r>
      <w:r>
        <w:rPr>
          <w:sz w:val="20"/>
        </w:rPr>
        <w:t>N°3.500,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1980,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relación</w:t>
      </w:r>
      <w:r>
        <w:rPr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Libro III,</w:t>
      </w:r>
      <w:r>
        <w:rPr>
          <w:spacing w:val="-4"/>
          <w:sz w:val="20"/>
        </w:rPr>
        <w:t> </w:t>
      </w:r>
      <w:r>
        <w:rPr>
          <w:sz w:val="20"/>
        </w:rPr>
        <w:t>Título</w:t>
      </w:r>
      <w:r>
        <w:rPr>
          <w:spacing w:val="-4"/>
          <w:sz w:val="20"/>
        </w:rPr>
        <w:t> </w:t>
      </w:r>
      <w:r>
        <w:rPr>
          <w:sz w:val="20"/>
        </w:rPr>
        <w:t>I</w:t>
      </w:r>
      <w:r>
        <w:rPr>
          <w:sz w:val="20"/>
        </w:rPr>
        <w:t>,</w:t>
      </w:r>
      <w:r>
        <w:rPr>
          <w:sz w:val="20"/>
        </w:rPr>
        <w:t> Letra D, Pensión de Invalidez, Capítulo XII. Interconsultores, Número 5, del Compendio de Norma</w:t>
      </w:r>
      <w:r>
        <w:rPr>
          <w:sz w:val="20"/>
        </w:rPr>
        <w:t>s</w:t>
      </w:r>
      <w:r>
        <w:rPr>
          <w:sz w:val="20"/>
        </w:rPr>
        <w:t> del Sistema de Pensiones de esta Superintendencia, en la forma descrita en el Oficio de Cargos.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2250" w:h="15850"/>
          <w:pgMar w:header="392" w:footer="890" w:top="1520" w:bottom="1080" w:left="1440" w:right="360"/>
        </w:sectPr>
      </w:pPr>
    </w:p>
    <w:p>
      <w:pPr>
        <w:pStyle w:val="ListParagraph"/>
        <w:numPr>
          <w:ilvl w:val="0"/>
          <w:numId w:val="57"/>
        </w:numPr>
        <w:tabs>
          <w:tab w:pos="784" w:val="left" w:leader="none"/>
        </w:tabs>
        <w:spacing w:line="240" w:lineRule="auto" w:before="80" w:after="0"/>
        <w:ind w:left="784" w:right="0" w:hanging="426"/>
        <w:jc w:val="both"/>
        <w:rPr>
          <w:sz w:val="20"/>
        </w:rPr>
      </w:pPr>
      <w:r>
        <w:rPr>
          <w:b/>
          <w:sz w:val="20"/>
        </w:rPr>
        <w:t>Resolución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N°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110</w:t>
      </w:r>
      <w:r>
        <w:rPr>
          <w:b/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fecha</w:t>
      </w:r>
      <w:r>
        <w:rPr>
          <w:spacing w:val="-5"/>
          <w:sz w:val="20"/>
        </w:rPr>
        <w:t> </w:t>
      </w:r>
      <w:r>
        <w:rPr>
          <w:sz w:val="20"/>
        </w:rPr>
        <w:t>12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mayo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2025,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notifica</w:t>
      </w:r>
      <w:r>
        <w:rPr>
          <w:spacing w:val="-4"/>
          <w:sz w:val="20"/>
        </w:rPr>
        <w:t> </w:t>
      </w:r>
      <w:r>
        <w:rPr>
          <w:sz w:val="20"/>
        </w:rPr>
        <w:t>multa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UF</w:t>
      </w:r>
      <w:r>
        <w:rPr>
          <w:spacing w:val="-5"/>
          <w:sz w:val="20"/>
        </w:rPr>
        <w:t> </w:t>
      </w:r>
      <w:r>
        <w:rPr>
          <w:sz w:val="20"/>
        </w:rPr>
        <w:t>3.000,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por:</w:t>
      </w:r>
    </w:p>
    <w:p>
      <w:pPr>
        <w:pStyle w:val="ListParagraph"/>
        <w:numPr>
          <w:ilvl w:val="1"/>
          <w:numId w:val="57"/>
        </w:numPr>
        <w:tabs>
          <w:tab w:pos="1210" w:val="left" w:leader="none"/>
        </w:tabs>
        <w:spacing w:line="240" w:lineRule="auto" w:before="1" w:after="0"/>
        <w:ind w:left="1210" w:right="1434" w:hanging="360"/>
        <w:jc w:val="both"/>
        <w:rPr>
          <w:sz w:val="20"/>
        </w:rPr>
      </w:pPr>
      <w:r>
        <w:rPr>
          <w:sz w:val="20"/>
        </w:rPr>
        <w:t>Transgredir en forma reiterada lo establecido en el Libro IV, Título IX, Letra A, Capítulo III de</w:t>
      </w:r>
      <w:r>
        <w:rPr>
          <w:sz w:val="20"/>
        </w:rPr>
        <w:t>l</w:t>
      </w:r>
      <w:r>
        <w:rPr>
          <w:sz w:val="20"/>
        </w:rPr>
        <w:t> Compendio de Normas del Sistema de Pensiones, incumpliendo su deber de remitir en tiempo </w:t>
      </w:r>
      <w:r>
        <w:rPr>
          <w:sz w:val="20"/>
        </w:rPr>
        <w:t>y</w:t>
      </w:r>
      <w:r>
        <w:rPr>
          <w:sz w:val="20"/>
        </w:rPr>
        <w:t> forma, el informe referido a su asistencia y participación en juntas de accionistas, juntas d</w:t>
      </w:r>
      <w:r>
        <w:rPr>
          <w:sz w:val="20"/>
        </w:rPr>
        <w:t>e</w:t>
      </w:r>
      <w:r>
        <w:rPr>
          <w:sz w:val="20"/>
        </w:rPr>
        <w:t> tenedores de bonos o asambleas de aportantes de fondos de inversión, que se hubieren celebrad</w:t>
      </w:r>
      <w:r>
        <w:rPr>
          <w:sz w:val="20"/>
        </w:rPr>
        <w:t>o</w:t>
      </w:r>
      <w:r>
        <w:rPr>
          <w:sz w:val="20"/>
        </w:rPr>
        <w:t> en el mes precedente.</w:t>
      </w:r>
    </w:p>
    <w:p>
      <w:pPr>
        <w:pStyle w:val="ListParagraph"/>
        <w:numPr>
          <w:ilvl w:val="1"/>
          <w:numId w:val="57"/>
        </w:numPr>
        <w:tabs>
          <w:tab w:pos="1210" w:val="left" w:leader="none"/>
        </w:tabs>
        <w:spacing w:line="240" w:lineRule="auto" w:before="0" w:after="0"/>
        <w:ind w:left="1210" w:right="1435" w:hanging="360"/>
        <w:jc w:val="both"/>
        <w:rPr>
          <w:sz w:val="20"/>
        </w:rPr>
      </w:pPr>
      <w:r>
        <w:rPr>
          <w:sz w:val="20"/>
        </w:rPr>
        <w:t>Infringir la regulación sobre cuentas corrientes en el extranjero contraviniendo lo establecido e</w:t>
      </w:r>
      <w:r>
        <w:rPr>
          <w:sz w:val="20"/>
        </w:rPr>
        <w:t>n</w:t>
      </w:r>
      <w:r>
        <w:rPr>
          <w:sz w:val="20"/>
        </w:rPr>
        <w:t> Libro</w:t>
      </w:r>
      <w:r>
        <w:rPr>
          <w:spacing w:val="-8"/>
          <w:sz w:val="20"/>
        </w:rPr>
        <w:t> </w:t>
      </w:r>
      <w:r>
        <w:rPr>
          <w:sz w:val="20"/>
        </w:rPr>
        <w:t>IV,</w:t>
      </w:r>
      <w:r>
        <w:rPr>
          <w:spacing w:val="-6"/>
          <w:sz w:val="20"/>
        </w:rPr>
        <w:t> </w:t>
      </w:r>
      <w:r>
        <w:rPr>
          <w:sz w:val="20"/>
        </w:rPr>
        <w:t>Título</w:t>
      </w:r>
      <w:r>
        <w:rPr>
          <w:spacing w:val="-8"/>
          <w:sz w:val="20"/>
        </w:rPr>
        <w:t> </w:t>
      </w:r>
      <w:r>
        <w:rPr>
          <w:sz w:val="20"/>
        </w:rPr>
        <w:t>I,</w:t>
      </w:r>
      <w:r>
        <w:rPr>
          <w:spacing w:val="-9"/>
          <w:sz w:val="20"/>
        </w:rPr>
        <w:t> </w:t>
      </w:r>
      <w:r>
        <w:rPr>
          <w:sz w:val="20"/>
        </w:rPr>
        <w:t>Letra</w:t>
      </w:r>
      <w:r>
        <w:rPr>
          <w:spacing w:val="-6"/>
          <w:sz w:val="20"/>
        </w:rPr>
        <w:t> </w:t>
      </w:r>
      <w:r>
        <w:rPr>
          <w:sz w:val="20"/>
        </w:rPr>
        <w:t>D,</w:t>
      </w:r>
      <w:r>
        <w:rPr>
          <w:spacing w:val="-8"/>
          <w:sz w:val="20"/>
        </w:rPr>
        <w:t> </w:t>
      </w:r>
      <w:r>
        <w:rPr>
          <w:sz w:val="20"/>
        </w:rPr>
        <w:t>Capítulo</w:t>
      </w:r>
      <w:r>
        <w:rPr>
          <w:spacing w:val="-6"/>
          <w:sz w:val="20"/>
        </w:rPr>
        <w:t> </w:t>
      </w:r>
      <w:r>
        <w:rPr>
          <w:sz w:val="20"/>
        </w:rPr>
        <w:t>III,</w:t>
      </w:r>
      <w:r>
        <w:rPr>
          <w:spacing w:val="-6"/>
          <w:sz w:val="20"/>
        </w:rPr>
        <w:t> </w:t>
      </w:r>
      <w:r>
        <w:rPr>
          <w:sz w:val="20"/>
        </w:rPr>
        <w:t>Número</w:t>
      </w:r>
      <w:r>
        <w:rPr>
          <w:spacing w:val="-8"/>
          <w:sz w:val="20"/>
        </w:rPr>
        <w:t> </w:t>
      </w:r>
      <w:r>
        <w:rPr>
          <w:sz w:val="20"/>
        </w:rPr>
        <w:t>2,</w:t>
      </w:r>
      <w:r>
        <w:rPr>
          <w:spacing w:val="-9"/>
          <w:sz w:val="20"/>
        </w:rPr>
        <w:t> </w:t>
      </w:r>
      <w:r>
        <w:rPr>
          <w:sz w:val="20"/>
        </w:rPr>
        <w:t>Letra</w:t>
      </w:r>
      <w:r>
        <w:rPr>
          <w:spacing w:val="-9"/>
          <w:sz w:val="20"/>
        </w:rPr>
        <w:t> </w:t>
      </w:r>
      <w:r>
        <w:rPr>
          <w:sz w:val="20"/>
        </w:rPr>
        <w:t>b,</w:t>
      </w:r>
      <w:r>
        <w:rPr>
          <w:spacing w:val="-11"/>
          <w:sz w:val="20"/>
        </w:rPr>
        <w:t> </w:t>
      </w:r>
      <w:r>
        <w:rPr>
          <w:sz w:val="20"/>
        </w:rPr>
        <w:t>Numeral</w:t>
      </w:r>
      <w:r>
        <w:rPr>
          <w:spacing w:val="-7"/>
          <w:sz w:val="20"/>
        </w:rPr>
        <w:t> </w:t>
      </w:r>
      <w:r>
        <w:rPr>
          <w:sz w:val="20"/>
        </w:rPr>
        <w:t>x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Compendio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Norm</w:t>
      </w:r>
      <w:r>
        <w:rPr>
          <w:sz w:val="20"/>
        </w:rPr>
        <w:t>as</w:t>
      </w:r>
      <w:r>
        <w:rPr>
          <w:sz w:val="20"/>
        </w:rPr>
        <w:t> del Sistema de Pensiones del D.L. N°3.500, de 1980; al sobregirar a nivel consolidado, todas </w:t>
      </w:r>
      <w:r>
        <w:rPr>
          <w:sz w:val="20"/>
        </w:rPr>
        <w:t>las</w:t>
      </w:r>
      <w:r>
        <w:rPr>
          <w:sz w:val="20"/>
        </w:rPr>
        <w:t> Cuentas</w:t>
      </w:r>
      <w:r>
        <w:rPr>
          <w:spacing w:val="-9"/>
          <w:sz w:val="20"/>
        </w:rPr>
        <w:t> </w:t>
      </w:r>
      <w:r>
        <w:rPr>
          <w:sz w:val="20"/>
        </w:rPr>
        <w:t>Corrientes</w:t>
      </w:r>
      <w:r>
        <w:rPr>
          <w:spacing w:val="-9"/>
          <w:sz w:val="20"/>
        </w:rPr>
        <w:t> </w:t>
      </w:r>
      <w:r>
        <w:rPr>
          <w:sz w:val="20"/>
        </w:rPr>
        <w:t>Extranjeras</w:t>
      </w:r>
      <w:r>
        <w:rPr>
          <w:spacing w:val="-9"/>
          <w:sz w:val="20"/>
        </w:rPr>
        <w:t> </w:t>
      </w:r>
      <w:r>
        <w:rPr>
          <w:sz w:val="20"/>
        </w:rPr>
        <w:t>para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mismo</w:t>
      </w:r>
      <w:r>
        <w:rPr>
          <w:spacing w:val="-7"/>
          <w:sz w:val="20"/>
        </w:rPr>
        <w:t> </w:t>
      </w:r>
      <w:r>
        <w:rPr>
          <w:sz w:val="20"/>
        </w:rPr>
        <w:t>Fondo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Pensiones,</w:t>
      </w:r>
      <w:r>
        <w:rPr>
          <w:spacing w:val="-8"/>
          <w:sz w:val="20"/>
        </w:rPr>
        <w:t> </w:t>
      </w:r>
      <w:r>
        <w:rPr>
          <w:sz w:val="20"/>
        </w:rPr>
        <w:t>situación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registró</w:t>
      </w:r>
      <w:r>
        <w:rPr>
          <w:spacing w:val="-7"/>
          <w:sz w:val="20"/>
        </w:rPr>
        <w:t> </w:t>
      </w:r>
      <w:r>
        <w:rPr>
          <w:sz w:val="20"/>
        </w:rPr>
        <w:t>entr</w:t>
      </w:r>
      <w:r>
        <w:rPr>
          <w:sz w:val="20"/>
        </w:rPr>
        <w:t>e</w:t>
      </w:r>
      <w:r>
        <w:rPr>
          <w:sz w:val="20"/>
        </w:rPr>
        <w:t> los</w:t>
      </w:r>
      <w:r>
        <w:rPr>
          <w:spacing w:val="-10"/>
          <w:sz w:val="20"/>
        </w:rPr>
        <w:t> </w:t>
      </w:r>
      <w:r>
        <w:rPr>
          <w:sz w:val="20"/>
        </w:rPr>
        <w:t>días</w:t>
      </w:r>
      <w:r>
        <w:rPr>
          <w:spacing w:val="-10"/>
          <w:sz w:val="20"/>
        </w:rPr>
        <w:t> </w:t>
      </w:r>
      <w:r>
        <w:rPr>
          <w:sz w:val="20"/>
        </w:rPr>
        <w:t>9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12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abril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2020,</w:t>
      </w:r>
      <w:r>
        <w:rPr>
          <w:spacing w:val="-9"/>
          <w:sz w:val="20"/>
        </w:rPr>
        <w:t> </w:t>
      </w:r>
      <w:r>
        <w:rPr>
          <w:sz w:val="20"/>
        </w:rPr>
        <w:t>respecto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cuenta</w:t>
      </w:r>
      <w:r>
        <w:rPr>
          <w:spacing w:val="-9"/>
          <w:sz w:val="20"/>
        </w:rPr>
        <w:t> </w:t>
      </w:r>
      <w:r>
        <w:rPr>
          <w:sz w:val="20"/>
        </w:rPr>
        <w:t>Banco</w:t>
      </w:r>
      <w:r>
        <w:rPr>
          <w:spacing w:val="-8"/>
          <w:sz w:val="20"/>
        </w:rPr>
        <w:t> </w:t>
      </w:r>
      <w:r>
        <w:rPr>
          <w:sz w:val="20"/>
        </w:rPr>
        <w:t>Inversiones</w:t>
      </w:r>
      <w:r>
        <w:rPr>
          <w:spacing w:val="-10"/>
          <w:sz w:val="20"/>
        </w:rPr>
        <w:t> </w:t>
      </w:r>
      <w:r>
        <w:rPr>
          <w:sz w:val="20"/>
        </w:rPr>
        <w:t>Extranjeras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Fondo</w:t>
      </w:r>
      <w:r>
        <w:rPr>
          <w:sz w:val="20"/>
        </w:rPr>
        <w:t>s</w:t>
      </w:r>
      <w:r>
        <w:rPr>
          <w:sz w:val="20"/>
        </w:rPr>
        <w:t> de Pensiones Tipo B por US$ 20.810.082,18 y Tipo C por US$15.750.838,03.</w:t>
      </w:r>
    </w:p>
    <w:p>
      <w:pPr>
        <w:pStyle w:val="ListParagraph"/>
        <w:numPr>
          <w:ilvl w:val="1"/>
          <w:numId w:val="57"/>
        </w:numPr>
        <w:tabs>
          <w:tab w:pos="1210" w:val="left" w:leader="none"/>
        </w:tabs>
        <w:spacing w:line="240" w:lineRule="auto" w:before="0" w:after="0"/>
        <w:ind w:left="1210" w:right="1432" w:hanging="360"/>
        <w:jc w:val="both"/>
        <w:rPr>
          <w:sz w:val="20"/>
        </w:rPr>
      </w:pPr>
      <w:r>
        <w:rPr>
          <w:sz w:val="20"/>
        </w:rPr>
        <w:t>Infringir en forma reiterada las normas que regulan la custodia de títulos de los Fondos d</w:t>
      </w:r>
      <w:r>
        <w:rPr>
          <w:sz w:val="20"/>
        </w:rPr>
        <w:t>e</w:t>
      </w:r>
      <w:r>
        <w:rPr>
          <w:sz w:val="20"/>
        </w:rPr>
        <w:t> Pensiones, señaladas en el inciso tercero del artículo 44 del D.L. N°3.500, de 1980, en relació</w:t>
      </w:r>
      <w:r>
        <w:rPr>
          <w:sz w:val="20"/>
        </w:rPr>
        <w:t>n</w:t>
      </w:r>
      <w:r>
        <w:rPr>
          <w:sz w:val="20"/>
        </w:rPr>
        <w:t> con lo dispuesto en del Libro IV, Título I, Letra D, Capítulo II, Numeral 4, del Compendio d</w:t>
      </w:r>
      <w:r>
        <w:rPr>
          <w:sz w:val="20"/>
        </w:rPr>
        <w:t>e</w:t>
      </w:r>
      <w:r>
        <w:rPr>
          <w:sz w:val="20"/>
        </w:rPr>
        <w:t> Normas del Sistema de Pensiones y las instrucciones contenidas en los Oficios Ordinario</w:t>
      </w:r>
      <w:r>
        <w:rPr>
          <w:sz w:val="20"/>
        </w:rPr>
        <w:t>s</w:t>
      </w:r>
      <w:r>
        <w:rPr>
          <w:sz w:val="20"/>
        </w:rPr>
        <w:t> N°6.317, de 22 de marzo de 2013 y N°21.834, de 10 de septiembre de 2013, de </w:t>
      </w:r>
      <w:r>
        <w:rPr>
          <w:sz w:val="20"/>
        </w:rPr>
        <w:t>esta</w:t>
      </w:r>
      <w:r>
        <w:rPr>
          <w:sz w:val="20"/>
        </w:rPr>
        <w:t> Superintendencia, en tanto habría trasgredido el procedimiento de custodia intra-día respecto de</w:t>
      </w:r>
      <w:r>
        <w:rPr>
          <w:sz w:val="20"/>
        </w:rPr>
        <w:t>l</w:t>
      </w:r>
      <w:r>
        <w:rPr>
          <w:sz w:val="20"/>
        </w:rPr>
        <w:t> Fondo</w:t>
      </w:r>
      <w:r>
        <w:rPr>
          <w:spacing w:val="-8"/>
          <w:sz w:val="20"/>
        </w:rPr>
        <w:t> </w:t>
      </w:r>
      <w:r>
        <w:rPr>
          <w:sz w:val="20"/>
        </w:rPr>
        <w:t>Capital</w:t>
      </w:r>
      <w:r>
        <w:rPr>
          <w:spacing w:val="-9"/>
          <w:sz w:val="20"/>
        </w:rPr>
        <w:t> </w:t>
      </w:r>
      <w:r>
        <w:rPr>
          <w:sz w:val="20"/>
        </w:rPr>
        <w:t>Tipo</w:t>
      </w:r>
      <w:r>
        <w:rPr>
          <w:spacing w:val="-10"/>
          <w:sz w:val="20"/>
        </w:rPr>
        <w:t> </w:t>
      </w:r>
      <w:r>
        <w:rPr>
          <w:sz w:val="20"/>
        </w:rPr>
        <w:t>E,</w:t>
      </w:r>
      <w:r>
        <w:rPr>
          <w:spacing w:val="-9"/>
          <w:sz w:val="20"/>
        </w:rPr>
        <w:t> </w:t>
      </w:r>
      <w:r>
        <w:rPr>
          <w:sz w:val="20"/>
        </w:rPr>
        <w:t>tanto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día</w:t>
      </w:r>
      <w:r>
        <w:rPr>
          <w:spacing w:val="-9"/>
          <w:sz w:val="20"/>
        </w:rPr>
        <w:t> </w:t>
      </w:r>
      <w:r>
        <w:rPr>
          <w:sz w:val="20"/>
        </w:rPr>
        <w:t>18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noviembre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2019,</w:t>
      </w:r>
      <w:r>
        <w:rPr>
          <w:spacing w:val="-11"/>
          <w:sz w:val="20"/>
        </w:rPr>
        <w:t> </w:t>
      </w:r>
      <w:r>
        <w:rPr>
          <w:sz w:val="20"/>
        </w:rPr>
        <w:t>como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días</w:t>
      </w:r>
      <w:r>
        <w:rPr>
          <w:spacing w:val="-12"/>
          <w:sz w:val="20"/>
        </w:rPr>
        <w:t> </w:t>
      </w:r>
      <w:r>
        <w:rPr>
          <w:sz w:val="20"/>
        </w:rPr>
        <w:t>9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13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abril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2020</w:t>
      </w:r>
      <w:r>
        <w:rPr>
          <w:sz w:val="20"/>
        </w:rPr>
        <w:t>,</w:t>
      </w:r>
      <w:r>
        <w:rPr>
          <w:sz w:val="20"/>
        </w:rPr>
        <w:t> debiendo ser necesario que esta Superintendencia active los “mecanismos de emergencia”.</w:t>
      </w:r>
    </w:p>
    <w:p>
      <w:pPr>
        <w:pStyle w:val="ListParagraph"/>
        <w:numPr>
          <w:ilvl w:val="1"/>
          <w:numId w:val="57"/>
        </w:numPr>
        <w:tabs>
          <w:tab w:pos="1210" w:val="left" w:leader="none"/>
        </w:tabs>
        <w:spacing w:line="240" w:lineRule="auto" w:before="0" w:after="0"/>
        <w:ind w:left="1210" w:right="1432" w:hanging="360"/>
        <w:jc w:val="both"/>
        <w:rPr>
          <w:sz w:val="20"/>
        </w:rPr>
      </w:pPr>
      <w:r>
        <w:rPr>
          <w:sz w:val="20"/>
        </w:rPr>
        <w:t>No</w:t>
      </w:r>
      <w:r>
        <w:rPr>
          <w:spacing w:val="-6"/>
          <w:sz w:val="20"/>
        </w:rPr>
        <w:t> </w:t>
      </w:r>
      <w:r>
        <w:rPr>
          <w:sz w:val="20"/>
        </w:rPr>
        <w:t>cumplir</w:t>
      </w:r>
      <w:r>
        <w:rPr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normativa</w:t>
      </w:r>
      <w:r>
        <w:rPr>
          <w:spacing w:val="-6"/>
          <w:sz w:val="20"/>
        </w:rPr>
        <w:t> </w:t>
      </w:r>
      <w:r>
        <w:rPr>
          <w:sz w:val="20"/>
        </w:rPr>
        <w:t>referida</w:t>
      </w:r>
      <w:r>
        <w:rPr>
          <w:spacing w:val="-6"/>
          <w:sz w:val="20"/>
        </w:rPr>
        <w:t> </w:t>
      </w:r>
      <w:r>
        <w:rPr>
          <w:sz w:val="20"/>
        </w:rPr>
        <w:t>al</w:t>
      </w:r>
      <w:r>
        <w:rPr>
          <w:spacing w:val="-7"/>
          <w:sz w:val="20"/>
        </w:rPr>
        <w:t> </w:t>
      </w:r>
      <w:r>
        <w:rPr>
          <w:sz w:val="20"/>
        </w:rPr>
        <w:t>registro</w:t>
      </w:r>
      <w:r>
        <w:rPr>
          <w:spacing w:val="-6"/>
          <w:sz w:val="20"/>
        </w:rPr>
        <w:t> </w:t>
      </w:r>
      <w:r>
        <w:rPr>
          <w:sz w:val="20"/>
        </w:rPr>
        <w:t>previo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Operaciones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Bonos</w:t>
      </w:r>
      <w:r>
        <w:rPr>
          <w:spacing w:val="-8"/>
          <w:sz w:val="20"/>
        </w:rPr>
        <w:t> </w:t>
      </w:r>
      <w:r>
        <w:rPr>
          <w:sz w:val="20"/>
        </w:rPr>
        <w:t>Extranjeros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n</w:t>
      </w:r>
      <w:r>
        <w:rPr>
          <w:sz w:val="20"/>
        </w:rPr>
        <w:t>o</w:t>
      </w:r>
      <w:r>
        <w:rPr>
          <w:sz w:val="20"/>
        </w:rPr>
        <w:t> disponer de registros previos para sus operaciones spot y de derivados de monedas, conforme s</w:t>
      </w:r>
      <w:r>
        <w:rPr>
          <w:sz w:val="20"/>
        </w:rPr>
        <w:t>e</w:t>
      </w:r>
      <w:r>
        <w:rPr>
          <w:sz w:val="20"/>
        </w:rPr>
        <w:t> encuentra regulado en los Números 1, 2, 3 y 4 del Capítulo X, de la Letra A, del Título X, de</w:t>
      </w:r>
      <w:r>
        <w:rPr>
          <w:sz w:val="20"/>
        </w:rPr>
        <w:t>l</w:t>
      </w:r>
      <w:r>
        <w:rPr>
          <w:sz w:val="20"/>
        </w:rPr>
        <w:t> Libro IV del Compendio de Normas del Sistema de Pensiones.</w:t>
      </w:r>
    </w:p>
    <w:p>
      <w:pPr>
        <w:pStyle w:val="ListParagraph"/>
        <w:numPr>
          <w:ilvl w:val="1"/>
          <w:numId w:val="57"/>
        </w:numPr>
        <w:tabs>
          <w:tab w:pos="1210" w:val="left" w:leader="none"/>
        </w:tabs>
        <w:spacing w:line="240" w:lineRule="auto" w:before="1" w:after="0"/>
        <w:ind w:left="1210" w:right="1436" w:hanging="360"/>
        <w:jc w:val="both"/>
        <w:rPr>
          <w:sz w:val="20"/>
        </w:rPr>
      </w:pPr>
      <w:r>
        <w:rPr>
          <w:sz w:val="20"/>
        </w:rPr>
        <w:t>Incurrir en irregularidades en materia de control de comisiones máximas de activos alternativo</w:t>
      </w:r>
      <w:r>
        <w:rPr>
          <w:sz w:val="20"/>
        </w:rPr>
        <w:t>s</w:t>
      </w:r>
      <w:r>
        <w:rPr>
          <w:sz w:val="20"/>
        </w:rPr>
        <w:t> extranjeros,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acuerdo</w:t>
      </w:r>
      <w:r>
        <w:rPr>
          <w:spacing w:val="-4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7"/>
          <w:sz w:val="20"/>
        </w:rPr>
        <w:t> </w:t>
      </w:r>
      <w:r>
        <w:rPr>
          <w:sz w:val="20"/>
        </w:rPr>
        <w:t>establecido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inciso</w:t>
      </w:r>
      <w:r>
        <w:rPr>
          <w:spacing w:val="-5"/>
          <w:sz w:val="20"/>
        </w:rPr>
        <w:t> </w:t>
      </w:r>
      <w:r>
        <w:rPr>
          <w:sz w:val="20"/>
        </w:rPr>
        <w:t>sexto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artículo</w:t>
      </w:r>
      <w:r>
        <w:rPr>
          <w:spacing w:val="-5"/>
          <w:sz w:val="20"/>
        </w:rPr>
        <w:t> </w:t>
      </w:r>
      <w:r>
        <w:rPr>
          <w:sz w:val="20"/>
        </w:rPr>
        <w:t>45</w:t>
      </w:r>
      <w:r>
        <w:rPr>
          <w:spacing w:val="-4"/>
          <w:sz w:val="20"/>
        </w:rPr>
        <w:t> </w:t>
      </w:r>
      <w:r>
        <w:rPr>
          <w:sz w:val="20"/>
        </w:rPr>
        <w:t>BIS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D.L.</w:t>
      </w:r>
      <w:r>
        <w:rPr>
          <w:spacing w:val="-5"/>
          <w:sz w:val="20"/>
        </w:rPr>
        <w:t> </w:t>
      </w:r>
      <w:r>
        <w:rPr>
          <w:sz w:val="20"/>
        </w:rPr>
        <w:t>N°</w:t>
      </w:r>
      <w:r>
        <w:rPr>
          <w:spacing w:val="-6"/>
          <w:sz w:val="20"/>
        </w:rPr>
        <w:t> </w:t>
      </w:r>
      <w:r>
        <w:rPr>
          <w:sz w:val="20"/>
        </w:rPr>
        <w:t>3.50</w:t>
      </w:r>
      <w:r>
        <w:rPr>
          <w:sz w:val="20"/>
        </w:rPr>
        <w:t>0</w:t>
      </w:r>
      <w:r>
        <w:rPr>
          <w:sz w:val="20"/>
        </w:rPr>
        <w:t> de 1980, en relación con el Libro IV, Título IV, Letra A, Capítulo V, Numeral V.1, Numero 1</w:t>
      </w:r>
      <w:r>
        <w:rPr>
          <w:sz w:val="20"/>
        </w:rPr>
        <w:t>,</w:t>
      </w:r>
      <w:r>
        <w:rPr>
          <w:sz w:val="20"/>
        </w:rPr>
        <w:t> Numeral i; el Libro IV, Título IV, Letra A, Capítulo V, Numeral V.2, Número 3, ambos d</w:t>
      </w:r>
      <w:r>
        <w:rPr>
          <w:sz w:val="20"/>
        </w:rPr>
        <w:t>el</w:t>
      </w:r>
      <w:r>
        <w:rPr>
          <w:sz w:val="20"/>
        </w:rPr>
        <w:t> Compendio de Normas del Sistema de Pensiones y las instrucciones impartidas por est</w:t>
      </w:r>
      <w:r>
        <w:rPr>
          <w:sz w:val="20"/>
        </w:rPr>
        <w:t>a</w:t>
      </w:r>
      <w:r>
        <w:rPr>
          <w:sz w:val="20"/>
        </w:rPr>
        <w:t> Superintendencia en el Oficio Ordinario N°25.376, de 9 de septiembre de 2021.</w:t>
      </w:r>
    </w:p>
    <w:p>
      <w:pPr>
        <w:pStyle w:val="ListParagraph"/>
        <w:numPr>
          <w:ilvl w:val="1"/>
          <w:numId w:val="57"/>
        </w:numPr>
        <w:tabs>
          <w:tab w:pos="1210" w:val="left" w:leader="none"/>
        </w:tabs>
        <w:spacing w:line="240" w:lineRule="auto" w:before="0" w:after="0"/>
        <w:ind w:left="1210" w:right="1434" w:hanging="360"/>
        <w:jc w:val="both"/>
        <w:rPr>
          <w:sz w:val="20"/>
        </w:rPr>
      </w:pPr>
      <w:r>
        <w:rPr>
          <w:sz w:val="20"/>
        </w:rPr>
        <w:t>Infringir</w:t>
      </w:r>
      <w:r>
        <w:rPr>
          <w:spacing w:val="-13"/>
          <w:sz w:val="20"/>
        </w:rPr>
        <w:t> </w:t>
      </w:r>
      <w:r>
        <w:rPr>
          <w:sz w:val="20"/>
        </w:rPr>
        <w:t>Libro</w:t>
      </w:r>
      <w:r>
        <w:rPr>
          <w:spacing w:val="-12"/>
          <w:sz w:val="20"/>
        </w:rPr>
        <w:t> </w:t>
      </w:r>
      <w:r>
        <w:rPr>
          <w:sz w:val="20"/>
        </w:rPr>
        <w:t>IV,</w:t>
      </w:r>
      <w:r>
        <w:rPr>
          <w:spacing w:val="-13"/>
          <w:sz w:val="20"/>
        </w:rPr>
        <w:t> </w:t>
      </w:r>
      <w:r>
        <w:rPr>
          <w:sz w:val="20"/>
        </w:rPr>
        <w:t>Título</w:t>
      </w:r>
      <w:r>
        <w:rPr>
          <w:spacing w:val="-12"/>
          <w:sz w:val="20"/>
        </w:rPr>
        <w:t> </w:t>
      </w:r>
      <w:r>
        <w:rPr>
          <w:sz w:val="20"/>
        </w:rPr>
        <w:t>X,</w:t>
      </w:r>
      <w:r>
        <w:rPr>
          <w:spacing w:val="-13"/>
          <w:sz w:val="20"/>
        </w:rPr>
        <w:t> </w:t>
      </w:r>
      <w:r>
        <w:rPr>
          <w:sz w:val="20"/>
        </w:rPr>
        <w:t>Letra</w:t>
      </w:r>
      <w:r>
        <w:rPr>
          <w:spacing w:val="-12"/>
          <w:sz w:val="20"/>
        </w:rPr>
        <w:t> </w:t>
      </w:r>
      <w:r>
        <w:rPr>
          <w:sz w:val="20"/>
        </w:rPr>
        <w:t>A,</w:t>
      </w:r>
      <w:r>
        <w:rPr>
          <w:spacing w:val="-12"/>
          <w:sz w:val="20"/>
        </w:rPr>
        <w:t> </w:t>
      </w:r>
      <w:r>
        <w:rPr>
          <w:sz w:val="20"/>
        </w:rPr>
        <w:t>Capítulo</w:t>
      </w:r>
      <w:r>
        <w:rPr>
          <w:spacing w:val="-12"/>
          <w:sz w:val="20"/>
        </w:rPr>
        <w:t> </w:t>
      </w:r>
      <w:r>
        <w:rPr>
          <w:sz w:val="20"/>
        </w:rPr>
        <w:t>V,</w:t>
      </w:r>
      <w:r>
        <w:rPr>
          <w:spacing w:val="-13"/>
          <w:sz w:val="20"/>
        </w:rPr>
        <w:t> </w:t>
      </w:r>
      <w:r>
        <w:rPr>
          <w:sz w:val="20"/>
        </w:rPr>
        <w:t>Sección</w:t>
      </w:r>
      <w:r>
        <w:rPr>
          <w:spacing w:val="-11"/>
          <w:sz w:val="20"/>
        </w:rPr>
        <w:t> </w:t>
      </w:r>
      <w:r>
        <w:rPr>
          <w:sz w:val="20"/>
        </w:rPr>
        <w:t>V.2,</w:t>
      </w:r>
      <w:r>
        <w:rPr>
          <w:spacing w:val="-12"/>
          <w:sz w:val="20"/>
        </w:rPr>
        <w:t> </w:t>
      </w:r>
      <w:r>
        <w:rPr>
          <w:sz w:val="20"/>
        </w:rPr>
        <w:t>Número</w:t>
      </w:r>
      <w:r>
        <w:rPr>
          <w:spacing w:val="-13"/>
          <w:sz w:val="20"/>
        </w:rPr>
        <w:t> </w:t>
      </w:r>
      <w:r>
        <w:rPr>
          <w:sz w:val="20"/>
        </w:rPr>
        <w:t>4</w:t>
      </w:r>
      <w:r>
        <w:rPr>
          <w:spacing w:val="-11"/>
          <w:sz w:val="20"/>
        </w:rPr>
        <w:t> </w:t>
      </w:r>
      <w:r>
        <w:rPr>
          <w:sz w:val="20"/>
        </w:rPr>
        <w:t>(antiguo</w:t>
      </w:r>
      <w:r>
        <w:rPr>
          <w:spacing w:val="-13"/>
          <w:sz w:val="20"/>
        </w:rPr>
        <w:t> </w:t>
      </w:r>
      <w:r>
        <w:rPr>
          <w:sz w:val="20"/>
        </w:rPr>
        <w:t>Libro</w:t>
      </w:r>
      <w:r>
        <w:rPr>
          <w:spacing w:val="-12"/>
          <w:sz w:val="20"/>
        </w:rPr>
        <w:t> </w:t>
      </w:r>
      <w:r>
        <w:rPr>
          <w:sz w:val="20"/>
        </w:rPr>
        <w:t>IV,</w:t>
      </w:r>
      <w:r>
        <w:rPr>
          <w:spacing w:val="-12"/>
          <w:sz w:val="20"/>
        </w:rPr>
        <w:t> </w:t>
      </w:r>
      <w:r>
        <w:rPr>
          <w:sz w:val="20"/>
        </w:rPr>
        <w:t>Títul</w:t>
      </w:r>
      <w:r>
        <w:rPr>
          <w:sz w:val="20"/>
        </w:rPr>
        <w:t>o</w:t>
      </w:r>
      <w:r>
        <w:rPr>
          <w:sz w:val="20"/>
        </w:rPr>
        <w:t> X, letra A, Capítulo V, Sección V.2, Número 5) del Compendio de Normas del Sistema d</w:t>
      </w:r>
      <w:r>
        <w:rPr>
          <w:sz w:val="20"/>
        </w:rPr>
        <w:t>e</w:t>
      </w:r>
      <w:r>
        <w:rPr>
          <w:sz w:val="20"/>
        </w:rPr>
        <w:t> Pensiones de esta Superintendencia de Pensiones,</w:t>
      </w:r>
      <w:r>
        <w:rPr>
          <w:spacing w:val="-1"/>
          <w:sz w:val="20"/>
        </w:rPr>
        <w:t> </w:t>
      </w:r>
      <w:r>
        <w:rPr>
          <w:sz w:val="20"/>
        </w:rPr>
        <w:t>al omitir e informar erróneamente</w:t>
      </w:r>
      <w:r>
        <w:rPr>
          <w:spacing w:val="-1"/>
          <w:sz w:val="20"/>
        </w:rPr>
        <w:t> </w:t>
      </w:r>
      <w:r>
        <w:rPr>
          <w:sz w:val="20"/>
        </w:rPr>
        <w:t>una serie d</w:t>
      </w:r>
      <w:r>
        <w:rPr>
          <w:sz w:val="20"/>
        </w:rPr>
        <w:t>e</w:t>
      </w:r>
      <w:r>
        <w:rPr>
          <w:sz w:val="20"/>
        </w:rPr>
        <w:t> sociedades en el Archivo de Personas Relacionadas.</w:t>
      </w:r>
    </w:p>
    <w:p>
      <w:pPr>
        <w:pStyle w:val="ListParagraph"/>
        <w:numPr>
          <w:ilvl w:val="1"/>
          <w:numId w:val="57"/>
        </w:numPr>
        <w:tabs>
          <w:tab w:pos="1210" w:val="left" w:leader="none"/>
        </w:tabs>
        <w:spacing w:line="240" w:lineRule="auto" w:before="0" w:after="0"/>
        <w:ind w:left="1210" w:right="1432" w:hanging="360"/>
        <w:jc w:val="both"/>
        <w:rPr>
          <w:sz w:val="20"/>
        </w:rPr>
      </w:pPr>
      <w:r>
        <w:rPr>
          <w:sz w:val="20"/>
        </w:rPr>
        <w:t>Infringir lo establecido en el Libro IV, Título II, Letra B, Capítulo VII, Números 6 y 7 de</w:t>
      </w:r>
      <w:r>
        <w:rPr>
          <w:sz w:val="20"/>
        </w:rPr>
        <w:t>l</w:t>
      </w:r>
      <w:r>
        <w:rPr>
          <w:sz w:val="20"/>
        </w:rPr>
        <w:t> Compendio de Normas del Sistema de Pensiones de esta Superintendencia de Pensiones, </w:t>
      </w:r>
      <w:r>
        <w:rPr>
          <w:sz w:val="20"/>
        </w:rPr>
        <w:t>en</w:t>
      </w:r>
      <w:r>
        <w:rPr>
          <w:sz w:val="20"/>
        </w:rPr>
        <w:t> relación con Numeral II.2.6, Letra f del Régimen de Inversión de los Fondos de Pensiones, tod</w:t>
      </w:r>
      <w:r>
        <w:rPr>
          <w:sz w:val="20"/>
        </w:rPr>
        <w:t>a</w:t>
      </w:r>
      <w:r>
        <w:rPr>
          <w:sz w:val="20"/>
        </w:rPr>
        <w:t> vez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fue</w:t>
      </w:r>
      <w:r>
        <w:rPr>
          <w:spacing w:val="-4"/>
          <w:sz w:val="20"/>
        </w:rPr>
        <w:t> </w:t>
      </w:r>
      <w:r>
        <w:rPr>
          <w:sz w:val="20"/>
        </w:rPr>
        <w:t>enviada</w:t>
      </w:r>
      <w:r>
        <w:rPr>
          <w:spacing w:val="-4"/>
          <w:sz w:val="20"/>
        </w:rPr>
        <w:t> </w:t>
      </w:r>
      <w:r>
        <w:rPr>
          <w:sz w:val="20"/>
        </w:rPr>
        <w:t>oportunamente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esta</w:t>
      </w:r>
      <w:r>
        <w:rPr>
          <w:spacing w:val="-5"/>
          <w:sz w:val="20"/>
        </w:rPr>
        <w:t> </w:t>
      </w:r>
      <w:r>
        <w:rPr>
          <w:sz w:val="20"/>
        </w:rPr>
        <w:t>Superintendencia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documentación</w:t>
      </w:r>
      <w:r>
        <w:rPr>
          <w:spacing w:val="-3"/>
          <w:sz w:val="20"/>
        </w:rPr>
        <w:t> </w:t>
      </w:r>
      <w:r>
        <w:rPr>
          <w:sz w:val="20"/>
        </w:rPr>
        <w:t>legal</w:t>
      </w:r>
      <w:r>
        <w:rPr>
          <w:spacing w:val="-4"/>
          <w:sz w:val="20"/>
        </w:rPr>
        <w:t> </w:t>
      </w:r>
      <w:r>
        <w:rPr>
          <w:sz w:val="20"/>
        </w:rPr>
        <w:t>asociada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z w:val="20"/>
        </w:rPr>
        <w:t> las</w:t>
      </w:r>
      <w:r>
        <w:rPr>
          <w:spacing w:val="-11"/>
          <w:sz w:val="20"/>
        </w:rPr>
        <w:t> </w:t>
      </w:r>
      <w:r>
        <w:rPr>
          <w:sz w:val="20"/>
        </w:rPr>
        <w:t>inversiones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fondos</w:t>
      </w:r>
      <w:r>
        <w:rPr>
          <w:spacing w:val="-11"/>
          <w:sz w:val="20"/>
        </w:rPr>
        <w:t> </w:t>
      </w:r>
      <w:r>
        <w:rPr>
          <w:sz w:val="20"/>
        </w:rPr>
        <w:t>HELLMAN</w:t>
      </w:r>
      <w:r>
        <w:rPr>
          <w:spacing w:val="-10"/>
          <w:sz w:val="20"/>
        </w:rPr>
        <w:t> </w:t>
      </w:r>
      <w:r>
        <w:rPr>
          <w:sz w:val="20"/>
        </w:rPr>
        <w:t>FRIEDMAN</w:t>
      </w:r>
      <w:r>
        <w:rPr>
          <w:spacing w:val="-10"/>
          <w:sz w:val="20"/>
        </w:rPr>
        <w:t> </w:t>
      </w:r>
      <w:r>
        <w:rPr>
          <w:sz w:val="20"/>
        </w:rPr>
        <w:t>CAPITAL</w:t>
      </w:r>
      <w:r>
        <w:rPr>
          <w:spacing w:val="-10"/>
          <w:sz w:val="20"/>
        </w:rPr>
        <w:t> </w:t>
      </w:r>
      <w:r>
        <w:rPr>
          <w:sz w:val="20"/>
        </w:rPr>
        <w:t>PAR</w:t>
      </w:r>
      <w:r>
        <w:rPr>
          <w:spacing w:val="-11"/>
          <w:sz w:val="20"/>
        </w:rPr>
        <w:t> </w:t>
      </w:r>
      <w:r>
        <w:rPr>
          <w:sz w:val="20"/>
        </w:rPr>
        <w:t>(AA00231)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CLAYT</w:t>
      </w:r>
      <w:r>
        <w:rPr>
          <w:sz w:val="20"/>
        </w:rPr>
        <w:t>ON</w:t>
      </w:r>
      <w:r>
        <w:rPr>
          <w:sz w:val="20"/>
        </w:rPr>
        <w:t> DUBILIER</w:t>
      </w:r>
      <w:r>
        <w:rPr>
          <w:spacing w:val="-3"/>
          <w:sz w:val="20"/>
        </w:rPr>
        <w:t> </w:t>
      </w:r>
      <w:r>
        <w:rPr>
          <w:sz w:val="20"/>
        </w:rPr>
        <w:t>AND RICE</w:t>
      </w:r>
      <w:r>
        <w:rPr>
          <w:spacing w:val="-2"/>
          <w:sz w:val="20"/>
        </w:rPr>
        <w:t> </w:t>
      </w:r>
      <w:r>
        <w:rPr>
          <w:sz w:val="20"/>
        </w:rPr>
        <w:t>FUND</w:t>
      </w:r>
      <w:r>
        <w:rPr>
          <w:spacing w:val="-2"/>
          <w:sz w:val="20"/>
        </w:rPr>
        <w:t> </w:t>
      </w:r>
      <w:r>
        <w:rPr>
          <w:sz w:val="20"/>
        </w:rPr>
        <w:t>XII</w:t>
      </w:r>
      <w:r>
        <w:rPr>
          <w:spacing w:val="-2"/>
          <w:sz w:val="20"/>
        </w:rPr>
        <w:t> </w:t>
      </w:r>
      <w:r>
        <w:rPr>
          <w:sz w:val="20"/>
        </w:rPr>
        <w:t>LP</w:t>
      </w:r>
      <w:r>
        <w:rPr>
          <w:spacing w:val="-3"/>
          <w:sz w:val="20"/>
        </w:rPr>
        <w:t> </w:t>
      </w:r>
      <w:r>
        <w:rPr>
          <w:sz w:val="20"/>
        </w:rPr>
        <w:t>(AA00232),</w:t>
      </w:r>
      <w:r>
        <w:rPr>
          <w:spacing w:val="-4"/>
          <w:sz w:val="20"/>
        </w:rPr>
        <w:t> </w:t>
      </w:r>
      <w:r>
        <w:rPr>
          <w:sz w:val="20"/>
        </w:rPr>
        <w:t>informados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informe</w:t>
      </w:r>
      <w:r>
        <w:rPr>
          <w:spacing w:val="-4"/>
          <w:sz w:val="20"/>
        </w:rPr>
        <w:t> </w:t>
      </w:r>
      <w:r>
        <w:rPr>
          <w:sz w:val="20"/>
        </w:rPr>
        <w:t>diario</w:t>
      </w:r>
      <w:r>
        <w:rPr>
          <w:spacing w:val="-1"/>
          <w:sz w:val="20"/>
        </w:rPr>
        <w:t> </w:t>
      </w:r>
      <w:r>
        <w:rPr>
          <w:sz w:val="20"/>
        </w:rPr>
        <w:t>D-2.4,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4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z w:val="20"/>
        </w:rPr>
        <w:t> 3 de abril de 2023, respectivamente.</w:t>
      </w:r>
    </w:p>
    <w:p>
      <w:pPr>
        <w:pStyle w:val="BodyText"/>
        <w:spacing w:before="1"/>
      </w:pPr>
    </w:p>
    <w:p>
      <w:pPr>
        <w:pStyle w:val="BodyText"/>
        <w:ind w:left="358" w:right="1436"/>
        <w:jc w:val="both"/>
      </w:pPr>
      <w:r>
        <w:rPr/>
        <w:t>Durante el año 2024 la Superintendencia de Pensiones notificó a AFP Capital S.A. una sanción n</w:t>
      </w:r>
      <w:r>
        <w:rPr/>
        <w:t>o</w:t>
      </w:r>
      <w:r>
        <w:rPr/>
        <w:t> </w:t>
      </w:r>
      <w:r>
        <w:rPr>
          <w:spacing w:val="-2"/>
        </w:rPr>
        <w:t>ejecutoriada:</w:t>
      </w:r>
    </w:p>
    <w:p>
      <w:pPr>
        <w:pStyle w:val="BodyText"/>
        <w:spacing w:before="229"/>
        <w:ind w:left="358" w:right="1431"/>
        <w:jc w:val="both"/>
      </w:pPr>
      <w:r>
        <w:rPr>
          <w:b/>
        </w:rPr>
        <w:t>Resolución N° 13 </w:t>
      </w:r>
      <w:r>
        <w:rPr/>
        <w:t>de fecha 16 de diciembre de 2024, que notifica multa de UF 1.000, por incurri</w:t>
      </w:r>
      <w:r>
        <w:rPr/>
        <w:t>r</w:t>
      </w:r>
      <w:r>
        <w:rPr/>
        <w:t> reiteradamente en incumplimientos en el procedimiento de remisión de la Pensión Autofinanciada d</w:t>
      </w:r>
      <w:r>
        <w:rPr/>
        <w:t>e</w:t>
      </w:r>
      <w:r>
        <w:rPr/>
        <w:t> Referencia (PAFE) al Instituto de Previsión Social, infringiendo las instrucciones impartidas por </w:t>
      </w:r>
      <w:r>
        <w:rPr/>
        <w:t>esta</w:t>
      </w:r>
      <w:r>
        <w:rPr/>
        <w:t> Superintendencia en el Oficio Ordinario N°14.681, de 28 de julio de 2022, en sus puntos 8 y 12 a 14, y </w:t>
      </w:r>
      <w:r>
        <w:rPr/>
        <w:t>en</w:t>
      </w:r>
      <w:r>
        <w:rPr/>
        <w:t> los Oficios N°25.911 de 28 de diciembre de 2022, N°3.182 de 24 de febrero de 2023 y N°10.927 de 16 d</w:t>
      </w:r>
      <w:r>
        <w:rPr/>
        <w:t>e</w:t>
      </w:r>
      <w:r>
        <w:rPr/>
        <w:t> junio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2023;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relación</w:t>
      </w:r>
      <w:r>
        <w:rPr>
          <w:spacing w:val="-13"/>
        </w:rPr>
        <w:t> </w:t>
      </w:r>
      <w:r>
        <w:rPr/>
        <w:t>con</w:t>
      </w:r>
      <w:r>
        <w:rPr>
          <w:spacing w:val="-12"/>
        </w:rPr>
        <w:t> </w:t>
      </w:r>
      <w:r>
        <w:rPr/>
        <w:t>lo</w:t>
      </w:r>
      <w:r>
        <w:rPr>
          <w:spacing w:val="-12"/>
        </w:rPr>
        <w:t> </w:t>
      </w:r>
      <w:r>
        <w:rPr/>
        <w:t>dispuesto</w:t>
      </w:r>
      <w:r>
        <w:rPr>
          <w:spacing w:val="-10"/>
        </w:rPr>
        <w:t> </w:t>
      </w:r>
      <w:r>
        <w:rPr/>
        <w:t>en</w:t>
      </w:r>
      <w:r>
        <w:rPr>
          <w:spacing w:val="-11"/>
        </w:rPr>
        <w:t> </w:t>
      </w:r>
      <w:r>
        <w:rPr/>
        <w:t>el</w:t>
      </w:r>
      <w:r>
        <w:rPr>
          <w:spacing w:val="-11"/>
        </w:rPr>
        <w:t> </w:t>
      </w:r>
      <w:r>
        <w:rPr/>
        <w:t>Capítulo</w:t>
      </w:r>
      <w:r>
        <w:rPr>
          <w:spacing w:val="-13"/>
        </w:rPr>
        <w:t> </w:t>
      </w:r>
      <w:r>
        <w:rPr/>
        <w:t>I,</w:t>
      </w:r>
      <w:r>
        <w:rPr>
          <w:spacing w:val="-12"/>
        </w:rPr>
        <w:t> </w:t>
      </w:r>
      <w:r>
        <w:rPr/>
        <w:t>Letra</w:t>
      </w:r>
      <w:r>
        <w:rPr>
          <w:spacing w:val="-11"/>
        </w:rPr>
        <w:t> </w:t>
      </w:r>
      <w:r>
        <w:rPr/>
        <w:t>L,</w:t>
      </w:r>
      <w:r>
        <w:rPr>
          <w:spacing w:val="-13"/>
        </w:rPr>
        <w:t> </w:t>
      </w:r>
      <w:r>
        <w:rPr/>
        <w:t>del</w:t>
      </w:r>
      <w:r>
        <w:rPr>
          <w:spacing w:val="-10"/>
        </w:rPr>
        <w:t> </w:t>
      </w:r>
      <w:r>
        <w:rPr/>
        <w:t>Título</w:t>
      </w:r>
      <w:r>
        <w:rPr>
          <w:spacing w:val="-13"/>
        </w:rPr>
        <w:t> </w:t>
      </w:r>
      <w:r>
        <w:rPr/>
        <w:t>V,</w:t>
      </w:r>
      <w:r>
        <w:rPr>
          <w:spacing w:val="-10"/>
        </w:rPr>
        <w:t> </w:t>
      </w:r>
      <w:r>
        <w:rPr/>
        <w:t>del</w:t>
      </w:r>
      <w:r>
        <w:rPr>
          <w:spacing w:val="-13"/>
        </w:rPr>
        <w:t> </w:t>
      </w:r>
      <w:r>
        <w:rPr/>
        <w:t>Libro</w:t>
      </w:r>
      <w:r>
        <w:rPr>
          <w:spacing w:val="-10"/>
        </w:rPr>
        <w:t> </w:t>
      </w:r>
      <w:r>
        <w:rPr/>
        <w:t>III</w:t>
      </w:r>
      <w:r>
        <w:rPr>
          <w:spacing w:val="-11"/>
        </w:rPr>
        <w:t> </w:t>
      </w:r>
      <w:r>
        <w:rPr/>
        <w:t>del</w:t>
      </w:r>
      <w:r>
        <w:rPr>
          <w:spacing w:val="-13"/>
        </w:rPr>
        <w:t> </w:t>
      </w:r>
      <w:r>
        <w:rPr/>
        <w:t>Compend</w:t>
      </w:r>
      <w:r>
        <w:rPr/>
        <w:t>io</w:t>
      </w:r>
      <w:r>
        <w:rPr/>
        <w:t> de Normas del Sistema de Pensiones numerales 15 a 23, y en el Capítulo II de la misma norma -vigentes a</w:t>
      </w:r>
      <w:r>
        <w:rPr/>
        <w:t>l</w:t>
      </w:r>
      <w:r>
        <w:rPr/>
        <w:t> momento de los hechos- y lo establecido por la Ley N°21.419, artículo 9 N°5, afectando el desempeño de</w:t>
      </w:r>
      <w:r>
        <w:rPr/>
        <w:t>l</w:t>
      </w:r>
      <w:r>
        <w:rPr/>
        <w:t> señalado Instituto de Previsión Social, respecto al proceso de determinación de posibles beneficiarios de l</w:t>
      </w:r>
      <w:r>
        <w:rPr/>
        <w:t>a</w:t>
      </w:r>
      <w:r>
        <w:rPr/>
        <w:t> Pensión Garantizada Universal (PGU), y por ende el acceso de los afiliados a dicho beneficio.</w:t>
      </w:r>
    </w:p>
    <w:p>
      <w:pPr>
        <w:pStyle w:val="BodyText"/>
        <w:spacing w:after="0"/>
        <w:jc w:val="both"/>
        <w:sectPr>
          <w:pgSz w:w="12250" w:h="15850"/>
          <w:pgMar w:header="392" w:footer="890" w:top="1520" w:bottom="1080" w:left="1440" w:right="360"/>
        </w:sectPr>
      </w:pPr>
    </w:p>
    <w:p>
      <w:pPr>
        <w:pStyle w:val="BodyText"/>
        <w:spacing w:before="81"/>
      </w:pPr>
    </w:p>
    <w:p>
      <w:pPr>
        <w:pStyle w:val="Heading4"/>
        <w:numPr>
          <w:ilvl w:val="1"/>
          <w:numId w:val="4"/>
        </w:numPr>
        <w:tabs>
          <w:tab w:pos="924" w:val="left" w:leader="none"/>
        </w:tabs>
        <w:spacing w:line="240" w:lineRule="auto" w:before="0" w:after="0"/>
        <w:ind w:left="924" w:right="0" w:hanging="566"/>
        <w:jc w:val="left"/>
      </w:pPr>
      <w:r>
        <w:rPr/>
        <w:t>De</w:t>
      </w:r>
      <w:r>
        <w:rPr>
          <w:spacing w:val="-10"/>
        </w:rPr>
        <w:t> </w:t>
      </w:r>
      <w:r>
        <w:rPr/>
        <w:t>otras</w:t>
      </w:r>
      <w:r>
        <w:rPr>
          <w:spacing w:val="-10"/>
        </w:rPr>
        <w:t> </w:t>
      </w:r>
      <w:r>
        <w:rPr/>
        <w:t>autoridades</w:t>
      </w:r>
      <w:r>
        <w:rPr>
          <w:spacing w:val="-9"/>
        </w:rPr>
        <w:t> </w:t>
      </w:r>
      <w:r>
        <w:rPr>
          <w:spacing w:val="-2"/>
        </w:rPr>
        <w:t>administrativas:</w:t>
      </w:r>
    </w:p>
    <w:p>
      <w:pPr>
        <w:spacing w:before="207"/>
        <w:ind w:left="358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Inspección</w:t>
      </w:r>
      <w:r>
        <w:rPr>
          <w:b/>
          <w:spacing w:val="-8"/>
          <w:sz w:val="20"/>
          <w:u w:val="single"/>
        </w:rPr>
        <w:t> </w:t>
      </w:r>
      <w:r>
        <w:rPr>
          <w:b/>
          <w:sz w:val="20"/>
          <w:u w:val="single"/>
        </w:rPr>
        <w:t>del</w:t>
      </w:r>
      <w:r>
        <w:rPr>
          <w:b/>
          <w:spacing w:val="-6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Trabajo</w:t>
      </w:r>
    </w:p>
    <w:p>
      <w:pPr>
        <w:pStyle w:val="BodyText"/>
        <w:spacing w:before="207"/>
        <w:ind w:left="358" w:right="1425"/>
      </w:pPr>
      <w:r>
        <w:rPr/>
        <w:t>La multa cancelada por esta Administradora en ingresos mínimos mensuales (IMM) al 31 de diciembre d</w:t>
      </w:r>
      <w:r>
        <w:rPr/>
        <w:t>e</w:t>
      </w:r>
      <w:r>
        <w:rPr/>
        <w:t> 2025 fue la siguiente: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58"/>
        </w:numPr>
        <w:tabs>
          <w:tab w:pos="785" w:val="left" w:leader="none"/>
        </w:tabs>
        <w:spacing w:line="276" w:lineRule="auto" w:before="0" w:after="0"/>
        <w:ind w:left="785" w:right="1446" w:hanging="360"/>
        <w:jc w:val="left"/>
        <w:rPr>
          <w:sz w:val="20"/>
        </w:rPr>
      </w:pPr>
      <w:r>
        <w:rPr>
          <w:sz w:val="20"/>
        </w:rPr>
        <w:t>4532/2025/52, de fecha 7/04/2025, ascendente a IMM 1,11, por no comparecer ante la Inspección po</w:t>
      </w:r>
      <w:r>
        <w:rPr>
          <w:sz w:val="20"/>
        </w:rPr>
        <w:t>r</w:t>
      </w:r>
      <w:r>
        <w:rPr>
          <w:sz w:val="20"/>
        </w:rPr>
        <w:t> el reclamo interpuesto por Nolfo Molina por despido injustificado y devolución de AFC.</w:t>
      </w:r>
    </w:p>
    <w:p>
      <w:pPr>
        <w:pStyle w:val="BodyText"/>
        <w:spacing w:before="198"/>
        <w:ind w:left="358" w:right="1425"/>
      </w:pPr>
      <w:r>
        <w:rPr/>
        <w:t>Las multas canceladas por esta Administradora en ingresos mínimos mensuales (IMM) al 31 de diciemb</w:t>
      </w:r>
      <w:r>
        <w:rPr/>
        <w:t>re</w:t>
      </w:r>
      <w:r>
        <w:rPr/>
        <w:t> de 2024 fueron las siguientes: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59"/>
        </w:numPr>
        <w:tabs>
          <w:tab w:pos="718" w:val="left" w:leader="none"/>
        </w:tabs>
        <w:spacing w:line="276" w:lineRule="auto" w:before="0" w:after="0"/>
        <w:ind w:left="718" w:right="1444" w:hanging="360"/>
        <w:jc w:val="left"/>
        <w:rPr>
          <w:sz w:val="20"/>
        </w:rPr>
      </w:pPr>
      <w:r>
        <w:rPr>
          <w:sz w:val="20"/>
        </w:rPr>
        <w:t>1779/22/89,</w:t>
      </w:r>
      <w:r>
        <w:rPr>
          <w:spacing w:val="31"/>
          <w:sz w:val="20"/>
        </w:rPr>
        <w:t> </w:t>
      </w:r>
      <w:r>
        <w:rPr>
          <w:sz w:val="20"/>
        </w:rPr>
        <w:t>de</w:t>
      </w:r>
      <w:r>
        <w:rPr>
          <w:spacing w:val="31"/>
          <w:sz w:val="20"/>
        </w:rPr>
        <w:t> </w:t>
      </w:r>
      <w:r>
        <w:rPr>
          <w:sz w:val="20"/>
        </w:rPr>
        <w:t>fecha</w:t>
      </w:r>
      <w:r>
        <w:rPr>
          <w:spacing w:val="31"/>
          <w:sz w:val="20"/>
        </w:rPr>
        <w:t> </w:t>
      </w:r>
      <w:r>
        <w:rPr>
          <w:sz w:val="20"/>
        </w:rPr>
        <w:t>12/11/2024,</w:t>
      </w:r>
      <w:r>
        <w:rPr>
          <w:spacing w:val="31"/>
          <w:sz w:val="20"/>
        </w:rPr>
        <w:t> </w:t>
      </w:r>
      <w:r>
        <w:rPr>
          <w:sz w:val="20"/>
        </w:rPr>
        <w:t>ascendente</w:t>
      </w:r>
      <w:r>
        <w:rPr>
          <w:spacing w:val="33"/>
          <w:sz w:val="20"/>
        </w:rPr>
        <w:t> </w:t>
      </w:r>
      <w:r>
        <w:rPr>
          <w:sz w:val="20"/>
        </w:rPr>
        <w:t>a</w:t>
      </w:r>
      <w:r>
        <w:rPr>
          <w:spacing w:val="31"/>
          <w:sz w:val="20"/>
        </w:rPr>
        <w:t> </w:t>
      </w:r>
      <w:r>
        <w:rPr>
          <w:sz w:val="20"/>
        </w:rPr>
        <w:t>IMM</w:t>
      </w:r>
      <w:r>
        <w:rPr>
          <w:spacing w:val="34"/>
          <w:sz w:val="20"/>
        </w:rPr>
        <w:t> </w:t>
      </w:r>
      <w:r>
        <w:rPr>
          <w:sz w:val="20"/>
        </w:rPr>
        <w:t>26,73,</w:t>
      </w:r>
      <w:r>
        <w:rPr>
          <w:spacing w:val="33"/>
          <w:sz w:val="20"/>
        </w:rPr>
        <w:t> </w:t>
      </w:r>
      <w:r>
        <w:rPr>
          <w:sz w:val="20"/>
        </w:rPr>
        <w:t>por</w:t>
      </w:r>
      <w:r>
        <w:rPr>
          <w:spacing w:val="33"/>
          <w:sz w:val="20"/>
        </w:rPr>
        <w:t> </w:t>
      </w:r>
      <w:r>
        <w:rPr>
          <w:sz w:val="20"/>
        </w:rPr>
        <w:t>no</w:t>
      </w:r>
      <w:r>
        <w:rPr>
          <w:spacing w:val="34"/>
          <w:sz w:val="20"/>
        </w:rPr>
        <w:t> </w:t>
      </w:r>
      <w:r>
        <w:rPr>
          <w:sz w:val="20"/>
        </w:rPr>
        <w:t>exhibir</w:t>
      </w:r>
      <w:r>
        <w:rPr>
          <w:spacing w:val="33"/>
          <w:sz w:val="20"/>
        </w:rPr>
        <w:t> </w:t>
      </w:r>
      <w:r>
        <w:rPr>
          <w:sz w:val="20"/>
        </w:rPr>
        <w:t>toda</w:t>
      </w:r>
      <w:r>
        <w:rPr>
          <w:spacing w:val="33"/>
          <w:sz w:val="20"/>
        </w:rPr>
        <w:t> </w:t>
      </w:r>
      <w:r>
        <w:rPr>
          <w:sz w:val="20"/>
        </w:rPr>
        <w:t>la</w:t>
      </w:r>
      <w:r>
        <w:rPr>
          <w:spacing w:val="31"/>
          <w:sz w:val="20"/>
        </w:rPr>
        <w:t> </w:t>
      </w:r>
      <w:r>
        <w:rPr>
          <w:sz w:val="20"/>
        </w:rPr>
        <w:t>documentació</w:t>
      </w:r>
      <w:r>
        <w:rPr>
          <w:sz w:val="20"/>
        </w:rPr>
        <w:t>n</w:t>
      </w:r>
      <w:r>
        <w:rPr>
          <w:sz w:val="20"/>
        </w:rPr>
        <w:t> necesaria para efectuar las labores de fiscalización.</w:t>
      </w:r>
    </w:p>
    <w:p>
      <w:pPr>
        <w:pStyle w:val="ListParagraph"/>
        <w:numPr>
          <w:ilvl w:val="0"/>
          <w:numId w:val="59"/>
        </w:numPr>
        <w:tabs>
          <w:tab w:pos="785" w:val="left" w:leader="none"/>
        </w:tabs>
        <w:spacing w:line="276" w:lineRule="auto" w:before="0" w:after="0"/>
        <w:ind w:left="785" w:right="1444" w:hanging="428"/>
        <w:jc w:val="left"/>
        <w:rPr>
          <w:sz w:val="20"/>
        </w:rPr>
      </w:pPr>
      <w:r>
        <w:rPr>
          <w:sz w:val="20"/>
        </w:rPr>
        <w:t>6100/24/36,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fecha</w:t>
      </w:r>
      <w:r>
        <w:rPr>
          <w:spacing w:val="40"/>
          <w:sz w:val="20"/>
        </w:rPr>
        <w:t> </w:t>
      </w:r>
      <w:r>
        <w:rPr>
          <w:sz w:val="20"/>
        </w:rPr>
        <w:t>16/02/2024,</w:t>
      </w:r>
      <w:r>
        <w:rPr>
          <w:spacing w:val="40"/>
          <w:sz w:val="20"/>
        </w:rPr>
        <w:t> </w:t>
      </w:r>
      <w:r>
        <w:rPr>
          <w:sz w:val="20"/>
        </w:rPr>
        <w:t>ascendente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IMM</w:t>
      </w:r>
      <w:r>
        <w:rPr>
          <w:spacing w:val="40"/>
          <w:sz w:val="20"/>
        </w:rPr>
        <w:t> </w:t>
      </w:r>
      <w:r>
        <w:rPr>
          <w:sz w:val="20"/>
        </w:rPr>
        <w:t>1,11,</w:t>
      </w:r>
      <w:r>
        <w:rPr>
          <w:spacing w:val="40"/>
          <w:sz w:val="20"/>
        </w:rPr>
        <w:t> </w:t>
      </w:r>
      <w:r>
        <w:rPr>
          <w:sz w:val="20"/>
        </w:rPr>
        <w:t>por</w:t>
      </w:r>
      <w:r>
        <w:rPr>
          <w:spacing w:val="40"/>
          <w:sz w:val="20"/>
        </w:rPr>
        <w:t> </w:t>
      </w:r>
      <w:r>
        <w:rPr>
          <w:sz w:val="20"/>
        </w:rPr>
        <w:t>no</w:t>
      </w:r>
      <w:r>
        <w:rPr>
          <w:spacing w:val="40"/>
          <w:sz w:val="20"/>
        </w:rPr>
        <w:t> </w:t>
      </w:r>
      <w:r>
        <w:rPr>
          <w:sz w:val="20"/>
        </w:rPr>
        <w:t>comparecer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citación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l</w:t>
      </w:r>
      <w:r>
        <w:rPr>
          <w:sz w:val="20"/>
        </w:rPr>
        <w:t>a</w:t>
      </w:r>
      <w:r>
        <w:rPr>
          <w:sz w:val="20"/>
        </w:rPr>
        <w:t> Dirección del Trabajo.</w:t>
      </w:r>
    </w:p>
    <w:p>
      <w:pPr>
        <w:pStyle w:val="ListParagraph"/>
        <w:numPr>
          <w:ilvl w:val="0"/>
          <w:numId w:val="59"/>
        </w:numPr>
        <w:tabs>
          <w:tab w:pos="785" w:val="left" w:leader="none"/>
        </w:tabs>
        <w:spacing w:line="276" w:lineRule="auto" w:before="0" w:after="0"/>
        <w:ind w:left="785" w:right="1437" w:hanging="428"/>
        <w:jc w:val="left"/>
        <w:rPr>
          <w:sz w:val="20"/>
        </w:rPr>
      </w:pPr>
      <w:r>
        <w:rPr>
          <w:sz w:val="20"/>
        </w:rPr>
        <w:t>1122/24/10,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fecha</w:t>
      </w:r>
      <w:r>
        <w:rPr>
          <w:spacing w:val="-11"/>
          <w:sz w:val="20"/>
        </w:rPr>
        <w:t> </w:t>
      </w:r>
      <w:r>
        <w:rPr>
          <w:sz w:val="20"/>
        </w:rPr>
        <w:t>31/01/2024,</w:t>
      </w:r>
      <w:r>
        <w:rPr>
          <w:spacing w:val="-10"/>
          <w:sz w:val="20"/>
        </w:rPr>
        <w:t> </w:t>
      </w:r>
      <w:r>
        <w:rPr>
          <w:sz w:val="20"/>
        </w:rPr>
        <w:t>ascendente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IMM</w:t>
      </w:r>
      <w:r>
        <w:rPr>
          <w:spacing w:val="-9"/>
          <w:sz w:val="20"/>
        </w:rPr>
        <w:t> </w:t>
      </w:r>
      <w:r>
        <w:rPr>
          <w:sz w:val="20"/>
        </w:rPr>
        <w:t>1,11,</w:t>
      </w:r>
      <w:r>
        <w:rPr>
          <w:spacing w:val="-10"/>
          <w:sz w:val="20"/>
        </w:rPr>
        <w:t> </w:t>
      </w:r>
      <w:r>
        <w:rPr>
          <w:sz w:val="20"/>
        </w:rPr>
        <w:t>por</w:t>
      </w:r>
      <w:r>
        <w:rPr>
          <w:spacing w:val="-10"/>
          <w:sz w:val="20"/>
        </w:rPr>
        <w:t> </w:t>
      </w:r>
      <w:r>
        <w:rPr>
          <w:sz w:val="20"/>
        </w:rPr>
        <w:t>no</w:t>
      </w:r>
      <w:r>
        <w:rPr>
          <w:spacing w:val="-9"/>
          <w:sz w:val="20"/>
        </w:rPr>
        <w:t> </w:t>
      </w:r>
      <w:r>
        <w:rPr>
          <w:sz w:val="20"/>
        </w:rPr>
        <w:t>comparecer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citación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Direcció</w:t>
      </w:r>
      <w:r>
        <w:rPr>
          <w:sz w:val="20"/>
        </w:rPr>
        <w:t>n</w:t>
      </w:r>
      <w:r>
        <w:rPr>
          <w:sz w:val="20"/>
        </w:rPr>
        <w:t> del Trabajo.</w:t>
      </w:r>
    </w:p>
    <w:p>
      <w:pPr>
        <w:pStyle w:val="ListParagraph"/>
        <w:numPr>
          <w:ilvl w:val="0"/>
          <w:numId w:val="59"/>
        </w:numPr>
        <w:tabs>
          <w:tab w:pos="785" w:val="left" w:leader="none"/>
        </w:tabs>
        <w:spacing w:line="276" w:lineRule="auto" w:before="0" w:after="0"/>
        <w:ind w:left="785" w:right="1439" w:hanging="428"/>
        <w:jc w:val="left"/>
        <w:rPr>
          <w:sz w:val="20"/>
        </w:rPr>
      </w:pPr>
      <w:r>
        <w:rPr>
          <w:sz w:val="20"/>
        </w:rPr>
        <w:t>7396/23/151,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fecha</w:t>
      </w:r>
      <w:r>
        <w:rPr>
          <w:spacing w:val="40"/>
          <w:sz w:val="20"/>
        </w:rPr>
        <w:t> </w:t>
      </w:r>
      <w:r>
        <w:rPr>
          <w:sz w:val="20"/>
        </w:rPr>
        <w:t>31/01/2024,</w:t>
      </w:r>
      <w:r>
        <w:rPr>
          <w:spacing w:val="40"/>
          <w:sz w:val="20"/>
        </w:rPr>
        <w:t> </w:t>
      </w:r>
      <w:r>
        <w:rPr>
          <w:sz w:val="20"/>
        </w:rPr>
        <w:t>ascendente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IMM</w:t>
      </w:r>
      <w:r>
        <w:rPr>
          <w:spacing w:val="40"/>
          <w:sz w:val="20"/>
        </w:rPr>
        <w:t> </w:t>
      </w:r>
      <w:r>
        <w:rPr>
          <w:sz w:val="20"/>
        </w:rPr>
        <w:t>1,11,</w:t>
      </w:r>
      <w:r>
        <w:rPr>
          <w:spacing w:val="40"/>
          <w:sz w:val="20"/>
        </w:rPr>
        <w:t> </w:t>
      </w:r>
      <w:r>
        <w:rPr>
          <w:sz w:val="20"/>
        </w:rPr>
        <w:t>por</w:t>
      </w:r>
      <w:r>
        <w:rPr>
          <w:spacing w:val="40"/>
          <w:sz w:val="20"/>
        </w:rPr>
        <w:t> </w:t>
      </w:r>
      <w:r>
        <w:rPr>
          <w:sz w:val="20"/>
        </w:rPr>
        <w:t>no</w:t>
      </w:r>
      <w:r>
        <w:rPr>
          <w:spacing w:val="40"/>
          <w:sz w:val="20"/>
        </w:rPr>
        <w:t> </w:t>
      </w:r>
      <w:r>
        <w:rPr>
          <w:sz w:val="20"/>
        </w:rPr>
        <w:t>comparecer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citación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l</w:t>
      </w:r>
      <w:r>
        <w:rPr>
          <w:sz w:val="20"/>
        </w:rPr>
        <w:t>a</w:t>
      </w:r>
      <w:r>
        <w:rPr>
          <w:sz w:val="20"/>
        </w:rPr>
        <w:t> Dirección del Trabajo.</w:t>
      </w:r>
    </w:p>
    <w:p>
      <w:pPr>
        <w:pStyle w:val="ListParagraph"/>
        <w:numPr>
          <w:ilvl w:val="0"/>
          <w:numId w:val="59"/>
        </w:numPr>
        <w:tabs>
          <w:tab w:pos="785" w:val="left" w:leader="none"/>
        </w:tabs>
        <w:spacing w:line="278" w:lineRule="auto" w:before="0" w:after="0"/>
        <w:ind w:left="785" w:right="1436" w:hanging="428"/>
        <w:jc w:val="left"/>
        <w:rPr>
          <w:sz w:val="20"/>
        </w:rPr>
      </w:pPr>
      <w:r>
        <w:rPr>
          <w:sz w:val="20"/>
        </w:rPr>
        <w:t>1779/23/122,</w:t>
      </w:r>
      <w:r>
        <w:rPr>
          <w:spacing w:val="74"/>
          <w:sz w:val="20"/>
        </w:rPr>
        <w:t> </w:t>
      </w:r>
      <w:r>
        <w:rPr>
          <w:sz w:val="20"/>
        </w:rPr>
        <w:t>de</w:t>
      </w:r>
      <w:r>
        <w:rPr>
          <w:spacing w:val="71"/>
          <w:sz w:val="20"/>
        </w:rPr>
        <w:t> </w:t>
      </w:r>
      <w:r>
        <w:rPr>
          <w:sz w:val="20"/>
        </w:rPr>
        <w:t>fecha</w:t>
      </w:r>
      <w:r>
        <w:rPr>
          <w:spacing w:val="76"/>
          <w:sz w:val="20"/>
        </w:rPr>
        <w:t> </w:t>
      </w:r>
      <w:r>
        <w:rPr>
          <w:sz w:val="20"/>
        </w:rPr>
        <w:t>16/01/2024,</w:t>
      </w:r>
      <w:r>
        <w:rPr>
          <w:spacing w:val="74"/>
          <w:sz w:val="20"/>
        </w:rPr>
        <w:t> </w:t>
      </w:r>
      <w:r>
        <w:rPr>
          <w:sz w:val="20"/>
        </w:rPr>
        <w:t>ascendente</w:t>
      </w:r>
      <w:r>
        <w:rPr>
          <w:spacing w:val="74"/>
          <w:sz w:val="20"/>
        </w:rPr>
        <w:t> </w:t>
      </w:r>
      <w:r>
        <w:rPr>
          <w:sz w:val="20"/>
        </w:rPr>
        <w:t>a</w:t>
      </w:r>
      <w:r>
        <w:rPr>
          <w:spacing w:val="76"/>
          <w:sz w:val="20"/>
        </w:rPr>
        <w:t> </w:t>
      </w:r>
      <w:r>
        <w:rPr>
          <w:sz w:val="20"/>
        </w:rPr>
        <w:t>UTM</w:t>
      </w:r>
      <w:r>
        <w:rPr>
          <w:spacing w:val="72"/>
          <w:sz w:val="20"/>
        </w:rPr>
        <w:t> </w:t>
      </w:r>
      <w:r>
        <w:rPr>
          <w:sz w:val="20"/>
        </w:rPr>
        <w:t>60,</w:t>
      </w:r>
      <w:r>
        <w:rPr>
          <w:spacing w:val="74"/>
          <w:sz w:val="20"/>
        </w:rPr>
        <w:t> </w:t>
      </w:r>
      <w:r>
        <w:rPr>
          <w:sz w:val="20"/>
        </w:rPr>
        <w:t>por</w:t>
      </w:r>
      <w:r>
        <w:rPr>
          <w:spacing w:val="74"/>
          <w:sz w:val="20"/>
        </w:rPr>
        <w:t> </w:t>
      </w:r>
      <w:r>
        <w:rPr>
          <w:sz w:val="20"/>
        </w:rPr>
        <w:t>no</w:t>
      </w:r>
      <w:r>
        <w:rPr>
          <w:spacing w:val="76"/>
          <w:sz w:val="20"/>
        </w:rPr>
        <w:t> </w:t>
      </w:r>
      <w:r>
        <w:rPr>
          <w:sz w:val="20"/>
        </w:rPr>
        <w:t>consignar</w:t>
      </w:r>
      <w:r>
        <w:rPr>
          <w:spacing w:val="74"/>
          <w:sz w:val="20"/>
        </w:rPr>
        <w:t> </w:t>
      </w:r>
      <w:r>
        <w:rPr>
          <w:sz w:val="20"/>
        </w:rPr>
        <w:t>por</w:t>
      </w:r>
      <w:r>
        <w:rPr>
          <w:spacing w:val="72"/>
          <w:sz w:val="20"/>
        </w:rPr>
        <w:t> </w:t>
      </w:r>
      <w:r>
        <w:rPr>
          <w:sz w:val="20"/>
        </w:rPr>
        <w:t>escrito</w:t>
      </w:r>
      <w:r>
        <w:rPr>
          <w:spacing w:val="74"/>
          <w:sz w:val="20"/>
        </w:rPr>
        <w:t> </w:t>
      </w:r>
      <w:r>
        <w:rPr>
          <w:sz w:val="20"/>
        </w:rPr>
        <w:t>las</w:t>
      </w:r>
      <w:r>
        <w:rPr>
          <w:sz w:val="20"/>
        </w:rPr>
        <w:t> modificaciones del contrato de trabajo.</w:t>
      </w:r>
    </w:p>
    <w:p>
      <w:pPr>
        <w:pStyle w:val="ListParagraph"/>
        <w:numPr>
          <w:ilvl w:val="0"/>
          <w:numId w:val="59"/>
        </w:numPr>
        <w:tabs>
          <w:tab w:pos="785" w:val="left" w:leader="none"/>
        </w:tabs>
        <w:spacing w:line="276" w:lineRule="auto" w:before="0" w:after="0"/>
        <w:ind w:left="785" w:right="1438" w:hanging="428"/>
        <w:jc w:val="left"/>
        <w:rPr>
          <w:sz w:val="20"/>
        </w:rPr>
      </w:pPr>
      <w:r>
        <w:rPr>
          <w:sz w:val="20"/>
        </w:rPr>
        <w:t>6203/24/14-1,</w:t>
      </w:r>
      <w:r>
        <w:rPr>
          <w:spacing w:val="36"/>
          <w:sz w:val="20"/>
        </w:rPr>
        <w:t> </w:t>
      </w:r>
      <w:r>
        <w:rPr>
          <w:sz w:val="20"/>
        </w:rPr>
        <w:t>de</w:t>
      </w:r>
      <w:r>
        <w:rPr>
          <w:spacing w:val="38"/>
          <w:sz w:val="20"/>
        </w:rPr>
        <w:t> </w:t>
      </w:r>
      <w:r>
        <w:rPr>
          <w:sz w:val="20"/>
        </w:rPr>
        <w:t>fecha</w:t>
      </w:r>
      <w:r>
        <w:rPr>
          <w:spacing w:val="38"/>
          <w:sz w:val="20"/>
        </w:rPr>
        <w:t> </w:t>
      </w:r>
      <w:r>
        <w:rPr>
          <w:sz w:val="20"/>
        </w:rPr>
        <w:t>12/01/2024,</w:t>
      </w:r>
      <w:r>
        <w:rPr>
          <w:spacing w:val="38"/>
          <w:sz w:val="20"/>
        </w:rPr>
        <w:t> </w:t>
      </w:r>
      <w:r>
        <w:rPr>
          <w:sz w:val="20"/>
        </w:rPr>
        <w:t>ascendente</w:t>
      </w:r>
      <w:r>
        <w:rPr>
          <w:spacing w:val="35"/>
          <w:sz w:val="20"/>
        </w:rPr>
        <w:t> </w:t>
      </w:r>
      <w:r>
        <w:rPr>
          <w:sz w:val="20"/>
        </w:rPr>
        <w:t>a</w:t>
      </w:r>
      <w:r>
        <w:rPr>
          <w:spacing w:val="38"/>
          <w:sz w:val="20"/>
        </w:rPr>
        <w:t> </w:t>
      </w:r>
      <w:r>
        <w:rPr>
          <w:sz w:val="20"/>
        </w:rPr>
        <w:t>IMM</w:t>
      </w:r>
      <w:r>
        <w:rPr>
          <w:spacing w:val="36"/>
          <w:sz w:val="20"/>
        </w:rPr>
        <w:t> </w:t>
      </w:r>
      <w:r>
        <w:rPr>
          <w:sz w:val="20"/>
        </w:rPr>
        <w:t>1,11,</w:t>
      </w:r>
      <w:r>
        <w:rPr>
          <w:spacing w:val="36"/>
          <w:sz w:val="20"/>
        </w:rPr>
        <w:t> </w:t>
      </w:r>
      <w:r>
        <w:rPr>
          <w:sz w:val="20"/>
        </w:rPr>
        <w:t>por</w:t>
      </w:r>
      <w:r>
        <w:rPr>
          <w:spacing w:val="36"/>
          <w:sz w:val="20"/>
        </w:rPr>
        <w:t> </w:t>
      </w:r>
      <w:r>
        <w:rPr>
          <w:sz w:val="20"/>
        </w:rPr>
        <w:t>no</w:t>
      </w:r>
      <w:r>
        <w:rPr>
          <w:spacing w:val="36"/>
          <w:sz w:val="20"/>
        </w:rPr>
        <w:t> </w:t>
      </w:r>
      <w:r>
        <w:rPr>
          <w:sz w:val="20"/>
        </w:rPr>
        <w:t>comparecer</w:t>
      </w:r>
      <w:r>
        <w:rPr>
          <w:spacing w:val="39"/>
          <w:sz w:val="20"/>
        </w:rPr>
        <w:t> </w:t>
      </w:r>
      <w:r>
        <w:rPr>
          <w:sz w:val="20"/>
        </w:rPr>
        <w:t>a</w:t>
      </w:r>
      <w:r>
        <w:rPr>
          <w:spacing w:val="38"/>
          <w:sz w:val="20"/>
        </w:rPr>
        <w:t> </w:t>
      </w:r>
      <w:r>
        <w:rPr>
          <w:sz w:val="20"/>
        </w:rPr>
        <w:t>citación</w:t>
      </w:r>
      <w:r>
        <w:rPr>
          <w:spacing w:val="39"/>
          <w:sz w:val="20"/>
        </w:rPr>
        <w:t> </w:t>
      </w:r>
      <w:r>
        <w:rPr>
          <w:sz w:val="20"/>
        </w:rPr>
        <w:t>de</w:t>
      </w:r>
      <w:r>
        <w:rPr>
          <w:spacing w:val="38"/>
          <w:sz w:val="20"/>
        </w:rPr>
        <w:t> </w:t>
      </w:r>
      <w:r>
        <w:rPr>
          <w:sz w:val="20"/>
        </w:rPr>
        <w:t>l</w:t>
      </w:r>
      <w:r>
        <w:rPr>
          <w:sz w:val="20"/>
        </w:rPr>
        <w:t>a</w:t>
      </w:r>
      <w:r>
        <w:rPr>
          <w:sz w:val="20"/>
        </w:rPr>
        <w:t> Dirección del Trabajo.</w:t>
      </w:r>
    </w:p>
    <w:p>
      <w:pPr>
        <w:pStyle w:val="ListParagraph"/>
        <w:numPr>
          <w:ilvl w:val="0"/>
          <w:numId w:val="59"/>
        </w:numPr>
        <w:tabs>
          <w:tab w:pos="785" w:val="left" w:leader="none"/>
        </w:tabs>
        <w:spacing w:line="276" w:lineRule="auto" w:before="0" w:after="0"/>
        <w:ind w:left="785" w:right="1439" w:hanging="428"/>
        <w:jc w:val="left"/>
        <w:rPr>
          <w:sz w:val="20"/>
        </w:rPr>
      </w:pPr>
      <w:r>
        <w:rPr>
          <w:sz w:val="20"/>
        </w:rPr>
        <w:t>3043/23/103,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fecha</w:t>
      </w:r>
      <w:r>
        <w:rPr>
          <w:spacing w:val="40"/>
          <w:sz w:val="20"/>
        </w:rPr>
        <w:t> </w:t>
      </w:r>
      <w:r>
        <w:rPr>
          <w:sz w:val="20"/>
        </w:rPr>
        <w:t>04/12/2023,</w:t>
      </w:r>
      <w:r>
        <w:rPr>
          <w:spacing w:val="40"/>
          <w:sz w:val="20"/>
        </w:rPr>
        <w:t> </w:t>
      </w:r>
      <w:r>
        <w:rPr>
          <w:sz w:val="20"/>
        </w:rPr>
        <w:t>ascendente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IMM</w:t>
      </w:r>
      <w:r>
        <w:rPr>
          <w:spacing w:val="40"/>
          <w:sz w:val="20"/>
        </w:rPr>
        <w:t> </w:t>
      </w:r>
      <w:r>
        <w:rPr>
          <w:sz w:val="20"/>
        </w:rPr>
        <w:t>1,11,</w:t>
      </w:r>
      <w:r>
        <w:rPr>
          <w:spacing w:val="40"/>
          <w:sz w:val="20"/>
        </w:rPr>
        <w:t> </w:t>
      </w:r>
      <w:r>
        <w:rPr>
          <w:sz w:val="20"/>
        </w:rPr>
        <w:t>por</w:t>
      </w:r>
      <w:r>
        <w:rPr>
          <w:spacing w:val="40"/>
          <w:sz w:val="20"/>
        </w:rPr>
        <w:t> </w:t>
      </w:r>
      <w:r>
        <w:rPr>
          <w:sz w:val="20"/>
        </w:rPr>
        <w:t>no</w:t>
      </w:r>
      <w:r>
        <w:rPr>
          <w:spacing w:val="40"/>
          <w:sz w:val="20"/>
        </w:rPr>
        <w:t> </w:t>
      </w:r>
      <w:r>
        <w:rPr>
          <w:sz w:val="20"/>
        </w:rPr>
        <w:t>comparecer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citación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l</w:t>
      </w:r>
      <w:r>
        <w:rPr>
          <w:sz w:val="20"/>
        </w:rPr>
        <w:t>a</w:t>
      </w:r>
      <w:r>
        <w:rPr>
          <w:sz w:val="20"/>
        </w:rPr>
        <w:t> Dirección del Trabajo.</w:t>
      </w:r>
    </w:p>
    <w:p>
      <w:pPr>
        <w:pStyle w:val="ListParagraph"/>
        <w:numPr>
          <w:ilvl w:val="0"/>
          <w:numId w:val="59"/>
        </w:numPr>
        <w:tabs>
          <w:tab w:pos="785" w:val="left" w:leader="none"/>
        </w:tabs>
        <w:spacing w:line="240" w:lineRule="auto" w:before="0" w:after="0"/>
        <w:ind w:left="785" w:right="0" w:hanging="427"/>
        <w:jc w:val="left"/>
        <w:rPr>
          <w:sz w:val="20"/>
        </w:rPr>
      </w:pPr>
      <w:r>
        <w:rPr>
          <w:sz w:val="20"/>
        </w:rPr>
        <w:t>1684/23/69,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fecha</w:t>
      </w:r>
      <w:r>
        <w:rPr>
          <w:spacing w:val="-5"/>
          <w:sz w:val="20"/>
        </w:rPr>
        <w:t> </w:t>
      </w:r>
      <w:r>
        <w:rPr>
          <w:sz w:val="20"/>
        </w:rPr>
        <w:t>03/11/2023,</w:t>
      </w:r>
      <w:r>
        <w:rPr>
          <w:spacing w:val="-4"/>
          <w:sz w:val="20"/>
        </w:rPr>
        <w:t> </w:t>
      </w:r>
      <w:r>
        <w:rPr>
          <w:sz w:val="20"/>
        </w:rPr>
        <w:t>ascendente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IMM</w:t>
      </w:r>
      <w:r>
        <w:rPr>
          <w:spacing w:val="-5"/>
          <w:sz w:val="20"/>
        </w:rPr>
        <w:t> </w:t>
      </w:r>
      <w:r>
        <w:rPr>
          <w:sz w:val="20"/>
        </w:rPr>
        <w:t>2,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exhibir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documentación.</w:t>
      </w:r>
    </w:p>
    <w:p>
      <w:pPr>
        <w:pStyle w:val="ListParagraph"/>
        <w:numPr>
          <w:ilvl w:val="0"/>
          <w:numId w:val="59"/>
        </w:numPr>
        <w:tabs>
          <w:tab w:pos="785" w:val="left" w:leader="none"/>
        </w:tabs>
        <w:spacing w:line="276" w:lineRule="auto" w:before="30" w:after="0"/>
        <w:ind w:left="785" w:right="1438" w:hanging="428"/>
        <w:jc w:val="left"/>
        <w:rPr>
          <w:sz w:val="20"/>
        </w:rPr>
      </w:pPr>
      <w:r>
        <w:rPr>
          <w:sz w:val="20"/>
        </w:rPr>
        <w:t>1684/23/69,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fecha</w:t>
      </w:r>
      <w:r>
        <w:rPr>
          <w:spacing w:val="-11"/>
          <w:sz w:val="20"/>
        </w:rPr>
        <w:t> </w:t>
      </w:r>
      <w:r>
        <w:rPr>
          <w:sz w:val="20"/>
        </w:rPr>
        <w:t>03/11/2023,</w:t>
      </w:r>
      <w:r>
        <w:rPr>
          <w:spacing w:val="-10"/>
          <w:sz w:val="20"/>
        </w:rPr>
        <w:t> </w:t>
      </w:r>
      <w:r>
        <w:rPr>
          <w:sz w:val="20"/>
        </w:rPr>
        <w:t>ascendente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IMM</w:t>
      </w:r>
      <w:r>
        <w:rPr>
          <w:spacing w:val="-9"/>
          <w:sz w:val="20"/>
        </w:rPr>
        <w:t> </w:t>
      </w:r>
      <w:r>
        <w:rPr>
          <w:sz w:val="20"/>
        </w:rPr>
        <w:t>1,11,</w:t>
      </w:r>
      <w:r>
        <w:rPr>
          <w:spacing w:val="-10"/>
          <w:sz w:val="20"/>
        </w:rPr>
        <w:t> </w:t>
      </w:r>
      <w:r>
        <w:rPr>
          <w:sz w:val="20"/>
        </w:rPr>
        <w:t>por</w:t>
      </w:r>
      <w:r>
        <w:rPr>
          <w:spacing w:val="-10"/>
          <w:sz w:val="20"/>
        </w:rPr>
        <w:t> </w:t>
      </w:r>
      <w:r>
        <w:rPr>
          <w:sz w:val="20"/>
        </w:rPr>
        <w:t>no</w:t>
      </w:r>
      <w:r>
        <w:rPr>
          <w:spacing w:val="-9"/>
          <w:sz w:val="20"/>
        </w:rPr>
        <w:t> </w:t>
      </w:r>
      <w:r>
        <w:rPr>
          <w:sz w:val="20"/>
        </w:rPr>
        <w:t>comparecer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citación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Direcció</w:t>
      </w:r>
      <w:r>
        <w:rPr>
          <w:sz w:val="20"/>
        </w:rPr>
        <w:t>n</w:t>
      </w:r>
      <w:r>
        <w:rPr>
          <w:sz w:val="20"/>
        </w:rPr>
        <w:t> del Trabajo.</w:t>
      </w:r>
    </w:p>
    <w:p>
      <w:pPr>
        <w:pStyle w:val="ListParagraph"/>
        <w:numPr>
          <w:ilvl w:val="0"/>
          <w:numId w:val="59"/>
        </w:numPr>
        <w:tabs>
          <w:tab w:pos="783" w:val="left" w:leader="none"/>
          <w:tab w:pos="785" w:val="left" w:leader="none"/>
        </w:tabs>
        <w:spacing w:line="276" w:lineRule="auto" w:before="0" w:after="0"/>
        <w:ind w:left="785" w:right="1435" w:hanging="428"/>
        <w:jc w:val="left"/>
        <w:rPr>
          <w:sz w:val="20"/>
        </w:rPr>
      </w:pPr>
      <w:r>
        <w:rPr>
          <w:sz w:val="20"/>
        </w:rPr>
        <w:t>3868/23/78,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fecha</w:t>
      </w:r>
      <w:r>
        <w:rPr>
          <w:spacing w:val="-10"/>
          <w:sz w:val="20"/>
        </w:rPr>
        <w:t> </w:t>
      </w:r>
      <w:r>
        <w:rPr>
          <w:sz w:val="20"/>
        </w:rPr>
        <w:t>30/10/2023,</w:t>
      </w:r>
      <w:r>
        <w:rPr>
          <w:spacing w:val="-9"/>
          <w:sz w:val="20"/>
        </w:rPr>
        <w:t> </w:t>
      </w:r>
      <w:r>
        <w:rPr>
          <w:sz w:val="20"/>
        </w:rPr>
        <w:t>ascendente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IMM</w:t>
      </w:r>
      <w:r>
        <w:rPr>
          <w:spacing w:val="-7"/>
          <w:sz w:val="20"/>
        </w:rPr>
        <w:t> </w:t>
      </w:r>
      <w:r>
        <w:rPr>
          <w:sz w:val="20"/>
        </w:rPr>
        <w:t>1,11,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no</w:t>
      </w:r>
      <w:r>
        <w:rPr>
          <w:spacing w:val="-8"/>
          <w:sz w:val="20"/>
        </w:rPr>
        <w:t> </w:t>
      </w:r>
      <w:r>
        <w:rPr>
          <w:sz w:val="20"/>
        </w:rPr>
        <w:t>comparecer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citación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Direcció</w:t>
      </w:r>
      <w:r>
        <w:rPr>
          <w:sz w:val="20"/>
        </w:rPr>
        <w:t>n</w:t>
      </w:r>
      <w:r>
        <w:rPr>
          <w:sz w:val="20"/>
        </w:rPr>
        <w:t> del Trabajo.</w:t>
      </w:r>
    </w:p>
    <w:p>
      <w:pPr>
        <w:spacing w:before="200"/>
        <w:ind w:left="358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Servicio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de</w:t>
      </w:r>
      <w:r>
        <w:rPr>
          <w:b/>
          <w:spacing w:val="-6"/>
          <w:sz w:val="20"/>
          <w:u w:val="single"/>
        </w:rPr>
        <w:t> </w:t>
      </w:r>
      <w:r>
        <w:rPr>
          <w:b/>
          <w:sz w:val="20"/>
          <w:u w:val="single"/>
        </w:rPr>
        <w:t>Impuestos</w:t>
      </w:r>
      <w:r>
        <w:rPr>
          <w:b/>
          <w:spacing w:val="-7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Internos</w:t>
      </w:r>
    </w:p>
    <w:p>
      <w:pPr>
        <w:pStyle w:val="BodyText"/>
        <w:spacing w:before="207"/>
        <w:ind w:left="358"/>
      </w:pPr>
      <w:r>
        <w:rPr/>
        <w:t>Las</w:t>
      </w:r>
      <w:r>
        <w:rPr>
          <w:spacing w:val="-6"/>
        </w:rPr>
        <w:t> </w:t>
      </w:r>
      <w:r>
        <w:rPr/>
        <w:t>multas</w:t>
      </w:r>
      <w:r>
        <w:rPr>
          <w:spacing w:val="-5"/>
        </w:rPr>
        <w:t> </w:t>
      </w:r>
      <w:r>
        <w:rPr/>
        <w:t>canceladas</w:t>
      </w:r>
      <w:r>
        <w:rPr>
          <w:spacing w:val="-5"/>
        </w:rPr>
        <w:t> </w:t>
      </w:r>
      <w:r>
        <w:rPr/>
        <w:t>durante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año</w:t>
      </w:r>
      <w:r>
        <w:rPr>
          <w:spacing w:val="-4"/>
        </w:rPr>
        <w:t> </w:t>
      </w:r>
      <w:r>
        <w:rPr/>
        <w:t>2025</w:t>
      </w:r>
      <w:r>
        <w:rPr>
          <w:spacing w:val="-5"/>
        </w:rPr>
        <w:t> </w:t>
      </w:r>
      <w:r>
        <w:rPr/>
        <w:t>fueron</w:t>
      </w:r>
      <w:r>
        <w:rPr>
          <w:spacing w:val="-3"/>
        </w:rPr>
        <w:t> </w:t>
      </w:r>
      <w:r>
        <w:rPr/>
        <w:t>las</w:t>
      </w:r>
      <w:r>
        <w:rPr>
          <w:spacing w:val="-5"/>
        </w:rPr>
        <w:t> </w:t>
      </w:r>
      <w:r>
        <w:rPr>
          <w:spacing w:val="-2"/>
        </w:rPr>
        <w:t>siguientes:</w:t>
      </w:r>
    </w:p>
    <w:p>
      <w:pPr>
        <w:pStyle w:val="ListParagraph"/>
        <w:numPr>
          <w:ilvl w:val="0"/>
          <w:numId w:val="60"/>
        </w:numPr>
        <w:tabs>
          <w:tab w:pos="785" w:val="left" w:leader="none"/>
        </w:tabs>
        <w:spacing w:line="240" w:lineRule="auto" w:before="0" w:after="0"/>
        <w:ind w:left="785" w:right="0" w:hanging="427"/>
        <w:jc w:val="left"/>
        <w:rPr>
          <w:sz w:val="20"/>
        </w:rPr>
      </w:pPr>
      <w:r>
        <w:rPr>
          <w:spacing w:val="-2"/>
          <w:sz w:val="20"/>
        </w:rPr>
        <w:t>Con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fecha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30/12/2025,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cancela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multa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ascendente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M$ 250,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rectificación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declaración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jurada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1899.</w:t>
      </w:r>
    </w:p>
    <w:p>
      <w:pPr>
        <w:pStyle w:val="ListParagraph"/>
        <w:numPr>
          <w:ilvl w:val="0"/>
          <w:numId w:val="60"/>
        </w:numPr>
        <w:tabs>
          <w:tab w:pos="785" w:val="left" w:leader="none"/>
        </w:tabs>
        <w:spacing w:line="240" w:lineRule="auto" w:before="35" w:after="0"/>
        <w:ind w:left="785" w:right="0" w:hanging="427"/>
        <w:jc w:val="left"/>
        <w:rPr>
          <w:sz w:val="20"/>
        </w:rPr>
      </w:pPr>
      <w:r>
        <w:rPr>
          <w:spacing w:val="-2"/>
          <w:sz w:val="20"/>
        </w:rPr>
        <w:t>Con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fecha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20/11/2025,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cancela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multa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ascendente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M$ 249,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rectificación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declaración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jurada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1899.</w:t>
      </w:r>
    </w:p>
    <w:p>
      <w:pPr>
        <w:pStyle w:val="ListParagraph"/>
        <w:numPr>
          <w:ilvl w:val="0"/>
          <w:numId w:val="60"/>
        </w:numPr>
        <w:tabs>
          <w:tab w:pos="785" w:val="left" w:leader="none"/>
        </w:tabs>
        <w:spacing w:line="240" w:lineRule="auto" w:before="34" w:after="0"/>
        <w:ind w:left="785" w:right="0" w:hanging="427"/>
        <w:jc w:val="left"/>
        <w:rPr>
          <w:sz w:val="20"/>
        </w:rPr>
      </w:pPr>
      <w:r>
        <w:rPr>
          <w:spacing w:val="-2"/>
          <w:sz w:val="20"/>
        </w:rPr>
        <w:t>Con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fecha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29/08/2025,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cancela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multa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ascendente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M$ 495,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rectificación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declaración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jurada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1899.</w:t>
      </w:r>
    </w:p>
    <w:p>
      <w:pPr>
        <w:pStyle w:val="ListParagraph"/>
        <w:numPr>
          <w:ilvl w:val="0"/>
          <w:numId w:val="60"/>
        </w:numPr>
        <w:tabs>
          <w:tab w:pos="785" w:val="left" w:leader="none"/>
        </w:tabs>
        <w:spacing w:line="240" w:lineRule="auto" w:before="34" w:after="0"/>
        <w:ind w:left="785" w:right="0" w:hanging="427"/>
        <w:jc w:val="left"/>
        <w:rPr>
          <w:sz w:val="20"/>
        </w:rPr>
      </w:pPr>
      <w:r>
        <w:rPr>
          <w:spacing w:val="-2"/>
          <w:sz w:val="20"/>
        </w:rPr>
        <w:t>Con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fecha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23/07/2025,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cancela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multa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ascendente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M$ 744,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rectificación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declaración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jurada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1899.</w:t>
      </w:r>
    </w:p>
    <w:p>
      <w:pPr>
        <w:pStyle w:val="ListParagraph"/>
        <w:numPr>
          <w:ilvl w:val="0"/>
          <w:numId w:val="60"/>
        </w:numPr>
        <w:tabs>
          <w:tab w:pos="785" w:val="left" w:leader="none"/>
        </w:tabs>
        <w:spacing w:line="240" w:lineRule="auto" w:before="36" w:after="0"/>
        <w:ind w:left="785" w:right="0" w:hanging="427"/>
        <w:jc w:val="left"/>
        <w:rPr>
          <w:sz w:val="20"/>
        </w:rPr>
      </w:pPr>
      <w:r>
        <w:rPr>
          <w:spacing w:val="-2"/>
          <w:sz w:val="20"/>
        </w:rPr>
        <w:t>Con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fecha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27/06/2025,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cancela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multa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ascendente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M$ 248,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rectificación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declaración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jurada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1899.</w:t>
      </w:r>
    </w:p>
    <w:p>
      <w:pPr>
        <w:pStyle w:val="ListParagraph"/>
        <w:numPr>
          <w:ilvl w:val="0"/>
          <w:numId w:val="60"/>
        </w:numPr>
        <w:tabs>
          <w:tab w:pos="785" w:val="left" w:leader="none"/>
        </w:tabs>
        <w:spacing w:line="240" w:lineRule="auto" w:before="34" w:after="0"/>
        <w:ind w:left="785" w:right="0" w:hanging="427"/>
        <w:jc w:val="left"/>
        <w:rPr>
          <w:sz w:val="20"/>
        </w:rPr>
      </w:pPr>
      <w:r>
        <w:rPr>
          <w:spacing w:val="-2"/>
          <w:sz w:val="20"/>
        </w:rPr>
        <w:t>Con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fecha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05/06/2025,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cancela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multa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ascendente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M$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247,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rectificación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declaración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jurada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1899.</w:t>
      </w:r>
    </w:p>
    <w:p>
      <w:pPr>
        <w:pStyle w:val="ListParagraph"/>
        <w:numPr>
          <w:ilvl w:val="0"/>
          <w:numId w:val="60"/>
        </w:numPr>
        <w:tabs>
          <w:tab w:pos="785" w:val="left" w:leader="none"/>
        </w:tabs>
        <w:spacing w:line="240" w:lineRule="auto" w:before="34" w:after="0"/>
        <w:ind w:left="785" w:right="0" w:hanging="427"/>
        <w:jc w:val="left"/>
        <w:rPr>
          <w:sz w:val="20"/>
        </w:rPr>
      </w:pPr>
      <w:r>
        <w:rPr>
          <w:spacing w:val="-2"/>
          <w:sz w:val="20"/>
        </w:rPr>
        <w:t>Con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fecha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15/05/2025,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cancela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multa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ascendente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M$ 246,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rectificación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declaración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jurada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1899.</w:t>
      </w:r>
    </w:p>
    <w:p>
      <w:pPr>
        <w:pStyle w:val="ListParagraph"/>
        <w:numPr>
          <w:ilvl w:val="0"/>
          <w:numId w:val="60"/>
        </w:numPr>
        <w:tabs>
          <w:tab w:pos="785" w:val="left" w:leader="none"/>
        </w:tabs>
        <w:spacing w:line="240" w:lineRule="auto" w:before="34" w:after="0"/>
        <w:ind w:left="785" w:right="0" w:hanging="427"/>
        <w:jc w:val="left"/>
        <w:rPr>
          <w:sz w:val="20"/>
        </w:rPr>
      </w:pPr>
      <w:r>
        <w:rPr>
          <w:spacing w:val="-2"/>
          <w:sz w:val="20"/>
        </w:rPr>
        <w:t>Con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fecha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15/05/2025,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cancela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multa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ascendente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M$</w:t>
      </w:r>
      <w:r>
        <w:rPr>
          <w:sz w:val="20"/>
        </w:rPr>
        <w:t> </w:t>
      </w:r>
      <w:r>
        <w:rPr>
          <w:spacing w:val="-2"/>
          <w:sz w:val="20"/>
        </w:rPr>
        <w:t>246,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rectificación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declaración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jurada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1899.</w:t>
      </w:r>
    </w:p>
    <w:p>
      <w:pPr>
        <w:pStyle w:val="ListParagraph"/>
        <w:numPr>
          <w:ilvl w:val="0"/>
          <w:numId w:val="60"/>
        </w:numPr>
        <w:tabs>
          <w:tab w:pos="785" w:val="left" w:leader="none"/>
        </w:tabs>
        <w:spacing w:line="240" w:lineRule="auto" w:before="34" w:after="0"/>
        <w:ind w:left="785" w:right="0" w:hanging="427"/>
        <w:jc w:val="left"/>
        <w:rPr>
          <w:sz w:val="20"/>
        </w:rPr>
      </w:pPr>
      <w:r>
        <w:rPr>
          <w:spacing w:val="-2"/>
          <w:sz w:val="20"/>
        </w:rPr>
        <w:t>Con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fecha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18/02/2025,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cancela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multa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ascendente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M$ 969,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rectificación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declaración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jurada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1899.</w:t>
      </w:r>
    </w:p>
    <w:p>
      <w:pPr>
        <w:pStyle w:val="BodyText"/>
        <w:spacing w:before="6"/>
      </w:pPr>
    </w:p>
    <w:p>
      <w:pPr>
        <w:pStyle w:val="BodyText"/>
        <w:ind w:left="358"/>
      </w:pPr>
      <w:r>
        <w:rPr/>
        <w:t>La</w:t>
      </w:r>
      <w:r>
        <w:rPr>
          <w:spacing w:val="-5"/>
        </w:rPr>
        <w:t> </w:t>
      </w:r>
      <w:r>
        <w:rPr/>
        <w:t>Administradora</w:t>
      </w:r>
      <w:r>
        <w:rPr>
          <w:spacing w:val="-6"/>
        </w:rPr>
        <w:t> </w:t>
      </w:r>
      <w:r>
        <w:rPr/>
        <w:t>no recibió</w:t>
      </w:r>
      <w:r>
        <w:rPr>
          <w:spacing w:val="-5"/>
        </w:rPr>
        <w:t> </w:t>
      </w:r>
      <w:r>
        <w:rPr/>
        <w:t>multas</w:t>
      </w:r>
      <w:r>
        <w:rPr>
          <w:spacing w:val="-6"/>
        </w:rPr>
        <w:t> </w:t>
      </w:r>
      <w:r>
        <w:rPr/>
        <w:t>por</w:t>
      </w:r>
      <w:r>
        <w:rPr>
          <w:spacing w:val="-4"/>
        </w:rPr>
        <w:t> </w:t>
      </w:r>
      <w:r>
        <w:rPr/>
        <w:t>el</w:t>
      </w:r>
      <w:r>
        <w:rPr>
          <w:spacing w:val="-2"/>
        </w:rPr>
        <w:t> </w:t>
      </w:r>
      <w:r>
        <w:rPr/>
        <w:t>período</w:t>
      </w:r>
      <w:r>
        <w:rPr>
          <w:spacing w:val="-5"/>
        </w:rPr>
        <w:t> </w:t>
      </w:r>
      <w:r>
        <w:rPr/>
        <w:t>terminado</w:t>
      </w:r>
      <w:r>
        <w:rPr>
          <w:spacing w:val="-4"/>
        </w:rPr>
        <w:t> </w:t>
      </w:r>
      <w:r>
        <w:rPr/>
        <w:t>al</w:t>
      </w:r>
      <w:r>
        <w:rPr>
          <w:spacing w:val="-1"/>
        </w:rPr>
        <w:t> </w:t>
      </w:r>
      <w:r>
        <w:rPr/>
        <w:t>31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diciembre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2024.</w:t>
      </w:r>
    </w:p>
    <w:p>
      <w:pPr>
        <w:pStyle w:val="BodyText"/>
        <w:spacing w:after="0"/>
        <w:sectPr>
          <w:pgSz w:w="12250" w:h="15850"/>
          <w:pgMar w:header="392" w:footer="890" w:top="1520" w:bottom="1080" w:left="1440" w:right="360"/>
        </w:sectPr>
      </w:pPr>
    </w:p>
    <w:p>
      <w:pPr>
        <w:pStyle w:val="Heading3"/>
        <w:numPr>
          <w:ilvl w:val="0"/>
          <w:numId w:val="4"/>
        </w:numPr>
        <w:tabs>
          <w:tab w:pos="1493" w:val="left" w:leader="none"/>
        </w:tabs>
        <w:spacing w:line="240" w:lineRule="auto" w:before="80" w:after="0"/>
        <w:ind w:left="1493" w:right="0" w:hanging="1135"/>
        <w:jc w:val="both"/>
      </w:pPr>
      <w:r>
        <w:rPr>
          <w:spacing w:val="-2"/>
        </w:rPr>
        <w:t>OTRAS</w:t>
      </w:r>
      <w:r>
        <w:rPr>
          <w:spacing w:val="-9"/>
        </w:rPr>
        <w:t> </w:t>
      </w:r>
      <w:r>
        <w:rPr>
          <w:spacing w:val="-2"/>
        </w:rPr>
        <w:t>REVELACIONES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61"/>
        </w:numPr>
        <w:tabs>
          <w:tab w:pos="1077" w:val="left" w:leader="none"/>
        </w:tabs>
        <w:spacing w:line="240" w:lineRule="auto" w:before="0" w:after="0"/>
        <w:ind w:left="1077" w:right="0" w:hanging="359"/>
        <w:jc w:val="left"/>
        <w:rPr>
          <w:sz w:val="20"/>
        </w:rPr>
      </w:pP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otros</w:t>
      </w:r>
      <w:r>
        <w:rPr>
          <w:spacing w:val="-4"/>
          <w:sz w:val="20"/>
        </w:rPr>
        <w:t> </w:t>
      </w:r>
      <w:r>
        <w:rPr>
          <w:sz w:val="20"/>
        </w:rPr>
        <w:t>gastos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personal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componen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siguiente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forma:</w:t>
      </w:r>
    </w:p>
    <w:p>
      <w:pPr>
        <w:pStyle w:val="BodyText"/>
        <w:spacing w:before="3"/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4"/>
        <w:gridCol w:w="1560"/>
        <w:gridCol w:w="1719"/>
      </w:tblGrid>
      <w:tr>
        <w:trPr>
          <w:trHeight w:val="513" w:hRule="atLeast"/>
        </w:trPr>
        <w:tc>
          <w:tcPr>
            <w:tcW w:w="7953" w:type="dxa"/>
            <w:gridSpan w:val="3"/>
          </w:tcPr>
          <w:p>
            <w:pPr>
              <w:pStyle w:val="TableParagraph"/>
              <w:spacing w:before="142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CLASE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OTROS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GASTOS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PERSONAL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(Código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31.11.040.080)</w:t>
            </w:r>
          </w:p>
        </w:tc>
      </w:tr>
      <w:tr>
        <w:trPr>
          <w:trHeight w:val="460" w:hRule="atLeast"/>
        </w:trPr>
        <w:tc>
          <w:tcPr>
            <w:tcW w:w="467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line="210" w:lineRule="exact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560" w:type="dxa"/>
          </w:tcPr>
          <w:p>
            <w:pPr>
              <w:pStyle w:val="TableParagraph"/>
              <w:ind w:left="11" w:righ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/>
              <w:ind w:left="11" w:righ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719" w:type="dxa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/>
              <w:ind w:left="8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Capacitación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255.984</w:t>
            </w:r>
          </w:p>
        </w:tc>
        <w:tc>
          <w:tcPr>
            <w:tcW w:w="1719" w:type="dxa"/>
          </w:tcPr>
          <w:p>
            <w:pPr>
              <w:pStyle w:val="TableParagraph"/>
              <w:spacing w:line="210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195.325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Feriado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Personal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1.351.700</w:t>
            </w:r>
          </w:p>
        </w:tc>
        <w:tc>
          <w:tcPr>
            <w:tcW w:w="1719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1.462.763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Honorarios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256.280</w:t>
            </w:r>
          </w:p>
        </w:tc>
        <w:tc>
          <w:tcPr>
            <w:tcW w:w="1719" w:type="dxa"/>
          </w:tcPr>
          <w:p>
            <w:pPr>
              <w:pStyle w:val="TableParagraph"/>
              <w:spacing w:line="210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141.325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Multas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Sanciones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365</w:t>
            </w:r>
          </w:p>
        </w:tc>
        <w:tc>
          <w:tcPr>
            <w:tcW w:w="1719" w:type="dxa"/>
          </w:tcPr>
          <w:p>
            <w:pPr>
              <w:pStyle w:val="TableParagraph"/>
              <w:spacing w:line="210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15.650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 w:before="1"/>
              <w:ind w:left="69"/>
              <w:rPr>
                <w:sz w:val="20"/>
              </w:rPr>
            </w:pPr>
            <w:r>
              <w:rPr>
                <w:sz w:val="20"/>
              </w:rPr>
              <w:t>Seguro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Cesantía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 w:before="1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673.623</w:t>
            </w:r>
          </w:p>
        </w:tc>
        <w:tc>
          <w:tcPr>
            <w:tcW w:w="1719" w:type="dxa"/>
          </w:tcPr>
          <w:p>
            <w:pPr>
              <w:pStyle w:val="TableParagraph"/>
              <w:spacing w:line="210" w:lineRule="exact" w:before="1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674.357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Mutual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Seguridad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16.744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298.197</w:t>
            </w:r>
          </w:p>
        </w:tc>
        <w:tc>
          <w:tcPr>
            <w:tcW w:w="1719" w:type="dxa"/>
          </w:tcPr>
          <w:p>
            <w:pPr>
              <w:pStyle w:val="TableParagraph"/>
              <w:spacing w:line="210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286.603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Seguro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Invalidez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> Sobrevivencia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659.198</w:t>
            </w:r>
          </w:p>
        </w:tc>
        <w:tc>
          <w:tcPr>
            <w:tcW w:w="1719" w:type="dxa"/>
          </w:tcPr>
          <w:p>
            <w:pPr>
              <w:pStyle w:val="TableParagraph"/>
              <w:spacing w:line="210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498.332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Selección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Personal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182.880</w:t>
            </w:r>
          </w:p>
        </w:tc>
        <w:tc>
          <w:tcPr>
            <w:tcW w:w="1719" w:type="dxa"/>
          </w:tcPr>
          <w:p>
            <w:pPr>
              <w:pStyle w:val="TableParagraph"/>
              <w:spacing w:line="210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128.331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Litigios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Empleados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298.401</w:t>
            </w:r>
          </w:p>
        </w:tc>
        <w:tc>
          <w:tcPr>
            <w:tcW w:w="1719" w:type="dxa"/>
          </w:tcPr>
          <w:p>
            <w:pPr>
              <w:pStyle w:val="TableParagraph"/>
              <w:spacing w:line="210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839.617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Relaciones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Laborales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1.107.895</w:t>
            </w:r>
          </w:p>
        </w:tc>
        <w:tc>
          <w:tcPr>
            <w:tcW w:w="1719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1.541.437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Otros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Gastos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Personal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(4)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776.910</w:t>
            </w:r>
          </w:p>
        </w:tc>
        <w:tc>
          <w:tcPr>
            <w:tcW w:w="1719" w:type="dxa"/>
          </w:tcPr>
          <w:p>
            <w:pPr>
              <w:pStyle w:val="TableParagraph"/>
              <w:spacing w:line="210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645.137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5.861.433</w:t>
            </w:r>
          </w:p>
        </w:tc>
        <w:tc>
          <w:tcPr>
            <w:tcW w:w="1719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6.428.877</w:t>
            </w:r>
          </w:p>
        </w:tc>
      </w:tr>
    </w:tbl>
    <w:p>
      <w:pPr>
        <w:pStyle w:val="BodyText"/>
        <w:spacing w:before="47"/>
      </w:pPr>
    </w:p>
    <w:p>
      <w:pPr>
        <w:pStyle w:val="ListParagraph"/>
        <w:numPr>
          <w:ilvl w:val="0"/>
          <w:numId w:val="62"/>
        </w:numPr>
        <w:tabs>
          <w:tab w:pos="641" w:val="left" w:leader="none"/>
        </w:tabs>
        <w:spacing w:line="240" w:lineRule="auto" w:before="0" w:after="0"/>
        <w:ind w:left="641" w:right="0" w:hanging="283"/>
        <w:jc w:val="both"/>
        <w:rPr>
          <w:sz w:val="20"/>
        </w:rPr>
      </w:pP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refieren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sanciones</w:t>
      </w:r>
      <w:r>
        <w:rPr>
          <w:spacing w:val="-5"/>
          <w:sz w:val="20"/>
        </w:rPr>
        <w:t> </w:t>
      </w:r>
      <w:r>
        <w:rPr>
          <w:sz w:val="20"/>
        </w:rPr>
        <w:t>ejecutadas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Tesorería</w:t>
      </w:r>
      <w:r>
        <w:rPr>
          <w:spacing w:val="-4"/>
          <w:sz w:val="20"/>
        </w:rPr>
        <w:t> </w:t>
      </w:r>
      <w:r>
        <w:rPr>
          <w:sz w:val="20"/>
        </w:rPr>
        <w:t>General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República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juicios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laborales.</w:t>
      </w:r>
    </w:p>
    <w:p>
      <w:pPr>
        <w:pStyle w:val="ListParagraph"/>
        <w:numPr>
          <w:ilvl w:val="0"/>
          <w:numId w:val="62"/>
        </w:numPr>
        <w:tabs>
          <w:tab w:pos="641" w:val="left" w:leader="none"/>
        </w:tabs>
        <w:spacing w:line="240" w:lineRule="auto" w:before="0" w:after="0"/>
        <w:ind w:left="641" w:right="0" w:hanging="283"/>
        <w:jc w:val="both"/>
        <w:rPr>
          <w:sz w:val="20"/>
        </w:rPr>
      </w:pPr>
      <w:r>
        <w:rPr>
          <w:sz w:val="20"/>
        </w:rPr>
        <w:t>Desembolsos</w:t>
      </w:r>
      <w:r>
        <w:rPr>
          <w:spacing w:val="-6"/>
          <w:sz w:val="20"/>
        </w:rPr>
        <w:t> </w:t>
      </w:r>
      <w:r>
        <w:rPr>
          <w:sz w:val="20"/>
        </w:rPr>
        <w:t>generados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juicios</w:t>
      </w:r>
      <w:r>
        <w:rPr>
          <w:spacing w:val="-5"/>
          <w:sz w:val="20"/>
        </w:rPr>
        <w:t> </w:t>
      </w:r>
      <w:r>
        <w:rPr>
          <w:sz w:val="20"/>
        </w:rPr>
        <w:t>laborales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 </w:t>
      </w:r>
      <w:r>
        <w:rPr>
          <w:spacing w:val="-2"/>
          <w:sz w:val="20"/>
        </w:rPr>
        <w:t>administradora.</w:t>
      </w:r>
    </w:p>
    <w:p>
      <w:pPr>
        <w:pStyle w:val="ListParagraph"/>
        <w:numPr>
          <w:ilvl w:val="0"/>
          <w:numId w:val="62"/>
        </w:numPr>
        <w:tabs>
          <w:tab w:pos="696" w:val="left" w:leader="none"/>
        </w:tabs>
        <w:spacing w:line="240" w:lineRule="auto" w:before="1" w:after="0"/>
        <w:ind w:left="358" w:right="1444" w:firstLine="0"/>
        <w:jc w:val="both"/>
        <w:rPr>
          <w:sz w:val="20"/>
        </w:rPr>
      </w:pPr>
      <w:r>
        <w:rPr>
          <w:sz w:val="20"/>
        </w:rPr>
        <w:t>Se asignan gastos relacionados a bonos por término de negociaciones colectivas con sindicatos</w:t>
      </w:r>
      <w:r>
        <w:rPr>
          <w:sz w:val="20"/>
        </w:rPr>
        <w:t>,</w:t>
      </w:r>
      <w:r>
        <w:rPr>
          <w:sz w:val="20"/>
        </w:rPr>
        <w:t> indemnizaciones pactadas en contratos colectivos, gastos de notaría por finiquitos, reuniones y beneficio</w:t>
      </w:r>
      <w:r>
        <w:rPr>
          <w:sz w:val="20"/>
        </w:rPr>
        <w:t>s</w:t>
      </w:r>
      <w:r>
        <w:rPr>
          <w:sz w:val="20"/>
        </w:rPr>
        <w:t> como aporte sindical, regalos y cajas de navidad, entre otros.</w:t>
      </w:r>
    </w:p>
    <w:p>
      <w:pPr>
        <w:pStyle w:val="ListParagraph"/>
        <w:numPr>
          <w:ilvl w:val="0"/>
          <w:numId w:val="62"/>
        </w:numPr>
        <w:tabs>
          <w:tab w:pos="646" w:val="left" w:leader="none"/>
        </w:tabs>
        <w:spacing w:line="240" w:lineRule="auto" w:before="0" w:after="0"/>
        <w:ind w:left="358" w:right="1432" w:firstLine="0"/>
        <w:jc w:val="both"/>
        <w:rPr>
          <w:sz w:val="20"/>
        </w:rPr>
      </w:pPr>
      <w:r>
        <w:rPr>
          <w:sz w:val="20"/>
        </w:rPr>
        <w:t>Incorpora conceptos como desarrollo</w:t>
      </w:r>
      <w:r>
        <w:rPr>
          <w:spacing w:val="-1"/>
          <w:sz w:val="20"/>
        </w:rPr>
        <w:t> </w:t>
      </w:r>
      <w:r>
        <w:rPr>
          <w:sz w:val="20"/>
        </w:rPr>
        <w:t>organizacional, uniformes, comunicaciones internas, innovación </w:t>
      </w:r>
      <w:r>
        <w:rPr>
          <w:sz w:val="20"/>
        </w:rPr>
        <w:t>y</w:t>
      </w:r>
      <w:r>
        <w:rPr>
          <w:sz w:val="20"/>
        </w:rPr>
        <w:t> actividades tendientes a mejorar el clima laboral.</w:t>
      </w:r>
    </w:p>
    <w:p>
      <w:pPr>
        <w:pStyle w:val="BodyText"/>
      </w:pPr>
    </w:p>
    <w:p>
      <w:pPr>
        <w:pStyle w:val="BodyText"/>
        <w:ind w:left="358"/>
      </w:pPr>
      <w:r>
        <w:rPr/>
        <w:t>Estos</w:t>
      </w:r>
      <w:r>
        <w:rPr>
          <w:spacing w:val="-5"/>
        </w:rPr>
        <w:t> </w:t>
      </w:r>
      <w:r>
        <w:rPr/>
        <w:t>saldos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incluyen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6"/>
        </w:rPr>
        <w:t> </w:t>
      </w:r>
      <w:r>
        <w:rPr/>
        <w:t>rubro</w:t>
      </w:r>
      <w:r>
        <w:rPr>
          <w:spacing w:val="-4"/>
        </w:rPr>
        <w:t> </w:t>
      </w:r>
      <w:r>
        <w:rPr/>
        <w:t>“Gastos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Personal”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Estado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Resultados.</w:t>
      </w:r>
    </w:p>
    <w:p>
      <w:pPr>
        <w:pStyle w:val="ListParagraph"/>
        <w:numPr>
          <w:ilvl w:val="0"/>
          <w:numId w:val="61"/>
        </w:numPr>
        <w:tabs>
          <w:tab w:pos="1076" w:val="left" w:leader="none"/>
        </w:tabs>
        <w:spacing w:line="240" w:lineRule="auto" w:before="229" w:after="0"/>
        <w:ind w:left="1076" w:right="0" w:hanging="358"/>
        <w:jc w:val="left"/>
        <w:rPr>
          <w:sz w:val="20"/>
        </w:rPr>
      </w:pP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otros</w:t>
      </w:r>
      <w:r>
        <w:rPr>
          <w:spacing w:val="-5"/>
          <w:sz w:val="20"/>
        </w:rPr>
        <w:t> </w:t>
      </w:r>
      <w:r>
        <w:rPr>
          <w:sz w:val="20"/>
        </w:rPr>
        <w:t>gastos</w:t>
      </w:r>
      <w:r>
        <w:rPr>
          <w:spacing w:val="-5"/>
          <w:sz w:val="20"/>
        </w:rPr>
        <w:t> </w:t>
      </w:r>
      <w:r>
        <w:rPr>
          <w:sz w:val="20"/>
        </w:rPr>
        <w:t>operacionales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componen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siguiente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forma</w:t>
      </w:r>
    </w:p>
    <w:p>
      <w:pPr>
        <w:pStyle w:val="BodyText"/>
        <w:spacing w:before="5"/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4"/>
        <w:gridCol w:w="1560"/>
        <w:gridCol w:w="1808"/>
      </w:tblGrid>
      <w:tr>
        <w:trPr>
          <w:trHeight w:val="513" w:hRule="atLeast"/>
        </w:trPr>
        <w:tc>
          <w:tcPr>
            <w:tcW w:w="8042" w:type="dxa"/>
            <w:gridSpan w:val="3"/>
          </w:tcPr>
          <w:p>
            <w:pPr>
              <w:pStyle w:val="TableParagraph"/>
              <w:spacing w:before="142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CLASE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OTROS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GASTOS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OPERACIONALES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(Código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31.11.090.040)</w:t>
            </w:r>
          </w:p>
        </w:tc>
      </w:tr>
      <w:tr>
        <w:trPr>
          <w:trHeight w:val="460" w:hRule="atLeast"/>
        </w:trPr>
        <w:tc>
          <w:tcPr>
            <w:tcW w:w="467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line="210" w:lineRule="exact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560" w:type="dxa"/>
          </w:tcPr>
          <w:p>
            <w:pPr>
              <w:pStyle w:val="TableParagraph"/>
              <w:ind w:left="11" w:righ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/>
              <w:ind w:left="11" w:righ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808" w:type="dxa"/>
          </w:tcPr>
          <w:p>
            <w:pPr>
              <w:pStyle w:val="TableParagraph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Comisión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Pago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Pensiones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836.651</w:t>
            </w:r>
          </w:p>
        </w:tc>
        <w:tc>
          <w:tcPr>
            <w:tcW w:w="1808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788.653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Cuotas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Sociales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Fundación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Comisiones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Médicas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1.870.563</w:t>
            </w:r>
          </w:p>
        </w:tc>
        <w:tc>
          <w:tcPr>
            <w:tcW w:w="1808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1.726.329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 w:before="1"/>
              <w:ind w:left="69"/>
              <w:rPr>
                <w:sz w:val="20"/>
              </w:rPr>
            </w:pPr>
            <w:r>
              <w:rPr>
                <w:sz w:val="20"/>
              </w:rPr>
              <w:t>Gastos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Médicos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 w:before="1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1.820.751</w:t>
            </w:r>
          </w:p>
        </w:tc>
        <w:tc>
          <w:tcPr>
            <w:tcW w:w="1808" w:type="dxa"/>
          </w:tcPr>
          <w:p>
            <w:pPr>
              <w:pStyle w:val="TableParagraph"/>
              <w:spacing w:line="210" w:lineRule="exact" w:before="1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1.179.942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Cuotas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Sociales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Asociación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AFP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(4)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955.366</w:t>
            </w:r>
          </w:p>
        </w:tc>
        <w:tc>
          <w:tcPr>
            <w:tcW w:w="1808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1.536.370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Financiamientos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castigos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159.233</w:t>
            </w:r>
          </w:p>
        </w:tc>
        <w:tc>
          <w:tcPr>
            <w:tcW w:w="1808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223.889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Provisión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incobrabilidad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Compañías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(6)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808" w:type="dxa"/>
          </w:tcPr>
          <w:p>
            <w:pPr>
              <w:pStyle w:val="TableParagraph"/>
              <w:spacing w:line="210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37.236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Gastos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Scomp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(Consulta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Web)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240.341</w:t>
            </w:r>
          </w:p>
        </w:tc>
        <w:tc>
          <w:tcPr>
            <w:tcW w:w="1808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368.773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Gastos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Recaudación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Cobranza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2.707.445</w:t>
            </w:r>
          </w:p>
        </w:tc>
        <w:tc>
          <w:tcPr>
            <w:tcW w:w="1808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2.675.614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Gastos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Sucursales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(7)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709.474</w:t>
            </w:r>
          </w:p>
        </w:tc>
        <w:tc>
          <w:tcPr>
            <w:tcW w:w="1808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675.863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Impresión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cartolas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178.430</w:t>
            </w:r>
          </w:p>
        </w:tc>
        <w:tc>
          <w:tcPr>
            <w:tcW w:w="1808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224.823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Rutificación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Certificado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Nacimiento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116.055</w:t>
            </w:r>
          </w:p>
        </w:tc>
        <w:tc>
          <w:tcPr>
            <w:tcW w:w="1808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131.581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Servicios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Externos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Operacionales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(8)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80.961</w:t>
            </w:r>
          </w:p>
        </w:tc>
        <w:tc>
          <w:tcPr>
            <w:tcW w:w="1808" w:type="dxa"/>
          </w:tcPr>
          <w:p>
            <w:pPr>
              <w:pStyle w:val="TableParagraph"/>
              <w:spacing w:line="210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71.735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Traslados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estadías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SIS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(9)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104.222</w:t>
            </w:r>
          </w:p>
        </w:tc>
        <w:tc>
          <w:tcPr>
            <w:tcW w:w="1808" w:type="dxa"/>
          </w:tcPr>
          <w:p>
            <w:pPr>
              <w:pStyle w:val="TableParagraph"/>
              <w:spacing w:line="210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75.863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Financiamientos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aportes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recuperables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(10)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15.573</w:t>
            </w:r>
          </w:p>
        </w:tc>
        <w:tc>
          <w:tcPr>
            <w:tcW w:w="1808" w:type="dxa"/>
          </w:tcPr>
          <w:p>
            <w:pPr>
              <w:pStyle w:val="TableParagraph"/>
              <w:spacing w:line="210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35.626</w:t>
            </w:r>
          </w:p>
        </w:tc>
      </w:tr>
      <w:tr>
        <w:trPr>
          <w:trHeight w:val="229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Transferencia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(11)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228.528</w:t>
            </w:r>
          </w:p>
        </w:tc>
        <w:tc>
          <w:tcPr>
            <w:tcW w:w="1808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190.601</w:t>
            </w:r>
          </w:p>
        </w:tc>
      </w:tr>
      <w:tr>
        <w:trPr>
          <w:trHeight w:val="230" w:hRule="atLeast"/>
        </w:trPr>
        <w:tc>
          <w:tcPr>
            <w:tcW w:w="4674" w:type="dxa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10.023.593</w:t>
            </w:r>
          </w:p>
        </w:tc>
        <w:tc>
          <w:tcPr>
            <w:tcW w:w="1808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9.942.898</w:t>
            </w:r>
          </w:p>
        </w:tc>
      </w:tr>
    </w:tbl>
    <w:p>
      <w:pPr>
        <w:pStyle w:val="TableParagraph"/>
        <w:spacing w:after="0" w:line="210" w:lineRule="exact"/>
        <w:jc w:val="right"/>
        <w:rPr>
          <w:b/>
          <w:sz w:val="20"/>
        </w:rPr>
        <w:sectPr>
          <w:pgSz w:w="12250" w:h="15850"/>
          <w:pgMar w:header="392" w:footer="890" w:top="1520" w:bottom="1080" w:left="1440" w:right="360"/>
        </w:sectPr>
      </w:pPr>
    </w:p>
    <w:p>
      <w:pPr>
        <w:pStyle w:val="ListParagraph"/>
        <w:numPr>
          <w:ilvl w:val="0"/>
          <w:numId w:val="63"/>
        </w:numPr>
        <w:tabs>
          <w:tab w:pos="656" w:val="left" w:leader="none"/>
        </w:tabs>
        <w:spacing w:line="240" w:lineRule="auto" w:before="80" w:after="0"/>
        <w:ind w:left="358" w:right="1434" w:firstLine="0"/>
        <w:jc w:val="both"/>
        <w:rPr>
          <w:sz w:val="20"/>
        </w:rPr>
      </w:pPr>
      <w:r>
        <w:rPr>
          <w:sz w:val="20"/>
        </w:rPr>
        <w:t>Corresponde a los servicios que cobran los entes pagadores de pensión, entre los que se encuentran </w:t>
      </w:r>
      <w:r>
        <w:rPr>
          <w:sz w:val="20"/>
        </w:rPr>
        <w:t>el</w:t>
      </w:r>
      <w:r>
        <w:rPr>
          <w:sz w:val="20"/>
        </w:rPr>
        <w:t> Banco de Chile, CCAF Los Andes, CCAF Los Héroes y las</w:t>
      </w:r>
      <w:r>
        <w:rPr>
          <w:spacing w:val="-1"/>
          <w:sz w:val="20"/>
        </w:rPr>
        <w:t> </w:t>
      </w:r>
      <w:r>
        <w:rPr>
          <w:sz w:val="20"/>
        </w:rPr>
        <w:t>comisiones por pagos de pensión al extranjero</w:t>
      </w:r>
      <w:r>
        <w:rPr>
          <w:sz w:val="20"/>
        </w:rPr>
        <w:t>.</w:t>
      </w:r>
      <w:r>
        <w:rPr>
          <w:sz w:val="20"/>
        </w:rPr>
        <w:t> Adicionalmente se incluyen los pagos realizados a Previred por los Servicios de CMH (Centro d</w:t>
      </w:r>
      <w:r>
        <w:rPr>
          <w:sz w:val="20"/>
        </w:rPr>
        <w:t>e</w:t>
      </w:r>
      <w:r>
        <w:rPr>
          <w:sz w:val="20"/>
        </w:rPr>
        <w:t> movimientos Históricos) y MAC (Maestro de Afiliados Consolidado).</w:t>
      </w:r>
    </w:p>
    <w:p>
      <w:pPr>
        <w:pStyle w:val="ListParagraph"/>
        <w:numPr>
          <w:ilvl w:val="0"/>
          <w:numId w:val="63"/>
        </w:numPr>
        <w:tabs>
          <w:tab w:pos="670" w:val="left" w:leader="none"/>
        </w:tabs>
        <w:spacing w:line="240" w:lineRule="auto" w:before="161" w:after="0"/>
        <w:ind w:left="358" w:right="1443" w:firstLine="0"/>
        <w:jc w:val="both"/>
        <w:rPr>
          <w:sz w:val="20"/>
        </w:rPr>
      </w:pPr>
      <w:r>
        <w:rPr>
          <w:sz w:val="20"/>
        </w:rPr>
        <w:t>Corresponde a las cuotas sociales que financian la operación de la Fundación de Administración d</w:t>
      </w:r>
      <w:r>
        <w:rPr>
          <w:sz w:val="20"/>
        </w:rPr>
        <w:t>e</w:t>
      </w:r>
      <w:r>
        <w:rPr>
          <w:sz w:val="20"/>
        </w:rPr>
        <w:t> Comisiones Médicas que gestiona los gastos médicos por los trámites de invalidez y sobrevivencia.</w:t>
      </w:r>
    </w:p>
    <w:p>
      <w:pPr>
        <w:pStyle w:val="ListParagraph"/>
        <w:numPr>
          <w:ilvl w:val="0"/>
          <w:numId w:val="63"/>
        </w:numPr>
        <w:tabs>
          <w:tab w:pos="634" w:val="left" w:leader="none"/>
        </w:tabs>
        <w:spacing w:line="240" w:lineRule="auto" w:before="161" w:after="0"/>
        <w:ind w:left="358" w:right="1440" w:firstLine="0"/>
        <w:jc w:val="both"/>
        <w:rPr>
          <w:sz w:val="20"/>
        </w:rPr>
      </w:pPr>
      <w:r>
        <w:rPr>
          <w:sz w:val="20"/>
        </w:rPr>
        <w:t>Estos</w:t>
      </w:r>
      <w:r>
        <w:rPr>
          <w:spacing w:val="-9"/>
          <w:sz w:val="20"/>
        </w:rPr>
        <w:t> </w:t>
      </w:r>
      <w:r>
        <w:rPr>
          <w:sz w:val="20"/>
        </w:rPr>
        <w:t>gastos</w:t>
      </w:r>
      <w:r>
        <w:rPr>
          <w:spacing w:val="-9"/>
          <w:sz w:val="20"/>
        </w:rPr>
        <w:t> </w:t>
      </w:r>
      <w:r>
        <w:rPr>
          <w:sz w:val="20"/>
        </w:rPr>
        <w:t>incluyen</w:t>
      </w:r>
      <w:r>
        <w:rPr>
          <w:spacing w:val="-7"/>
          <w:sz w:val="20"/>
        </w:rPr>
        <w:t> </w:t>
      </w:r>
      <w:r>
        <w:rPr>
          <w:sz w:val="20"/>
        </w:rPr>
        <w:t>todas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atenciones</w:t>
      </w:r>
      <w:r>
        <w:rPr>
          <w:spacing w:val="-11"/>
          <w:sz w:val="20"/>
        </w:rPr>
        <w:t> </w:t>
      </w:r>
      <w:r>
        <w:rPr>
          <w:sz w:val="20"/>
        </w:rPr>
        <w:t>médicas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exámenes</w:t>
      </w:r>
      <w:r>
        <w:rPr>
          <w:spacing w:val="-8"/>
          <w:sz w:val="20"/>
        </w:rPr>
        <w:t> </w:t>
      </w:r>
      <w:r>
        <w:rPr>
          <w:sz w:val="20"/>
        </w:rPr>
        <w:t>realizados</w:t>
      </w:r>
      <w:r>
        <w:rPr>
          <w:spacing w:val="-11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doctores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centros</w:t>
      </w:r>
      <w:r>
        <w:rPr>
          <w:spacing w:val="-9"/>
          <w:sz w:val="20"/>
        </w:rPr>
        <w:t> </w:t>
      </w:r>
      <w:r>
        <w:rPr>
          <w:sz w:val="20"/>
        </w:rPr>
        <w:t>médico</w:t>
      </w:r>
      <w:r>
        <w:rPr>
          <w:sz w:val="20"/>
        </w:rPr>
        <w:t>s</w:t>
      </w:r>
      <w:r>
        <w:rPr>
          <w:sz w:val="20"/>
        </w:rPr>
        <w:t> durante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proceso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tramitación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invalidez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afiliados,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aplica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casos</w:t>
      </w:r>
      <w:r>
        <w:rPr>
          <w:spacing w:val="-5"/>
          <w:sz w:val="20"/>
        </w:rPr>
        <w:t> </w:t>
      </w:r>
      <w:r>
        <w:rPr>
          <w:sz w:val="20"/>
        </w:rPr>
        <w:t>cubiertos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Segu</w:t>
      </w:r>
      <w:r>
        <w:rPr>
          <w:sz w:val="20"/>
        </w:rPr>
        <w:t>ro</w:t>
      </w:r>
      <w:r>
        <w:rPr>
          <w:sz w:val="20"/>
        </w:rPr>
        <w:t> de Invalidez y Sobrevivencia.</w:t>
      </w:r>
    </w:p>
    <w:p>
      <w:pPr>
        <w:pStyle w:val="ListParagraph"/>
        <w:numPr>
          <w:ilvl w:val="0"/>
          <w:numId w:val="63"/>
        </w:numPr>
        <w:tabs>
          <w:tab w:pos="641" w:val="left" w:leader="none"/>
        </w:tabs>
        <w:spacing w:line="240" w:lineRule="auto" w:before="162" w:after="0"/>
        <w:ind w:left="358" w:right="1721" w:firstLine="0"/>
        <w:jc w:val="left"/>
        <w:rPr>
          <w:sz w:val="20"/>
        </w:rPr>
      </w:pPr>
      <w:r>
        <w:rPr>
          <w:sz w:val="20"/>
        </w:rPr>
        <w:t>Corresponde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cuotas</w:t>
      </w:r>
      <w:r>
        <w:rPr>
          <w:spacing w:val="-4"/>
          <w:sz w:val="20"/>
        </w:rPr>
        <w:t> </w:t>
      </w:r>
      <w:r>
        <w:rPr>
          <w:sz w:val="20"/>
        </w:rPr>
        <w:t>sociales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financian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operación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Asociación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Administradoras</w:t>
      </w:r>
      <w:r>
        <w:rPr>
          <w:spacing w:val="-4"/>
          <w:sz w:val="20"/>
        </w:rPr>
        <w:t> </w:t>
      </w:r>
      <w:r>
        <w:rPr>
          <w:sz w:val="20"/>
        </w:rPr>
        <w:t>d</w:t>
      </w:r>
      <w:r>
        <w:rPr>
          <w:sz w:val="20"/>
        </w:rPr>
        <w:t>e</w:t>
      </w:r>
      <w:r>
        <w:rPr>
          <w:sz w:val="20"/>
        </w:rPr>
        <w:t> Fondos de Pensiones A.G.</w:t>
      </w:r>
    </w:p>
    <w:p>
      <w:pPr>
        <w:pStyle w:val="ListParagraph"/>
        <w:numPr>
          <w:ilvl w:val="0"/>
          <w:numId w:val="63"/>
        </w:numPr>
        <w:tabs>
          <w:tab w:pos="646" w:val="left" w:leader="none"/>
        </w:tabs>
        <w:spacing w:line="240" w:lineRule="auto" w:before="160" w:after="0"/>
        <w:ind w:left="358" w:right="1432" w:firstLine="0"/>
        <w:jc w:val="both"/>
        <w:rPr>
          <w:sz w:val="20"/>
        </w:rPr>
      </w:pPr>
      <w:r>
        <w:rPr>
          <w:sz w:val="20"/>
        </w:rPr>
        <w:t>Corresponde a las compensaciones desde la Administradora a sus afiliados</w:t>
      </w:r>
      <w:r>
        <w:rPr>
          <w:spacing w:val="-2"/>
          <w:sz w:val="20"/>
        </w:rPr>
        <w:t> </w:t>
      </w:r>
      <w:r>
        <w:rPr>
          <w:sz w:val="20"/>
        </w:rPr>
        <w:t>producto de cualquier hech</w:t>
      </w:r>
      <w:r>
        <w:rPr>
          <w:sz w:val="20"/>
        </w:rPr>
        <w:t>o</w:t>
      </w:r>
      <w:r>
        <w:rPr>
          <w:sz w:val="20"/>
        </w:rPr>
        <w:t> que constituya un cumplimiento inoportuno de las obligaciones de la AFP o de las instrucciones impartid</w:t>
      </w:r>
      <w:r>
        <w:rPr>
          <w:sz w:val="20"/>
        </w:rPr>
        <w:t>as</w:t>
      </w:r>
      <w:r>
        <w:rPr>
          <w:sz w:val="20"/>
        </w:rPr>
        <w:t> por el afiliado, los cuales se materializan en aportes para compensar eventuales pérdidas generada por lo</w:t>
      </w:r>
      <w:r>
        <w:rPr>
          <w:sz w:val="20"/>
        </w:rPr>
        <w:t>s</w:t>
      </w:r>
      <w:r>
        <w:rPr>
          <w:sz w:val="20"/>
        </w:rPr>
        <w:t> procesos de administración de cuentas y determinación y pagos de beneficios.</w:t>
      </w:r>
    </w:p>
    <w:p>
      <w:pPr>
        <w:pStyle w:val="ListParagraph"/>
        <w:numPr>
          <w:ilvl w:val="0"/>
          <w:numId w:val="63"/>
        </w:numPr>
        <w:tabs>
          <w:tab w:pos="653" w:val="left" w:leader="none"/>
        </w:tabs>
        <w:spacing w:line="240" w:lineRule="auto" w:before="163" w:after="0"/>
        <w:ind w:left="358" w:right="1442" w:firstLine="0"/>
        <w:jc w:val="left"/>
        <w:rPr>
          <w:sz w:val="20"/>
        </w:rPr>
      </w:pPr>
      <w:r>
        <w:rPr>
          <w:sz w:val="20"/>
        </w:rPr>
        <w:t>Corresponde a</w:t>
      </w:r>
      <w:r>
        <w:rPr>
          <w:spacing w:val="23"/>
          <w:sz w:val="20"/>
        </w:rPr>
        <w:t> </w:t>
      </w:r>
      <w:r>
        <w:rPr>
          <w:sz w:val="20"/>
        </w:rPr>
        <w:t>la provisión de incobrabilidad asociada a la cuenta por cobrar con las compañías por e</w:t>
      </w:r>
      <w:r>
        <w:rPr>
          <w:sz w:val="20"/>
        </w:rPr>
        <w:t>l</w:t>
      </w:r>
      <w:r>
        <w:rPr>
          <w:sz w:val="20"/>
        </w:rPr>
        <w:t> pago del Seguro de Invalidez y Sobrevivencia producto del juicio vigente.</w:t>
      </w:r>
    </w:p>
    <w:p>
      <w:pPr>
        <w:pStyle w:val="ListParagraph"/>
        <w:numPr>
          <w:ilvl w:val="0"/>
          <w:numId w:val="63"/>
        </w:numPr>
        <w:tabs>
          <w:tab w:pos="685" w:val="left" w:leader="none"/>
        </w:tabs>
        <w:spacing w:line="240" w:lineRule="auto" w:before="159" w:after="0"/>
        <w:ind w:left="358" w:right="1444" w:firstLine="0"/>
        <w:jc w:val="left"/>
        <w:rPr>
          <w:sz w:val="20"/>
        </w:rPr>
      </w:pPr>
      <w:r>
        <w:rPr>
          <w:sz w:val="20"/>
        </w:rPr>
        <w:t>Corresponde</w:t>
      </w:r>
      <w:r>
        <w:rPr>
          <w:spacing w:val="37"/>
          <w:sz w:val="20"/>
        </w:rPr>
        <w:t> </w:t>
      </w:r>
      <w:r>
        <w:rPr>
          <w:sz w:val="20"/>
        </w:rPr>
        <w:t>principalmente</w:t>
      </w:r>
      <w:r>
        <w:rPr>
          <w:spacing w:val="39"/>
          <w:sz w:val="20"/>
        </w:rPr>
        <w:t> </w:t>
      </w:r>
      <w:r>
        <w:rPr>
          <w:sz w:val="20"/>
        </w:rPr>
        <w:t>al</w:t>
      </w:r>
      <w:r>
        <w:rPr>
          <w:spacing w:val="39"/>
          <w:sz w:val="20"/>
        </w:rPr>
        <w:t> </w:t>
      </w:r>
      <w:r>
        <w:rPr>
          <w:sz w:val="20"/>
        </w:rPr>
        <w:t>personal</w:t>
      </w:r>
      <w:r>
        <w:rPr>
          <w:spacing w:val="39"/>
          <w:sz w:val="20"/>
        </w:rPr>
        <w:t> </w:t>
      </w:r>
      <w:r>
        <w:rPr>
          <w:sz w:val="20"/>
        </w:rPr>
        <w:t>externo</w:t>
      </w:r>
      <w:r>
        <w:rPr>
          <w:spacing w:val="38"/>
          <w:sz w:val="20"/>
        </w:rPr>
        <w:t> </w:t>
      </w:r>
      <w:r>
        <w:rPr>
          <w:sz w:val="20"/>
        </w:rPr>
        <w:t>de</w:t>
      </w:r>
      <w:r>
        <w:rPr>
          <w:spacing w:val="39"/>
          <w:sz w:val="20"/>
        </w:rPr>
        <w:t> </w:t>
      </w:r>
      <w:r>
        <w:rPr>
          <w:sz w:val="20"/>
        </w:rPr>
        <w:t>sucursales</w:t>
      </w:r>
      <w:r>
        <w:rPr>
          <w:spacing w:val="39"/>
          <w:sz w:val="20"/>
        </w:rPr>
        <w:t> </w:t>
      </w:r>
      <w:r>
        <w:rPr>
          <w:sz w:val="20"/>
        </w:rPr>
        <w:t>y</w:t>
      </w:r>
      <w:r>
        <w:rPr>
          <w:spacing w:val="40"/>
          <w:sz w:val="20"/>
        </w:rPr>
        <w:t> </w:t>
      </w:r>
      <w:r>
        <w:rPr>
          <w:sz w:val="20"/>
        </w:rPr>
        <w:t>las</w:t>
      </w:r>
      <w:r>
        <w:rPr>
          <w:spacing w:val="38"/>
          <w:sz w:val="20"/>
        </w:rPr>
        <w:t> </w:t>
      </w:r>
      <w:r>
        <w:rPr>
          <w:sz w:val="20"/>
        </w:rPr>
        <w:t>mantenciones</w:t>
      </w:r>
      <w:r>
        <w:rPr>
          <w:spacing w:val="36"/>
          <w:sz w:val="20"/>
        </w:rPr>
        <w:t> </w:t>
      </w:r>
      <w:r>
        <w:rPr>
          <w:sz w:val="20"/>
        </w:rPr>
        <w:t>de</w:t>
      </w:r>
      <w:r>
        <w:rPr>
          <w:spacing w:val="39"/>
          <w:sz w:val="20"/>
        </w:rPr>
        <w:t> </w:t>
      </w:r>
      <w:r>
        <w:rPr>
          <w:sz w:val="20"/>
        </w:rPr>
        <w:t>aplicacion</w:t>
      </w:r>
      <w:r>
        <w:rPr>
          <w:sz w:val="20"/>
        </w:rPr>
        <w:t>es,</w:t>
      </w:r>
      <w:r>
        <w:rPr>
          <w:sz w:val="20"/>
        </w:rPr>
        <w:t> estudios, SMS de Soporte Canales.</w:t>
      </w:r>
    </w:p>
    <w:p>
      <w:pPr>
        <w:pStyle w:val="ListParagraph"/>
        <w:numPr>
          <w:ilvl w:val="0"/>
          <w:numId w:val="63"/>
        </w:numPr>
        <w:tabs>
          <w:tab w:pos="648" w:val="left" w:leader="none"/>
        </w:tabs>
        <w:spacing w:line="240" w:lineRule="auto" w:before="161" w:after="0"/>
        <w:ind w:left="358" w:right="1445" w:firstLine="0"/>
        <w:jc w:val="left"/>
        <w:rPr>
          <w:sz w:val="20"/>
        </w:rPr>
      </w:pPr>
      <w:r>
        <w:rPr>
          <w:sz w:val="20"/>
        </w:rPr>
        <w:t>Corresponde a los gastos por contratación de servicios transitorios y de apoyo en tareas administrativ</w:t>
      </w:r>
      <w:r>
        <w:rPr>
          <w:sz w:val="20"/>
        </w:rPr>
        <w:t>as</w:t>
      </w:r>
      <w:r>
        <w:rPr>
          <w:sz w:val="20"/>
        </w:rPr>
        <w:t> de recepción, digitación y digitalización de planillas y otros documentos.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63"/>
        </w:numPr>
        <w:tabs>
          <w:tab w:pos="698" w:val="left" w:leader="none"/>
        </w:tabs>
        <w:spacing w:line="240" w:lineRule="auto" w:before="0" w:after="0"/>
        <w:ind w:left="358" w:right="1445" w:firstLine="50"/>
        <w:jc w:val="left"/>
        <w:rPr>
          <w:sz w:val="20"/>
        </w:rPr>
      </w:pPr>
      <w:r>
        <w:rPr>
          <w:sz w:val="20"/>
        </w:rPr>
        <w:t>Corresponden a los gastos de traslado y alojamiento de los afiliados que realizan trámites para pensió</w:t>
      </w:r>
      <w:r>
        <w:rPr>
          <w:sz w:val="20"/>
        </w:rPr>
        <w:t>n</w:t>
      </w:r>
      <w:r>
        <w:rPr>
          <w:sz w:val="20"/>
        </w:rPr>
        <w:t> de Invalidez.</w:t>
      </w:r>
    </w:p>
    <w:p>
      <w:pPr>
        <w:pStyle w:val="ListParagraph"/>
        <w:numPr>
          <w:ilvl w:val="0"/>
          <w:numId w:val="63"/>
        </w:numPr>
        <w:tabs>
          <w:tab w:pos="741" w:val="left" w:leader="none"/>
        </w:tabs>
        <w:spacing w:line="240" w:lineRule="auto" w:before="159" w:after="0"/>
        <w:ind w:left="358" w:right="1432" w:firstLine="0"/>
        <w:jc w:val="left"/>
        <w:rPr>
          <w:sz w:val="20"/>
        </w:rPr>
      </w:pPr>
      <w:r>
        <w:rPr>
          <w:sz w:val="20"/>
        </w:rPr>
        <w:t>Corresponde al</w:t>
      </w:r>
      <w:r>
        <w:rPr>
          <w:spacing w:val="-2"/>
          <w:sz w:val="20"/>
        </w:rPr>
        <w:t> </w:t>
      </w:r>
      <w:r>
        <w:rPr>
          <w:sz w:val="20"/>
        </w:rPr>
        <w:t>financiamiento de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diferencias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generan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valor</w:t>
      </w:r>
      <w:r>
        <w:rPr>
          <w:spacing w:val="-2"/>
          <w:sz w:val="20"/>
        </w:rPr>
        <w:t> </w:t>
      </w:r>
      <w:r>
        <w:rPr>
          <w:sz w:val="20"/>
        </w:rPr>
        <w:t>cuota</w:t>
      </w:r>
      <w:r>
        <w:rPr>
          <w:spacing w:val="-2"/>
          <w:sz w:val="20"/>
        </w:rPr>
        <w:t> </w:t>
      </w:r>
      <w:r>
        <w:rPr>
          <w:sz w:val="20"/>
        </w:rPr>
        <w:t>entre</w:t>
      </w:r>
      <w:r>
        <w:rPr>
          <w:spacing w:val="-2"/>
          <w:sz w:val="20"/>
        </w:rPr>
        <w:t> </w:t>
      </w:r>
      <w:r>
        <w:rPr>
          <w:sz w:val="20"/>
        </w:rPr>
        <w:t>la fecha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gir</w:t>
      </w:r>
      <w:r>
        <w:rPr>
          <w:sz w:val="20"/>
        </w:rPr>
        <w:t>o</w:t>
      </w:r>
      <w:r>
        <w:rPr>
          <w:sz w:val="20"/>
        </w:rPr>
        <w:t> y materialización del pago de las cuentas de ahorro solicitados por los afiliados o clientes.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63"/>
        </w:numPr>
        <w:tabs>
          <w:tab w:pos="737" w:val="left" w:leader="none"/>
        </w:tabs>
        <w:spacing w:line="240" w:lineRule="auto" w:before="1" w:after="0"/>
        <w:ind w:left="358" w:right="1442" w:firstLine="0"/>
        <w:jc w:val="left"/>
        <w:rPr>
          <w:sz w:val="20"/>
        </w:rPr>
      </w:pPr>
      <w:r>
        <w:rPr>
          <w:sz w:val="20"/>
        </w:rPr>
        <w:t>Corresponde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tramites</w:t>
      </w:r>
      <w:r>
        <w:rPr>
          <w:spacing w:val="-8"/>
          <w:sz w:val="20"/>
        </w:rPr>
        <w:t> </w:t>
      </w:r>
      <w:r>
        <w:rPr>
          <w:sz w:val="20"/>
        </w:rPr>
        <w:t>realizados</w:t>
      </w:r>
      <w:r>
        <w:rPr>
          <w:spacing w:val="-8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afiliado</w:t>
      </w:r>
      <w:r>
        <w:rPr>
          <w:spacing w:val="-6"/>
          <w:sz w:val="20"/>
        </w:rPr>
        <w:t> </w:t>
      </w:r>
      <w:r>
        <w:rPr>
          <w:sz w:val="20"/>
        </w:rPr>
        <w:t>solicitando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traspaso</w:t>
      </w:r>
      <w:r>
        <w:rPr>
          <w:spacing w:val="-6"/>
          <w:sz w:val="20"/>
        </w:rPr>
        <w:t> </w:t>
      </w:r>
      <w:r>
        <w:rPr>
          <w:sz w:val="20"/>
        </w:rPr>
        <w:t>electrónico</w:t>
      </w:r>
      <w:r>
        <w:rPr>
          <w:spacing w:val="-6"/>
          <w:sz w:val="20"/>
        </w:rPr>
        <w:t> </w:t>
      </w:r>
      <w:r>
        <w:rPr>
          <w:sz w:val="20"/>
        </w:rPr>
        <w:t>total</w:t>
      </w:r>
      <w:r>
        <w:rPr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6"/>
          <w:sz w:val="20"/>
        </w:rPr>
        <w:t> </w:t>
      </w:r>
      <w:r>
        <w:rPr>
          <w:sz w:val="20"/>
        </w:rPr>
        <w:t>parcial</w:t>
      </w:r>
      <w:r>
        <w:rPr>
          <w:spacing w:val="-6"/>
          <w:sz w:val="20"/>
        </w:rPr>
        <w:t> </w:t>
      </w:r>
      <w:r>
        <w:rPr>
          <w:sz w:val="20"/>
        </w:rPr>
        <w:t>d</w:t>
      </w:r>
      <w:r>
        <w:rPr>
          <w:sz w:val="20"/>
        </w:rPr>
        <w:t>e</w:t>
      </w:r>
      <w:r>
        <w:rPr>
          <w:sz w:val="20"/>
        </w:rPr>
        <w:t> sus cuentas personales a través del sitio web de la nueva AFP.</w:t>
      </w:r>
    </w:p>
    <w:p>
      <w:pPr>
        <w:pStyle w:val="BodyText"/>
        <w:spacing w:before="228"/>
        <w:ind w:left="358"/>
      </w:pPr>
      <w:r>
        <w:rPr/>
        <w:t>Estos</w:t>
      </w:r>
      <w:r>
        <w:rPr>
          <w:spacing w:val="-5"/>
        </w:rPr>
        <w:t> </w:t>
      </w:r>
      <w:r>
        <w:rPr/>
        <w:t>saldos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incluyen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rubro</w:t>
      </w:r>
      <w:r>
        <w:rPr>
          <w:spacing w:val="-4"/>
        </w:rPr>
        <w:t> </w:t>
      </w:r>
      <w:r>
        <w:rPr/>
        <w:t>“Otros</w:t>
      </w:r>
      <w:r>
        <w:rPr>
          <w:spacing w:val="-4"/>
        </w:rPr>
        <w:t> </w:t>
      </w:r>
      <w:r>
        <w:rPr/>
        <w:t>gastos</w:t>
      </w:r>
      <w:r>
        <w:rPr>
          <w:spacing w:val="-4"/>
        </w:rPr>
        <w:t> </w:t>
      </w:r>
      <w:r>
        <w:rPr/>
        <w:t>varios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operación”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Estado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Resultados.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61"/>
        </w:numPr>
        <w:tabs>
          <w:tab w:pos="1077" w:val="left" w:leader="none"/>
        </w:tabs>
        <w:spacing w:line="240" w:lineRule="auto" w:before="0" w:after="0"/>
        <w:ind w:left="1077" w:right="0" w:hanging="359"/>
        <w:jc w:val="left"/>
        <w:rPr>
          <w:sz w:val="20"/>
        </w:rPr>
      </w:pP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detalle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Otros</w:t>
      </w:r>
      <w:r>
        <w:rPr>
          <w:spacing w:val="-4"/>
          <w:sz w:val="20"/>
        </w:rPr>
        <w:t> </w:t>
      </w:r>
      <w:r>
        <w:rPr>
          <w:sz w:val="20"/>
        </w:rPr>
        <w:t>pasivos</w:t>
      </w:r>
      <w:r>
        <w:rPr>
          <w:spacing w:val="-7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corrientes</w:t>
      </w:r>
      <w:r>
        <w:rPr>
          <w:spacing w:val="-4"/>
          <w:sz w:val="20"/>
        </w:rPr>
        <w:t> </w:t>
      </w:r>
      <w:r>
        <w:rPr>
          <w:sz w:val="20"/>
        </w:rPr>
        <w:t>es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siguiente:</w:t>
      </w:r>
    </w:p>
    <w:p>
      <w:pPr>
        <w:pStyle w:val="BodyText"/>
        <w:spacing w:before="5"/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1"/>
        <w:gridCol w:w="1611"/>
        <w:gridCol w:w="1560"/>
      </w:tblGrid>
      <w:tr>
        <w:trPr>
          <w:trHeight w:val="535" w:hRule="atLeast"/>
        </w:trPr>
        <w:tc>
          <w:tcPr>
            <w:tcW w:w="8502" w:type="dxa"/>
            <w:gridSpan w:val="3"/>
          </w:tcPr>
          <w:p>
            <w:pPr>
              <w:pStyle w:val="TableParagraph"/>
              <w:spacing w:before="152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OTROS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PASIVOS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CORRIENTES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(Código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22.11.080)</w:t>
            </w:r>
          </w:p>
        </w:tc>
      </w:tr>
      <w:tr>
        <w:trPr>
          <w:trHeight w:val="520" w:hRule="atLeast"/>
        </w:trPr>
        <w:tc>
          <w:tcPr>
            <w:tcW w:w="5331" w:type="dxa"/>
          </w:tcPr>
          <w:p>
            <w:pPr>
              <w:pStyle w:val="TableParagraph"/>
              <w:spacing w:before="31"/>
              <w:rPr>
                <w:sz w:val="20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611" w:type="dxa"/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before="32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560" w:type="dxa"/>
          </w:tcPr>
          <w:p>
            <w:pPr>
              <w:pStyle w:val="TableParagraph"/>
              <w:ind w:left="11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before="32"/>
              <w:ind w:left="11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61" w:hRule="atLeast"/>
        </w:trPr>
        <w:tc>
          <w:tcPr>
            <w:tcW w:w="533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Garantías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recibidas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arriendo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oficinas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Casa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Matriz</w:t>
            </w:r>
          </w:p>
        </w:tc>
        <w:tc>
          <w:tcPr>
            <w:tcW w:w="1611" w:type="dxa"/>
          </w:tcPr>
          <w:p>
            <w:pPr>
              <w:pStyle w:val="TableParagraph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95.727</w:t>
            </w:r>
          </w:p>
        </w:tc>
        <w:tc>
          <w:tcPr>
            <w:tcW w:w="1560" w:type="dxa"/>
          </w:tcPr>
          <w:p>
            <w:pPr>
              <w:pStyle w:val="TableParagraph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91.023</w:t>
            </w:r>
          </w:p>
        </w:tc>
      </w:tr>
      <w:tr>
        <w:trPr>
          <w:trHeight w:val="258" w:hRule="atLeast"/>
        </w:trPr>
        <w:tc>
          <w:tcPr>
            <w:tcW w:w="5331" w:type="dxa"/>
          </w:tcPr>
          <w:p>
            <w:pPr>
              <w:pStyle w:val="TableParagraph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611" w:type="dxa"/>
          </w:tcPr>
          <w:p>
            <w:pPr>
              <w:pStyle w:val="TableParagraph"/>
              <w:ind w:right="6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95.727</w:t>
            </w:r>
          </w:p>
        </w:tc>
        <w:tc>
          <w:tcPr>
            <w:tcW w:w="1560" w:type="dxa"/>
          </w:tcPr>
          <w:p>
            <w:pPr>
              <w:pStyle w:val="TableParagraph"/>
              <w:ind w:right="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91.023</w:t>
            </w:r>
          </w:p>
        </w:tc>
      </w:tr>
    </w:tbl>
    <w:p>
      <w:pPr>
        <w:pStyle w:val="TableParagraph"/>
        <w:spacing w:after="0"/>
        <w:jc w:val="right"/>
        <w:rPr>
          <w:b/>
          <w:sz w:val="20"/>
        </w:rPr>
        <w:sectPr>
          <w:pgSz w:w="12250" w:h="15850"/>
          <w:pgMar w:header="392" w:footer="890" w:top="1520" w:bottom="1080" w:left="1440" w:right="360"/>
        </w:sectPr>
      </w:pPr>
    </w:p>
    <w:p>
      <w:pPr>
        <w:pStyle w:val="ListParagraph"/>
        <w:numPr>
          <w:ilvl w:val="0"/>
          <w:numId w:val="61"/>
        </w:numPr>
        <w:tabs>
          <w:tab w:pos="1076" w:val="left" w:leader="none"/>
        </w:tabs>
        <w:spacing w:line="240" w:lineRule="auto" w:before="80" w:after="0"/>
        <w:ind w:left="1076" w:right="0" w:hanging="358"/>
        <w:jc w:val="left"/>
        <w:rPr>
          <w:sz w:val="20"/>
        </w:rPr>
      </w:pPr>
      <w:r>
        <w:rPr>
          <w:sz w:val="20"/>
        </w:rPr>
        <w:t>Cuotas</w:t>
      </w:r>
      <w:r>
        <w:rPr>
          <w:spacing w:val="-6"/>
          <w:sz w:val="20"/>
        </w:rPr>
        <w:t> </w:t>
      </w:r>
      <w:r>
        <w:rPr>
          <w:sz w:val="20"/>
        </w:rPr>
        <w:t>sociales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Asociaciones</w:t>
      </w:r>
      <w:r>
        <w:rPr>
          <w:spacing w:val="-5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entidades</w:t>
      </w:r>
      <w:r>
        <w:rPr>
          <w:spacing w:val="-5"/>
          <w:sz w:val="20"/>
        </w:rPr>
        <w:t> </w:t>
      </w:r>
      <w:r>
        <w:rPr>
          <w:sz w:val="20"/>
        </w:rPr>
        <w:t>sin</w:t>
      </w:r>
      <w:r>
        <w:rPr>
          <w:spacing w:val="-3"/>
          <w:sz w:val="20"/>
        </w:rPr>
        <w:t> </w:t>
      </w:r>
      <w:r>
        <w:rPr>
          <w:sz w:val="20"/>
        </w:rPr>
        <w:t>fines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lucro</w:t>
      </w:r>
    </w:p>
    <w:p>
      <w:pPr>
        <w:pStyle w:val="BodyText"/>
        <w:spacing w:before="6"/>
      </w:pPr>
    </w:p>
    <w:p>
      <w:pPr>
        <w:pStyle w:val="BodyText"/>
        <w:ind w:left="358" w:right="1436"/>
        <w:jc w:val="both"/>
      </w:pPr>
      <w:r>
        <w:rPr/>
        <w:t>El detalle por concepto de cuotas sociales a Asociaciones o entidades sin fines de lucro, conforme a </w:t>
      </w:r>
      <w:r>
        <w:rPr/>
        <w:t>lo</w:t>
      </w:r>
      <w:r>
        <w:rPr/>
        <w:t> instruido por la Superintendencia de Pensiones mediante Oficio N°501, de fecha 12 de enero de 2023, es </w:t>
      </w:r>
      <w:r>
        <w:rPr/>
        <w:t>el</w:t>
      </w:r>
      <w:r>
        <w:rPr/>
        <w:t> </w:t>
      </w:r>
      <w:r>
        <w:rPr>
          <w:spacing w:val="-2"/>
        </w:rPr>
        <w:t>siguiente:</w:t>
      </w:r>
    </w:p>
    <w:p>
      <w:pPr>
        <w:pStyle w:val="BodyText"/>
        <w:spacing w:before="10"/>
        <w:rPr>
          <w:sz w:val="19"/>
        </w:r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239"/>
        <w:gridCol w:w="1042"/>
        <w:gridCol w:w="1119"/>
        <w:gridCol w:w="1121"/>
        <w:gridCol w:w="3128"/>
      </w:tblGrid>
      <w:tr>
        <w:trPr>
          <w:trHeight w:val="227" w:hRule="atLeast"/>
        </w:trPr>
        <w:tc>
          <w:tcPr>
            <w:tcW w:w="1421" w:type="dxa"/>
            <w:vMerge w:val="restart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53"/>
              <w:rPr>
                <w:sz w:val="16"/>
              </w:rPr>
            </w:pPr>
          </w:p>
          <w:p>
            <w:pPr>
              <w:pStyle w:val="TableParagraph"/>
              <w:ind w:left="4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Nombre</w:t>
            </w:r>
          </w:p>
        </w:tc>
        <w:tc>
          <w:tcPr>
            <w:tcW w:w="1239" w:type="dxa"/>
            <w:vMerge w:val="restart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53"/>
              <w:rPr>
                <w:sz w:val="16"/>
              </w:rPr>
            </w:pPr>
          </w:p>
          <w:p>
            <w:pPr>
              <w:pStyle w:val="TableParagraph"/>
              <w:ind w:left="129"/>
              <w:rPr>
                <w:b/>
                <w:sz w:val="16"/>
              </w:rPr>
            </w:pPr>
            <w:r>
              <w:rPr>
                <w:b/>
                <w:sz w:val="16"/>
              </w:rPr>
              <w:t>Tipo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Cuota</w:t>
            </w:r>
          </w:p>
        </w:tc>
        <w:tc>
          <w:tcPr>
            <w:tcW w:w="1042" w:type="dxa"/>
            <w:vMerge w:val="restart"/>
          </w:tcPr>
          <w:p>
            <w:pPr>
              <w:pStyle w:val="TableParagraph"/>
              <w:spacing w:before="55"/>
              <w:rPr>
                <w:sz w:val="16"/>
              </w:rPr>
            </w:pPr>
          </w:p>
          <w:p>
            <w:pPr>
              <w:pStyle w:val="TableParagraph"/>
              <w:ind w:left="349" w:right="206" w:hanging="137"/>
              <w:rPr>
                <w:b/>
                <w:sz w:val="16"/>
              </w:rPr>
            </w:pPr>
            <w:r>
              <w:rPr>
                <w:b/>
                <w:sz w:val="16"/>
              </w:rPr>
              <w:t>Fecha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Pago</w:t>
            </w:r>
          </w:p>
        </w:tc>
        <w:tc>
          <w:tcPr>
            <w:tcW w:w="2240" w:type="dxa"/>
            <w:gridSpan w:val="2"/>
          </w:tcPr>
          <w:p>
            <w:pPr>
              <w:pStyle w:val="TableParagraph"/>
              <w:spacing w:line="163" w:lineRule="exact" w:before="45"/>
              <w:ind w:left="565"/>
              <w:rPr>
                <w:b/>
                <w:sz w:val="16"/>
              </w:rPr>
            </w:pPr>
            <w:r>
              <w:rPr>
                <w:b/>
                <w:sz w:val="16"/>
              </w:rPr>
              <w:t>Gasto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Incurrido</w:t>
            </w:r>
          </w:p>
        </w:tc>
        <w:tc>
          <w:tcPr>
            <w:tcW w:w="3128" w:type="dxa"/>
            <w:vMerge w:val="restart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53"/>
              <w:rPr>
                <w:sz w:val="16"/>
              </w:rPr>
            </w:pPr>
          </w:p>
          <w:p>
            <w:pPr>
              <w:pStyle w:val="TableParagraph"/>
              <w:ind w:left="68"/>
              <w:rPr>
                <w:b/>
                <w:sz w:val="16"/>
              </w:rPr>
            </w:pPr>
            <w:r>
              <w:rPr>
                <w:b/>
                <w:sz w:val="16"/>
              </w:rPr>
              <w:t>Destino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uso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gasto</w:t>
            </w:r>
          </w:p>
        </w:tc>
      </w:tr>
      <w:tr>
        <w:trPr>
          <w:trHeight w:val="594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9" w:type="dxa"/>
          </w:tcPr>
          <w:p>
            <w:pPr>
              <w:pStyle w:val="TableParagraph"/>
              <w:spacing w:before="93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31/12/2025</w:t>
            </w:r>
          </w:p>
          <w:p>
            <w:pPr>
              <w:pStyle w:val="TableParagraph"/>
              <w:spacing w:before="113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1121" w:type="dxa"/>
          </w:tcPr>
          <w:p>
            <w:pPr>
              <w:pStyle w:val="TableParagraph"/>
              <w:spacing w:before="93"/>
              <w:ind w:left="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31/12/2024</w:t>
            </w:r>
          </w:p>
          <w:p>
            <w:pPr>
              <w:pStyle w:val="TableParagraph"/>
              <w:spacing w:before="113"/>
              <w:ind w:left="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3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7" w:hRule="atLeast"/>
        </w:trPr>
        <w:tc>
          <w:tcPr>
            <w:tcW w:w="1421" w:type="dxa"/>
            <w:vMerge w:val="restart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82"/>
              <w:rPr>
                <w:sz w:val="16"/>
              </w:rPr>
            </w:pPr>
          </w:p>
          <w:p>
            <w:pPr>
              <w:pStyle w:val="TableParagraph"/>
              <w:ind w:left="78" w:right="72"/>
              <w:jc w:val="center"/>
              <w:rPr>
                <w:sz w:val="16"/>
              </w:rPr>
            </w:pPr>
            <w:r>
              <w:rPr>
                <w:sz w:val="16"/>
              </w:rPr>
              <w:t>Asociación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Administradoras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Fondos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Pensiones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A.G.</w:t>
            </w: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Habitual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5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01/02/2024</w:t>
            </w: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5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248.356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5"/>
              <w:ind w:left="68"/>
              <w:rPr>
                <w:sz w:val="16"/>
              </w:rPr>
            </w:pPr>
            <w:r>
              <w:rPr>
                <w:sz w:val="16"/>
              </w:rPr>
              <w:t>Financiamiento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operativo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primer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trimestre</w:t>
            </w:r>
          </w:p>
        </w:tc>
      </w:tr>
      <w:tr>
        <w:trPr>
          <w:trHeight w:val="225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2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Extraordinaria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2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18/03/2024</w:t>
            </w: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2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111.167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2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Financiamiento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adicional</w:t>
            </w:r>
          </w:p>
        </w:tc>
      </w:tr>
      <w:tr>
        <w:trPr>
          <w:trHeight w:val="227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Habitual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5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08/05/2024</w:t>
            </w: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5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245.162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5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Financiamiento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operativo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segundo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trimestre</w:t>
            </w:r>
          </w:p>
        </w:tc>
      </w:tr>
      <w:tr>
        <w:trPr>
          <w:trHeight w:val="228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Extraordinaria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5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31/05/2024</w:t>
            </w: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5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140.000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5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Financiamiento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adicional</w:t>
            </w:r>
          </w:p>
        </w:tc>
      </w:tr>
      <w:tr>
        <w:trPr>
          <w:trHeight w:val="227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Habitual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5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30/08/2024</w:t>
            </w: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5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246.760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5"/>
              <w:ind w:left="68"/>
              <w:rPr>
                <w:sz w:val="16"/>
              </w:rPr>
            </w:pPr>
            <w:r>
              <w:rPr>
                <w:sz w:val="16"/>
              </w:rPr>
              <w:t>Financiamiento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operativo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tercer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trimestre</w:t>
            </w:r>
          </w:p>
        </w:tc>
      </w:tr>
      <w:tr>
        <w:trPr>
          <w:trHeight w:val="225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2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Extraordinaria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2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18/10/2024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176.667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2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Financiamiento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adicional</w:t>
            </w:r>
          </w:p>
        </w:tc>
      </w:tr>
      <w:tr>
        <w:trPr>
          <w:trHeight w:val="227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Habitual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5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22/11/2024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246.758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5"/>
              <w:ind w:left="68"/>
              <w:rPr>
                <w:sz w:val="16"/>
              </w:rPr>
            </w:pPr>
            <w:r>
              <w:rPr>
                <w:sz w:val="16"/>
              </w:rPr>
              <w:t>Financiamiento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operativo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cuarto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trimestre</w:t>
            </w:r>
          </w:p>
        </w:tc>
      </w:tr>
      <w:tr>
        <w:trPr>
          <w:trHeight w:val="227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Extraordinaria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5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20/12/2024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121.500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5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Financiamiento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adicional</w:t>
            </w:r>
          </w:p>
        </w:tc>
      </w:tr>
      <w:tr>
        <w:trPr>
          <w:trHeight w:val="227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Habitual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5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28/01/2025</w:t>
            </w: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5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246.759</w:t>
            </w: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5"/>
              <w:ind w:left="68"/>
              <w:rPr>
                <w:sz w:val="16"/>
              </w:rPr>
            </w:pPr>
            <w:r>
              <w:rPr>
                <w:sz w:val="16"/>
              </w:rPr>
              <w:t>Financiamiento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operativo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primer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trimestre</w:t>
            </w:r>
          </w:p>
        </w:tc>
      </w:tr>
      <w:tr>
        <w:trPr>
          <w:trHeight w:val="225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2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Habitual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2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31/03/2025</w:t>
            </w: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2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246.759</w:t>
            </w: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2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Financiamiento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operativo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segundo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trimestre</w:t>
            </w:r>
          </w:p>
        </w:tc>
      </w:tr>
      <w:tr>
        <w:trPr>
          <w:trHeight w:val="227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Habitual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5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04/09/2025</w:t>
            </w: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5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187.541</w:t>
            </w: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5"/>
              <w:ind w:left="68"/>
              <w:rPr>
                <w:sz w:val="16"/>
              </w:rPr>
            </w:pPr>
            <w:r>
              <w:rPr>
                <w:sz w:val="16"/>
              </w:rPr>
              <w:t>Financiamiento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operativo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tercer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trimestre</w:t>
            </w:r>
          </w:p>
        </w:tc>
      </w:tr>
      <w:tr>
        <w:trPr>
          <w:trHeight w:val="227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Extraordinaria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5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26/09/2025</w:t>
            </w: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47.287</w:t>
            </w: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5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Financiamiento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adicional</w:t>
            </w:r>
          </w:p>
        </w:tc>
      </w:tr>
      <w:tr>
        <w:trPr>
          <w:trHeight w:val="227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Habitual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5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29/12/2025</w:t>
            </w: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5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227.020</w:t>
            </w:r>
          </w:p>
        </w:tc>
        <w:tc>
          <w:tcPr>
            <w:tcW w:w="112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5"/>
              <w:ind w:left="68"/>
              <w:rPr>
                <w:sz w:val="16"/>
              </w:rPr>
            </w:pPr>
            <w:r>
              <w:rPr>
                <w:sz w:val="16"/>
              </w:rPr>
              <w:t>Financiamiento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operativo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cuarto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trimestre</w:t>
            </w:r>
          </w:p>
        </w:tc>
      </w:tr>
      <w:tr>
        <w:trPr>
          <w:trHeight w:val="225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2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Totales</w:t>
            </w:r>
          </w:p>
        </w:tc>
        <w:tc>
          <w:tcPr>
            <w:tcW w:w="104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2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955.366</w:t>
            </w: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1.536.370</w:t>
            </w:r>
          </w:p>
        </w:tc>
        <w:tc>
          <w:tcPr>
            <w:tcW w:w="312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1421" w:type="dxa"/>
            <w:vMerge w:val="restart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3"/>
              <w:rPr>
                <w:sz w:val="16"/>
              </w:rPr>
            </w:pPr>
          </w:p>
          <w:p>
            <w:pPr>
              <w:pStyle w:val="TableParagraph"/>
              <w:ind w:left="69" w:right="145"/>
              <w:rPr>
                <w:sz w:val="16"/>
              </w:rPr>
            </w:pPr>
            <w:r>
              <w:rPr>
                <w:sz w:val="16"/>
              </w:rPr>
              <w:t>Fundación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Administración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z w:val="16"/>
              </w:rPr>
              <w:t>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Comisio</w:t>
            </w:r>
            <w:r>
              <w:rPr>
                <w:spacing w:val="-2"/>
                <w:sz w:val="16"/>
              </w:rPr>
              <w:t>nes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Médicas</w:t>
            </w: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Habitual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26/12/2023</w:t>
            </w: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5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391.399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5"/>
              <w:ind w:left="68"/>
              <w:rPr>
                <w:sz w:val="16"/>
              </w:rPr>
            </w:pPr>
            <w:r>
              <w:rPr>
                <w:sz w:val="16"/>
              </w:rPr>
              <w:t>Financiamiento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operativo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primer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trimestre</w:t>
            </w:r>
          </w:p>
        </w:tc>
      </w:tr>
      <w:tr>
        <w:trPr>
          <w:trHeight w:val="227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Habitual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5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27/02/2024</w:t>
            </w: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5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388.556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5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Financiamiento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operativo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segundo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trimestre</w:t>
            </w:r>
          </w:p>
        </w:tc>
      </w:tr>
      <w:tr>
        <w:trPr>
          <w:trHeight w:val="227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Habitual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5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07/05/2024</w:t>
            </w: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5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389.977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5"/>
              <w:ind w:left="68"/>
              <w:rPr>
                <w:sz w:val="16"/>
              </w:rPr>
            </w:pPr>
            <w:r>
              <w:rPr>
                <w:sz w:val="16"/>
              </w:rPr>
              <w:t>Financiamiento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operativo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tercer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trimestre</w:t>
            </w:r>
          </w:p>
        </w:tc>
      </w:tr>
      <w:tr>
        <w:trPr>
          <w:trHeight w:val="225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2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Extraordinaria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2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03/06/2024</w:t>
            </w: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2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2"/>
              <w:ind w:right="6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84.364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2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Financiamiento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adicional</w:t>
            </w:r>
          </w:p>
        </w:tc>
      </w:tr>
      <w:tr>
        <w:trPr>
          <w:trHeight w:val="227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Extraordinaria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5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03/06/2024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5"/>
              <w:ind w:right="6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42.893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5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Financiamiento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adicional</w:t>
            </w:r>
          </w:p>
        </w:tc>
      </w:tr>
      <w:tr>
        <w:trPr>
          <w:trHeight w:val="227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Habitual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5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21/08/2024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429.140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5"/>
              <w:ind w:left="68"/>
              <w:rPr>
                <w:sz w:val="16"/>
              </w:rPr>
            </w:pPr>
            <w:r>
              <w:rPr>
                <w:sz w:val="16"/>
              </w:rPr>
              <w:t>Financiamiento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operativo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cuarto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trimestre</w:t>
            </w:r>
          </w:p>
        </w:tc>
      </w:tr>
      <w:tr>
        <w:trPr>
          <w:trHeight w:val="227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Habitual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5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11/12/2024</w:t>
            </w: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5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457.679</w:t>
            </w: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5"/>
              <w:ind w:left="68"/>
              <w:rPr>
                <w:sz w:val="16"/>
              </w:rPr>
            </w:pPr>
            <w:r>
              <w:rPr>
                <w:sz w:val="16"/>
              </w:rPr>
              <w:t>Financiamiento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operativo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primer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trimestre</w:t>
            </w:r>
          </w:p>
        </w:tc>
      </w:tr>
      <w:tr>
        <w:trPr>
          <w:trHeight w:val="225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2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Habitual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2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12/03/2025</w:t>
            </w: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2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444.576</w:t>
            </w: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2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Financiamiento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operativo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segundo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trimestre</w:t>
            </w:r>
          </w:p>
        </w:tc>
      </w:tr>
      <w:tr>
        <w:trPr>
          <w:trHeight w:val="227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Habitual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5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09/06/2025</w:t>
            </w: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5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508.390</w:t>
            </w: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5"/>
              <w:ind w:left="68"/>
              <w:rPr>
                <w:sz w:val="16"/>
              </w:rPr>
            </w:pPr>
            <w:r>
              <w:rPr>
                <w:sz w:val="16"/>
              </w:rPr>
              <w:t>Financiamiento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operativo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tercer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trimestre</w:t>
            </w:r>
          </w:p>
        </w:tc>
      </w:tr>
      <w:tr>
        <w:trPr>
          <w:trHeight w:val="227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Habitual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5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14/07/2025</w:t>
            </w: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5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459.918</w:t>
            </w:r>
          </w:p>
        </w:tc>
        <w:tc>
          <w:tcPr>
            <w:tcW w:w="112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5"/>
              <w:ind w:left="68"/>
              <w:rPr>
                <w:sz w:val="16"/>
              </w:rPr>
            </w:pPr>
            <w:r>
              <w:rPr>
                <w:sz w:val="16"/>
              </w:rPr>
              <w:t>Financiamiento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operativo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cuarto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trimestre</w:t>
            </w:r>
          </w:p>
        </w:tc>
      </w:tr>
      <w:tr>
        <w:trPr>
          <w:trHeight w:val="227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Totales</w:t>
            </w:r>
          </w:p>
        </w:tc>
        <w:tc>
          <w:tcPr>
            <w:tcW w:w="104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5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1.870.563</w:t>
            </w: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1.726.329</w:t>
            </w:r>
          </w:p>
        </w:tc>
        <w:tc>
          <w:tcPr>
            <w:tcW w:w="312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1421" w:type="dxa"/>
            <w:vMerge w:val="restart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50"/>
              <w:rPr>
                <w:sz w:val="16"/>
              </w:rPr>
            </w:pPr>
          </w:p>
          <w:p>
            <w:pPr>
              <w:pStyle w:val="TableParagraph"/>
              <w:ind w:left="69" w:right="288"/>
              <w:rPr>
                <w:sz w:val="16"/>
              </w:rPr>
            </w:pPr>
            <w:r>
              <w:rPr>
                <w:spacing w:val="-2"/>
                <w:sz w:val="16"/>
              </w:rPr>
              <w:t>Comisió</w:t>
            </w:r>
            <w:r>
              <w:rPr>
                <w:spacing w:val="-2"/>
                <w:sz w:val="16"/>
              </w:rPr>
              <w:t>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Clasificadora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Riesgos</w:t>
            </w: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2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Habitual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2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09/01/2024</w:t>
            </w: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2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2"/>
              <w:ind w:right="6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34.657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2"/>
              <w:ind w:left="68"/>
              <w:rPr>
                <w:sz w:val="16"/>
              </w:rPr>
            </w:pPr>
            <w:r>
              <w:rPr>
                <w:sz w:val="16"/>
              </w:rPr>
              <w:t>Financiamiento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operativo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primer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trimestre</w:t>
            </w:r>
          </w:p>
        </w:tc>
      </w:tr>
      <w:tr>
        <w:trPr>
          <w:trHeight w:val="227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Habitual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5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09/04/2024</w:t>
            </w: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5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5"/>
              <w:ind w:right="6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35.848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5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Financiamiento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operativo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segundo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trimestre</w:t>
            </w:r>
          </w:p>
        </w:tc>
      </w:tr>
      <w:tr>
        <w:trPr>
          <w:trHeight w:val="227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Habitual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5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15/07/2024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5"/>
              <w:ind w:right="6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35.535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5"/>
              <w:ind w:left="68"/>
              <w:rPr>
                <w:sz w:val="16"/>
              </w:rPr>
            </w:pPr>
            <w:r>
              <w:rPr>
                <w:sz w:val="16"/>
              </w:rPr>
              <w:t>Financiamiento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operativo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tercer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trimestre</w:t>
            </w:r>
          </w:p>
        </w:tc>
      </w:tr>
      <w:tr>
        <w:trPr>
          <w:trHeight w:val="227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Habitual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5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16/10/2024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5"/>
              <w:ind w:right="6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35.350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5"/>
              <w:ind w:left="68"/>
              <w:rPr>
                <w:sz w:val="16"/>
              </w:rPr>
            </w:pPr>
            <w:r>
              <w:rPr>
                <w:sz w:val="16"/>
              </w:rPr>
              <w:t>Financiamiento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operativo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cuarto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trimestre</w:t>
            </w:r>
          </w:p>
        </w:tc>
      </w:tr>
      <w:tr>
        <w:trPr>
          <w:trHeight w:val="225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2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Habitual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2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08/01/2025</w:t>
            </w: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35.110</w:t>
            </w: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2"/>
              <w:ind w:left="68"/>
              <w:rPr>
                <w:sz w:val="16"/>
              </w:rPr>
            </w:pPr>
            <w:r>
              <w:rPr>
                <w:sz w:val="16"/>
              </w:rPr>
              <w:t>Financiamiento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operativo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primer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trimestre</w:t>
            </w:r>
          </w:p>
        </w:tc>
      </w:tr>
      <w:tr>
        <w:trPr>
          <w:trHeight w:val="228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Habitual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5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10/04/2025</w:t>
            </w: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38.030</w:t>
            </w: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5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Financiamiento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operativo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segundo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trimestre</w:t>
            </w:r>
          </w:p>
        </w:tc>
      </w:tr>
      <w:tr>
        <w:trPr>
          <w:trHeight w:val="227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Habitual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5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11/07/2025</w:t>
            </w: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37.768</w:t>
            </w:r>
          </w:p>
        </w:tc>
        <w:tc>
          <w:tcPr>
            <w:tcW w:w="1121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5"/>
              <w:ind w:left="68"/>
              <w:rPr>
                <w:sz w:val="16"/>
              </w:rPr>
            </w:pPr>
            <w:r>
              <w:rPr>
                <w:sz w:val="16"/>
              </w:rPr>
              <w:t>Financiamiento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operativo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tercer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trimestre</w:t>
            </w:r>
          </w:p>
        </w:tc>
      </w:tr>
      <w:tr>
        <w:trPr>
          <w:trHeight w:val="227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Habitual</w:t>
            </w:r>
          </w:p>
        </w:tc>
        <w:tc>
          <w:tcPr>
            <w:tcW w:w="1042" w:type="dxa"/>
          </w:tcPr>
          <w:p>
            <w:pPr>
              <w:pStyle w:val="TableParagraph"/>
              <w:spacing w:line="163" w:lineRule="exact" w:before="45"/>
              <w:ind w:right="1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10/10/2025</w:t>
            </w:r>
          </w:p>
        </w:tc>
        <w:tc>
          <w:tcPr>
            <w:tcW w:w="1119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37.627</w:t>
            </w:r>
          </w:p>
        </w:tc>
        <w:tc>
          <w:tcPr>
            <w:tcW w:w="112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28" w:type="dxa"/>
          </w:tcPr>
          <w:p>
            <w:pPr>
              <w:pStyle w:val="TableParagraph"/>
              <w:spacing w:line="163" w:lineRule="exact" w:before="45"/>
              <w:ind w:left="68"/>
              <w:rPr>
                <w:sz w:val="16"/>
              </w:rPr>
            </w:pPr>
            <w:r>
              <w:rPr>
                <w:sz w:val="16"/>
              </w:rPr>
              <w:t>Financiamiento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operativo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cuarto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trimestre</w:t>
            </w:r>
          </w:p>
        </w:tc>
      </w:tr>
      <w:tr>
        <w:trPr>
          <w:trHeight w:val="227" w:hRule="atLeast"/>
        </w:trPr>
        <w:tc>
          <w:tcPr>
            <w:tcW w:w="14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spacing w:line="165" w:lineRule="exact" w:before="42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Totales</w:t>
            </w:r>
          </w:p>
        </w:tc>
        <w:tc>
          <w:tcPr>
            <w:tcW w:w="104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19" w:type="dxa"/>
          </w:tcPr>
          <w:p>
            <w:pPr>
              <w:pStyle w:val="TableParagraph"/>
              <w:spacing w:line="165" w:lineRule="exact" w:before="42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148.535</w:t>
            </w:r>
          </w:p>
        </w:tc>
        <w:tc>
          <w:tcPr>
            <w:tcW w:w="1121" w:type="dxa"/>
          </w:tcPr>
          <w:p>
            <w:pPr>
              <w:pStyle w:val="TableParagraph"/>
              <w:spacing w:line="165" w:lineRule="exact" w:before="42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141.390</w:t>
            </w:r>
          </w:p>
        </w:tc>
        <w:tc>
          <w:tcPr>
            <w:tcW w:w="3128" w:type="dxa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BodyText"/>
        <w:spacing w:before="61"/>
      </w:pPr>
    </w:p>
    <w:p>
      <w:pPr>
        <w:pStyle w:val="ListParagraph"/>
        <w:numPr>
          <w:ilvl w:val="0"/>
          <w:numId w:val="61"/>
        </w:numPr>
        <w:tabs>
          <w:tab w:pos="1077" w:val="left" w:leader="none"/>
        </w:tabs>
        <w:spacing w:line="240" w:lineRule="auto" w:before="1" w:after="0"/>
        <w:ind w:left="1077" w:right="0" w:hanging="359"/>
        <w:jc w:val="left"/>
        <w:rPr>
          <w:sz w:val="20"/>
        </w:rPr>
      </w:pPr>
      <w:r>
        <w:rPr>
          <w:sz w:val="20"/>
        </w:rPr>
        <w:t>Contrato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Servicios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Auditoría</w:t>
      </w:r>
      <w:r>
        <w:rPr>
          <w:spacing w:val="-6"/>
          <w:sz w:val="20"/>
        </w:rPr>
        <w:t> </w:t>
      </w:r>
      <w:r>
        <w:rPr>
          <w:sz w:val="20"/>
        </w:rPr>
        <w:t>Financiera (Código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31.11.090.030)</w:t>
      </w:r>
    </w:p>
    <w:p>
      <w:pPr>
        <w:pStyle w:val="BodyText"/>
        <w:spacing w:before="46"/>
      </w:pPr>
    </w:p>
    <w:p>
      <w:pPr>
        <w:pStyle w:val="BodyText"/>
        <w:ind w:left="358"/>
        <w:jc w:val="both"/>
      </w:pPr>
      <w:r>
        <w:rPr/>
        <w:t>Los</w:t>
      </w:r>
      <w:r>
        <w:rPr>
          <w:spacing w:val="-6"/>
        </w:rPr>
        <w:t> </w:t>
      </w:r>
      <w:r>
        <w:rPr/>
        <w:t>honorarios</w:t>
      </w:r>
      <w:r>
        <w:rPr>
          <w:spacing w:val="-4"/>
        </w:rPr>
        <w:t> </w:t>
      </w:r>
      <w:r>
        <w:rPr/>
        <w:t>cancelados</w:t>
      </w:r>
      <w:r>
        <w:rPr>
          <w:spacing w:val="-4"/>
        </w:rPr>
        <w:t> </w:t>
      </w:r>
      <w:r>
        <w:rPr/>
        <w:t>por</w:t>
      </w:r>
      <w:r>
        <w:rPr>
          <w:spacing w:val="-7"/>
        </w:rPr>
        <w:t> </w:t>
      </w:r>
      <w:r>
        <w:rPr/>
        <w:t>servicios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auditoría</w:t>
      </w:r>
      <w:r>
        <w:rPr>
          <w:spacing w:val="-5"/>
        </w:rPr>
        <w:t> </w:t>
      </w:r>
      <w:r>
        <w:rPr/>
        <w:t>financiera</w:t>
      </w:r>
      <w:r>
        <w:rPr>
          <w:spacing w:val="-1"/>
        </w:rPr>
        <w:t> </w:t>
      </w:r>
      <w:r>
        <w:rPr/>
        <w:t>fueron</w:t>
      </w:r>
      <w:r>
        <w:rPr>
          <w:spacing w:val="-4"/>
        </w:rPr>
        <w:t> </w:t>
      </w:r>
      <w:r>
        <w:rPr/>
        <w:t>los</w:t>
      </w:r>
      <w:r>
        <w:rPr>
          <w:spacing w:val="-5"/>
        </w:rPr>
        <w:t> </w:t>
      </w:r>
      <w:r>
        <w:rPr>
          <w:spacing w:val="-2"/>
        </w:rPr>
        <w:t>siguientes:</w:t>
      </w:r>
    </w:p>
    <w:p>
      <w:pPr>
        <w:pStyle w:val="BodyText"/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20"/>
        <w:gridCol w:w="1521"/>
        <w:gridCol w:w="1178"/>
      </w:tblGrid>
      <w:tr>
        <w:trPr>
          <w:trHeight w:val="530" w:hRule="atLeast"/>
        </w:trPr>
        <w:tc>
          <w:tcPr>
            <w:tcW w:w="4820" w:type="dxa"/>
          </w:tcPr>
          <w:p>
            <w:pPr>
              <w:pStyle w:val="TableParagraph"/>
              <w:spacing w:before="149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Concepto</w:t>
            </w:r>
          </w:p>
        </w:tc>
        <w:tc>
          <w:tcPr>
            <w:tcW w:w="1521" w:type="dxa"/>
          </w:tcPr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before="39"/>
              <w:ind w:left="6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178" w:type="dxa"/>
          </w:tcPr>
          <w:p>
            <w:pPr>
              <w:pStyle w:val="TableParagraph"/>
              <w:ind w:left="10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before="39"/>
              <w:ind w:left="10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58" w:hRule="atLeast"/>
        </w:trPr>
        <w:tc>
          <w:tcPr>
            <w:tcW w:w="4820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Servicios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auditoría</w:t>
            </w:r>
          </w:p>
        </w:tc>
        <w:tc>
          <w:tcPr>
            <w:tcW w:w="1521" w:type="dxa"/>
          </w:tcPr>
          <w:p>
            <w:pPr>
              <w:pStyle w:val="TableParagraph"/>
              <w:spacing w:line="210" w:lineRule="exact" w:before="29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178.954</w:t>
            </w:r>
          </w:p>
        </w:tc>
        <w:tc>
          <w:tcPr>
            <w:tcW w:w="1178" w:type="dxa"/>
          </w:tcPr>
          <w:p>
            <w:pPr>
              <w:pStyle w:val="TableParagraph"/>
              <w:spacing w:line="210" w:lineRule="exact" w:before="29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191.581</w:t>
            </w:r>
          </w:p>
        </w:tc>
      </w:tr>
      <w:tr>
        <w:trPr>
          <w:trHeight w:val="261" w:hRule="atLeast"/>
        </w:trPr>
        <w:tc>
          <w:tcPr>
            <w:tcW w:w="4820" w:type="dxa"/>
          </w:tcPr>
          <w:p>
            <w:pPr>
              <w:pStyle w:val="TableParagraph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Totales</w:t>
            </w:r>
          </w:p>
        </w:tc>
        <w:tc>
          <w:tcPr>
            <w:tcW w:w="1521" w:type="dxa"/>
          </w:tcPr>
          <w:p>
            <w:pPr>
              <w:pStyle w:val="TableParagraph"/>
              <w:spacing w:line="210" w:lineRule="exact" w:before="32"/>
              <w:ind w:right="6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178.954</w:t>
            </w:r>
          </w:p>
        </w:tc>
        <w:tc>
          <w:tcPr>
            <w:tcW w:w="1178" w:type="dxa"/>
          </w:tcPr>
          <w:p>
            <w:pPr>
              <w:pStyle w:val="TableParagraph"/>
              <w:spacing w:line="210" w:lineRule="exact" w:before="32"/>
              <w:ind w:right="5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191.581</w:t>
            </w:r>
          </w:p>
        </w:tc>
      </w:tr>
    </w:tbl>
    <w:p>
      <w:pPr>
        <w:pStyle w:val="TableParagraph"/>
        <w:spacing w:after="0" w:line="210" w:lineRule="exact"/>
        <w:jc w:val="right"/>
        <w:rPr>
          <w:b/>
          <w:sz w:val="20"/>
        </w:rPr>
        <w:sectPr>
          <w:pgSz w:w="12250" w:h="15850"/>
          <w:pgMar w:header="392" w:footer="890" w:top="1520" w:bottom="1080" w:left="1440" w:right="360"/>
        </w:sectPr>
      </w:pPr>
    </w:p>
    <w:p>
      <w:pPr>
        <w:pStyle w:val="BodyText"/>
        <w:spacing w:before="80"/>
        <w:ind w:left="358" w:right="1436"/>
        <w:jc w:val="both"/>
      </w:pPr>
      <w:r>
        <w:rPr>
          <w:b/>
        </w:rPr>
        <w:t>Servicios</w:t>
      </w:r>
      <w:r>
        <w:rPr>
          <w:b/>
          <w:spacing w:val="-10"/>
        </w:rPr>
        <w:t> </w:t>
      </w:r>
      <w:r>
        <w:rPr>
          <w:b/>
        </w:rPr>
        <w:t>de</w:t>
      </w:r>
      <w:r>
        <w:rPr>
          <w:b/>
          <w:spacing w:val="-9"/>
        </w:rPr>
        <w:t> </w:t>
      </w:r>
      <w:r>
        <w:rPr>
          <w:b/>
        </w:rPr>
        <w:t>auditoría:</w:t>
      </w:r>
      <w:r>
        <w:rPr>
          <w:b/>
          <w:spacing w:val="-7"/>
        </w:rPr>
        <w:t> </w:t>
      </w:r>
      <w:r>
        <w:rPr/>
        <w:t>Corresponden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los</w:t>
      </w:r>
      <w:r>
        <w:rPr>
          <w:spacing w:val="-10"/>
        </w:rPr>
        <w:t> </w:t>
      </w:r>
      <w:r>
        <w:rPr/>
        <w:t>honorarios</w:t>
      </w:r>
      <w:r>
        <w:rPr>
          <w:spacing w:val="-10"/>
        </w:rPr>
        <w:t> </w:t>
      </w:r>
      <w:r>
        <w:rPr/>
        <w:t>asociados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ejecución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auditoría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los</w:t>
      </w:r>
      <w:r>
        <w:rPr>
          <w:spacing w:val="-10"/>
        </w:rPr>
        <w:t> </w:t>
      </w:r>
      <w:r>
        <w:rPr/>
        <w:t>estado</w:t>
      </w:r>
      <w:r>
        <w:rPr/>
        <w:t>s</w:t>
      </w:r>
      <w:r>
        <w:rPr/>
        <w:t> financieros al cierre del período, así como a las revisiones trimestrales correspondientes, con el objetivo d</w:t>
      </w:r>
      <w:r>
        <w:rPr/>
        <w:t>e</w:t>
      </w:r>
      <w:r>
        <w:rPr/>
        <w:t> obtener una opinión independiente sobre la razonabilidad de la información financiera presentada por </w:t>
      </w:r>
      <w:r>
        <w:rPr/>
        <w:t>la</w:t>
      </w:r>
      <w:r>
        <w:rPr/>
        <w:t> </w:t>
      </w:r>
      <w:r>
        <w:rPr>
          <w:spacing w:val="-2"/>
        </w:rPr>
        <w:t>Administradora.</w:t>
      </w:r>
    </w:p>
    <w:p>
      <w:pPr>
        <w:pStyle w:val="BodyText"/>
      </w:pPr>
    </w:p>
    <w:p>
      <w:pPr>
        <w:pStyle w:val="BodyText"/>
        <w:ind w:left="358" w:right="1438"/>
        <w:jc w:val="both"/>
      </w:pPr>
      <w:r>
        <w:rPr/>
        <w:t>Con fecha 29 de abril de 2025, en el marco de la Cuadragésima Cuarta</w:t>
      </w:r>
      <w:r>
        <w:rPr>
          <w:spacing w:val="40"/>
        </w:rPr>
        <w:t> </w:t>
      </w:r>
      <w:r>
        <w:rPr/>
        <w:t>Junta Ordinaria de Accionistas d</w:t>
      </w:r>
      <w:r>
        <w:rPr/>
        <w:t>e</w:t>
      </w:r>
      <w:r>
        <w:rPr/>
        <w:t> AFP</w:t>
      </w:r>
      <w:r>
        <w:rPr>
          <w:spacing w:val="-9"/>
        </w:rPr>
        <w:t> </w:t>
      </w:r>
      <w:r>
        <w:rPr/>
        <w:t>Capital</w:t>
      </w:r>
      <w:r>
        <w:rPr>
          <w:spacing w:val="-6"/>
        </w:rPr>
        <w:t> </w:t>
      </w:r>
      <w:r>
        <w:rPr/>
        <w:t>S.A.,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procedió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designación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firma</w:t>
      </w:r>
      <w:r>
        <w:rPr>
          <w:spacing w:val="-10"/>
        </w:rPr>
        <w:t> </w:t>
      </w:r>
      <w:r>
        <w:rPr/>
        <w:t>auditora</w:t>
      </w:r>
      <w:r>
        <w:rPr>
          <w:spacing w:val="-7"/>
        </w:rPr>
        <w:t> </w:t>
      </w:r>
      <w:r>
        <w:rPr/>
        <w:t>externa</w:t>
      </w:r>
      <w:r>
        <w:rPr>
          <w:spacing w:val="-7"/>
        </w:rPr>
        <w:t> </w:t>
      </w:r>
      <w:r>
        <w:rPr/>
        <w:t>responsable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contar</w:t>
      </w:r>
      <w:r>
        <w:rPr>
          <w:spacing w:val="-7"/>
        </w:rPr>
        <w:t> </w:t>
      </w:r>
      <w:r>
        <w:rPr/>
        <w:t>del</w:t>
      </w:r>
      <w:r>
        <w:rPr>
          <w:spacing w:val="-8"/>
        </w:rPr>
        <w:t> </w:t>
      </w:r>
      <w:r>
        <w:rPr/>
        <w:t>ejer</w:t>
      </w:r>
      <w:r>
        <w:rPr/>
        <w:t>cicio</w:t>
      </w:r>
      <w:r>
        <w:rPr/>
        <w:t> correspondiente al año 2025.</w:t>
      </w:r>
    </w:p>
    <w:p>
      <w:pPr>
        <w:pStyle w:val="BodyText"/>
        <w:spacing w:before="229"/>
        <w:ind w:left="358" w:right="1431"/>
        <w:jc w:val="both"/>
      </w:pPr>
      <w:r>
        <w:rPr/>
        <w:t>De</w:t>
      </w:r>
      <w:r>
        <w:rPr>
          <w:spacing w:val="-5"/>
        </w:rPr>
        <w:t> </w:t>
      </w:r>
      <w:r>
        <w:rPr/>
        <w:t>conformidad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lo</w:t>
      </w:r>
      <w:r>
        <w:rPr>
          <w:spacing w:val="-5"/>
        </w:rPr>
        <w:t> </w:t>
      </w:r>
      <w:r>
        <w:rPr/>
        <w:t>establecido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legislación</w:t>
      </w:r>
      <w:r>
        <w:rPr>
          <w:spacing w:val="-4"/>
        </w:rPr>
        <w:t> </w:t>
      </w:r>
      <w:r>
        <w:rPr/>
        <w:t>vigente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6"/>
        </w:rPr>
        <w:t> </w:t>
      </w:r>
      <w:r>
        <w:rPr/>
        <w:t>estatutos</w:t>
      </w:r>
      <w:r>
        <w:rPr>
          <w:spacing w:val="-6"/>
        </w:rPr>
        <w:t> </w:t>
      </w:r>
      <w:r>
        <w:rPr/>
        <w:t>sociales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 Administradora</w:t>
      </w:r>
      <w:r>
        <w:rPr/>
        <w:t>,</w:t>
      </w:r>
      <w:r>
        <w:rPr/>
        <w:t> así como en los Oficios N° 718 de</w:t>
      </w:r>
      <w:r>
        <w:rPr>
          <w:spacing w:val="-1"/>
        </w:rPr>
        <w:t> </w:t>
      </w:r>
      <w:r>
        <w:rPr/>
        <w:t>fecha</w:t>
      </w:r>
      <w:r>
        <w:rPr>
          <w:spacing w:val="-1"/>
        </w:rPr>
        <w:t> </w:t>
      </w:r>
      <w:r>
        <w:rPr/>
        <w:t>10 de febrero de</w:t>
      </w:r>
      <w:r>
        <w:rPr>
          <w:spacing w:val="-1"/>
        </w:rPr>
        <w:t> </w:t>
      </w:r>
      <w:r>
        <w:rPr/>
        <w:t>2012 y N° 764 de</w:t>
      </w:r>
      <w:r>
        <w:rPr>
          <w:spacing w:val="-1"/>
        </w:rPr>
        <w:t> </w:t>
      </w:r>
      <w:r>
        <w:rPr/>
        <w:t>fecha</w:t>
      </w:r>
      <w:r>
        <w:rPr>
          <w:spacing w:val="-1"/>
        </w:rPr>
        <w:t> </w:t>
      </w:r>
      <w:r>
        <w:rPr/>
        <w:t>21 de diciembre de</w:t>
      </w:r>
      <w:r>
        <w:rPr>
          <w:spacing w:val="-1"/>
        </w:rPr>
        <w:t> </w:t>
      </w:r>
      <w:r>
        <w:rPr/>
        <w:t>2012</w:t>
      </w:r>
      <w:r>
        <w:rPr/>
        <w:t>,</w:t>
      </w:r>
      <w:r>
        <w:rPr/>
        <w:t> ambos emitidos por la Superintendencia de Valores y Seguros (hoy Comisión para el Mercado Financiero)</w:t>
      </w:r>
      <w:r>
        <w:rPr/>
        <w:t>,</w:t>
      </w:r>
      <w:r>
        <w:rPr/>
        <w:t> se ha designado a la firma PricewaterhouseCoopers Consultores, Auditores y Compañía Limitada (PwC</w:t>
      </w:r>
      <w:r>
        <w:rPr/>
        <w:t>)</w:t>
      </w:r>
      <w:r>
        <w:rPr/>
        <w:t> como auditores externos independientes para dicho ejercicio.</w:t>
      </w:r>
    </w:p>
    <w:p>
      <w:pPr>
        <w:pStyle w:val="BodyText"/>
        <w:spacing w:before="1"/>
      </w:pPr>
    </w:p>
    <w:p>
      <w:pPr>
        <w:pStyle w:val="BodyText"/>
        <w:ind w:left="358"/>
        <w:jc w:val="both"/>
      </w:pPr>
      <w:r>
        <w:rPr/>
        <w:t>Esta</w:t>
      </w:r>
      <w:r>
        <w:rPr>
          <w:spacing w:val="-5"/>
        </w:rPr>
        <w:t> </w:t>
      </w:r>
      <w:r>
        <w:rPr/>
        <w:t>Administradora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tiene</w:t>
      </w:r>
      <w:r>
        <w:rPr>
          <w:spacing w:val="-6"/>
        </w:rPr>
        <w:t> </w:t>
      </w:r>
      <w:r>
        <w:rPr/>
        <w:t>otros</w:t>
      </w:r>
      <w:r>
        <w:rPr>
          <w:spacing w:val="-6"/>
        </w:rPr>
        <w:t> </w:t>
      </w:r>
      <w:r>
        <w:rPr/>
        <w:t>servicios</w:t>
      </w:r>
      <w:r>
        <w:rPr>
          <w:spacing w:val="-5"/>
        </w:rPr>
        <w:t> </w:t>
      </w:r>
      <w:r>
        <w:rPr/>
        <w:t>contratados</w:t>
      </w:r>
      <w:r>
        <w:rPr>
          <w:spacing w:val="-6"/>
        </w:rPr>
        <w:t> </w:t>
      </w:r>
      <w:r>
        <w:rPr/>
        <w:t>con</w:t>
      </w:r>
      <w:r>
        <w:rPr>
          <w:spacing w:val="-3"/>
        </w:rPr>
        <w:t> </w:t>
      </w:r>
      <w:r>
        <w:rPr/>
        <w:t>esta</w:t>
      </w:r>
      <w:r>
        <w:rPr>
          <w:spacing w:val="2"/>
        </w:rPr>
        <w:t> </w:t>
      </w:r>
      <w:r>
        <w:rPr/>
        <w:t>firma</w:t>
      </w:r>
      <w:r>
        <w:rPr>
          <w:spacing w:val="-4"/>
        </w:rPr>
        <w:t> </w:t>
      </w:r>
      <w:r>
        <w:rPr>
          <w:spacing w:val="-2"/>
        </w:rPr>
        <w:t>auditora.</w:t>
      </w:r>
    </w:p>
    <w:p>
      <w:pPr>
        <w:pStyle w:val="BodyText"/>
        <w:spacing w:before="1"/>
      </w:pPr>
    </w:p>
    <w:p>
      <w:pPr>
        <w:pStyle w:val="BodyText"/>
        <w:ind w:left="358" w:right="1438"/>
        <w:jc w:val="both"/>
      </w:pPr>
      <w:r>
        <w:rPr/>
        <w:t>Cabe</w:t>
      </w:r>
      <w:r>
        <w:rPr>
          <w:spacing w:val="-5"/>
        </w:rPr>
        <w:t> </w:t>
      </w:r>
      <w:r>
        <w:rPr/>
        <w:t>señalar</w:t>
      </w:r>
      <w:r>
        <w:rPr>
          <w:spacing w:val="-4"/>
        </w:rPr>
        <w:t> </w:t>
      </w:r>
      <w:r>
        <w:rPr/>
        <w:t>que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firma</w:t>
      </w:r>
      <w:r>
        <w:rPr>
          <w:spacing w:val="-5"/>
        </w:rPr>
        <w:t> </w:t>
      </w:r>
      <w:r>
        <w:rPr/>
        <w:t>auditora</w:t>
      </w:r>
      <w:r>
        <w:rPr>
          <w:spacing w:val="-5"/>
        </w:rPr>
        <w:t> </w:t>
      </w:r>
      <w:r>
        <w:rPr/>
        <w:t>externa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prestó</w:t>
      </w:r>
      <w:r>
        <w:rPr>
          <w:spacing w:val="-5"/>
        </w:rPr>
        <w:t> </w:t>
      </w:r>
      <w:r>
        <w:rPr/>
        <w:t>servicios</w:t>
      </w:r>
      <w:r>
        <w:rPr>
          <w:spacing w:val="-6"/>
        </w:rPr>
        <w:t> </w:t>
      </w:r>
      <w:r>
        <w:rPr/>
        <w:t>durante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ejercicio</w:t>
      </w:r>
      <w:r>
        <w:rPr>
          <w:spacing w:val="-6"/>
        </w:rPr>
        <w:t> </w:t>
      </w:r>
      <w:r>
        <w:rPr/>
        <w:t>anterior</w:t>
      </w:r>
      <w:r>
        <w:rPr>
          <w:spacing w:val="-7"/>
        </w:rPr>
        <w:t> </w:t>
      </w:r>
      <w:r>
        <w:rPr/>
        <w:t>fue</w:t>
      </w:r>
      <w:r>
        <w:rPr>
          <w:spacing w:val="-7"/>
        </w:rPr>
        <w:t> </w:t>
      </w:r>
      <w:r>
        <w:rPr/>
        <w:t>EY</w:t>
      </w:r>
      <w:r>
        <w:rPr>
          <w:spacing w:val="-5"/>
        </w:rPr>
        <w:t> </w:t>
      </w:r>
      <w:r>
        <w:rPr/>
        <w:t>Servicio</w:t>
      </w:r>
      <w:r>
        <w:rPr/>
        <w:t>s</w:t>
      </w:r>
      <w:r>
        <w:rPr/>
        <w:t> Profesionales de Auditoría y Asesorías SpA.</w:t>
      </w:r>
    </w:p>
    <w:p>
      <w:pPr>
        <w:pStyle w:val="ListParagraph"/>
        <w:numPr>
          <w:ilvl w:val="0"/>
          <w:numId w:val="61"/>
        </w:numPr>
        <w:tabs>
          <w:tab w:pos="1065" w:val="left" w:leader="none"/>
        </w:tabs>
        <w:spacing w:line="240" w:lineRule="auto" w:before="229" w:after="0"/>
        <w:ind w:left="1065" w:right="0" w:hanging="359"/>
        <w:jc w:val="left"/>
        <w:rPr>
          <w:sz w:val="20"/>
        </w:rPr>
      </w:pPr>
      <w:r>
        <w:rPr>
          <w:sz w:val="20"/>
        </w:rPr>
        <w:t>Gastos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Publicidad</w:t>
      </w:r>
      <w:r>
        <w:rPr>
          <w:spacing w:val="-2"/>
          <w:sz w:val="20"/>
        </w:rPr>
        <w:t> </w:t>
      </w:r>
      <w:r>
        <w:rPr>
          <w:sz w:val="20"/>
        </w:rPr>
        <w:t>(Código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31.11.090.010)</w:t>
      </w:r>
    </w:p>
    <w:p>
      <w:pPr>
        <w:pStyle w:val="BodyText"/>
      </w:pPr>
    </w:p>
    <w:p>
      <w:pPr>
        <w:pStyle w:val="BodyText"/>
        <w:spacing w:before="1"/>
        <w:ind w:left="358" w:right="1432"/>
        <w:jc w:val="both"/>
      </w:pPr>
      <w:r>
        <w:rPr/>
        <w:t>Al 31 de diciembre de 2025 y 31 de diciembre de 2024, de acuerdo a Oficio Ordinario N° 11.589 de fech</w:t>
      </w:r>
      <w:r>
        <w:rPr/>
        <w:t>a</w:t>
      </w:r>
      <w:r>
        <w:rPr/>
        <w:t> 26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junio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2024,</w:t>
      </w:r>
      <w:r>
        <w:rPr>
          <w:spacing w:val="-4"/>
        </w:rPr>
        <w:t> </w:t>
      </w:r>
      <w:r>
        <w:rPr/>
        <w:t>se</w:t>
      </w:r>
      <w:r>
        <w:rPr>
          <w:spacing w:val="-6"/>
        </w:rPr>
        <w:t> </w:t>
      </w:r>
      <w:r>
        <w:rPr/>
        <w:t>presentan</w:t>
      </w:r>
      <w:r>
        <w:rPr>
          <w:spacing w:val="-4"/>
        </w:rPr>
        <w:t> </w:t>
      </w:r>
      <w:r>
        <w:rPr/>
        <w:t>los</w:t>
      </w:r>
      <w:r>
        <w:rPr>
          <w:spacing w:val="-5"/>
        </w:rPr>
        <w:t> </w:t>
      </w:r>
      <w:r>
        <w:rPr/>
        <w:t>gastos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publicidad</w:t>
      </w:r>
      <w:r>
        <w:rPr>
          <w:spacing w:val="-4"/>
        </w:rPr>
        <w:t> </w:t>
      </w:r>
      <w:r>
        <w:rPr/>
        <w:t>incurridos</w:t>
      </w:r>
      <w:r>
        <w:rPr>
          <w:spacing w:val="-8"/>
        </w:rPr>
        <w:t> </w:t>
      </w:r>
      <w:r>
        <w:rPr/>
        <w:t>por</w:t>
      </w:r>
      <w:r>
        <w:rPr>
          <w:spacing w:val="-6"/>
        </w:rPr>
        <w:t> </w:t>
      </w:r>
      <w:r>
        <w:rPr/>
        <w:t>esta</w:t>
      </w:r>
      <w:r>
        <w:rPr>
          <w:spacing w:val="-5"/>
        </w:rPr>
        <w:t> </w:t>
      </w:r>
      <w:r>
        <w:rPr/>
        <w:t>Administradora incluidos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/>
        <w:t> Código 31.11.090.010 del Estado de Resultados.</w:t>
      </w:r>
    </w:p>
    <w:p>
      <w:pPr>
        <w:pStyle w:val="BodyText"/>
        <w:spacing w:before="1"/>
      </w:pPr>
    </w:p>
    <w:tbl>
      <w:tblPr>
        <w:tblW w:w="0" w:type="auto"/>
        <w:jc w:val="left"/>
        <w:tblInd w:w="10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1"/>
        <w:gridCol w:w="1760"/>
        <w:gridCol w:w="1806"/>
      </w:tblGrid>
      <w:tr>
        <w:trPr>
          <w:trHeight w:val="513" w:hRule="atLeast"/>
        </w:trPr>
        <w:tc>
          <w:tcPr>
            <w:tcW w:w="7107" w:type="dxa"/>
            <w:gridSpan w:val="3"/>
          </w:tcPr>
          <w:p>
            <w:pPr>
              <w:pStyle w:val="TableParagraph"/>
              <w:spacing w:before="142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GASTOS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EN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PUBLICIDAD</w:t>
            </w:r>
          </w:p>
        </w:tc>
      </w:tr>
      <w:tr>
        <w:trPr>
          <w:trHeight w:val="458" w:hRule="atLeast"/>
        </w:trPr>
        <w:tc>
          <w:tcPr>
            <w:tcW w:w="3541" w:type="dxa"/>
          </w:tcPr>
          <w:p>
            <w:pPr>
              <w:pStyle w:val="TableParagraph"/>
              <w:spacing w:line="210" w:lineRule="exact" w:before="228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760" w:type="dxa"/>
          </w:tcPr>
          <w:p>
            <w:pPr>
              <w:pStyle w:val="TableParagraph"/>
              <w:spacing w:line="229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09" w:lineRule="exact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806" w:type="dxa"/>
          </w:tcPr>
          <w:p>
            <w:pPr>
              <w:pStyle w:val="TableParagraph"/>
              <w:spacing w:line="229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09" w:lineRule="exact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30" w:hRule="atLeast"/>
        </w:trPr>
        <w:tc>
          <w:tcPr>
            <w:tcW w:w="3541" w:type="dxa"/>
          </w:tcPr>
          <w:p>
            <w:pPr>
              <w:pStyle w:val="TableParagraph"/>
              <w:spacing w:line="210" w:lineRule="exact"/>
              <w:ind w:left="119"/>
              <w:rPr>
                <w:sz w:val="20"/>
              </w:rPr>
            </w:pPr>
            <w:r>
              <w:rPr>
                <w:sz w:val="20"/>
              </w:rPr>
              <w:t>Publicidad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TV</w:t>
            </w:r>
          </w:p>
        </w:tc>
        <w:tc>
          <w:tcPr>
            <w:tcW w:w="17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225.447</w:t>
            </w:r>
          </w:p>
        </w:tc>
        <w:tc>
          <w:tcPr>
            <w:tcW w:w="1806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451.596</w:t>
            </w:r>
          </w:p>
        </w:tc>
      </w:tr>
      <w:tr>
        <w:trPr>
          <w:trHeight w:val="230" w:hRule="atLeast"/>
        </w:trPr>
        <w:tc>
          <w:tcPr>
            <w:tcW w:w="3541" w:type="dxa"/>
          </w:tcPr>
          <w:p>
            <w:pPr>
              <w:pStyle w:val="TableParagraph"/>
              <w:spacing w:line="210" w:lineRule="exact"/>
              <w:ind w:left="119"/>
              <w:rPr>
                <w:sz w:val="20"/>
              </w:rPr>
            </w:pPr>
            <w:r>
              <w:rPr>
                <w:sz w:val="20"/>
              </w:rPr>
              <w:t>Publicidad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Radio</w:t>
            </w:r>
          </w:p>
        </w:tc>
        <w:tc>
          <w:tcPr>
            <w:tcW w:w="17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131.380</w:t>
            </w:r>
          </w:p>
        </w:tc>
        <w:tc>
          <w:tcPr>
            <w:tcW w:w="1806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87.847</w:t>
            </w:r>
          </w:p>
        </w:tc>
      </w:tr>
      <w:tr>
        <w:trPr>
          <w:trHeight w:val="230" w:hRule="atLeast"/>
        </w:trPr>
        <w:tc>
          <w:tcPr>
            <w:tcW w:w="3541" w:type="dxa"/>
          </w:tcPr>
          <w:p>
            <w:pPr>
              <w:pStyle w:val="TableParagraph"/>
              <w:spacing w:line="210" w:lineRule="exact"/>
              <w:ind w:left="119"/>
              <w:rPr>
                <w:sz w:val="20"/>
              </w:rPr>
            </w:pPr>
            <w:r>
              <w:rPr>
                <w:sz w:val="20"/>
              </w:rPr>
              <w:t>Publicidad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Prensa</w:t>
            </w:r>
          </w:p>
        </w:tc>
        <w:tc>
          <w:tcPr>
            <w:tcW w:w="17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60.378</w:t>
            </w:r>
          </w:p>
        </w:tc>
        <w:tc>
          <w:tcPr>
            <w:tcW w:w="1806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16.417</w:t>
            </w:r>
          </w:p>
        </w:tc>
      </w:tr>
      <w:tr>
        <w:trPr>
          <w:trHeight w:val="230" w:hRule="atLeast"/>
        </w:trPr>
        <w:tc>
          <w:tcPr>
            <w:tcW w:w="3541" w:type="dxa"/>
          </w:tcPr>
          <w:p>
            <w:pPr>
              <w:pStyle w:val="TableParagraph"/>
              <w:spacing w:line="210" w:lineRule="exact"/>
              <w:ind w:left="119"/>
              <w:rPr>
                <w:sz w:val="20"/>
              </w:rPr>
            </w:pPr>
            <w:r>
              <w:rPr>
                <w:sz w:val="20"/>
              </w:rPr>
              <w:t>Publicidad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Prensa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Online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(Digital)</w:t>
            </w:r>
          </w:p>
        </w:tc>
        <w:tc>
          <w:tcPr>
            <w:tcW w:w="17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127.350</w:t>
            </w:r>
          </w:p>
        </w:tc>
        <w:tc>
          <w:tcPr>
            <w:tcW w:w="1806" w:type="dxa"/>
          </w:tcPr>
          <w:p>
            <w:pPr>
              <w:pStyle w:val="TableParagraph"/>
              <w:spacing w:line="210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64.659</w:t>
            </w:r>
          </w:p>
        </w:tc>
      </w:tr>
      <w:tr>
        <w:trPr>
          <w:trHeight w:val="230" w:hRule="atLeast"/>
        </w:trPr>
        <w:tc>
          <w:tcPr>
            <w:tcW w:w="3541" w:type="dxa"/>
          </w:tcPr>
          <w:p>
            <w:pPr>
              <w:pStyle w:val="TableParagraph"/>
              <w:spacing w:line="210" w:lineRule="exact"/>
              <w:ind w:left="119"/>
              <w:rPr>
                <w:sz w:val="20"/>
              </w:rPr>
            </w:pPr>
            <w:r>
              <w:rPr>
                <w:sz w:val="20"/>
              </w:rPr>
              <w:t>Publicidad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Redes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Sociales</w:t>
            </w:r>
          </w:p>
        </w:tc>
        <w:tc>
          <w:tcPr>
            <w:tcW w:w="1760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1.724.750</w:t>
            </w:r>
          </w:p>
        </w:tc>
        <w:tc>
          <w:tcPr>
            <w:tcW w:w="1806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1.256.133</w:t>
            </w:r>
          </w:p>
        </w:tc>
      </w:tr>
      <w:tr>
        <w:trPr>
          <w:trHeight w:val="230" w:hRule="atLeast"/>
        </w:trPr>
        <w:tc>
          <w:tcPr>
            <w:tcW w:w="3541" w:type="dxa"/>
          </w:tcPr>
          <w:p>
            <w:pPr>
              <w:pStyle w:val="TableParagraph"/>
              <w:spacing w:line="210" w:lineRule="exact"/>
              <w:ind w:left="119"/>
              <w:rPr>
                <w:sz w:val="20"/>
              </w:rPr>
            </w:pPr>
            <w:r>
              <w:rPr>
                <w:sz w:val="20"/>
              </w:rPr>
              <w:t>Publicidad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Streaming</w:t>
            </w:r>
          </w:p>
        </w:tc>
        <w:tc>
          <w:tcPr>
            <w:tcW w:w="17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264.106</w:t>
            </w:r>
          </w:p>
        </w:tc>
        <w:tc>
          <w:tcPr>
            <w:tcW w:w="1806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233.779</w:t>
            </w:r>
          </w:p>
        </w:tc>
      </w:tr>
      <w:tr>
        <w:trPr>
          <w:trHeight w:val="230" w:hRule="atLeast"/>
        </w:trPr>
        <w:tc>
          <w:tcPr>
            <w:tcW w:w="3541" w:type="dxa"/>
          </w:tcPr>
          <w:p>
            <w:pPr>
              <w:pStyle w:val="TableParagraph"/>
              <w:spacing w:line="210" w:lineRule="exact"/>
              <w:ind w:left="119"/>
              <w:rPr>
                <w:sz w:val="20"/>
              </w:rPr>
            </w:pPr>
            <w:r>
              <w:rPr>
                <w:sz w:val="20"/>
              </w:rPr>
              <w:t>Señalética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Gráficas</w:t>
            </w:r>
          </w:p>
        </w:tc>
        <w:tc>
          <w:tcPr>
            <w:tcW w:w="17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17.433</w:t>
            </w:r>
          </w:p>
        </w:tc>
        <w:tc>
          <w:tcPr>
            <w:tcW w:w="1806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50.202</w:t>
            </w:r>
          </w:p>
        </w:tc>
      </w:tr>
      <w:tr>
        <w:trPr>
          <w:trHeight w:val="230" w:hRule="atLeast"/>
        </w:trPr>
        <w:tc>
          <w:tcPr>
            <w:tcW w:w="3541" w:type="dxa"/>
          </w:tcPr>
          <w:p>
            <w:pPr>
              <w:pStyle w:val="TableParagraph"/>
              <w:spacing w:line="210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Eventos</w:t>
            </w:r>
          </w:p>
        </w:tc>
        <w:tc>
          <w:tcPr>
            <w:tcW w:w="17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107.500</w:t>
            </w:r>
          </w:p>
        </w:tc>
        <w:tc>
          <w:tcPr>
            <w:tcW w:w="1806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125.600</w:t>
            </w:r>
          </w:p>
        </w:tc>
      </w:tr>
      <w:tr>
        <w:trPr>
          <w:trHeight w:val="230" w:hRule="atLeast"/>
        </w:trPr>
        <w:tc>
          <w:tcPr>
            <w:tcW w:w="3541" w:type="dxa"/>
          </w:tcPr>
          <w:p>
            <w:pPr>
              <w:pStyle w:val="TableParagraph"/>
              <w:spacing w:line="210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Auspicios</w:t>
            </w:r>
          </w:p>
        </w:tc>
        <w:tc>
          <w:tcPr>
            <w:tcW w:w="1760" w:type="dxa"/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806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3541" w:type="dxa"/>
          </w:tcPr>
          <w:p>
            <w:pPr>
              <w:pStyle w:val="TableParagraph"/>
              <w:spacing w:line="210" w:lineRule="exact"/>
              <w:ind w:left="119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Promocional</w:t>
            </w:r>
          </w:p>
        </w:tc>
        <w:tc>
          <w:tcPr>
            <w:tcW w:w="17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68.100</w:t>
            </w:r>
          </w:p>
        </w:tc>
        <w:tc>
          <w:tcPr>
            <w:tcW w:w="1806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2.332</w:t>
            </w:r>
          </w:p>
        </w:tc>
      </w:tr>
      <w:tr>
        <w:trPr>
          <w:trHeight w:val="230" w:hRule="atLeast"/>
        </w:trPr>
        <w:tc>
          <w:tcPr>
            <w:tcW w:w="3541" w:type="dxa"/>
          </w:tcPr>
          <w:p>
            <w:pPr>
              <w:pStyle w:val="TableParagraph"/>
              <w:spacing w:line="210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Otros</w:t>
            </w:r>
          </w:p>
        </w:tc>
        <w:tc>
          <w:tcPr>
            <w:tcW w:w="1760" w:type="dxa"/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806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3541" w:type="dxa"/>
          </w:tcPr>
          <w:p>
            <w:pPr>
              <w:pStyle w:val="TableParagraph"/>
              <w:spacing w:line="210" w:lineRule="exact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760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2.726.444</w:t>
            </w:r>
          </w:p>
        </w:tc>
        <w:tc>
          <w:tcPr>
            <w:tcW w:w="1806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2.288.565</w:t>
            </w:r>
          </w:p>
        </w:tc>
      </w:tr>
    </w:tbl>
    <w:p>
      <w:pPr>
        <w:pStyle w:val="TableParagraph"/>
        <w:spacing w:after="0" w:line="210" w:lineRule="exact"/>
        <w:jc w:val="right"/>
        <w:rPr>
          <w:b/>
          <w:sz w:val="20"/>
        </w:rPr>
        <w:sectPr>
          <w:pgSz w:w="12250" w:h="15850"/>
          <w:pgMar w:header="392" w:footer="890" w:top="1520" w:bottom="1080" w:left="1440" w:right="360"/>
        </w:sectPr>
      </w:pPr>
    </w:p>
    <w:p>
      <w:pPr>
        <w:pStyle w:val="ListParagraph"/>
        <w:numPr>
          <w:ilvl w:val="0"/>
          <w:numId w:val="61"/>
        </w:numPr>
        <w:tabs>
          <w:tab w:pos="1282" w:val="left" w:leader="none"/>
        </w:tabs>
        <w:spacing w:line="240" w:lineRule="auto" w:before="80" w:after="0"/>
        <w:ind w:left="1282" w:right="0" w:hanging="358"/>
        <w:jc w:val="left"/>
        <w:rPr>
          <w:sz w:val="20"/>
        </w:rPr>
      </w:pPr>
      <w:r>
        <w:rPr>
          <w:sz w:val="20"/>
        </w:rPr>
        <w:t>Gastos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Fundación</w:t>
      </w:r>
      <w:r>
        <w:rPr>
          <w:spacing w:val="-6"/>
          <w:sz w:val="20"/>
        </w:rPr>
        <w:t> </w:t>
      </w:r>
      <w:r>
        <w:rPr>
          <w:sz w:val="20"/>
        </w:rPr>
        <w:t>Administración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Comisiones</w:t>
      </w:r>
      <w:r>
        <w:rPr>
          <w:spacing w:val="-6"/>
          <w:sz w:val="20"/>
        </w:rPr>
        <w:t> </w:t>
      </w:r>
      <w:r>
        <w:rPr>
          <w:sz w:val="20"/>
        </w:rPr>
        <w:t>Médicas</w:t>
      </w:r>
      <w:r>
        <w:rPr>
          <w:spacing w:val="-7"/>
          <w:sz w:val="20"/>
        </w:rPr>
        <w:t> </w:t>
      </w:r>
      <w:r>
        <w:rPr>
          <w:sz w:val="20"/>
        </w:rPr>
        <w:t>(Código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31.11.090.040)</w:t>
      </w:r>
    </w:p>
    <w:p>
      <w:pPr>
        <w:pStyle w:val="BodyText"/>
        <w:spacing w:before="47"/>
      </w:pPr>
    </w:p>
    <w:p>
      <w:pPr>
        <w:pStyle w:val="BodyText"/>
        <w:ind w:left="358" w:right="1437"/>
        <w:jc w:val="both"/>
      </w:pPr>
      <w:r>
        <w:rPr/>
        <w:t>De acuerdo con lo</w:t>
      </w:r>
      <w:r>
        <w:rPr>
          <w:spacing w:val="-2"/>
        </w:rPr>
        <w:t> </w:t>
      </w:r>
      <w:r>
        <w:rPr/>
        <w:t>instruido por esa</w:t>
      </w:r>
      <w:r>
        <w:rPr>
          <w:spacing w:val="-1"/>
        </w:rPr>
        <w:t> </w:t>
      </w:r>
      <w:r>
        <w:rPr/>
        <w:t>superintendencia en</w:t>
      </w:r>
      <w:r>
        <w:rPr>
          <w:spacing w:val="-2"/>
        </w:rPr>
        <w:t> </w:t>
      </w:r>
      <w:r>
        <w:rPr/>
        <w:t>Oficio Ordinario N°23.860,</w:t>
      </w:r>
      <w:r>
        <w:rPr>
          <w:spacing w:val="-1"/>
        </w:rPr>
        <w:t> </w:t>
      </w:r>
      <w:r>
        <w:rPr/>
        <w:t>del</w:t>
      </w:r>
      <w:r>
        <w:rPr>
          <w:spacing w:val="-3"/>
        </w:rPr>
        <w:t> </w:t>
      </w:r>
      <w:r>
        <w:rPr/>
        <w:t>12 de</w:t>
      </w:r>
      <w:r>
        <w:rPr>
          <w:spacing w:val="-3"/>
        </w:rPr>
        <w:t> </w:t>
      </w:r>
      <w:r>
        <w:rPr/>
        <w:t>diciembre</w:t>
      </w:r>
      <w:r>
        <w:rPr>
          <w:spacing w:val="-3"/>
        </w:rPr>
        <w:t> </w:t>
      </w:r>
      <w:r>
        <w:rPr/>
        <w:t>d</w:t>
      </w:r>
      <w:r>
        <w:rPr/>
        <w:t>e</w:t>
      </w:r>
      <w:r>
        <w:rPr/>
        <w:t> 2024, a continuación, se muestra el gasto anual incurrido por esta Administradora en la Fundació</w:t>
      </w:r>
      <w:r>
        <w:rPr/>
        <w:t>n</w:t>
      </w:r>
      <w:r>
        <w:rPr/>
        <w:t> Administración de Comisiones Médicas, distinguiendo entre habituales y excepcionales, incorporando u</w:t>
      </w:r>
      <w:r>
        <w:rPr/>
        <w:t>n</w:t>
      </w:r>
      <w:r>
        <w:rPr/>
        <w:t> breve detalle con el fin o uso.</w:t>
      </w:r>
    </w:p>
    <w:p>
      <w:pPr>
        <w:pStyle w:val="BodyText"/>
        <w:spacing w:before="10" w:after="1"/>
        <w:rPr>
          <w:sz w:val="19"/>
        </w:r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999"/>
        <w:gridCol w:w="991"/>
        <w:gridCol w:w="991"/>
        <w:gridCol w:w="1135"/>
        <w:gridCol w:w="968"/>
        <w:gridCol w:w="1027"/>
        <w:gridCol w:w="955"/>
        <w:gridCol w:w="1030"/>
      </w:tblGrid>
      <w:tr>
        <w:trPr>
          <w:trHeight w:val="369" w:hRule="atLeast"/>
        </w:trPr>
        <w:tc>
          <w:tcPr>
            <w:tcW w:w="1697" w:type="dxa"/>
            <w:vMerge w:val="restart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53"/>
              <w:rPr>
                <w:sz w:val="16"/>
              </w:rPr>
            </w:pPr>
          </w:p>
          <w:p>
            <w:pPr>
              <w:pStyle w:val="TableParagraph"/>
              <w:ind w:left="263"/>
              <w:rPr>
                <w:b/>
                <w:sz w:val="16"/>
              </w:rPr>
            </w:pPr>
            <w:r>
              <w:rPr>
                <w:b/>
                <w:sz w:val="16"/>
              </w:rPr>
              <w:t>Origen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Gasto</w:t>
            </w:r>
          </w:p>
        </w:tc>
        <w:tc>
          <w:tcPr>
            <w:tcW w:w="1990" w:type="dxa"/>
            <w:gridSpan w:val="2"/>
          </w:tcPr>
          <w:p>
            <w:pPr>
              <w:pStyle w:val="TableParagraph"/>
              <w:spacing w:line="180" w:lineRule="atLeast"/>
              <w:ind w:left="381" w:right="333" w:hanging="36"/>
              <w:rPr>
                <w:b/>
                <w:sz w:val="16"/>
              </w:rPr>
            </w:pPr>
            <w:r>
              <w:rPr>
                <w:b/>
                <w:sz w:val="16"/>
              </w:rPr>
              <w:t>Gasto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Ejercic</w:t>
            </w:r>
            <w:r>
              <w:rPr>
                <w:b/>
                <w:sz w:val="16"/>
              </w:rPr>
              <w:t>io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asociado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FACM</w:t>
            </w:r>
          </w:p>
        </w:tc>
        <w:tc>
          <w:tcPr>
            <w:tcW w:w="2126" w:type="dxa"/>
            <w:gridSpan w:val="2"/>
          </w:tcPr>
          <w:p>
            <w:pPr>
              <w:pStyle w:val="TableParagraph"/>
              <w:spacing w:line="180" w:lineRule="atLeast"/>
              <w:ind w:left="969" w:hanging="870"/>
              <w:rPr>
                <w:b/>
                <w:sz w:val="16"/>
              </w:rPr>
            </w:pPr>
            <w:r>
              <w:rPr>
                <w:b/>
                <w:sz w:val="16"/>
              </w:rPr>
              <w:t>Gasto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efectivamente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pagad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(2)</w:t>
            </w:r>
          </w:p>
        </w:tc>
        <w:tc>
          <w:tcPr>
            <w:tcW w:w="1995" w:type="dxa"/>
            <w:gridSpan w:val="2"/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left="163"/>
              <w:rPr>
                <w:b/>
                <w:sz w:val="16"/>
              </w:rPr>
            </w:pPr>
            <w:r>
              <w:rPr>
                <w:b/>
                <w:sz w:val="16"/>
              </w:rPr>
              <w:t>Gasto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pendiente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pago</w:t>
            </w:r>
          </w:p>
        </w:tc>
        <w:tc>
          <w:tcPr>
            <w:tcW w:w="1985" w:type="dxa"/>
            <w:gridSpan w:val="2"/>
          </w:tcPr>
          <w:p>
            <w:pPr>
              <w:pStyle w:val="TableParagraph"/>
              <w:spacing w:line="180" w:lineRule="atLeast"/>
              <w:ind w:left="626" w:right="356" w:hanging="240"/>
              <w:rPr>
                <w:b/>
                <w:sz w:val="16"/>
              </w:rPr>
            </w:pPr>
            <w:r>
              <w:rPr>
                <w:b/>
                <w:sz w:val="16"/>
              </w:rPr>
              <w:t>Monto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Tributari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reconocido</w:t>
            </w:r>
          </w:p>
        </w:tc>
      </w:tr>
      <w:tr>
        <w:trPr>
          <w:trHeight w:val="453" w:hRule="atLeast"/>
        </w:trPr>
        <w:tc>
          <w:tcPr>
            <w:tcW w:w="16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before="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6"/>
              </w:rPr>
              <w:t>31/</w:t>
            </w:r>
            <w:r>
              <w:rPr>
                <w:b/>
                <w:spacing w:val="-2"/>
                <w:sz w:val="18"/>
              </w:rPr>
              <w:t>12/2025</w:t>
            </w:r>
          </w:p>
          <w:p>
            <w:pPr>
              <w:pStyle w:val="TableParagraph"/>
              <w:spacing w:before="33"/>
              <w:ind w:left="7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991" w:type="dxa"/>
          </w:tcPr>
          <w:p>
            <w:pPr>
              <w:pStyle w:val="TableParagraph"/>
              <w:spacing w:before="9"/>
              <w:ind w:left="10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6"/>
              </w:rPr>
              <w:t>31/</w:t>
            </w:r>
            <w:r>
              <w:rPr>
                <w:b/>
                <w:spacing w:val="-2"/>
                <w:sz w:val="18"/>
              </w:rPr>
              <w:t>12/2024</w:t>
            </w:r>
          </w:p>
          <w:p>
            <w:pPr>
              <w:pStyle w:val="TableParagraph"/>
              <w:spacing w:before="33"/>
              <w:ind w:left="10" w:right="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991" w:type="dxa"/>
          </w:tcPr>
          <w:p>
            <w:pPr>
              <w:pStyle w:val="TableParagraph"/>
              <w:spacing w:before="9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6"/>
              </w:rPr>
              <w:t>31/</w:t>
            </w:r>
            <w:r>
              <w:rPr>
                <w:b/>
                <w:spacing w:val="-2"/>
                <w:sz w:val="18"/>
              </w:rPr>
              <w:t>12/2025</w:t>
            </w:r>
          </w:p>
          <w:p>
            <w:pPr>
              <w:pStyle w:val="TableParagraph"/>
              <w:spacing w:before="33"/>
              <w:ind w:left="10" w:right="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1135" w:type="dxa"/>
          </w:tcPr>
          <w:p>
            <w:pPr>
              <w:pStyle w:val="TableParagraph"/>
              <w:spacing w:before="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6"/>
              </w:rPr>
              <w:t>31/</w:t>
            </w:r>
            <w:r>
              <w:rPr>
                <w:b/>
                <w:spacing w:val="-2"/>
                <w:sz w:val="18"/>
              </w:rPr>
              <w:t>12/2024</w:t>
            </w:r>
          </w:p>
          <w:p>
            <w:pPr>
              <w:pStyle w:val="TableParagraph"/>
              <w:spacing w:before="33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968" w:type="dxa"/>
          </w:tcPr>
          <w:p>
            <w:pPr>
              <w:pStyle w:val="TableParagraph"/>
              <w:spacing w:before="9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6"/>
              </w:rPr>
              <w:t>31/</w:t>
            </w:r>
            <w:r>
              <w:rPr>
                <w:b/>
                <w:spacing w:val="-2"/>
                <w:sz w:val="18"/>
              </w:rPr>
              <w:t>12/2025</w:t>
            </w:r>
          </w:p>
          <w:p>
            <w:pPr>
              <w:pStyle w:val="TableParagraph"/>
              <w:spacing w:before="33"/>
              <w:ind w:left="10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1027" w:type="dxa"/>
          </w:tcPr>
          <w:p>
            <w:pPr>
              <w:pStyle w:val="TableParagraph"/>
              <w:spacing w:before="9"/>
              <w:ind w:left="11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6"/>
              </w:rPr>
              <w:t>31/</w:t>
            </w:r>
            <w:r>
              <w:rPr>
                <w:b/>
                <w:spacing w:val="-2"/>
                <w:sz w:val="18"/>
              </w:rPr>
              <w:t>12/2024</w:t>
            </w:r>
          </w:p>
          <w:p>
            <w:pPr>
              <w:pStyle w:val="TableParagraph"/>
              <w:spacing w:before="33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955" w:type="dxa"/>
          </w:tcPr>
          <w:p>
            <w:pPr>
              <w:pStyle w:val="TableParagraph"/>
              <w:spacing w:before="9"/>
              <w:ind w:left="24" w:right="1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6"/>
              </w:rPr>
              <w:t>31/</w:t>
            </w:r>
            <w:r>
              <w:rPr>
                <w:b/>
                <w:spacing w:val="-2"/>
                <w:sz w:val="18"/>
              </w:rPr>
              <w:t>12/2025</w:t>
            </w:r>
          </w:p>
          <w:p>
            <w:pPr>
              <w:pStyle w:val="TableParagraph"/>
              <w:spacing w:before="33"/>
              <w:ind w:left="24" w:right="1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1030" w:type="dxa"/>
          </w:tcPr>
          <w:p>
            <w:pPr>
              <w:pStyle w:val="TableParagraph"/>
              <w:spacing w:before="9"/>
              <w:ind w:left="10" w:right="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6"/>
              </w:rPr>
              <w:t>31/</w:t>
            </w:r>
            <w:r>
              <w:rPr>
                <w:b/>
                <w:spacing w:val="-2"/>
                <w:sz w:val="18"/>
              </w:rPr>
              <w:t>12/2024</w:t>
            </w:r>
          </w:p>
          <w:p>
            <w:pPr>
              <w:pStyle w:val="TableParagraph"/>
              <w:spacing w:before="33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</w:tr>
      <w:tr>
        <w:trPr>
          <w:trHeight w:val="227" w:hRule="atLeast"/>
        </w:trPr>
        <w:tc>
          <w:tcPr>
            <w:tcW w:w="1697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Interconsultores</w:t>
            </w:r>
          </w:p>
        </w:tc>
        <w:tc>
          <w:tcPr>
            <w:tcW w:w="999" w:type="dxa"/>
          </w:tcPr>
          <w:p>
            <w:pPr>
              <w:pStyle w:val="TableParagraph"/>
              <w:spacing w:line="163" w:lineRule="exact" w:before="45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961.794</w:t>
            </w:r>
          </w:p>
        </w:tc>
        <w:tc>
          <w:tcPr>
            <w:tcW w:w="991" w:type="dxa"/>
          </w:tcPr>
          <w:p>
            <w:pPr>
              <w:pStyle w:val="TableParagraph"/>
              <w:spacing w:line="163" w:lineRule="exact" w:before="45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663.745</w:t>
            </w:r>
          </w:p>
        </w:tc>
        <w:tc>
          <w:tcPr>
            <w:tcW w:w="991" w:type="dxa"/>
          </w:tcPr>
          <w:p>
            <w:pPr>
              <w:pStyle w:val="TableParagraph"/>
              <w:spacing w:line="163" w:lineRule="exact" w:before="45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961.794</w:t>
            </w:r>
          </w:p>
        </w:tc>
        <w:tc>
          <w:tcPr>
            <w:tcW w:w="1135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663.745</w:t>
            </w:r>
          </w:p>
        </w:tc>
        <w:tc>
          <w:tcPr>
            <w:tcW w:w="968" w:type="dxa"/>
          </w:tcPr>
          <w:p>
            <w:pPr>
              <w:pStyle w:val="TableParagraph"/>
              <w:spacing w:line="163" w:lineRule="exact" w:before="45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27" w:type="dxa"/>
          </w:tcPr>
          <w:p>
            <w:pPr>
              <w:pStyle w:val="TableParagraph"/>
              <w:spacing w:line="163" w:lineRule="exact" w:before="45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55" w:type="dxa"/>
          </w:tcPr>
          <w:p>
            <w:pPr>
              <w:pStyle w:val="TableParagraph"/>
              <w:spacing w:line="163" w:lineRule="exact" w:before="45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961.794</w:t>
            </w:r>
          </w:p>
        </w:tc>
        <w:tc>
          <w:tcPr>
            <w:tcW w:w="1030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663.745</w:t>
            </w:r>
          </w:p>
        </w:tc>
      </w:tr>
      <w:tr>
        <w:trPr>
          <w:trHeight w:val="225" w:hRule="atLeast"/>
        </w:trPr>
        <w:tc>
          <w:tcPr>
            <w:tcW w:w="1697" w:type="dxa"/>
          </w:tcPr>
          <w:p>
            <w:pPr>
              <w:pStyle w:val="TableParagraph"/>
              <w:spacing w:line="163" w:lineRule="exact" w:before="42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Exámenes</w:t>
            </w:r>
          </w:p>
        </w:tc>
        <w:tc>
          <w:tcPr>
            <w:tcW w:w="999" w:type="dxa"/>
          </w:tcPr>
          <w:p>
            <w:pPr>
              <w:pStyle w:val="TableParagraph"/>
              <w:spacing w:line="163" w:lineRule="exact" w:before="42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858.957</w:t>
            </w:r>
          </w:p>
        </w:tc>
        <w:tc>
          <w:tcPr>
            <w:tcW w:w="991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516.197</w:t>
            </w:r>
          </w:p>
        </w:tc>
        <w:tc>
          <w:tcPr>
            <w:tcW w:w="991" w:type="dxa"/>
          </w:tcPr>
          <w:p>
            <w:pPr>
              <w:pStyle w:val="TableParagraph"/>
              <w:spacing w:line="163" w:lineRule="exact" w:before="42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864.746</w:t>
            </w:r>
          </w:p>
        </w:tc>
        <w:tc>
          <w:tcPr>
            <w:tcW w:w="1135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651.278</w:t>
            </w:r>
          </w:p>
        </w:tc>
        <w:tc>
          <w:tcPr>
            <w:tcW w:w="968" w:type="dxa"/>
          </w:tcPr>
          <w:p>
            <w:pPr>
              <w:pStyle w:val="TableParagraph"/>
              <w:spacing w:line="163" w:lineRule="exact" w:before="42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27" w:type="dxa"/>
          </w:tcPr>
          <w:p>
            <w:pPr>
              <w:pStyle w:val="TableParagraph"/>
              <w:spacing w:line="163" w:lineRule="exact" w:before="42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55" w:type="dxa"/>
          </w:tcPr>
          <w:p>
            <w:pPr>
              <w:pStyle w:val="TableParagraph"/>
              <w:spacing w:line="163" w:lineRule="exact" w:before="42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864.746</w:t>
            </w:r>
          </w:p>
        </w:tc>
        <w:tc>
          <w:tcPr>
            <w:tcW w:w="1030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651.278</w:t>
            </w:r>
          </w:p>
        </w:tc>
      </w:tr>
      <w:tr>
        <w:trPr>
          <w:trHeight w:val="228" w:hRule="atLeast"/>
        </w:trPr>
        <w:tc>
          <w:tcPr>
            <w:tcW w:w="1697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z w:val="16"/>
              </w:rPr>
              <w:t>Traslados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estadías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(1)</w:t>
            </w:r>
          </w:p>
        </w:tc>
        <w:tc>
          <w:tcPr>
            <w:tcW w:w="999" w:type="dxa"/>
          </w:tcPr>
          <w:p>
            <w:pPr>
              <w:pStyle w:val="TableParagraph"/>
              <w:spacing w:line="163" w:lineRule="exact" w:before="45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104.222</w:t>
            </w:r>
          </w:p>
        </w:tc>
        <w:tc>
          <w:tcPr>
            <w:tcW w:w="991" w:type="dxa"/>
          </w:tcPr>
          <w:p>
            <w:pPr>
              <w:pStyle w:val="TableParagraph"/>
              <w:spacing w:line="163" w:lineRule="exact" w:before="45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75.863</w:t>
            </w:r>
          </w:p>
        </w:tc>
        <w:tc>
          <w:tcPr>
            <w:tcW w:w="991" w:type="dxa"/>
          </w:tcPr>
          <w:p>
            <w:pPr>
              <w:pStyle w:val="TableParagraph"/>
              <w:spacing w:line="163" w:lineRule="exact" w:before="45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104.222</w:t>
            </w:r>
          </w:p>
        </w:tc>
        <w:tc>
          <w:tcPr>
            <w:tcW w:w="1135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75.863</w:t>
            </w:r>
          </w:p>
        </w:tc>
        <w:tc>
          <w:tcPr>
            <w:tcW w:w="968" w:type="dxa"/>
          </w:tcPr>
          <w:p>
            <w:pPr>
              <w:pStyle w:val="TableParagraph"/>
              <w:spacing w:line="163" w:lineRule="exact" w:before="45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27" w:type="dxa"/>
          </w:tcPr>
          <w:p>
            <w:pPr>
              <w:pStyle w:val="TableParagraph"/>
              <w:spacing w:line="163" w:lineRule="exact" w:before="45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55" w:type="dxa"/>
          </w:tcPr>
          <w:p>
            <w:pPr>
              <w:pStyle w:val="TableParagraph"/>
              <w:spacing w:line="163" w:lineRule="exact" w:before="45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104.222</w:t>
            </w:r>
          </w:p>
        </w:tc>
        <w:tc>
          <w:tcPr>
            <w:tcW w:w="1030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75.863</w:t>
            </w:r>
          </w:p>
        </w:tc>
      </w:tr>
      <w:tr>
        <w:trPr>
          <w:trHeight w:val="227" w:hRule="atLeast"/>
        </w:trPr>
        <w:tc>
          <w:tcPr>
            <w:tcW w:w="1697" w:type="dxa"/>
          </w:tcPr>
          <w:p>
            <w:pPr>
              <w:pStyle w:val="TableParagraph"/>
              <w:spacing w:line="163" w:lineRule="exact" w:before="4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Otros</w:t>
            </w:r>
          </w:p>
        </w:tc>
        <w:tc>
          <w:tcPr>
            <w:tcW w:w="999" w:type="dxa"/>
          </w:tcPr>
          <w:p>
            <w:pPr>
              <w:pStyle w:val="TableParagraph"/>
              <w:spacing w:line="163" w:lineRule="exact" w:before="45"/>
              <w:ind w:right="5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1" w:type="dxa"/>
          </w:tcPr>
          <w:p>
            <w:pPr>
              <w:pStyle w:val="TableParagraph"/>
              <w:spacing w:line="163" w:lineRule="exact" w:before="45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1" w:type="dxa"/>
          </w:tcPr>
          <w:p>
            <w:pPr>
              <w:pStyle w:val="TableParagraph"/>
              <w:spacing w:line="163" w:lineRule="exact" w:before="45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35" w:type="dxa"/>
          </w:tcPr>
          <w:p>
            <w:pPr>
              <w:pStyle w:val="TableParagraph"/>
              <w:spacing w:line="163" w:lineRule="exact" w:before="45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68" w:type="dxa"/>
          </w:tcPr>
          <w:p>
            <w:pPr>
              <w:pStyle w:val="TableParagraph"/>
              <w:spacing w:line="163" w:lineRule="exact" w:before="45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27" w:type="dxa"/>
          </w:tcPr>
          <w:p>
            <w:pPr>
              <w:pStyle w:val="TableParagraph"/>
              <w:spacing w:line="163" w:lineRule="exact" w:before="45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55" w:type="dxa"/>
          </w:tcPr>
          <w:p>
            <w:pPr>
              <w:pStyle w:val="TableParagraph"/>
              <w:spacing w:line="163" w:lineRule="exact" w:before="45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0" w:type="dxa"/>
          </w:tcPr>
          <w:p>
            <w:pPr>
              <w:pStyle w:val="TableParagraph"/>
              <w:spacing w:line="163" w:lineRule="exact" w:before="45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27" w:hRule="atLeast"/>
        </w:trPr>
        <w:tc>
          <w:tcPr>
            <w:tcW w:w="1697" w:type="dxa"/>
          </w:tcPr>
          <w:p>
            <w:pPr>
              <w:pStyle w:val="TableParagraph"/>
              <w:spacing w:line="163" w:lineRule="exact" w:before="45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Totales</w:t>
            </w:r>
          </w:p>
        </w:tc>
        <w:tc>
          <w:tcPr>
            <w:tcW w:w="999" w:type="dxa"/>
          </w:tcPr>
          <w:p>
            <w:pPr>
              <w:pStyle w:val="TableParagraph"/>
              <w:spacing w:line="163" w:lineRule="exact" w:before="45"/>
              <w:ind w:right="6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1.924.973</w:t>
            </w:r>
          </w:p>
        </w:tc>
        <w:tc>
          <w:tcPr>
            <w:tcW w:w="991" w:type="dxa"/>
          </w:tcPr>
          <w:p>
            <w:pPr>
              <w:pStyle w:val="TableParagraph"/>
              <w:spacing w:line="163" w:lineRule="exact" w:before="45"/>
              <w:ind w:right="5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1.255.805</w:t>
            </w:r>
          </w:p>
        </w:tc>
        <w:tc>
          <w:tcPr>
            <w:tcW w:w="991" w:type="dxa"/>
          </w:tcPr>
          <w:p>
            <w:pPr>
              <w:pStyle w:val="TableParagraph"/>
              <w:spacing w:line="163" w:lineRule="exact" w:before="45"/>
              <w:ind w:right="5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1.930.762</w:t>
            </w:r>
          </w:p>
        </w:tc>
        <w:tc>
          <w:tcPr>
            <w:tcW w:w="1135" w:type="dxa"/>
          </w:tcPr>
          <w:p>
            <w:pPr>
              <w:pStyle w:val="TableParagraph"/>
              <w:spacing w:line="163" w:lineRule="exact" w:before="45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1.390.886</w:t>
            </w:r>
          </w:p>
        </w:tc>
        <w:tc>
          <w:tcPr>
            <w:tcW w:w="968" w:type="dxa"/>
          </w:tcPr>
          <w:p>
            <w:pPr>
              <w:pStyle w:val="TableParagraph"/>
              <w:spacing w:line="163" w:lineRule="exact" w:before="45"/>
              <w:ind w:right="57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027" w:type="dxa"/>
          </w:tcPr>
          <w:p>
            <w:pPr>
              <w:pStyle w:val="TableParagraph"/>
              <w:spacing w:line="163" w:lineRule="exact" w:before="45"/>
              <w:ind w:right="56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55" w:type="dxa"/>
          </w:tcPr>
          <w:p>
            <w:pPr>
              <w:pStyle w:val="TableParagraph"/>
              <w:spacing w:line="163" w:lineRule="exact" w:before="45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1.930.762</w:t>
            </w:r>
          </w:p>
        </w:tc>
        <w:tc>
          <w:tcPr>
            <w:tcW w:w="1030" w:type="dxa"/>
          </w:tcPr>
          <w:p>
            <w:pPr>
              <w:pStyle w:val="TableParagraph"/>
              <w:spacing w:line="163" w:lineRule="exact" w:before="45"/>
              <w:ind w:right="6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1.390.886</w:t>
            </w:r>
          </w:p>
        </w:tc>
      </w:tr>
    </w:tbl>
    <w:p>
      <w:pPr>
        <w:pStyle w:val="BodyText"/>
        <w:spacing w:before="48"/>
      </w:pPr>
    </w:p>
    <w:p>
      <w:pPr>
        <w:pStyle w:val="ListParagraph"/>
        <w:numPr>
          <w:ilvl w:val="0"/>
          <w:numId w:val="64"/>
        </w:numPr>
        <w:tabs>
          <w:tab w:pos="642" w:val="left" w:leader="none"/>
        </w:tabs>
        <w:spacing w:line="240" w:lineRule="auto" w:before="0" w:after="0"/>
        <w:ind w:left="358" w:right="1476" w:firstLine="0"/>
        <w:jc w:val="left"/>
        <w:rPr>
          <w:sz w:val="20"/>
        </w:rPr>
      </w:pP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traslados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estadías</w:t>
      </w:r>
      <w:r>
        <w:rPr>
          <w:spacing w:val="-4"/>
          <w:sz w:val="20"/>
        </w:rPr>
        <w:t> </w:t>
      </w:r>
      <w:r>
        <w:rPr>
          <w:sz w:val="20"/>
        </w:rPr>
        <w:t>son</w:t>
      </w:r>
      <w:r>
        <w:rPr>
          <w:spacing w:val="-2"/>
          <w:sz w:val="20"/>
        </w:rPr>
        <w:t> </w:t>
      </w:r>
      <w:r>
        <w:rPr>
          <w:sz w:val="20"/>
        </w:rPr>
        <w:t>cancelados</w:t>
      </w:r>
      <w:r>
        <w:rPr>
          <w:spacing w:val="-4"/>
          <w:sz w:val="20"/>
        </w:rPr>
        <w:t> </w:t>
      </w:r>
      <w:r>
        <w:rPr>
          <w:sz w:val="20"/>
        </w:rPr>
        <w:t>directamente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administradora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gestionándose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través</w:t>
      </w:r>
      <w:r>
        <w:rPr>
          <w:spacing w:val="-4"/>
          <w:sz w:val="20"/>
        </w:rPr>
        <w:t> </w:t>
      </w:r>
      <w:r>
        <w:rPr>
          <w:sz w:val="20"/>
        </w:rPr>
        <w:t>d</w:t>
      </w:r>
      <w:r>
        <w:rPr>
          <w:sz w:val="20"/>
        </w:rPr>
        <w:t>e</w:t>
      </w:r>
      <w:r>
        <w:rPr>
          <w:sz w:val="20"/>
        </w:rPr>
        <w:t> la FACM. El detalle de los montos pagados se encuentra informado en la Nota N°30, letra b).</w:t>
      </w:r>
    </w:p>
    <w:p>
      <w:pPr>
        <w:pStyle w:val="ListParagraph"/>
        <w:numPr>
          <w:ilvl w:val="0"/>
          <w:numId w:val="64"/>
        </w:numPr>
        <w:tabs>
          <w:tab w:pos="641" w:val="left" w:leader="none"/>
        </w:tabs>
        <w:spacing w:line="228" w:lineRule="exact" w:before="0" w:after="0"/>
        <w:ind w:left="641" w:right="0" w:hanging="283"/>
        <w:jc w:val="left"/>
        <w:rPr>
          <w:sz w:val="20"/>
        </w:rPr>
      </w:pPr>
      <w:r>
        <w:rPr>
          <w:sz w:val="20"/>
        </w:rPr>
        <w:t>Pagos</w:t>
      </w:r>
      <w:r>
        <w:rPr>
          <w:spacing w:val="-6"/>
          <w:sz w:val="20"/>
        </w:rPr>
        <w:t> </w:t>
      </w:r>
      <w:r>
        <w:rPr>
          <w:sz w:val="20"/>
        </w:rPr>
        <w:t>realizados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administradora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FACM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rendiciones</w:t>
      </w:r>
      <w:r>
        <w:rPr>
          <w:spacing w:val="-6"/>
          <w:sz w:val="20"/>
        </w:rPr>
        <w:t> </w:t>
      </w:r>
      <w:r>
        <w:rPr>
          <w:sz w:val="20"/>
        </w:rPr>
        <w:t>recibidas</w:t>
      </w:r>
      <w:r>
        <w:rPr>
          <w:spacing w:val="-5"/>
          <w:sz w:val="20"/>
        </w:rPr>
        <w:t> </w:t>
      </w:r>
      <w:r>
        <w:rPr>
          <w:sz w:val="20"/>
        </w:rPr>
        <w:t>durante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ejercicio.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4"/>
        <w:numPr>
          <w:ilvl w:val="0"/>
          <w:numId w:val="4"/>
        </w:numPr>
        <w:tabs>
          <w:tab w:pos="1409" w:val="left" w:leader="none"/>
        </w:tabs>
        <w:spacing w:line="240" w:lineRule="auto" w:before="1" w:after="0"/>
        <w:ind w:left="1409" w:right="0" w:hanging="1051"/>
        <w:jc w:val="left"/>
      </w:pPr>
      <w:r>
        <w:rPr>
          <w:spacing w:val="-4"/>
        </w:rPr>
        <w:t>ACREEDORES</w:t>
      </w:r>
      <w:r>
        <w:rPr>
          <w:spacing w:val="-10"/>
        </w:rPr>
        <w:t> </w:t>
      </w:r>
      <w:r>
        <w:rPr>
          <w:spacing w:val="-4"/>
        </w:rPr>
        <w:t>COMERCIALES</w:t>
      </w:r>
      <w:r>
        <w:rPr>
          <w:spacing w:val="-5"/>
        </w:rPr>
        <w:t> </w:t>
      </w:r>
      <w:r>
        <w:rPr>
          <w:spacing w:val="-4"/>
        </w:rPr>
        <w:t>Y</w:t>
      </w:r>
      <w:r>
        <w:rPr>
          <w:spacing w:val="-5"/>
        </w:rPr>
        <w:t> </w:t>
      </w:r>
      <w:r>
        <w:rPr>
          <w:spacing w:val="-4"/>
        </w:rPr>
        <w:t>OTRAS</w:t>
      </w:r>
      <w:r>
        <w:rPr>
          <w:spacing w:val="-5"/>
        </w:rPr>
        <w:t> </w:t>
      </w:r>
      <w:r>
        <w:rPr>
          <w:spacing w:val="-4"/>
        </w:rPr>
        <w:t>CUENTAS</w:t>
      </w:r>
      <w:r>
        <w:rPr>
          <w:spacing w:val="-5"/>
        </w:rPr>
        <w:t> </w:t>
      </w:r>
      <w:r>
        <w:rPr>
          <w:spacing w:val="-4"/>
        </w:rPr>
        <w:t>POR</w:t>
      </w:r>
      <w:r>
        <w:rPr>
          <w:spacing w:val="-5"/>
        </w:rPr>
        <w:t> </w:t>
      </w:r>
      <w:r>
        <w:rPr>
          <w:spacing w:val="-4"/>
        </w:rPr>
        <w:t>PAGAR</w:t>
      </w:r>
      <w:r>
        <w:rPr>
          <w:spacing w:val="-6"/>
        </w:rPr>
        <w:t> </w:t>
      </w:r>
      <w:r>
        <w:rPr>
          <w:spacing w:val="-4"/>
        </w:rPr>
        <w:t>(Código</w:t>
      </w:r>
      <w:r>
        <w:rPr>
          <w:spacing w:val="-6"/>
        </w:rPr>
        <w:t> </w:t>
      </w:r>
      <w:r>
        <w:rPr>
          <w:spacing w:val="-4"/>
        </w:rPr>
        <w:t>21.11.040)</w:t>
      </w:r>
    </w:p>
    <w:p>
      <w:pPr>
        <w:pStyle w:val="BodyText"/>
        <w:spacing w:before="182"/>
        <w:ind w:left="358"/>
        <w:jc w:val="both"/>
      </w:pPr>
      <w:r>
        <w:rPr/>
        <w:t>El</w:t>
      </w:r>
      <w:r>
        <w:rPr>
          <w:spacing w:val="-5"/>
        </w:rPr>
        <w:t> </w:t>
      </w:r>
      <w:r>
        <w:rPr/>
        <w:t>saldo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este</w:t>
      </w:r>
      <w:r>
        <w:rPr>
          <w:spacing w:val="-5"/>
        </w:rPr>
        <w:t> </w:t>
      </w:r>
      <w:r>
        <w:rPr/>
        <w:t>ítem</w:t>
      </w:r>
      <w:r>
        <w:rPr>
          <w:spacing w:val="-2"/>
        </w:rPr>
        <w:t> </w:t>
      </w:r>
      <w:r>
        <w:rPr/>
        <w:t>se</w:t>
      </w:r>
      <w:r>
        <w:rPr>
          <w:spacing w:val="-3"/>
        </w:rPr>
        <w:t> </w:t>
      </w:r>
      <w:r>
        <w:rPr/>
        <w:t>compone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siguiente</w:t>
      </w:r>
      <w:r>
        <w:rPr>
          <w:spacing w:val="-4"/>
        </w:rPr>
        <w:t> </w:t>
      </w:r>
      <w:r>
        <w:rPr>
          <w:spacing w:val="-2"/>
        </w:rPr>
        <w:t>forma:</w:t>
      </w:r>
    </w:p>
    <w:p>
      <w:pPr>
        <w:pStyle w:val="BodyText"/>
        <w:spacing w:before="1"/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20"/>
        <w:gridCol w:w="1521"/>
        <w:gridCol w:w="1178"/>
      </w:tblGrid>
      <w:tr>
        <w:trPr>
          <w:trHeight w:val="405" w:hRule="atLeast"/>
        </w:trPr>
        <w:tc>
          <w:tcPr>
            <w:tcW w:w="4820" w:type="dxa"/>
          </w:tcPr>
          <w:p>
            <w:pPr>
              <w:pStyle w:val="TableParagraph"/>
              <w:spacing w:before="38"/>
              <w:rPr>
                <w:sz w:val="16"/>
              </w:rPr>
            </w:pPr>
          </w:p>
          <w:p>
            <w:pPr>
              <w:pStyle w:val="TableParagraph"/>
              <w:spacing w:line="163" w:lineRule="exact" w:before="1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Acreedor</w:t>
            </w:r>
          </w:p>
        </w:tc>
        <w:tc>
          <w:tcPr>
            <w:tcW w:w="1521" w:type="dxa"/>
          </w:tcPr>
          <w:p>
            <w:pPr>
              <w:pStyle w:val="TableParagraph"/>
              <w:spacing w:before="16"/>
              <w:ind w:left="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31/12/2025</w:t>
            </w:r>
          </w:p>
          <w:p>
            <w:pPr>
              <w:pStyle w:val="TableParagraph"/>
              <w:spacing w:line="163" w:lineRule="exact" w:before="23"/>
              <w:ind w:left="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1178" w:type="dxa"/>
          </w:tcPr>
          <w:p>
            <w:pPr>
              <w:pStyle w:val="TableParagraph"/>
              <w:spacing w:before="16"/>
              <w:ind w:left="1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31/12/2024</w:t>
            </w:r>
          </w:p>
          <w:p>
            <w:pPr>
              <w:pStyle w:val="TableParagraph"/>
              <w:spacing w:line="163" w:lineRule="exact" w:before="23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</w:tr>
      <w:tr>
        <w:trPr>
          <w:trHeight w:val="198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z w:val="16"/>
              </w:rPr>
              <w:t>Cheques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caducos</w:t>
            </w:r>
            <w:r>
              <w:rPr>
                <w:spacing w:val="-5"/>
                <w:sz w:val="16"/>
              </w:rPr>
              <w:t> (1)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556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6"/>
              <w:ind w:right="5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375</w:t>
            </w:r>
          </w:p>
        </w:tc>
      </w:tr>
      <w:tr>
        <w:trPr>
          <w:trHeight w:val="198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z w:val="16"/>
              </w:rPr>
              <w:t>Comisión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Bolsa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(2)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6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41.197</w:t>
            </w:r>
          </w:p>
        </w:tc>
      </w:tr>
      <w:tr>
        <w:trPr>
          <w:trHeight w:val="196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3"/>
              <w:ind w:left="69"/>
              <w:rPr>
                <w:sz w:val="16"/>
              </w:rPr>
            </w:pPr>
            <w:r>
              <w:rPr>
                <w:sz w:val="16"/>
              </w:rPr>
              <w:t>Correo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Impresión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Cartolas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Cuatrimestrales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3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3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9.093</w:t>
            </w:r>
          </w:p>
        </w:tc>
      </w:tr>
      <w:tr>
        <w:trPr>
          <w:trHeight w:val="198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z w:val="16"/>
              </w:rPr>
              <w:t>Comisión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Recaudación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Cobranza</w:t>
            </w:r>
            <w:r>
              <w:rPr>
                <w:spacing w:val="-5"/>
                <w:sz w:val="16"/>
              </w:rPr>
              <w:t> (3)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5.712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6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5.842</w:t>
            </w:r>
          </w:p>
        </w:tc>
      </w:tr>
      <w:tr>
        <w:trPr>
          <w:trHeight w:val="198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z w:val="16"/>
              </w:rPr>
              <w:t>Comisiones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Médicas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9.728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6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57.036</w:t>
            </w:r>
          </w:p>
        </w:tc>
      </w:tr>
      <w:tr>
        <w:trPr>
          <w:trHeight w:val="196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3"/>
              <w:ind w:left="69"/>
              <w:rPr>
                <w:sz w:val="16"/>
              </w:rPr>
            </w:pPr>
            <w:r>
              <w:rPr>
                <w:sz w:val="16"/>
              </w:rPr>
              <w:t>Custodia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Valores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3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64.500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3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198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z w:val="16"/>
              </w:rPr>
              <w:t>Plataforma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Inversiones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(4)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494.315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6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198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z w:val="16"/>
              </w:rPr>
              <w:t>Gastos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Administración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Mantención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(5)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6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1.517.697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6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583.125</w:t>
            </w:r>
          </w:p>
        </w:tc>
      </w:tr>
      <w:tr>
        <w:trPr>
          <w:trHeight w:val="196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3"/>
              <w:ind w:left="69"/>
              <w:rPr>
                <w:sz w:val="16"/>
              </w:rPr>
            </w:pPr>
            <w:r>
              <w:rPr>
                <w:sz w:val="16"/>
              </w:rPr>
              <w:t>Mantención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Software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equipos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3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1.642.229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3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1.536.092</w:t>
            </w:r>
          </w:p>
        </w:tc>
      </w:tr>
      <w:tr>
        <w:trPr>
          <w:trHeight w:val="198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z w:val="16"/>
              </w:rPr>
              <w:t>Remuneraciones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Pagar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(6)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205.630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6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182.284</w:t>
            </w:r>
          </w:p>
        </w:tc>
      </w:tr>
      <w:tr>
        <w:trPr>
          <w:trHeight w:val="198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z w:val="16"/>
              </w:rPr>
              <w:t>Intereses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reajustes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comisiones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(7)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6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1.888.830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6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1.888.830</w:t>
            </w:r>
          </w:p>
        </w:tc>
      </w:tr>
      <w:tr>
        <w:trPr>
          <w:trHeight w:val="196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3"/>
              <w:ind w:left="69"/>
              <w:rPr>
                <w:sz w:val="16"/>
              </w:rPr>
            </w:pPr>
            <w:r>
              <w:rPr>
                <w:sz w:val="16"/>
              </w:rPr>
              <w:t>Servicios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Auditoria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3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75.585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3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50.748</w:t>
            </w:r>
          </w:p>
        </w:tc>
      </w:tr>
      <w:tr>
        <w:trPr>
          <w:trHeight w:val="198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z w:val="16"/>
              </w:rPr>
              <w:t>Servicios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Externos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(8)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6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1.405.496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6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1.271.045</w:t>
            </w:r>
          </w:p>
        </w:tc>
      </w:tr>
      <w:tr>
        <w:trPr>
          <w:trHeight w:val="198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z w:val="16"/>
              </w:rPr>
              <w:t>Servicios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Publicidad</w:t>
            </w:r>
            <w:r>
              <w:rPr>
                <w:spacing w:val="-5"/>
                <w:sz w:val="16"/>
              </w:rPr>
              <w:t> (9)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5.945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6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3.386</w:t>
            </w:r>
          </w:p>
        </w:tc>
      </w:tr>
      <w:tr>
        <w:trPr>
          <w:trHeight w:val="197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4"/>
              <w:ind w:left="69"/>
              <w:rPr>
                <w:sz w:val="16"/>
              </w:rPr>
            </w:pPr>
            <w:r>
              <w:rPr>
                <w:sz w:val="16"/>
              </w:rPr>
              <w:t>Retención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impuesto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15%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rescate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APV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4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130.237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4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173.943</w:t>
            </w:r>
          </w:p>
        </w:tc>
      </w:tr>
      <w:tr>
        <w:trPr>
          <w:trHeight w:val="198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z w:val="16"/>
              </w:rPr>
              <w:t>Retención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impuesto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adicional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pagos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2"/>
                <w:sz w:val="16"/>
              </w:rPr>
              <w:t> extranjero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23.070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6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106.409</w:t>
            </w:r>
          </w:p>
        </w:tc>
      </w:tr>
      <w:tr>
        <w:trPr>
          <w:trHeight w:val="198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z w:val="16"/>
              </w:rPr>
              <w:t>Retención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impuesto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segunda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categoría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11.730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6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13.808</w:t>
            </w:r>
          </w:p>
        </w:tc>
      </w:tr>
      <w:tr>
        <w:trPr>
          <w:trHeight w:val="196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3"/>
              <w:ind w:left="69"/>
              <w:rPr>
                <w:sz w:val="16"/>
              </w:rPr>
            </w:pPr>
            <w:r>
              <w:rPr>
                <w:sz w:val="16"/>
              </w:rPr>
              <w:t>Retención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3%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préstamo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solidario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(empleados)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3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11.904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3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18.661</w:t>
            </w:r>
          </w:p>
        </w:tc>
      </w:tr>
      <w:tr>
        <w:trPr>
          <w:trHeight w:val="198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z w:val="16"/>
              </w:rPr>
              <w:t>Retención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impuesto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único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trabajadores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189.194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6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184.348</w:t>
            </w:r>
          </w:p>
        </w:tc>
      </w:tr>
      <w:tr>
        <w:trPr>
          <w:trHeight w:val="198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z w:val="16"/>
              </w:rPr>
              <w:t>IVA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débito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fiscal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100.162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6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181.027</w:t>
            </w:r>
          </w:p>
        </w:tc>
      </w:tr>
      <w:tr>
        <w:trPr>
          <w:trHeight w:val="196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3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SubTotal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Acreedores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Comerciales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3"/>
              <w:ind w:right="5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7.782.520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3"/>
              <w:ind w:right="55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6.307.249</w:t>
            </w:r>
          </w:p>
        </w:tc>
      </w:tr>
      <w:tr>
        <w:trPr>
          <w:trHeight w:val="198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z w:val="16"/>
              </w:rPr>
              <w:t>Fondo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Nacional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Salud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(10)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10.912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6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13.795</w:t>
            </w:r>
          </w:p>
        </w:tc>
      </w:tr>
      <w:tr>
        <w:trPr>
          <w:trHeight w:val="198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z w:val="16"/>
              </w:rPr>
              <w:t>Pensiones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Pagar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(11)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6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4.598.519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6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9.954.214</w:t>
            </w:r>
          </w:p>
        </w:tc>
      </w:tr>
      <w:tr>
        <w:trPr>
          <w:trHeight w:val="196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3"/>
              <w:ind w:left="69"/>
              <w:rPr>
                <w:sz w:val="16"/>
              </w:rPr>
            </w:pPr>
            <w:r>
              <w:rPr>
                <w:sz w:val="16"/>
              </w:rPr>
              <w:t>Recaudación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Aclarar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(12)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3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201.245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3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276.478</w:t>
            </w:r>
          </w:p>
        </w:tc>
      </w:tr>
      <w:tr>
        <w:trPr>
          <w:trHeight w:val="198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z w:val="16"/>
              </w:rPr>
              <w:t>Compañías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Seguros</w:t>
            </w:r>
            <w:r>
              <w:rPr>
                <w:spacing w:val="-4"/>
                <w:sz w:val="16"/>
              </w:rPr>
              <w:t> (13)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79.276.087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6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51.158.173</w:t>
            </w:r>
          </w:p>
        </w:tc>
      </w:tr>
      <w:tr>
        <w:trPr>
          <w:trHeight w:val="198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z w:val="16"/>
              </w:rPr>
              <w:t>Cuentas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Pagar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AFP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CUPRUM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4"/>
                <w:sz w:val="16"/>
              </w:rPr>
              <w:t>(14)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394.918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6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763.776</w:t>
            </w:r>
          </w:p>
        </w:tc>
      </w:tr>
      <w:tr>
        <w:trPr>
          <w:trHeight w:val="196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3"/>
              <w:ind w:left="69"/>
              <w:rPr>
                <w:sz w:val="16"/>
              </w:rPr>
            </w:pPr>
            <w:r>
              <w:rPr>
                <w:sz w:val="16"/>
              </w:rPr>
              <w:t>Retención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Pensionados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(15)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3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9.795.466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3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8.896.270</w:t>
            </w:r>
          </w:p>
        </w:tc>
      </w:tr>
      <w:tr>
        <w:trPr>
          <w:trHeight w:val="198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6"/>
              <w:ind w:left="69"/>
              <w:rPr>
                <w:sz w:val="16"/>
              </w:rPr>
            </w:pPr>
            <w:r>
              <w:rPr>
                <w:sz w:val="16"/>
              </w:rPr>
              <w:t>Cheques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caducos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Pagos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Exceso,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APV, CAI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Otros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(16)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70.442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6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89.028</w:t>
            </w:r>
          </w:p>
        </w:tc>
      </w:tr>
      <w:tr>
        <w:trPr>
          <w:trHeight w:val="198" w:hRule="atLeast"/>
        </w:trPr>
        <w:tc>
          <w:tcPr>
            <w:tcW w:w="4820" w:type="dxa"/>
          </w:tcPr>
          <w:p>
            <w:pPr>
              <w:pStyle w:val="TableParagraph"/>
              <w:spacing w:line="163" w:lineRule="exact" w:before="16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Acreedores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Comerciales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Otras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cuentas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por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Pagar</w:t>
            </w:r>
          </w:p>
        </w:tc>
        <w:tc>
          <w:tcPr>
            <w:tcW w:w="1521" w:type="dxa"/>
          </w:tcPr>
          <w:p>
            <w:pPr>
              <w:pStyle w:val="TableParagraph"/>
              <w:spacing w:line="163" w:lineRule="exact" w:before="16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102.130.109</w:t>
            </w:r>
          </w:p>
        </w:tc>
        <w:tc>
          <w:tcPr>
            <w:tcW w:w="1178" w:type="dxa"/>
          </w:tcPr>
          <w:p>
            <w:pPr>
              <w:pStyle w:val="TableParagraph"/>
              <w:spacing w:line="163" w:lineRule="exact" w:before="16"/>
              <w:ind w:right="55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77.458.983</w:t>
            </w:r>
          </w:p>
        </w:tc>
      </w:tr>
    </w:tbl>
    <w:p>
      <w:pPr>
        <w:pStyle w:val="TableParagraph"/>
        <w:spacing w:after="0" w:line="163" w:lineRule="exact"/>
        <w:jc w:val="right"/>
        <w:rPr>
          <w:b/>
          <w:sz w:val="16"/>
        </w:rPr>
        <w:sectPr>
          <w:pgSz w:w="12250" w:h="15850"/>
          <w:pgMar w:header="392" w:footer="890" w:top="1520" w:bottom="1080" w:left="1440" w:right="360"/>
        </w:sectPr>
      </w:pPr>
    </w:p>
    <w:p>
      <w:pPr>
        <w:pStyle w:val="ListParagraph"/>
        <w:numPr>
          <w:ilvl w:val="0"/>
          <w:numId w:val="65"/>
        </w:numPr>
        <w:tabs>
          <w:tab w:pos="718" w:val="left" w:leader="none"/>
        </w:tabs>
        <w:spacing w:line="276" w:lineRule="auto" w:before="80" w:after="0"/>
        <w:ind w:left="718" w:right="1446" w:hanging="360"/>
        <w:jc w:val="left"/>
        <w:rPr>
          <w:sz w:val="20"/>
        </w:rPr>
      </w:pPr>
      <w:r>
        <w:rPr>
          <w:sz w:val="20"/>
        </w:rPr>
        <w:t>Corresponde</w:t>
      </w:r>
      <w:r>
        <w:rPr>
          <w:spacing w:val="22"/>
          <w:sz w:val="20"/>
        </w:rPr>
        <w:t> </w:t>
      </w:r>
      <w:r>
        <w:rPr>
          <w:sz w:val="20"/>
        </w:rPr>
        <w:t>a</w:t>
      </w:r>
      <w:r>
        <w:rPr>
          <w:spacing w:val="22"/>
          <w:sz w:val="20"/>
        </w:rPr>
        <w:t> </w:t>
      </w:r>
      <w:r>
        <w:rPr>
          <w:sz w:val="20"/>
        </w:rPr>
        <w:t>partidas</w:t>
      </w:r>
      <w:r>
        <w:rPr>
          <w:spacing w:val="21"/>
          <w:sz w:val="20"/>
        </w:rPr>
        <w:t> </w:t>
      </w:r>
      <w:r>
        <w:rPr>
          <w:sz w:val="20"/>
        </w:rPr>
        <w:t>con</w:t>
      </w:r>
      <w:r>
        <w:rPr>
          <w:spacing w:val="23"/>
          <w:sz w:val="20"/>
        </w:rPr>
        <w:t> </w:t>
      </w:r>
      <w:r>
        <w:rPr>
          <w:sz w:val="20"/>
        </w:rPr>
        <w:t>antigüedad</w:t>
      </w:r>
      <w:r>
        <w:rPr>
          <w:spacing w:val="23"/>
          <w:sz w:val="20"/>
        </w:rPr>
        <w:t> </w:t>
      </w:r>
      <w:r>
        <w:rPr>
          <w:sz w:val="20"/>
        </w:rPr>
        <w:t>superior</w:t>
      </w:r>
      <w:r>
        <w:rPr>
          <w:spacing w:val="22"/>
          <w:sz w:val="20"/>
        </w:rPr>
        <w:t> </w:t>
      </w:r>
      <w:r>
        <w:rPr>
          <w:sz w:val="20"/>
        </w:rPr>
        <w:t>a</w:t>
      </w:r>
      <w:r>
        <w:rPr>
          <w:spacing w:val="22"/>
          <w:sz w:val="20"/>
        </w:rPr>
        <w:t> </w:t>
      </w:r>
      <w:r>
        <w:rPr>
          <w:sz w:val="20"/>
        </w:rPr>
        <w:t>180</w:t>
      </w:r>
      <w:r>
        <w:rPr>
          <w:spacing w:val="23"/>
          <w:sz w:val="20"/>
        </w:rPr>
        <w:t> </w:t>
      </w:r>
      <w:r>
        <w:rPr>
          <w:sz w:val="20"/>
        </w:rPr>
        <w:t>días</w:t>
      </w:r>
      <w:r>
        <w:rPr>
          <w:spacing w:val="19"/>
          <w:sz w:val="20"/>
        </w:rPr>
        <w:t> </w:t>
      </w:r>
      <w:r>
        <w:rPr>
          <w:sz w:val="20"/>
        </w:rPr>
        <w:t>y</w:t>
      </w:r>
      <w:r>
        <w:rPr>
          <w:spacing w:val="23"/>
          <w:sz w:val="20"/>
        </w:rPr>
        <w:t> </w:t>
      </w:r>
      <w:r>
        <w:rPr>
          <w:sz w:val="20"/>
        </w:rPr>
        <w:t>que</w:t>
      </w:r>
      <w:r>
        <w:rPr>
          <w:spacing w:val="22"/>
          <w:sz w:val="20"/>
        </w:rPr>
        <w:t> </w:t>
      </w:r>
      <w:r>
        <w:rPr>
          <w:sz w:val="20"/>
        </w:rPr>
        <w:t>no</w:t>
      </w:r>
      <w:r>
        <w:rPr>
          <w:spacing w:val="23"/>
          <w:sz w:val="20"/>
        </w:rPr>
        <w:t> </w:t>
      </w:r>
      <w:r>
        <w:rPr>
          <w:sz w:val="20"/>
        </w:rPr>
        <w:t>han</w:t>
      </w:r>
      <w:r>
        <w:rPr>
          <w:spacing w:val="23"/>
          <w:sz w:val="20"/>
        </w:rPr>
        <w:t> </w:t>
      </w:r>
      <w:r>
        <w:rPr>
          <w:sz w:val="20"/>
        </w:rPr>
        <w:t>sido</w:t>
      </w:r>
      <w:r>
        <w:rPr>
          <w:spacing w:val="23"/>
          <w:sz w:val="20"/>
        </w:rPr>
        <w:t> </w:t>
      </w:r>
      <w:r>
        <w:rPr>
          <w:sz w:val="20"/>
        </w:rPr>
        <w:t>clasificadas</w:t>
      </w:r>
      <w:r>
        <w:rPr>
          <w:spacing w:val="21"/>
          <w:sz w:val="20"/>
        </w:rPr>
        <w:t> </w:t>
      </w:r>
      <w:r>
        <w:rPr>
          <w:sz w:val="20"/>
        </w:rPr>
        <w:t>en</w:t>
      </w:r>
      <w:r>
        <w:rPr>
          <w:spacing w:val="23"/>
          <w:sz w:val="20"/>
        </w:rPr>
        <w:t> </w:t>
      </w:r>
      <w:r>
        <w:rPr>
          <w:sz w:val="20"/>
        </w:rPr>
        <w:t>fo</w:t>
      </w:r>
      <w:r>
        <w:rPr>
          <w:sz w:val="20"/>
        </w:rPr>
        <w:t>rma</w:t>
      </w:r>
      <w:r>
        <w:rPr>
          <w:sz w:val="20"/>
        </w:rPr>
        <w:t> mensual a las cuentas de origen producto de los análisis periódicos.</w:t>
      </w:r>
    </w:p>
    <w:p>
      <w:pPr>
        <w:pStyle w:val="ListParagraph"/>
        <w:numPr>
          <w:ilvl w:val="0"/>
          <w:numId w:val="65"/>
        </w:numPr>
        <w:tabs>
          <w:tab w:pos="717" w:val="left" w:leader="none"/>
        </w:tabs>
        <w:spacing w:line="240" w:lineRule="auto" w:before="2" w:after="0"/>
        <w:ind w:left="717" w:right="0" w:hanging="359"/>
        <w:jc w:val="left"/>
        <w:rPr>
          <w:sz w:val="20"/>
        </w:rPr>
      </w:pPr>
      <w:r>
        <w:rPr>
          <w:sz w:val="20"/>
        </w:rPr>
        <w:t>Corresponde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derechos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bolsa</w:t>
      </w:r>
      <w:r>
        <w:rPr>
          <w:spacing w:val="-3"/>
          <w:sz w:val="20"/>
        </w:rPr>
        <w:t> </w:t>
      </w:r>
      <w:r>
        <w:rPr>
          <w:sz w:val="20"/>
        </w:rPr>
        <w:t>pendiente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pago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Bolsa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Comercio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Santiago.</w:t>
      </w:r>
    </w:p>
    <w:p>
      <w:pPr>
        <w:pStyle w:val="ListParagraph"/>
        <w:numPr>
          <w:ilvl w:val="0"/>
          <w:numId w:val="65"/>
        </w:numPr>
        <w:tabs>
          <w:tab w:pos="718" w:val="left" w:leader="none"/>
        </w:tabs>
        <w:spacing w:line="276" w:lineRule="auto" w:before="34" w:after="0"/>
        <w:ind w:left="718" w:right="1447" w:hanging="360"/>
        <w:jc w:val="left"/>
        <w:rPr>
          <w:sz w:val="20"/>
        </w:rPr>
      </w:pPr>
      <w:r>
        <w:rPr>
          <w:sz w:val="20"/>
        </w:rPr>
        <w:t>Corresponde a servicios</w:t>
      </w:r>
      <w:r>
        <w:rPr>
          <w:spacing w:val="-1"/>
          <w:sz w:val="20"/>
        </w:rPr>
        <w:t> </w:t>
      </w:r>
      <w:r>
        <w:rPr>
          <w:sz w:val="20"/>
        </w:rPr>
        <w:t>pendientes</w:t>
      </w:r>
      <w:r>
        <w:rPr>
          <w:spacing w:val="-1"/>
          <w:sz w:val="20"/>
        </w:rPr>
        <w:t> </w:t>
      </w:r>
      <w:r>
        <w:rPr>
          <w:sz w:val="20"/>
        </w:rPr>
        <w:t>de pago a Previred y estudios</w:t>
      </w:r>
      <w:r>
        <w:rPr>
          <w:spacing w:val="-1"/>
          <w:sz w:val="20"/>
        </w:rPr>
        <w:t> </w:t>
      </w:r>
      <w:r>
        <w:rPr>
          <w:sz w:val="20"/>
        </w:rPr>
        <w:t>jurídicos</w:t>
      </w:r>
      <w:r>
        <w:rPr>
          <w:spacing w:val="-1"/>
          <w:sz w:val="20"/>
        </w:rPr>
        <w:t> </w:t>
      </w:r>
      <w:r>
        <w:rPr>
          <w:sz w:val="20"/>
        </w:rPr>
        <w:t>por soporte en la gestión d</w:t>
      </w:r>
      <w:r>
        <w:rPr>
          <w:sz w:val="20"/>
        </w:rPr>
        <w:t>e</w:t>
      </w:r>
      <w:r>
        <w:rPr>
          <w:sz w:val="20"/>
        </w:rPr>
        <w:t> </w:t>
      </w:r>
      <w:r>
        <w:rPr>
          <w:spacing w:val="-2"/>
          <w:sz w:val="20"/>
        </w:rPr>
        <w:t>cobranza.</w:t>
      </w:r>
    </w:p>
    <w:p>
      <w:pPr>
        <w:pStyle w:val="ListParagraph"/>
        <w:numPr>
          <w:ilvl w:val="0"/>
          <w:numId w:val="65"/>
        </w:numPr>
        <w:tabs>
          <w:tab w:pos="718" w:val="left" w:leader="none"/>
        </w:tabs>
        <w:spacing w:line="276" w:lineRule="auto" w:before="0" w:after="0"/>
        <w:ind w:left="718" w:right="1441" w:hanging="360"/>
        <w:jc w:val="left"/>
        <w:rPr>
          <w:sz w:val="20"/>
        </w:rPr>
      </w:pPr>
      <w:r>
        <w:rPr>
          <w:sz w:val="20"/>
        </w:rPr>
        <w:t>Corresponde a pagos pendientes al cierre anual que deben realizarse a la Plataforma de Inversiones d</w:t>
      </w:r>
      <w:r>
        <w:rPr>
          <w:sz w:val="20"/>
        </w:rPr>
        <w:t>e</w:t>
      </w:r>
      <w:r>
        <w:rPr>
          <w:sz w:val="20"/>
        </w:rPr>
        <w:t> </w:t>
      </w:r>
      <w:r>
        <w:rPr>
          <w:spacing w:val="-2"/>
          <w:sz w:val="20"/>
        </w:rPr>
        <w:t>BlackRock.</w:t>
      </w:r>
    </w:p>
    <w:p>
      <w:pPr>
        <w:pStyle w:val="ListParagraph"/>
        <w:numPr>
          <w:ilvl w:val="0"/>
          <w:numId w:val="65"/>
        </w:numPr>
        <w:tabs>
          <w:tab w:pos="718" w:val="left" w:leader="none"/>
        </w:tabs>
        <w:spacing w:line="276" w:lineRule="auto" w:before="0" w:after="0"/>
        <w:ind w:left="718" w:right="1442" w:hanging="360"/>
        <w:jc w:val="left"/>
        <w:rPr>
          <w:sz w:val="20"/>
        </w:rPr>
      </w:pPr>
      <w:r>
        <w:rPr>
          <w:sz w:val="20"/>
        </w:rPr>
        <w:t>Corresponde a servicios de aseo, mantenimiento y remodelación, arriendos de oficinas, mantenimien</w:t>
      </w:r>
      <w:r>
        <w:rPr>
          <w:sz w:val="20"/>
        </w:rPr>
        <w:t>to</w:t>
      </w:r>
      <w:r>
        <w:rPr>
          <w:sz w:val="20"/>
        </w:rPr>
        <w:t> de equipos de climatización, servicios de seguridad, entre otros.</w:t>
      </w:r>
    </w:p>
    <w:p>
      <w:pPr>
        <w:pStyle w:val="ListParagraph"/>
        <w:numPr>
          <w:ilvl w:val="0"/>
          <w:numId w:val="65"/>
        </w:numPr>
        <w:tabs>
          <w:tab w:pos="718" w:val="left" w:leader="none"/>
        </w:tabs>
        <w:spacing w:line="276" w:lineRule="auto" w:before="0" w:after="0"/>
        <w:ind w:left="718" w:right="1442" w:hanging="360"/>
        <w:jc w:val="left"/>
        <w:rPr>
          <w:sz w:val="20"/>
        </w:rPr>
      </w:pPr>
      <w:r>
        <w:rPr>
          <w:sz w:val="20"/>
        </w:rPr>
        <w:t>Corresponden</w:t>
      </w:r>
      <w:r>
        <w:rPr>
          <w:spacing w:val="34"/>
          <w:sz w:val="20"/>
        </w:rPr>
        <w:t> </w:t>
      </w:r>
      <w:r>
        <w:rPr>
          <w:sz w:val="20"/>
        </w:rPr>
        <w:t>a</w:t>
      </w:r>
      <w:r>
        <w:rPr>
          <w:spacing w:val="31"/>
          <w:sz w:val="20"/>
        </w:rPr>
        <w:t> </w:t>
      </w:r>
      <w:r>
        <w:rPr>
          <w:sz w:val="20"/>
        </w:rPr>
        <w:t>descuentos</w:t>
      </w:r>
      <w:r>
        <w:rPr>
          <w:spacing w:val="32"/>
          <w:sz w:val="20"/>
        </w:rPr>
        <w:t> </w:t>
      </w:r>
      <w:r>
        <w:rPr>
          <w:sz w:val="20"/>
        </w:rPr>
        <w:t>por:</w:t>
      </w:r>
      <w:r>
        <w:rPr>
          <w:spacing w:val="33"/>
          <w:sz w:val="20"/>
        </w:rPr>
        <w:t> </w:t>
      </w:r>
      <w:r>
        <w:rPr>
          <w:sz w:val="20"/>
        </w:rPr>
        <w:t>cuotas</w:t>
      </w:r>
      <w:r>
        <w:rPr>
          <w:spacing w:val="32"/>
          <w:sz w:val="20"/>
        </w:rPr>
        <w:t> </w:t>
      </w:r>
      <w:r>
        <w:rPr>
          <w:sz w:val="20"/>
        </w:rPr>
        <w:t>sindicales,</w:t>
      </w:r>
      <w:r>
        <w:rPr>
          <w:spacing w:val="33"/>
          <w:sz w:val="20"/>
        </w:rPr>
        <w:t> </w:t>
      </w:r>
      <w:r>
        <w:rPr>
          <w:sz w:val="20"/>
        </w:rPr>
        <w:t>seguros</w:t>
      </w:r>
      <w:r>
        <w:rPr>
          <w:spacing w:val="32"/>
          <w:sz w:val="20"/>
        </w:rPr>
        <w:t> </w:t>
      </w:r>
      <w:r>
        <w:rPr>
          <w:sz w:val="20"/>
        </w:rPr>
        <w:t>de</w:t>
      </w:r>
      <w:r>
        <w:rPr>
          <w:spacing w:val="33"/>
          <w:sz w:val="20"/>
        </w:rPr>
        <w:t> </w:t>
      </w:r>
      <w:r>
        <w:rPr>
          <w:sz w:val="20"/>
        </w:rPr>
        <w:t>vida,</w:t>
      </w:r>
      <w:r>
        <w:rPr>
          <w:spacing w:val="34"/>
          <w:sz w:val="20"/>
        </w:rPr>
        <w:t> </w:t>
      </w:r>
      <w:r>
        <w:rPr>
          <w:sz w:val="20"/>
        </w:rPr>
        <w:t>seguro</w:t>
      </w:r>
      <w:r>
        <w:rPr>
          <w:spacing w:val="34"/>
          <w:sz w:val="20"/>
        </w:rPr>
        <w:t> </w:t>
      </w:r>
      <w:r>
        <w:rPr>
          <w:sz w:val="20"/>
        </w:rPr>
        <w:t>oncológico,</w:t>
      </w:r>
      <w:r>
        <w:rPr>
          <w:spacing w:val="31"/>
          <w:sz w:val="20"/>
        </w:rPr>
        <w:t> </w:t>
      </w:r>
      <w:r>
        <w:rPr>
          <w:sz w:val="20"/>
        </w:rPr>
        <w:t>retencion</w:t>
      </w:r>
      <w:r>
        <w:rPr>
          <w:sz w:val="20"/>
        </w:rPr>
        <w:t>es</w:t>
      </w:r>
      <w:r>
        <w:rPr>
          <w:sz w:val="20"/>
        </w:rPr>
        <w:t> judiciales, entre otros.</w:t>
      </w:r>
    </w:p>
    <w:p>
      <w:pPr>
        <w:pStyle w:val="ListParagraph"/>
        <w:numPr>
          <w:ilvl w:val="0"/>
          <w:numId w:val="65"/>
        </w:numPr>
        <w:tabs>
          <w:tab w:pos="718" w:val="left" w:leader="none"/>
        </w:tabs>
        <w:spacing w:line="278" w:lineRule="auto" w:before="0" w:after="0"/>
        <w:ind w:left="718" w:right="1437" w:hanging="360"/>
        <w:jc w:val="left"/>
        <w:rPr>
          <w:sz w:val="20"/>
        </w:rPr>
      </w:pPr>
      <w:r>
        <w:rPr>
          <w:sz w:val="20"/>
        </w:rPr>
        <w:t>Corresponden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provisión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intereses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reajustes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cotizaciones</w:t>
      </w:r>
      <w:r>
        <w:rPr>
          <w:spacing w:val="-8"/>
          <w:sz w:val="20"/>
        </w:rPr>
        <w:t> </w:t>
      </w:r>
      <w:r>
        <w:rPr>
          <w:sz w:val="20"/>
        </w:rPr>
        <w:t>atrasadas</w:t>
      </w:r>
      <w:r>
        <w:rPr>
          <w:spacing w:val="-8"/>
          <w:sz w:val="20"/>
        </w:rPr>
        <w:t> </w:t>
      </w:r>
      <w:r>
        <w:rPr>
          <w:sz w:val="20"/>
        </w:rPr>
        <w:t>según</w:t>
      </w:r>
      <w:r>
        <w:rPr>
          <w:spacing w:val="-7"/>
          <w:sz w:val="20"/>
        </w:rPr>
        <w:t> </w:t>
      </w:r>
      <w:r>
        <w:rPr>
          <w:sz w:val="20"/>
        </w:rPr>
        <w:t>lo</w:t>
      </w:r>
      <w:r>
        <w:rPr>
          <w:spacing w:val="-7"/>
          <w:sz w:val="20"/>
        </w:rPr>
        <w:t> </w:t>
      </w:r>
      <w:r>
        <w:rPr>
          <w:sz w:val="20"/>
        </w:rPr>
        <w:t>indicado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Ofici</w:t>
      </w:r>
      <w:r>
        <w:rPr>
          <w:sz w:val="20"/>
        </w:rPr>
        <w:t>o</w:t>
      </w:r>
      <w:r>
        <w:rPr>
          <w:sz w:val="20"/>
        </w:rPr>
        <w:t> Ordinario N°22.330 de la Superintendencia de Pensiones de fecha 18 de noviembre de 2022.</w:t>
      </w:r>
    </w:p>
    <w:p>
      <w:pPr>
        <w:pStyle w:val="ListParagraph"/>
        <w:numPr>
          <w:ilvl w:val="0"/>
          <w:numId w:val="65"/>
        </w:numPr>
        <w:tabs>
          <w:tab w:pos="718" w:val="left" w:leader="none"/>
        </w:tabs>
        <w:spacing w:line="276" w:lineRule="auto" w:before="0" w:after="0"/>
        <w:ind w:left="718" w:right="1432" w:hanging="360"/>
        <w:jc w:val="left"/>
        <w:rPr>
          <w:sz w:val="20"/>
        </w:rPr>
      </w:pPr>
      <w:r>
        <w:rPr>
          <w:sz w:val="20"/>
        </w:rPr>
        <w:t>Corresponde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impresión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cartolas,</w:t>
      </w:r>
      <w:r>
        <w:rPr>
          <w:spacing w:val="40"/>
          <w:sz w:val="20"/>
        </w:rPr>
        <w:t> </w:t>
      </w:r>
      <w:r>
        <w:rPr>
          <w:sz w:val="20"/>
        </w:rPr>
        <w:t>proceso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digitación,</w:t>
      </w:r>
      <w:r>
        <w:rPr>
          <w:spacing w:val="40"/>
          <w:sz w:val="20"/>
        </w:rPr>
        <w:t> </w:t>
      </w:r>
      <w:r>
        <w:rPr>
          <w:sz w:val="20"/>
        </w:rPr>
        <w:t>servicios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Previred,</w:t>
      </w:r>
      <w:r>
        <w:rPr>
          <w:spacing w:val="40"/>
          <w:sz w:val="20"/>
        </w:rPr>
        <w:t> </w:t>
      </w:r>
      <w:r>
        <w:rPr>
          <w:sz w:val="20"/>
        </w:rPr>
        <w:t>Servicios</w:t>
      </w:r>
      <w:r>
        <w:rPr>
          <w:spacing w:val="40"/>
          <w:sz w:val="20"/>
        </w:rPr>
        <w:t> </w:t>
      </w:r>
      <w:r>
        <w:rPr>
          <w:sz w:val="20"/>
        </w:rPr>
        <w:t>d</w:t>
      </w:r>
      <w:r>
        <w:rPr>
          <w:sz w:val="20"/>
        </w:rPr>
        <w:t>e</w:t>
      </w:r>
      <w:r>
        <w:rPr>
          <w:sz w:val="20"/>
        </w:rPr>
        <w:t> formación de canales, desarrollo de proyectos, entre otros.</w:t>
      </w:r>
    </w:p>
    <w:p>
      <w:pPr>
        <w:pStyle w:val="ListParagraph"/>
        <w:numPr>
          <w:ilvl w:val="0"/>
          <w:numId w:val="65"/>
        </w:numPr>
        <w:tabs>
          <w:tab w:pos="717" w:val="left" w:leader="none"/>
        </w:tabs>
        <w:spacing w:line="229" w:lineRule="exact" w:before="0" w:after="0"/>
        <w:ind w:left="717" w:right="0" w:hanging="359"/>
        <w:jc w:val="left"/>
        <w:rPr>
          <w:sz w:val="20"/>
        </w:rPr>
      </w:pP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detalle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Servicios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Publicidad</w:t>
      </w:r>
      <w:r>
        <w:rPr>
          <w:spacing w:val="-2"/>
          <w:sz w:val="20"/>
        </w:rPr>
        <w:t> </w:t>
      </w:r>
      <w:r>
        <w:rPr>
          <w:sz w:val="20"/>
        </w:rPr>
        <w:t>es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siguiente:</w:t>
      </w:r>
    </w:p>
    <w:p>
      <w:pPr>
        <w:pStyle w:val="BodyText"/>
        <w:spacing w:before="1"/>
      </w:pPr>
    </w:p>
    <w:tbl>
      <w:tblPr>
        <w:tblW w:w="0" w:type="auto"/>
        <w:jc w:val="left"/>
        <w:tblInd w:w="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3"/>
        <w:gridCol w:w="1519"/>
        <w:gridCol w:w="1180"/>
      </w:tblGrid>
      <w:tr>
        <w:trPr>
          <w:trHeight w:val="429" w:hRule="atLeast"/>
        </w:trPr>
        <w:tc>
          <w:tcPr>
            <w:tcW w:w="2693" w:type="dxa"/>
          </w:tcPr>
          <w:p>
            <w:pPr>
              <w:pStyle w:val="TableParagraph"/>
              <w:spacing w:before="124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Concepto</w:t>
            </w:r>
          </w:p>
        </w:tc>
        <w:tc>
          <w:tcPr>
            <w:tcW w:w="1519" w:type="dxa"/>
          </w:tcPr>
          <w:p>
            <w:pPr>
              <w:pStyle w:val="TableParagraph"/>
              <w:spacing w:before="1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31/12/2025</w:t>
            </w:r>
          </w:p>
          <w:p>
            <w:pPr>
              <w:pStyle w:val="TableParagraph"/>
              <w:spacing w:before="35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1180" w:type="dxa"/>
          </w:tcPr>
          <w:p>
            <w:pPr>
              <w:pStyle w:val="TableParagraph"/>
              <w:spacing w:before="1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31/12/2024</w:t>
            </w:r>
          </w:p>
          <w:p>
            <w:pPr>
              <w:pStyle w:val="TableParagraph"/>
              <w:spacing w:before="35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</w:tr>
      <w:tr>
        <w:trPr>
          <w:trHeight w:val="210" w:hRule="atLeast"/>
        </w:trPr>
        <w:tc>
          <w:tcPr>
            <w:tcW w:w="2693" w:type="dxa"/>
          </w:tcPr>
          <w:p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z w:val="16"/>
              </w:rPr>
              <w:t>Publicidad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5"/>
                <w:sz w:val="16"/>
              </w:rPr>
              <w:t>TV</w:t>
            </w:r>
          </w:p>
        </w:tc>
        <w:tc>
          <w:tcPr>
            <w:tcW w:w="1519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5.945</w:t>
            </w:r>
          </w:p>
        </w:tc>
        <w:tc>
          <w:tcPr>
            <w:tcW w:w="1180" w:type="dxa"/>
          </w:tcPr>
          <w:p>
            <w:pPr>
              <w:pStyle w:val="TableParagraph"/>
              <w:spacing w:line="163" w:lineRule="exact" w:before="28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3.386</w:t>
            </w:r>
          </w:p>
        </w:tc>
      </w:tr>
      <w:tr>
        <w:trPr>
          <w:trHeight w:val="210" w:hRule="atLeast"/>
        </w:trPr>
        <w:tc>
          <w:tcPr>
            <w:tcW w:w="2693" w:type="dxa"/>
          </w:tcPr>
          <w:p>
            <w:pPr>
              <w:pStyle w:val="TableParagraph"/>
              <w:spacing w:before="1"/>
              <w:ind w:left="6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Totales</w:t>
            </w:r>
          </w:p>
        </w:tc>
        <w:tc>
          <w:tcPr>
            <w:tcW w:w="1519" w:type="dxa"/>
          </w:tcPr>
          <w:p>
            <w:pPr>
              <w:pStyle w:val="TableParagraph"/>
              <w:spacing w:line="165" w:lineRule="exact" w:before="25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5.945</w:t>
            </w:r>
          </w:p>
        </w:tc>
        <w:tc>
          <w:tcPr>
            <w:tcW w:w="1180" w:type="dxa"/>
          </w:tcPr>
          <w:p>
            <w:pPr>
              <w:pStyle w:val="TableParagraph"/>
              <w:spacing w:line="165" w:lineRule="exact" w:before="25"/>
              <w:ind w:right="5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3.386</w:t>
            </w:r>
          </w:p>
        </w:tc>
      </w:tr>
    </w:tbl>
    <w:p>
      <w:pPr>
        <w:pStyle w:val="BodyText"/>
        <w:spacing w:before="52"/>
      </w:pPr>
    </w:p>
    <w:p>
      <w:pPr>
        <w:pStyle w:val="ListParagraph"/>
        <w:numPr>
          <w:ilvl w:val="0"/>
          <w:numId w:val="65"/>
        </w:numPr>
        <w:tabs>
          <w:tab w:pos="716" w:val="left" w:leader="none"/>
        </w:tabs>
        <w:spacing w:line="240" w:lineRule="auto" w:before="0" w:after="0"/>
        <w:ind w:left="716" w:right="0" w:hanging="358"/>
        <w:jc w:val="both"/>
        <w:rPr>
          <w:sz w:val="20"/>
        </w:rPr>
      </w:pPr>
      <w:r>
        <w:rPr>
          <w:sz w:val="20"/>
        </w:rPr>
        <w:t>Mayor</w:t>
      </w:r>
      <w:r>
        <w:rPr>
          <w:spacing w:val="-3"/>
          <w:sz w:val="20"/>
        </w:rPr>
        <w:t> </w:t>
      </w:r>
      <w:r>
        <w:rPr>
          <w:sz w:val="20"/>
        </w:rPr>
        <w:t>detalle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z w:val="20"/>
        </w:rPr>
        <w:t>N°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65"/>
        </w:numPr>
        <w:tabs>
          <w:tab w:pos="716" w:val="left" w:leader="none"/>
        </w:tabs>
        <w:spacing w:line="240" w:lineRule="auto" w:before="34" w:after="0"/>
        <w:ind w:left="716" w:right="0" w:hanging="358"/>
        <w:jc w:val="both"/>
        <w:rPr>
          <w:sz w:val="20"/>
        </w:rPr>
      </w:pPr>
      <w:r>
        <w:rPr>
          <w:sz w:val="20"/>
        </w:rPr>
        <w:t>Mayor</w:t>
      </w:r>
      <w:r>
        <w:rPr>
          <w:spacing w:val="-3"/>
          <w:sz w:val="20"/>
        </w:rPr>
        <w:t> </w:t>
      </w:r>
      <w:r>
        <w:rPr>
          <w:sz w:val="20"/>
        </w:rPr>
        <w:t>detalle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z w:val="20"/>
        </w:rPr>
        <w:t>N°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21</w:t>
      </w:r>
    </w:p>
    <w:p>
      <w:pPr>
        <w:pStyle w:val="ListParagraph"/>
        <w:numPr>
          <w:ilvl w:val="0"/>
          <w:numId w:val="65"/>
        </w:numPr>
        <w:tabs>
          <w:tab w:pos="716" w:val="left" w:leader="none"/>
          <w:tab w:pos="718" w:val="left" w:leader="none"/>
        </w:tabs>
        <w:spacing w:line="276" w:lineRule="auto" w:before="35" w:after="0"/>
        <w:ind w:left="718" w:right="1444" w:hanging="360"/>
        <w:jc w:val="both"/>
        <w:rPr>
          <w:sz w:val="20"/>
        </w:rPr>
      </w:pPr>
      <w:r>
        <w:rPr>
          <w:sz w:val="20"/>
        </w:rPr>
        <w:t>Corresponde principalmente a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-1"/>
          <w:sz w:val="20"/>
        </w:rPr>
        <w:t> </w:t>
      </w:r>
      <w:r>
        <w:rPr>
          <w:sz w:val="20"/>
        </w:rPr>
        <w:t>cotizaciones de independientes</w:t>
      </w:r>
      <w:r>
        <w:rPr>
          <w:spacing w:val="-1"/>
          <w:sz w:val="20"/>
        </w:rPr>
        <w:t> </w:t>
      </w:r>
      <w:r>
        <w:rPr>
          <w:sz w:val="20"/>
        </w:rPr>
        <w:t>que no han sido traspasados</w:t>
      </w:r>
      <w:r>
        <w:rPr>
          <w:spacing w:val="-1"/>
          <w:sz w:val="20"/>
        </w:rPr>
        <w:t> </w:t>
      </w:r>
      <w:r>
        <w:rPr>
          <w:sz w:val="20"/>
        </w:rPr>
        <w:t>a Fon</w:t>
      </w:r>
      <w:r>
        <w:rPr>
          <w:sz w:val="20"/>
        </w:rPr>
        <w:t>asa</w:t>
      </w:r>
      <w:r>
        <w:rPr>
          <w:sz w:val="20"/>
        </w:rPr>
        <w:t> y a las costas de cobranzas por pagar a los estudios Jurídicos, pendientes y por aclarar al cierre de</w:t>
      </w:r>
      <w:r>
        <w:rPr>
          <w:sz w:val="20"/>
        </w:rPr>
        <w:t>l</w:t>
      </w:r>
      <w:r>
        <w:rPr>
          <w:sz w:val="20"/>
        </w:rPr>
        <w:t> </w:t>
      </w:r>
      <w:r>
        <w:rPr>
          <w:spacing w:val="-2"/>
          <w:sz w:val="20"/>
        </w:rPr>
        <w:t>período.</w:t>
      </w:r>
    </w:p>
    <w:p>
      <w:pPr>
        <w:pStyle w:val="ListParagraph"/>
        <w:numPr>
          <w:ilvl w:val="0"/>
          <w:numId w:val="65"/>
        </w:numPr>
        <w:tabs>
          <w:tab w:pos="716" w:val="left" w:leader="none"/>
        </w:tabs>
        <w:spacing w:line="229" w:lineRule="exact" w:before="0" w:after="0"/>
        <w:ind w:left="716" w:right="0" w:hanging="358"/>
        <w:jc w:val="both"/>
        <w:rPr>
          <w:sz w:val="20"/>
        </w:rPr>
      </w:pP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detalle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compañías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seguros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encuentra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z w:val="20"/>
        </w:rPr>
        <w:t>N°12</w:t>
      </w:r>
      <w:r>
        <w:rPr>
          <w:spacing w:val="-3"/>
          <w:sz w:val="20"/>
        </w:rPr>
        <w:t> </w:t>
      </w:r>
      <w:r>
        <w:rPr>
          <w:sz w:val="20"/>
        </w:rPr>
        <w:t>letra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d).</w:t>
      </w:r>
    </w:p>
    <w:p>
      <w:pPr>
        <w:pStyle w:val="ListParagraph"/>
        <w:numPr>
          <w:ilvl w:val="0"/>
          <w:numId w:val="65"/>
        </w:numPr>
        <w:tabs>
          <w:tab w:pos="716" w:val="left" w:leader="none"/>
          <w:tab w:pos="718" w:val="left" w:leader="none"/>
        </w:tabs>
        <w:spacing w:line="276" w:lineRule="auto" w:before="36" w:after="0"/>
        <w:ind w:left="718" w:right="1441" w:hanging="360"/>
        <w:jc w:val="left"/>
        <w:rPr>
          <w:sz w:val="20"/>
        </w:rPr>
      </w:pPr>
      <w:r>
        <w:rPr>
          <w:sz w:val="20"/>
        </w:rPr>
        <w:t>Corresponde</w:t>
      </w:r>
      <w:r>
        <w:rPr>
          <w:spacing w:val="20"/>
          <w:sz w:val="20"/>
        </w:rPr>
        <w:t> </w:t>
      </w:r>
      <w:r>
        <w:rPr>
          <w:sz w:val="20"/>
        </w:rPr>
        <w:t>a acuerdo</w:t>
      </w:r>
      <w:r>
        <w:rPr>
          <w:spacing w:val="20"/>
          <w:sz w:val="20"/>
        </w:rPr>
        <w:t> </w:t>
      </w:r>
      <w:r>
        <w:rPr>
          <w:sz w:val="20"/>
        </w:rPr>
        <w:t>con AFP Cúprum</w:t>
      </w:r>
      <w:r>
        <w:rPr>
          <w:spacing w:val="20"/>
          <w:sz w:val="20"/>
        </w:rPr>
        <w:t> </w:t>
      </w:r>
      <w:r>
        <w:rPr>
          <w:sz w:val="20"/>
        </w:rPr>
        <w:t>por</w:t>
      </w:r>
      <w:r>
        <w:rPr>
          <w:spacing w:val="20"/>
          <w:sz w:val="20"/>
        </w:rPr>
        <w:t> </w:t>
      </w:r>
      <w:r>
        <w:rPr>
          <w:sz w:val="20"/>
        </w:rPr>
        <w:t>reintegro de</w:t>
      </w:r>
      <w:r>
        <w:rPr>
          <w:spacing w:val="20"/>
          <w:sz w:val="20"/>
        </w:rPr>
        <w:t> </w:t>
      </w:r>
      <w:r>
        <w:rPr>
          <w:sz w:val="20"/>
        </w:rPr>
        <w:t>valores asociados al traspaso</w:t>
      </w:r>
      <w:r>
        <w:rPr>
          <w:spacing w:val="20"/>
          <w:sz w:val="20"/>
        </w:rPr>
        <w:t> </w:t>
      </w:r>
      <w:r>
        <w:rPr>
          <w:sz w:val="20"/>
        </w:rPr>
        <w:t>de primas </w:t>
      </w:r>
      <w:r>
        <w:rPr>
          <w:sz w:val="20"/>
        </w:rPr>
        <w:t>y</w:t>
      </w:r>
      <w:r>
        <w:rPr>
          <w:sz w:val="20"/>
        </w:rPr>
        <w:t> comisiones. Mayor detalle en nota N° 18.</w:t>
      </w:r>
    </w:p>
    <w:p>
      <w:pPr>
        <w:pStyle w:val="ListParagraph"/>
        <w:numPr>
          <w:ilvl w:val="0"/>
          <w:numId w:val="65"/>
        </w:numPr>
        <w:tabs>
          <w:tab w:pos="716" w:val="left" w:leader="none"/>
        </w:tabs>
        <w:spacing w:line="229" w:lineRule="exact" w:before="0" w:after="0"/>
        <w:ind w:left="716" w:right="0" w:hanging="358"/>
        <w:jc w:val="left"/>
        <w:rPr>
          <w:sz w:val="20"/>
        </w:rPr>
      </w:pPr>
      <w:r>
        <w:rPr>
          <w:sz w:val="20"/>
        </w:rPr>
        <w:t>Mayor</w:t>
      </w:r>
      <w:r>
        <w:rPr>
          <w:spacing w:val="-3"/>
          <w:sz w:val="20"/>
        </w:rPr>
        <w:t> </w:t>
      </w:r>
      <w:r>
        <w:rPr>
          <w:sz w:val="20"/>
        </w:rPr>
        <w:t>detalle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z w:val="20"/>
        </w:rPr>
        <w:t>N°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19.</w:t>
      </w:r>
    </w:p>
    <w:p>
      <w:pPr>
        <w:pStyle w:val="ListParagraph"/>
        <w:numPr>
          <w:ilvl w:val="0"/>
          <w:numId w:val="65"/>
        </w:numPr>
        <w:tabs>
          <w:tab w:pos="716" w:val="left" w:leader="none"/>
        </w:tabs>
        <w:spacing w:line="240" w:lineRule="auto" w:before="34" w:after="0"/>
        <w:ind w:left="716" w:right="0" w:hanging="358"/>
        <w:jc w:val="left"/>
        <w:rPr>
          <w:sz w:val="20"/>
        </w:rPr>
      </w:pPr>
      <w:r>
        <w:rPr>
          <w:sz w:val="20"/>
        </w:rPr>
        <w:t>Estos</w:t>
      </w:r>
      <w:r>
        <w:rPr>
          <w:spacing w:val="-6"/>
          <w:sz w:val="20"/>
        </w:rPr>
        <w:t> </w:t>
      </w:r>
      <w:r>
        <w:rPr>
          <w:sz w:val="20"/>
        </w:rPr>
        <w:t>cheques</w:t>
      </w:r>
      <w:r>
        <w:rPr>
          <w:spacing w:val="-5"/>
          <w:sz w:val="20"/>
        </w:rPr>
        <w:t> </w:t>
      </w:r>
      <w:r>
        <w:rPr>
          <w:sz w:val="20"/>
        </w:rPr>
        <w:t>caducos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abonados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primeros</w:t>
      </w:r>
      <w:r>
        <w:rPr>
          <w:spacing w:val="-6"/>
          <w:sz w:val="20"/>
        </w:rPr>
        <w:t> </w:t>
      </w:r>
      <w:r>
        <w:rPr>
          <w:sz w:val="20"/>
        </w:rPr>
        <w:t>días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mes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siguiente.</w:t>
      </w:r>
    </w:p>
    <w:p>
      <w:pPr>
        <w:pStyle w:val="BodyText"/>
        <w:spacing w:before="143"/>
      </w:pPr>
    </w:p>
    <w:p>
      <w:pPr>
        <w:pStyle w:val="Heading4"/>
        <w:numPr>
          <w:ilvl w:val="0"/>
          <w:numId w:val="4"/>
        </w:numPr>
        <w:tabs>
          <w:tab w:pos="1406" w:val="left" w:leader="none"/>
        </w:tabs>
        <w:spacing w:line="240" w:lineRule="auto" w:before="0" w:after="0"/>
        <w:ind w:left="1406" w:right="0" w:hanging="1048"/>
        <w:jc w:val="both"/>
      </w:pPr>
      <w:r>
        <w:rPr/>
        <w:t>PROVISIONES</w:t>
      </w:r>
      <w:r>
        <w:rPr>
          <w:spacing w:val="-6"/>
        </w:rPr>
        <w:t> </w:t>
      </w:r>
      <w:r>
        <w:rPr/>
        <w:t>(Código</w:t>
      </w:r>
      <w:r>
        <w:rPr>
          <w:spacing w:val="-9"/>
        </w:rPr>
        <w:t> </w:t>
      </w:r>
      <w:r>
        <w:rPr>
          <w:spacing w:val="-2"/>
        </w:rPr>
        <w:t>21.11.060)</w:t>
      </w:r>
    </w:p>
    <w:p>
      <w:pPr>
        <w:pStyle w:val="BodyText"/>
        <w:spacing w:before="10" w:after="1"/>
        <w:rPr>
          <w:b/>
          <w:sz w:val="17"/>
        </w:r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1135"/>
        <w:gridCol w:w="1133"/>
        <w:gridCol w:w="1135"/>
        <w:gridCol w:w="1700"/>
        <w:gridCol w:w="994"/>
        <w:gridCol w:w="994"/>
      </w:tblGrid>
      <w:tr>
        <w:trPr>
          <w:trHeight w:val="184" w:hRule="atLeast"/>
        </w:trPr>
        <w:tc>
          <w:tcPr>
            <w:tcW w:w="5808" w:type="dxa"/>
            <w:gridSpan w:val="4"/>
          </w:tcPr>
          <w:p>
            <w:pPr>
              <w:pStyle w:val="TableParagraph"/>
              <w:spacing w:line="163" w:lineRule="exact" w:before="1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Al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31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diciembre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2025</w:t>
            </w:r>
          </w:p>
        </w:tc>
        <w:tc>
          <w:tcPr>
            <w:tcW w:w="3688" w:type="dxa"/>
            <w:gridSpan w:val="3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369" w:hRule="atLeast"/>
        </w:trPr>
        <w:tc>
          <w:tcPr>
            <w:tcW w:w="240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line="180" w:lineRule="atLeast"/>
              <w:ind w:left="451" w:right="45" w:hanging="2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Corrient</w:t>
            </w:r>
            <w:r>
              <w:rPr>
                <w:b/>
                <w:spacing w:val="-2"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133" w:type="dxa"/>
          </w:tcPr>
          <w:p>
            <w:pPr>
              <w:pStyle w:val="TableParagraph"/>
              <w:spacing w:line="180" w:lineRule="atLeast"/>
              <w:ind w:left="449" w:right="98" w:hanging="336"/>
              <w:rPr>
                <w:b/>
                <w:sz w:val="16"/>
              </w:rPr>
            </w:pPr>
            <w:r>
              <w:rPr>
                <w:b/>
                <w:sz w:val="16"/>
              </w:rPr>
              <w:t>No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Corrient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135" w:type="dxa"/>
          </w:tcPr>
          <w:p>
            <w:pPr>
              <w:pStyle w:val="TableParagraph"/>
              <w:spacing w:line="180" w:lineRule="atLeast"/>
              <w:ind w:left="451" w:right="367" w:hanging="6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</w:t>
            </w:r>
            <w:r>
              <w:rPr>
                <w:b/>
                <w:spacing w:val="-2"/>
                <w:sz w:val="16"/>
              </w:rPr>
              <w:t>al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700" w:type="dxa"/>
          </w:tcPr>
          <w:p>
            <w:pPr>
              <w:pStyle w:val="TableParagraph"/>
              <w:spacing w:before="93"/>
              <w:ind w:left="10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Naturaleza</w:t>
            </w:r>
          </w:p>
        </w:tc>
        <w:tc>
          <w:tcPr>
            <w:tcW w:w="994" w:type="dxa"/>
          </w:tcPr>
          <w:p>
            <w:pPr>
              <w:pStyle w:val="TableParagraph"/>
              <w:spacing w:before="93"/>
              <w:ind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Calendario</w:t>
            </w:r>
          </w:p>
        </w:tc>
        <w:tc>
          <w:tcPr>
            <w:tcW w:w="994" w:type="dxa"/>
          </w:tcPr>
          <w:p>
            <w:pPr>
              <w:pStyle w:val="TableParagraph"/>
              <w:spacing w:line="180" w:lineRule="atLeast"/>
              <w:ind w:left="122" w:firstLine="6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Eventu</w:t>
            </w:r>
            <w:r>
              <w:rPr>
                <w:b/>
                <w:spacing w:val="-2"/>
                <w:sz w:val="16"/>
              </w:rPr>
              <w:t>al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Reembolso</w:t>
            </w:r>
          </w:p>
        </w:tc>
      </w:tr>
      <w:tr>
        <w:trPr>
          <w:trHeight w:val="366" w:hRule="atLeast"/>
        </w:trPr>
        <w:tc>
          <w:tcPr>
            <w:tcW w:w="2405" w:type="dxa"/>
          </w:tcPr>
          <w:p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sz w:val="16"/>
              </w:rPr>
              <w:t>Participación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utilidades</w:t>
            </w:r>
          </w:p>
        </w:tc>
        <w:tc>
          <w:tcPr>
            <w:tcW w:w="1135" w:type="dxa"/>
          </w:tcPr>
          <w:p>
            <w:pPr>
              <w:pStyle w:val="TableParagraph"/>
              <w:spacing w:before="1"/>
              <w:ind w:right="9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5.439.016</w:t>
            </w:r>
          </w:p>
        </w:tc>
        <w:tc>
          <w:tcPr>
            <w:tcW w:w="1133" w:type="dxa"/>
          </w:tcPr>
          <w:p>
            <w:pPr>
              <w:pStyle w:val="TableParagraph"/>
              <w:spacing w:before="1"/>
              <w:ind w:right="9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35" w:type="dxa"/>
          </w:tcPr>
          <w:p>
            <w:pPr>
              <w:pStyle w:val="TableParagraph"/>
              <w:spacing w:before="1"/>
              <w:ind w:right="9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5.439.016</w:t>
            </w:r>
          </w:p>
        </w:tc>
        <w:tc>
          <w:tcPr>
            <w:tcW w:w="1700" w:type="dxa"/>
          </w:tcPr>
          <w:p>
            <w:pPr>
              <w:pStyle w:val="TableParagraph"/>
              <w:spacing w:line="182" w:lineRule="exact"/>
              <w:ind w:left="106"/>
              <w:rPr>
                <w:sz w:val="16"/>
              </w:rPr>
            </w:pPr>
            <w:r>
              <w:rPr>
                <w:sz w:val="16"/>
              </w:rPr>
              <w:t>Bono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cumplimient</w:t>
            </w:r>
            <w:r>
              <w:rPr>
                <w:sz w:val="16"/>
              </w:rPr>
              <w:t>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metas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anuales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left="9"/>
              <w:jc w:val="center"/>
              <w:rPr>
                <w:sz w:val="16"/>
              </w:rPr>
            </w:pPr>
            <w:r>
              <w:rPr>
                <w:sz w:val="16"/>
              </w:rPr>
              <w:t>Año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184" w:hRule="atLeast"/>
        </w:trPr>
        <w:tc>
          <w:tcPr>
            <w:tcW w:w="2405" w:type="dxa"/>
          </w:tcPr>
          <w:p>
            <w:pPr>
              <w:pStyle w:val="TableParagraph"/>
              <w:spacing w:line="163" w:lineRule="exact" w:before="1"/>
              <w:ind w:left="107"/>
              <w:rPr>
                <w:sz w:val="16"/>
              </w:rPr>
            </w:pPr>
            <w:r>
              <w:rPr>
                <w:sz w:val="16"/>
              </w:rPr>
              <w:t>Provisión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Feriado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Legal</w:t>
            </w:r>
          </w:p>
        </w:tc>
        <w:tc>
          <w:tcPr>
            <w:tcW w:w="1135" w:type="dxa"/>
          </w:tcPr>
          <w:p>
            <w:pPr>
              <w:pStyle w:val="TableParagraph"/>
              <w:spacing w:line="163" w:lineRule="exact" w:before="1"/>
              <w:ind w:right="9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2.383.658</w:t>
            </w:r>
          </w:p>
        </w:tc>
        <w:tc>
          <w:tcPr>
            <w:tcW w:w="1133" w:type="dxa"/>
          </w:tcPr>
          <w:p>
            <w:pPr>
              <w:pStyle w:val="TableParagraph"/>
              <w:spacing w:line="163" w:lineRule="exact" w:before="1"/>
              <w:ind w:right="9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35" w:type="dxa"/>
          </w:tcPr>
          <w:p>
            <w:pPr>
              <w:pStyle w:val="TableParagraph"/>
              <w:spacing w:line="163" w:lineRule="exact" w:before="1"/>
              <w:ind w:right="9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2.383.658</w:t>
            </w:r>
          </w:p>
        </w:tc>
        <w:tc>
          <w:tcPr>
            <w:tcW w:w="1700" w:type="dxa"/>
          </w:tcPr>
          <w:p>
            <w:pPr>
              <w:pStyle w:val="TableParagraph"/>
              <w:spacing w:line="163" w:lineRule="exact" w:before="1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Remuneraciones</w:t>
            </w:r>
          </w:p>
        </w:tc>
        <w:tc>
          <w:tcPr>
            <w:tcW w:w="994" w:type="dxa"/>
          </w:tcPr>
          <w:p>
            <w:pPr>
              <w:pStyle w:val="TableParagraph"/>
              <w:spacing w:line="163" w:lineRule="exact" w:before="1"/>
              <w:ind w:left="6"/>
              <w:jc w:val="center"/>
              <w:rPr>
                <w:sz w:val="16"/>
              </w:rPr>
            </w:pPr>
            <w:r>
              <w:rPr>
                <w:sz w:val="16"/>
              </w:rPr>
              <w:t>Sin </w:t>
            </w:r>
            <w:r>
              <w:rPr>
                <w:spacing w:val="-2"/>
                <w:sz w:val="16"/>
              </w:rPr>
              <w:t>fecha</w:t>
            </w:r>
          </w:p>
        </w:tc>
        <w:tc>
          <w:tcPr>
            <w:tcW w:w="994" w:type="dxa"/>
          </w:tcPr>
          <w:p>
            <w:pPr>
              <w:pStyle w:val="TableParagraph"/>
              <w:spacing w:line="163" w:lineRule="exact" w:before="1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184" w:hRule="atLeast"/>
        </w:trPr>
        <w:tc>
          <w:tcPr>
            <w:tcW w:w="2405" w:type="dxa"/>
          </w:tcPr>
          <w:p>
            <w:pPr>
              <w:pStyle w:val="TableParagraph"/>
              <w:spacing w:line="163" w:lineRule="exact" w:before="1"/>
              <w:ind w:left="107"/>
              <w:rPr>
                <w:sz w:val="16"/>
              </w:rPr>
            </w:pPr>
            <w:r>
              <w:rPr>
                <w:sz w:val="16"/>
              </w:rPr>
              <w:t>Provisiones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varias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Personal</w:t>
            </w:r>
            <w:r>
              <w:rPr>
                <w:spacing w:val="-5"/>
                <w:sz w:val="16"/>
              </w:rPr>
              <w:t> (*)</w:t>
            </w:r>
          </w:p>
        </w:tc>
        <w:tc>
          <w:tcPr>
            <w:tcW w:w="1135" w:type="dxa"/>
          </w:tcPr>
          <w:p>
            <w:pPr>
              <w:pStyle w:val="TableParagraph"/>
              <w:spacing w:line="163" w:lineRule="exact" w:before="1"/>
              <w:ind w:right="9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20.594</w:t>
            </w:r>
          </w:p>
        </w:tc>
        <w:tc>
          <w:tcPr>
            <w:tcW w:w="1133" w:type="dxa"/>
          </w:tcPr>
          <w:p>
            <w:pPr>
              <w:pStyle w:val="TableParagraph"/>
              <w:spacing w:line="163" w:lineRule="exact" w:before="1"/>
              <w:ind w:right="9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35" w:type="dxa"/>
          </w:tcPr>
          <w:p>
            <w:pPr>
              <w:pStyle w:val="TableParagraph"/>
              <w:spacing w:line="163" w:lineRule="exact" w:before="1"/>
              <w:ind w:right="9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20.594</w:t>
            </w:r>
          </w:p>
        </w:tc>
        <w:tc>
          <w:tcPr>
            <w:tcW w:w="1700" w:type="dxa"/>
          </w:tcPr>
          <w:p>
            <w:pPr>
              <w:pStyle w:val="TableParagraph"/>
              <w:spacing w:line="163" w:lineRule="exact" w:before="1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Remuneraciones</w:t>
            </w:r>
          </w:p>
        </w:tc>
        <w:tc>
          <w:tcPr>
            <w:tcW w:w="994" w:type="dxa"/>
          </w:tcPr>
          <w:p>
            <w:pPr>
              <w:pStyle w:val="TableParagraph"/>
              <w:spacing w:line="163" w:lineRule="exact" w:before="1"/>
              <w:ind w:left="6"/>
              <w:jc w:val="center"/>
              <w:rPr>
                <w:sz w:val="16"/>
              </w:rPr>
            </w:pPr>
            <w:r>
              <w:rPr>
                <w:sz w:val="16"/>
              </w:rPr>
              <w:t>Sin </w:t>
            </w:r>
            <w:r>
              <w:rPr>
                <w:spacing w:val="-2"/>
                <w:sz w:val="16"/>
              </w:rPr>
              <w:t>fecha</w:t>
            </w:r>
          </w:p>
        </w:tc>
        <w:tc>
          <w:tcPr>
            <w:tcW w:w="994" w:type="dxa"/>
          </w:tcPr>
          <w:p>
            <w:pPr>
              <w:pStyle w:val="TableParagraph"/>
              <w:spacing w:line="163" w:lineRule="exact" w:before="1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184" w:hRule="atLeast"/>
        </w:trPr>
        <w:tc>
          <w:tcPr>
            <w:tcW w:w="2405" w:type="dxa"/>
          </w:tcPr>
          <w:p>
            <w:pPr>
              <w:pStyle w:val="TableParagraph"/>
              <w:spacing w:line="163" w:lineRule="exact" w:before="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Provisiones</w:t>
            </w:r>
          </w:p>
        </w:tc>
        <w:tc>
          <w:tcPr>
            <w:tcW w:w="1135" w:type="dxa"/>
          </w:tcPr>
          <w:p>
            <w:pPr>
              <w:pStyle w:val="TableParagraph"/>
              <w:spacing w:line="163" w:lineRule="exact" w:before="1"/>
              <w:ind w:right="9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7.843.268</w:t>
            </w:r>
          </w:p>
        </w:tc>
        <w:tc>
          <w:tcPr>
            <w:tcW w:w="1133" w:type="dxa"/>
          </w:tcPr>
          <w:p>
            <w:pPr>
              <w:pStyle w:val="TableParagraph"/>
              <w:spacing w:line="163" w:lineRule="exact" w:before="1"/>
              <w:ind w:right="97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135" w:type="dxa"/>
          </w:tcPr>
          <w:p>
            <w:pPr>
              <w:pStyle w:val="TableParagraph"/>
              <w:spacing w:line="163" w:lineRule="exact" w:before="1"/>
              <w:ind w:right="9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7.843.268</w:t>
            </w:r>
          </w:p>
        </w:tc>
        <w:tc>
          <w:tcPr>
            <w:tcW w:w="3688" w:type="dxa"/>
            <w:gridSpan w:val="3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</w:tbl>
    <w:p>
      <w:pPr>
        <w:pStyle w:val="BodyText"/>
        <w:spacing w:before="2"/>
        <w:rPr>
          <w:b/>
          <w:sz w:val="18"/>
        </w:r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9"/>
        <w:gridCol w:w="1092"/>
        <w:gridCol w:w="1114"/>
        <w:gridCol w:w="1154"/>
        <w:gridCol w:w="1707"/>
        <w:gridCol w:w="1018"/>
        <w:gridCol w:w="975"/>
      </w:tblGrid>
      <w:tr>
        <w:trPr>
          <w:trHeight w:val="184" w:hRule="atLeast"/>
        </w:trPr>
        <w:tc>
          <w:tcPr>
            <w:tcW w:w="5809" w:type="dxa"/>
            <w:gridSpan w:val="4"/>
          </w:tcPr>
          <w:p>
            <w:pPr>
              <w:pStyle w:val="TableParagraph"/>
              <w:spacing w:line="163" w:lineRule="exact" w:before="1"/>
              <w:ind w:lef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Al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31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diciembre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2024</w:t>
            </w:r>
          </w:p>
        </w:tc>
        <w:tc>
          <w:tcPr>
            <w:tcW w:w="3700" w:type="dxa"/>
            <w:gridSpan w:val="3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366" w:hRule="atLeast"/>
        </w:trPr>
        <w:tc>
          <w:tcPr>
            <w:tcW w:w="24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spacing w:line="182" w:lineRule="exact"/>
              <w:ind w:left="428" w:right="201" w:hanging="2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Corrient</w:t>
            </w:r>
            <w:r>
              <w:rPr>
                <w:b/>
                <w:spacing w:val="-2"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114" w:type="dxa"/>
          </w:tcPr>
          <w:p>
            <w:pPr>
              <w:pStyle w:val="TableParagraph"/>
              <w:spacing w:line="182" w:lineRule="exact"/>
              <w:ind w:left="440" w:right="88" w:hanging="336"/>
              <w:rPr>
                <w:b/>
                <w:sz w:val="16"/>
              </w:rPr>
            </w:pPr>
            <w:r>
              <w:rPr>
                <w:b/>
                <w:sz w:val="16"/>
              </w:rPr>
              <w:t>No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Corrient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154" w:type="dxa"/>
          </w:tcPr>
          <w:p>
            <w:pPr>
              <w:pStyle w:val="TableParagraph"/>
              <w:spacing w:line="182" w:lineRule="exact"/>
              <w:ind w:left="309" w:right="30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</w:t>
            </w:r>
            <w:r>
              <w:rPr>
                <w:b/>
                <w:spacing w:val="-2"/>
                <w:sz w:val="16"/>
              </w:rPr>
              <w:t>al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707" w:type="dxa"/>
          </w:tcPr>
          <w:p>
            <w:pPr>
              <w:pStyle w:val="TableParagraph"/>
              <w:spacing w:before="93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Naturaleza</w:t>
            </w:r>
          </w:p>
        </w:tc>
        <w:tc>
          <w:tcPr>
            <w:tcW w:w="1018" w:type="dxa"/>
          </w:tcPr>
          <w:p>
            <w:pPr>
              <w:pStyle w:val="TableParagraph"/>
              <w:spacing w:before="93"/>
              <w:ind w:left="7" w:right="10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Calendario</w:t>
            </w:r>
          </w:p>
        </w:tc>
        <w:tc>
          <w:tcPr>
            <w:tcW w:w="975" w:type="dxa"/>
          </w:tcPr>
          <w:p>
            <w:pPr>
              <w:pStyle w:val="TableParagraph"/>
              <w:spacing w:line="182" w:lineRule="exact"/>
              <w:ind w:left="112" w:firstLine="6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Eventu</w:t>
            </w:r>
            <w:r>
              <w:rPr>
                <w:b/>
                <w:spacing w:val="-2"/>
                <w:sz w:val="16"/>
              </w:rPr>
              <w:t>al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Reembolso</w:t>
            </w:r>
          </w:p>
        </w:tc>
      </w:tr>
      <w:tr>
        <w:trPr>
          <w:trHeight w:val="369" w:hRule="atLeast"/>
        </w:trPr>
        <w:tc>
          <w:tcPr>
            <w:tcW w:w="2449" w:type="dxa"/>
          </w:tcPr>
          <w:p>
            <w:pPr>
              <w:pStyle w:val="TableParagraph"/>
              <w:spacing w:before="1"/>
              <w:ind w:left="69"/>
              <w:rPr>
                <w:sz w:val="16"/>
              </w:rPr>
            </w:pPr>
            <w:r>
              <w:rPr>
                <w:sz w:val="16"/>
              </w:rPr>
              <w:t>Participación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utilidades</w:t>
            </w:r>
          </w:p>
        </w:tc>
        <w:tc>
          <w:tcPr>
            <w:tcW w:w="1092" w:type="dxa"/>
          </w:tcPr>
          <w:p>
            <w:pPr>
              <w:pStyle w:val="TableParagraph"/>
              <w:spacing w:before="1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5.605.708</w:t>
            </w:r>
          </w:p>
        </w:tc>
        <w:tc>
          <w:tcPr>
            <w:tcW w:w="1114" w:type="dxa"/>
          </w:tcPr>
          <w:p>
            <w:pPr>
              <w:pStyle w:val="TableParagraph"/>
              <w:spacing w:before="1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54" w:type="dxa"/>
          </w:tcPr>
          <w:p>
            <w:pPr>
              <w:pStyle w:val="TableParagraph"/>
              <w:spacing w:before="1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5.605.708</w:t>
            </w:r>
          </w:p>
        </w:tc>
        <w:tc>
          <w:tcPr>
            <w:tcW w:w="1707" w:type="dxa"/>
          </w:tcPr>
          <w:p>
            <w:pPr>
              <w:pStyle w:val="TableParagraph"/>
              <w:spacing w:line="180" w:lineRule="atLeast"/>
              <w:ind w:left="69"/>
              <w:rPr>
                <w:sz w:val="16"/>
              </w:rPr>
            </w:pPr>
            <w:r>
              <w:rPr>
                <w:sz w:val="16"/>
              </w:rPr>
              <w:t>Bono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cumplimient</w:t>
            </w:r>
            <w:r>
              <w:rPr>
                <w:sz w:val="16"/>
              </w:rPr>
              <w:t>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metas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anuales</w:t>
            </w:r>
          </w:p>
        </w:tc>
        <w:tc>
          <w:tcPr>
            <w:tcW w:w="1018" w:type="dxa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left="7"/>
              <w:jc w:val="center"/>
              <w:rPr>
                <w:sz w:val="16"/>
              </w:rPr>
            </w:pPr>
            <w:r>
              <w:rPr>
                <w:sz w:val="16"/>
              </w:rPr>
              <w:t>Año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975" w:type="dxa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184" w:hRule="atLeast"/>
        </w:trPr>
        <w:tc>
          <w:tcPr>
            <w:tcW w:w="2449" w:type="dxa"/>
          </w:tcPr>
          <w:p>
            <w:pPr>
              <w:pStyle w:val="TableParagraph"/>
              <w:spacing w:line="163" w:lineRule="exact" w:before="1"/>
              <w:ind w:left="69"/>
              <w:rPr>
                <w:sz w:val="16"/>
              </w:rPr>
            </w:pPr>
            <w:r>
              <w:rPr>
                <w:sz w:val="16"/>
              </w:rPr>
              <w:t>Provisión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Feriado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Legal</w:t>
            </w:r>
          </w:p>
        </w:tc>
        <w:tc>
          <w:tcPr>
            <w:tcW w:w="1092" w:type="dxa"/>
          </w:tcPr>
          <w:p>
            <w:pPr>
              <w:pStyle w:val="TableParagraph"/>
              <w:spacing w:line="163" w:lineRule="exact" w:before="1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2.232.726</w:t>
            </w:r>
          </w:p>
        </w:tc>
        <w:tc>
          <w:tcPr>
            <w:tcW w:w="1114" w:type="dxa"/>
          </w:tcPr>
          <w:p>
            <w:pPr>
              <w:pStyle w:val="TableParagraph"/>
              <w:spacing w:line="163" w:lineRule="exact" w:before="1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54" w:type="dxa"/>
          </w:tcPr>
          <w:p>
            <w:pPr>
              <w:pStyle w:val="TableParagraph"/>
              <w:spacing w:line="163" w:lineRule="exact" w:before="1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2.232.726</w:t>
            </w:r>
          </w:p>
        </w:tc>
        <w:tc>
          <w:tcPr>
            <w:tcW w:w="1707" w:type="dxa"/>
          </w:tcPr>
          <w:p>
            <w:pPr>
              <w:pStyle w:val="TableParagraph"/>
              <w:spacing w:line="163" w:lineRule="exact" w:before="1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Remuneraciones</w:t>
            </w:r>
          </w:p>
        </w:tc>
        <w:tc>
          <w:tcPr>
            <w:tcW w:w="1018" w:type="dxa"/>
          </w:tcPr>
          <w:p>
            <w:pPr>
              <w:pStyle w:val="TableParagraph"/>
              <w:spacing w:line="163" w:lineRule="exact" w:before="1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Sin </w:t>
            </w:r>
            <w:r>
              <w:rPr>
                <w:spacing w:val="-2"/>
                <w:sz w:val="16"/>
              </w:rPr>
              <w:t>fecha</w:t>
            </w:r>
          </w:p>
        </w:tc>
        <w:tc>
          <w:tcPr>
            <w:tcW w:w="975" w:type="dxa"/>
          </w:tcPr>
          <w:p>
            <w:pPr>
              <w:pStyle w:val="TableParagraph"/>
              <w:spacing w:line="163" w:lineRule="exact" w:before="1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184" w:hRule="atLeast"/>
        </w:trPr>
        <w:tc>
          <w:tcPr>
            <w:tcW w:w="2449" w:type="dxa"/>
          </w:tcPr>
          <w:p>
            <w:pPr>
              <w:pStyle w:val="TableParagraph"/>
              <w:spacing w:line="163" w:lineRule="exact" w:before="1"/>
              <w:ind w:left="69"/>
              <w:rPr>
                <w:sz w:val="16"/>
              </w:rPr>
            </w:pPr>
            <w:r>
              <w:rPr>
                <w:sz w:val="16"/>
              </w:rPr>
              <w:t>Provisiones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varias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Personal</w:t>
            </w:r>
            <w:r>
              <w:rPr>
                <w:spacing w:val="-5"/>
                <w:sz w:val="16"/>
              </w:rPr>
              <w:t> (*)</w:t>
            </w:r>
          </w:p>
        </w:tc>
        <w:tc>
          <w:tcPr>
            <w:tcW w:w="1092" w:type="dxa"/>
          </w:tcPr>
          <w:p>
            <w:pPr>
              <w:pStyle w:val="TableParagraph"/>
              <w:spacing w:line="163" w:lineRule="exact" w:before="1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153.025</w:t>
            </w:r>
          </w:p>
        </w:tc>
        <w:tc>
          <w:tcPr>
            <w:tcW w:w="1114" w:type="dxa"/>
          </w:tcPr>
          <w:p>
            <w:pPr>
              <w:pStyle w:val="TableParagraph"/>
              <w:spacing w:line="163" w:lineRule="exact" w:before="1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54" w:type="dxa"/>
          </w:tcPr>
          <w:p>
            <w:pPr>
              <w:pStyle w:val="TableParagraph"/>
              <w:spacing w:line="163" w:lineRule="exact" w:before="1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153.025</w:t>
            </w:r>
          </w:p>
        </w:tc>
        <w:tc>
          <w:tcPr>
            <w:tcW w:w="1707" w:type="dxa"/>
          </w:tcPr>
          <w:p>
            <w:pPr>
              <w:pStyle w:val="TableParagraph"/>
              <w:spacing w:line="163" w:lineRule="exact" w:before="1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Remuneraciones</w:t>
            </w:r>
          </w:p>
        </w:tc>
        <w:tc>
          <w:tcPr>
            <w:tcW w:w="1018" w:type="dxa"/>
          </w:tcPr>
          <w:p>
            <w:pPr>
              <w:pStyle w:val="TableParagraph"/>
              <w:spacing w:line="163" w:lineRule="exact" w:before="1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Sin </w:t>
            </w:r>
            <w:r>
              <w:rPr>
                <w:spacing w:val="-2"/>
                <w:sz w:val="16"/>
              </w:rPr>
              <w:t>fecha</w:t>
            </w:r>
          </w:p>
        </w:tc>
        <w:tc>
          <w:tcPr>
            <w:tcW w:w="975" w:type="dxa"/>
          </w:tcPr>
          <w:p>
            <w:pPr>
              <w:pStyle w:val="TableParagraph"/>
              <w:spacing w:line="163" w:lineRule="exact" w:before="1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184" w:hRule="atLeast"/>
        </w:trPr>
        <w:tc>
          <w:tcPr>
            <w:tcW w:w="2449" w:type="dxa"/>
          </w:tcPr>
          <w:p>
            <w:pPr>
              <w:pStyle w:val="TableParagraph"/>
              <w:spacing w:line="164" w:lineRule="exact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Provisiones</w:t>
            </w:r>
          </w:p>
        </w:tc>
        <w:tc>
          <w:tcPr>
            <w:tcW w:w="1092" w:type="dxa"/>
          </w:tcPr>
          <w:p>
            <w:pPr>
              <w:pStyle w:val="TableParagraph"/>
              <w:spacing w:line="164" w:lineRule="exact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7.991.459</w:t>
            </w:r>
          </w:p>
        </w:tc>
        <w:tc>
          <w:tcPr>
            <w:tcW w:w="1114" w:type="dxa"/>
          </w:tcPr>
          <w:p>
            <w:pPr>
              <w:pStyle w:val="TableParagraph"/>
              <w:spacing w:line="164" w:lineRule="exact"/>
              <w:ind w:right="57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154" w:type="dxa"/>
          </w:tcPr>
          <w:p>
            <w:pPr>
              <w:pStyle w:val="TableParagraph"/>
              <w:spacing w:line="164" w:lineRule="exact"/>
              <w:ind w:right="5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7.991.459</w:t>
            </w:r>
          </w:p>
        </w:tc>
        <w:tc>
          <w:tcPr>
            <w:tcW w:w="3700" w:type="dxa"/>
            <w:gridSpan w:val="3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</w:tbl>
    <w:p>
      <w:pPr>
        <w:pStyle w:val="BodyText"/>
        <w:spacing w:before="185"/>
        <w:ind w:left="358" w:right="1425" w:firstLine="50"/>
      </w:pPr>
      <w:r>
        <w:rPr/>
        <w:t>(*)</w:t>
      </w:r>
      <w:r>
        <w:rPr>
          <w:spacing w:val="-3"/>
        </w:rPr>
        <w:t> </w:t>
      </w:r>
      <w:r>
        <w:rPr/>
        <w:t>Corresponde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provisión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bono</w:t>
      </w:r>
      <w:r>
        <w:rPr>
          <w:spacing w:val="-1"/>
        </w:rPr>
        <w:t> </w:t>
      </w:r>
      <w:r>
        <w:rPr/>
        <w:t>por</w:t>
      </w:r>
      <w:r>
        <w:rPr>
          <w:spacing w:val="-5"/>
        </w:rPr>
        <w:t> </w:t>
      </w:r>
      <w:r>
        <w:rPr/>
        <w:t>premio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>
          <w:spacing w:val="-3"/>
        </w:rPr>
        <w:t> </w:t>
      </w:r>
      <w:r>
        <w:rPr/>
        <w:t>otorga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forma</w:t>
      </w:r>
      <w:r>
        <w:rPr>
          <w:spacing w:val="-3"/>
        </w:rPr>
        <w:t> </w:t>
      </w:r>
      <w:r>
        <w:rPr/>
        <w:t>trimestral</w:t>
      </w:r>
      <w:r>
        <w:rPr>
          <w:spacing w:val="-4"/>
        </w:rPr>
        <w:t> </w:t>
      </w:r>
      <w:r>
        <w:rPr/>
        <w:t>al</w:t>
      </w:r>
      <w:r>
        <w:rPr>
          <w:spacing w:val="-5"/>
        </w:rPr>
        <w:t> </w:t>
      </w:r>
      <w:r>
        <w:rPr/>
        <w:t>personal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ventas po</w:t>
      </w:r>
      <w:r>
        <w:rPr/>
        <w:t>r</w:t>
      </w:r>
      <w:r>
        <w:rPr/>
        <w:t> el logro de objetivos.</w:t>
      </w:r>
    </w:p>
    <w:p>
      <w:pPr>
        <w:pStyle w:val="BodyText"/>
        <w:spacing w:after="0"/>
        <w:sectPr>
          <w:pgSz w:w="12250" w:h="15850"/>
          <w:pgMar w:header="392" w:footer="890" w:top="1520" w:bottom="1080" w:left="1440" w:right="360"/>
        </w:sectPr>
      </w:pPr>
    </w:p>
    <w:p>
      <w:pPr>
        <w:pStyle w:val="Heading4"/>
        <w:numPr>
          <w:ilvl w:val="0"/>
          <w:numId w:val="4"/>
        </w:numPr>
        <w:tabs>
          <w:tab w:pos="1406" w:val="left" w:leader="none"/>
        </w:tabs>
        <w:spacing w:line="240" w:lineRule="auto" w:before="80" w:after="0"/>
        <w:ind w:left="1406" w:right="0" w:hanging="1048"/>
        <w:jc w:val="left"/>
      </w:pPr>
      <w:r>
        <w:rPr>
          <w:spacing w:val="-2"/>
        </w:rPr>
        <w:t>PAGOS</w:t>
      </w:r>
      <w:r>
        <w:rPr>
          <w:spacing w:val="-1"/>
        </w:rPr>
        <w:t> </w:t>
      </w:r>
      <w:r>
        <w:rPr>
          <w:spacing w:val="-2"/>
        </w:rPr>
        <w:t>ANTICIPADOS</w:t>
      </w:r>
      <w:r>
        <w:rPr>
          <w:spacing w:val="2"/>
        </w:rPr>
        <w:t> </w:t>
      </w:r>
      <w:r>
        <w:rPr>
          <w:spacing w:val="-2"/>
        </w:rPr>
        <w:t>(Código</w:t>
      </w:r>
      <w:r>
        <w:rPr>
          <w:spacing w:val="-5"/>
        </w:rPr>
        <w:t> </w:t>
      </w:r>
      <w:r>
        <w:rPr>
          <w:spacing w:val="-2"/>
        </w:rPr>
        <w:t>11.11.100)</w:t>
      </w:r>
    </w:p>
    <w:p>
      <w:pPr>
        <w:pStyle w:val="BodyText"/>
        <w:spacing w:before="162"/>
        <w:ind w:left="358" w:right="1431"/>
        <w:jc w:val="both"/>
      </w:pPr>
      <w:r>
        <w:rPr/>
        <w:t>Al 31 de diciembre de 2025 y 31 de diciembre de 2024, el saldo de los pagos anticipados de corto plazo s</w:t>
      </w:r>
      <w:r>
        <w:rPr/>
        <w:t>e</w:t>
      </w:r>
      <w:r>
        <w:rPr/>
        <w:t> compone como sigue:</w:t>
      </w:r>
    </w:p>
    <w:p>
      <w:pPr>
        <w:pStyle w:val="BodyText"/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9"/>
        <w:gridCol w:w="1560"/>
        <w:gridCol w:w="1481"/>
      </w:tblGrid>
      <w:tr>
        <w:trPr>
          <w:trHeight w:val="530" w:hRule="atLeast"/>
        </w:trPr>
        <w:tc>
          <w:tcPr>
            <w:tcW w:w="5099" w:type="dxa"/>
          </w:tcPr>
          <w:p>
            <w:pPr>
              <w:pStyle w:val="TableParagraph"/>
              <w:spacing w:before="149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560" w:type="dxa"/>
          </w:tcPr>
          <w:p>
            <w:pPr>
              <w:pStyle w:val="TableParagraph"/>
              <w:spacing w:before="29"/>
              <w:ind w:left="11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 w:before="41"/>
              <w:ind w:left="11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481" w:type="dxa"/>
          </w:tcPr>
          <w:p>
            <w:pPr>
              <w:pStyle w:val="TableParagraph"/>
              <w:spacing w:before="29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 w:before="41"/>
              <w:ind w:left="9" w:righ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58" w:hRule="atLeast"/>
        </w:trPr>
        <w:tc>
          <w:tcPr>
            <w:tcW w:w="5099" w:type="dxa"/>
          </w:tcPr>
          <w:p>
            <w:pPr>
              <w:pStyle w:val="TableParagraph"/>
              <w:spacing w:line="210" w:lineRule="exact" w:before="29"/>
              <w:ind w:left="69"/>
              <w:rPr>
                <w:sz w:val="20"/>
              </w:rPr>
            </w:pPr>
            <w:r>
              <w:rPr>
                <w:sz w:val="20"/>
              </w:rPr>
              <w:t>Proyectos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Tecnología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(*)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 w:before="29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1.304.544</w:t>
            </w:r>
          </w:p>
        </w:tc>
        <w:tc>
          <w:tcPr>
            <w:tcW w:w="1481" w:type="dxa"/>
          </w:tcPr>
          <w:p>
            <w:pPr>
              <w:pStyle w:val="TableParagraph"/>
              <w:spacing w:line="210" w:lineRule="exact" w:before="29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450.174</w:t>
            </w:r>
          </w:p>
        </w:tc>
      </w:tr>
      <w:tr>
        <w:trPr>
          <w:trHeight w:val="261" w:hRule="atLeast"/>
        </w:trPr>
        <w:tc>
          <w:tcPr>
            <w:tcW w:w="5099" w:type="dxa"/>
          </w:tcPr>
          <w:p>
            <w:pPr>
              <w:pStyle w:val="TableParagraph"/>
              <w:spacing w:line="210" w:lineRule="exact" w:before="31"/>
              <w:ind w:left="69"/>
              <w:rPr>
                <w:sz w:val="20"/>
              </w:rPr>
            </w:pPr>
            <w:r>
              <w:rPr>
                <w:sz w:val="20"/>
              </w:rPr>
              <w:t>Remodelaciones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Sucursales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 w:before="31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53.761</w:t>
            </w:r>
          </w:p>
        </w:tc>
        <w:tc>
          <w:tcPr>
            <w:tcW w:w="1481" w:type="dxa"/>
          </w:tcPr>
          <w:p>
            <w:pPr>
              <w:pStyle w:val="TableParagraph"/>
              <w:spacing w:line="210" w:lineRule="exact" w:before="31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169.429</w:t>
            </w:r>
          </w:p>
        </w:tc>
      </w:tr>
      <w:tr>
        <w:trPr>
          <w:trHeight w:val="258" w:hRule="atLeast"/>
        </w:trPr>
        <w:tc>
          <w:tcPr>
            <w:tcW w:w="5099" w:type="dxa"/>
          </w:tcPr>
          <w:p>
            <w:pPr>
              <w:pStyle w:val="TableParagraph"/>
              <w:spacing w:line="210" w:lineRule="exact" w:before="29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Seguros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 w:before="29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213.785</w:t>
            </w:r>
          </w:p>
        </w:tc>
        <w:tc>
          <w:tcPr>
            <w:tcW w:w="1481" w:type="dxa"/>
          </w:tcPr>
          <w:p>
            <w:pPr>
              <w:pStyle w:val="TableParagraph"/>
              <w:spacing w:line="210" w:lineRule="exact" w:before="29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119.072</w:t>
            </w:r>
          </w:p>
        </w:tc>
      </w:tr>
      <w:tr>
        <w:trPr>
          <w:trHeight w:val="261" w:hRule="atLeast"/>
        </w:trPr>
        <w:tc>
          <w:tcPr>
            <w:tcW w:w="5099" w:type="dxa"/>
          </w:tcPr>
          <w:p>
            <w:pPr>
              <w:pStyle w:val="TableParagraph"/>
              <w:spacing w:line="210" w:lineRule="exact" w:before="31"/>
              <w:ind w:left="69"/>
              <w:rPr>
                <w:sz w:val="20"/>
              </w:rPr>
            </w:pPr>
            <w:r>
              <w:rPr>
                <w:sz w:val="20"/>
              </w:rPr>
              <w:t>Anticipo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Cuota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Trimestral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Fundación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Comisiones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Médicas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 w:before="31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1.207.865</w:t>
            </w:r>
          </w:p>
        </w:tc>
        <w:tc>
          <w:tcPr>
            <w:tcW w:w="1481" w:type="dxa"/>
          </w:tcPr>
          <w:p>
            <w:pPr>
              <w:pStyle w:val="TableParagraph"/>
              <w:spacing w:line="210" w:lineRule="exact" w:before="31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457.679</w:t>
            </w:r>
          </w:p>
        </w:tc>
      </w:tr>
      <w:tr>
        <w:trPr>
          <w:trHeight w:val="258" w:hRule="atLeast"/>
        </w:trPr>
        <w:tc>
          <w:tcPr>
            <w:tcW w:w="5099" w:type="dxa"/>
          </w:tcPr>
          <w:p>
            <w:pPr>
              <w:pStyle w:val="TableParagraph"/>
              <w:spacing w:line="210" w:lineRule="exact" w:before="29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Totales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 w:before="29"/>
              <w:ind w:right="6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2.779.955</w:t>
            </w:r>
          </w:p>
        </w:tc>
        <w:tc>
          <w:tcPr>
            <w:tcW w:w="1481" w:type="dxa"/>
          </w:tcPr>
          <w:p>
            <w:pPr>
              <w:pStyle w:val="TableParagraph"/>
              <w:spacing w:line="210" w:lineRule="exact" w:before="29"/>
              <w:ind w:right="6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1.196.354</w:t>
            </w:r>
          </w:p>
        </w:tc>
      </w:tr>
    </w:tbl>
    <w:p>
      <w:pPr>
        <w:pStyle w:val="BodyText"/>
        <w:spacing w:before="49"/>
      </w:pPr>
    </w:p>
    <w:p>
      <w:pPr>
        <w:pStyle w:val="BodyText"/>
        <w:ind w:left="358" w:right="1431"/>
        <w:jc w:val="both"/>
      </w:pPr>
      <w:r>
        <w:rPr/>
        <w:t>(*) Los principales proyectos incorporados hacen referencia a adecuaciones, modificaciones y mejoras a</w:t>
      </w:r>
      <w:r>
        <w:rPr/>
        <w:t>l</w:t>
      </w:r>
      <w:r>
        <w:rPr/>
        <w:t> sitio</w:t>
      </w:r>
      <w:r>
        <w:rPr>
          <w:spacing w:val="-1"/>
        </w:rPr>
        <w:t> </w:t>
      </w:r>
      <w:r>
        <w:rPr/>
        <w:t>Web y al</w:t>
      </w:r>
      <w:r>
        <w:rPr>
          <w:spacing w:val="-1"/>
        </w:rPr>
        <w:t> </w:t>
      </w:r>
      <w:r>
        <w:rPr/>
        <w:t>Sistema de</w:t>
      </w:r>
      <w:r>
        <w:rPr>
          <w:spacing w:val="-3"/>
        </w:rPr>
        <w:t> </w:t>
      </w:r>
      <w:r>
        <w:rPr/>
        <w:t>Inversiones</w:t>
      </w:r>
      <w:r>
        <w:rPr>
          <w:spacing w:val="-1"/>
        </w:rPr>
        <w:t> </w:t>
      </w:r>
      <w:r>
        <w:rPr/>
        <w:t>de esta</w:t>
      </w:r>
      <w:r>
        <w:rPr>
          <w:spacing w:val="-1"/>
        </w:rPr>
        <w:t> </w:t>
      </w:r>
      <w:r>
        <w:rPr/>
        <w:t>Administradora. La</w:t>
      </w:r>
      <w:r>
        <w:rPr>
          <w:spacing w:val="-3"/>
        </w:rPr>
        <w:t> </w:t>
      </w:r>
      <w:r>
        <w:rPr/>
        <w:t>variación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el</w:t>
      </w:r>
      <w:r>
        <w:rPr>
          <w:spacing w:val="-1"/>
        </w:rPr>
        <w:t> </w:t>
      </w:r>
      <w:r>
        <w:rPr/>
        <w:t>año 2025 corresponde a</w:t>
      </w:r>
      <w:r>
        <w:rPr/>
        <w:t>l</w:t>
      </w:r>
      <w:r>
        <w:rPr/>
        <w:t> desarrollo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proyectos</w:t>
      </w:r>
      <w:r>
        <w:rPr>
          <w:spacing w:val="-3"/>
        </w:rPr>
        <w:t> </w:t>
      </w:r>
      <w:r>
        <w:rPr/>
        <w:t>tecnológicos</w:t>
      </w:r>
      <w:r>
        <w:rPr>
          <w:spacing w:val="-3"/>
        </w:rPr>
        <w:t> </w:t>
      </w:r>
      <w:r>
        <w:rPr/>
        <w:t>relacionados</w:t>
      </w:r>
      <w:r>
        <w:rPr>
          <w:spacing w:val="-3"/>
        </w:rPr>
        <w:t> </w:t>
      </w:r>
      <w:r>
        <w:rPr/>
        <w:t>con</w:t>
      </w:r>
      <w:r>
        <w:rPr>
          <w:spacing w:val="-2"/>
        </w:rPr>
        <w:t> </w:t>
      </w:r>
      <w:r>
        <w:rPr/>
        <w:t>migración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datos y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desarrollo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aplicativos</w:t>
      </w:r>
      <w:r>
        <w:rPr>
          <w:spacing w:val="-3"/>
        </w:rPr>
        <w:t> </w:t>
      </w:r>
      <w:r>
        <w:rPr/>
        <w:t>par</w:t>
      </w:r>
      <w:r>
        <w:rPr/>
        <w:t>a</w:t>
      </w:r>
      <w:r>
        <w:rPr/>
        <w:t> gestionar y ejecutar automatizaciones.</w:t>
      </w:r>
    </w:p>
    <w:p>
      <w:pPr>
        <w:pStyle w:val="BodyText"/>
      </w:pPr>
    </w:p>
    <w:p>
      <w:pPr>
        <w:pStyle w:val="BodyText"/>
        <w:ind w:left="358" w:right="1436"/>
        <w:jc w:val="both"/>
      </w:pPr>
      <w:r>
        <w:rPr/>
        <w:t>Al 31 de diciembre de 2025 y 31 de diciembre de 2024, el saldo de los pagos anticipados de largo p</w:t>
      </w:r>
      <w:r>
        <w:rPr/>
        <w:t>lazo</w:t>
      </w:r>
      <w:r>
        <w:rPr/>
        <w:t> (código 12.11.140) se compone como sigue:</w:t>
      </w: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9"/>
        <w:gridCol w:w="1560"/>
        <w:gridCol w:w="1419"/>
      </w:tblGrid>
      <w:tr>
        <w:trPr>
          <w:trHeight w:val="470" w:hRule="atLeast"/>
        </w:trPr>
        <w:tc>
          <w:tcPr>
            <w:tcW w:w="5099" w:type="dxa"/>
          </w:tcPr>
          <w:p>
            <w:pPr>
              <w:pStyle w:val="TableParagraph"/>
              <w:spacing w:before="120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560" w:type="dxa"/>
          </w:tcPr>
          <w:p>
            <w:pPr>
              <w:pStyle w:val="TableParagraph"/>
              <w:ind w:left="11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 w:before="10"/>
              <w:ind w:left="11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419" w:type="dxa"/>
          </w:tcPr>
          <w:p>
            <w:pPr>
              <w:pStyle w:val="TableParagraph"/>
              <w:ind w:left="52" w:right="4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 w:before="10"/>
              <w:ind w:left="52" w:right="4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30" w:hRule="atLeast"/>
        </w:trPr>
        <w:tc>
          <w:tcPr>
            <w:tcW w:w="5099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Remodelaciones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Sucursales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719.218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710.228</w:t>
            </w:r>
          </w:p>
        </w:tc>
      </w:tr>
      <w:tr>
        <w:trPr>
          <w:trHeight w:val="230" w:hRule="atLeast"/>
        </w:trPr>
        <w:tc>
          <w:tcPr>
            <w:tcW w:w="5099" w:type="dxa"/>
          </w:tcPr>
          <w:p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Totales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9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719.218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/>
              <w:ind w:right="9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710.228</w:t>
            </w:r>
          </w:p>
        </w:tc>
      </w:tr>
    </w:tbl>
    <w:p>
      <w:pPr>
        <w:pStyle w:val="BodyText"/>
        <w:spacing w:before="183"/>
        <w:ind w:left="358" w:right="1425"/>
      </w:pPr>
      <w:r>
        <w:rPr/>
        <w:t>Estas</w:t>
      </w:r>
      <w:r>
        <w:rPr>
          <w:spacing w:val="-3"/>
        </w:rPr>
        <w:t> </w:t>
      </w:r>
      <w:r>
        <w:rPr/>
        <w:t>remodelaciones</w:t>
      </w:r>
      <w:r>
        <w:rPr>
          <w:spacing w:val="-3"/>
        </w:rPr>
        <w:t> </w:t>
      </w:r>
      <w:r>
        <w:rPr/>
        <w:t>tienen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período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amortización</w:t>
      </w:r>
      <w:r>
        <w:rPr>
          <w:spacing w:val="-1"/>
        </w:rPr>
        <w:t> </w:t>
      </w:r>
      <w:r>
        <w:rPr/>
        <w:t>mayor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un</w:t>
      </w:r>
      <w:r>
        <w:rPr>
          <w:spacing w:val="-1"/>
        </w:rPr>
        <w:t> </w:t>
      </w:r>
      <w:r>
        <w:rPr/>
        <w:t>año,</w:t>
      </w:r>
      <w:r>
        <w:rPr>
          <w:spacing w:val="-2"/>
        </w:rPr>
        <w:t> </w:t>
      </w:r>
      <w:r>
        <w:rPr/>
        <w:t>siendo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tiempo</w:t>
      </w:r>
      <w:r>
        <w:rPr>
          <w:spacing w:val="-2"/>
        </w:rPr>
        <w:t> </w:t>
      </w:r>
      <w:r>
        <w:rPr/>
        <w:t>máximo</w:t>
      </w:r>
      <w:r>
        <w:rPr>
          <w:spacing w:val="-3"/>
        </w:rPr>
        <w:t> </w:t>
      </w:r>
      <w:r>
        <w:rPr/>
        <w:t>d</w:t>
      </w:r>
      <w:r>
        <w:rPr/>
        <w:t>e</w:t>
      </w:r>
      <w:r>
        <w:rPr/>
        <w:t> amortización tres años.</w:t>
      </w:r>
    </w:p>
    <w:p>
      <w:pPr>
        <w:pStyle w:val="BodyText"/>
        <w:spacing w:before="137"/>
      </w:pPr>
    </w:p>
    <w:p>
      <w:pPr>
        <w:pStyle w:val="Heading4"/>
        <w:numPr>
          <w:ilvl w:val="0"/>
          <w:numId w:val="4"/>
        </w:numPr>
        <w:tabs>
          <w:tab w:pos="1406" w:val="left" w:leader="none"/>
        </w:tabs>
        <w:spacing w:line="240" w:lineRule="auto" w:before="1" w:after="0"/>
        <w:ind w:left="1406" w:right="0" w:hanging="1048"/>
        <w:jc w:val="left"/>
      </w:pPr>
      <w:r>
        <w:rPr/>
        <w:t>PASIVOS</w:t>
      </w:r>
      <w:r>
        <w:rPr>
          <w:spacing w:val="-13"/>
        </w:rPr>
        <w:t> </w:t>
      </w:r>
      <w:r>
        <w:rPr/>
        <w:t>ACUMULADOS</w:t>
      </w:r>
      <w:r>
        <w:rPr>
          <w:spacing w:val="-10"/>
        </w:rPr>
        <w:t> </w:t>
      </w:r>
      <w:r>
        <w:rPr/>
        <w:t>(Código</w:t>
      </w:r>
      <w:r>
        <w:rPr>
          <w:spacing w:val="-8"/>
        </w:rPr>
        <w:t> </w:t>
      </w:r>
      <w:r>
        <w:rPr>
          <w:spacing w:val="-2"/>
        </w:rPr>
        <w:t>21.11.120)</w:t>
      </w:r>
    </w:p>
    <w:p>
      <w:pPr>
        <w:pStyle w:val="BodyText"/>
        <w:spacing w:before="185"/>
        <w:ind w:left="358"/>
      </w:pPr>
      <w:r>
        <w:rPr/>
        <w:t>Al</w:t>
      </w:r>
      <w:r>
        <w:rPr>
          <w:spacing w:val="-3"/>
        </w:rPr>
        <w:t> </w:t>
      </w:r>
      <w:r>
        <w:rPr/>
        <w:t>31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diciembre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2025</w:t>
      </w:r>
      <w:r>
        <w:rPr>
          <w:spacing w:val="-1"/>
        </w:rPr>
        <w:t> </w:t>
      </w:r>
      <w:r>
        <w:rPr/>
        <w:t>y</w:t>
      </w:r>
      <w:r>
        <w:rPr>
          <w:spacing w:val="-7"/>
        </w:rPr>
        <w:t> </w:t>
      </w:r>
      <w:r>
        <w:rPr/>
        <w:t>31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diciembre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2024,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saldo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esta</w:t>
      </w:r>
      <w:r>
        <w:rPr>
          <w:spacing w:val="-3"/>
        </w:rPr>
        <w:t> </w:t>
      </w:r>
      <w:r>
        <w:rPr/>
        <w:t>cuenta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compone</w:t>
      </w:r>
      <w:r>
        <w:rPr>
          <w:spacing w:val="-4"/>
        </w:rPr>
        <w:t> </w:t>
      </w:r>
      <w:r>
        <w:rPr/>
        <w:t>como</w:t>
      </w:r>
      <w:r>
        <w:rPr>
          <w:spacing w:val="-2"/>
        </w:rPr>
        <w:t> sigue:</w:t>
      </w:r>
    </w:p>
    <w:p>
      <w:pPr>
        <w:pStyle w:val="BodyText"/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9"/>
        <w:gridCol w:w="1643"/>
        <w:gridCol w:w="1479"/>
      </w:tblGrid>
      <w:tr>
        <w:trPr>
          <w:trHeight w:val="470" w:hRule="atLeast"/>
        </w:trPr>
        <w:tc>
          <w:tcPr>
            <w:tcW w:w="5099" w:type="dxa"/>
          </w:tcPr>
          <w:p>
            <w:pPr>
              <w:pStyle w:val="TableParagraph"/>
              <w:spacing w:before="120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643" w:type="dxa"/>
          </w:tcPr>
          <w:p>
            <w:pPr>
              <w:pStyle w:val="TableParagraph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 w:before="10"/>
              <w:ind w:left="2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479" w:type="dxa"/>
          </w:tcPr>
          <w:p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 w:before="10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30" w:hRule="atLeast"/>
        </w:trPr>
        <w:tc>
          <w:tcPr>
            <w:tcW w:w="5099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Compensación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Feriado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Legal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Pagar</w:t>
            </w:r>
          </w:p>
        </w:tc>
        <w:tc>
          <w:tcPr>
            <w:tcW w:w="1643" w:type="dxa"/>
          </w:tcPr>
          <w:p>
            <w:pPr>
              <w:pStyle w:val="TableParagraph"/>
              <w:spacing w:line="210" w:lineRule="exact"/>
              <w:ind w:right="6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97.017</w:t>
            </w:r>
          </w:p>
        </w:tc>
        <w:tc>
          <w:tcPr>
            <w:tcW w:w="1479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86.974</w:t>
            </w:r>
          </w:p>
        </w:tc>
      </w:tr>
      <w:tr>
        <w:trPr>
          <w:trHeight w:val="230" w:hRule="atLeast"/>
        </w:trPr>
        <w:tc>
          <w:tcPr>
            <w:tcW w:w="5099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Provisión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Indemnización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1643" w:type="dxa"/>
          </w:tcPr>
          <w:p>
            <w:pPr>
              <w:pStyle w:val="TableParagraph"/>
              <w:spacing w:line="210" w:lineRule="exact"/>
              <w:ind w:right="6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34.217</w:t>
            </w:r>
          </w:p>
        </w:tc>
        <w:tc>
          <w:tcPr>
            <w:tcW w:w="1479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448.216</w:t>
            </w:r>
          </w:p>
        </w:tc>
      </w:tr>
      <w:tr>
        <w:trPr>
          <w:trHeight w:val="227" w:hRule="atLeast"/>
        </w:trPr>
        <w:tc>
          <w:tcPr>
            <w:tcW w:w="5099" w:type="dxa"/>
          </w:tcPr>
          <w:p>
            <w:pPr>
              <w:pStyle w:val="TableParagraph"/>
              <w:spacing w:line="208" w:lineRule="exact"/>
              <w:ind w:left="69"/>
              <w:rPr>
                <w:sz w:val="20"/>
              </w:rPr>
            </w:pPr>
            <w:r>
              <w:rPr>
                <w:sz w:val="20"/>
              </w:rPr>
              <w:t>Cheques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Caducos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Personal</w:t>
            </w:r>
            <w:r>
              <w:rPr>
                <w:spacing w:val="-5"/>
                <w:sz w:val="20"/>
              </w:rPr>
              <w:t> (2)</w:t>
            </w:r>
          </w:p>
        </w:tc>
        <w:tc>
          <w:tcPr>
            <w:tcW w:w="1643" w:type="dxa"/>
          </w:tcPr>
          <w:p>
            <w:pPr>
              <w:pStyle w:val="TableParagraph"/>
              <w:spacing w:line="208" w:lineRule="exact"/>
              <w:ind w:right="6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69.218</w:t>
            </w:r>
          </w:p>
        </w:tc>
        <w:tc>
          <w:tcPr>
            <w:tcW w:w="1479" w:type="dxa"/>
          </w:tcPr>
          <w:p>
            <w:pPr>
              <w:pStyle w:val="TableParagraph"/>
              <w:spacing w:line="208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38.941</w:t>
            </w:r>
          </w:p>
        </w:tc>
      </w:tr>
      <w:tr>
        <w:trPr>
          <w:trHeight w:val="230" w:hRule="atLeast"/>
        </w:trPr>
        <w:tc>
          <w:tcPr>
            <w:tcW w:w="5099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Remuneraciones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Pagar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1643" w:type="dxa"/>
          </w:tcPr>
          <w:p>
            <w:pPr>
              <w:pStyle w:val="TableParagraph"/>
              <w:spacing w:line="210" w:lineRule="exact"/>
              <w:ind w:right="6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79" w:type="dxa"/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1.394</w:t>
            </w:r>
          </w:p>
        </w:tc>
      </w:tr>
      <w:tr>
        <w:trPr>
          <w:trHeight w:val="230" w:hRule="atLeast"/>
        </w:trPr>
        <w:tc>
          <w:tcPr>
            <w:tcW w:w="5099" w:type="dxa"/>
          </w:tcPr>
          <w:p>
            <w:pPr>
              <w:pStyle w:val="TableParagraph"/>
              <w:spacing w:line="210" w:lineRule="exact" w:before="1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Gastos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Personal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acumulados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(o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devengados)</w:t>
            </w:r>
          </w:p>
        </w:tc>
        <w:tc>
          <w:tcPr>
            <w:tcW w:w="1643" w:type="dxa"/>
          </w:tcPr>
          <w:p>
            <w:pPr>
              <w:pStyle w:val="TableParagraph"/>
              <w:spacing w:line="210" w:lineRule="exact" w:before="1"/>
              <w:ind w:right="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200.454</w:t>
            </w:r>
          </w:p>
        </w:tc>
        <w:tc>
          <w:tcPr>
            <w:tcW w:w="1479" w:type="dxa"/>
          </w:tcPr>
          <w:p>
            <w:pPr>
              <w:pStyle w:val="TableParagraph"/>
              <w:spacing w:line="210" w:lineRule="exact" w:before="1"/>
              <w:ind w:right="6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575.525</w:t>
            </w:r>
          </w:p>
        </w:tc>
      </w:tr>
      <w:tr>
        <w:trPr>
          <w:trHeight w:val="230" w:hRule="atLeast"/>
        </w:trPr>
        <w:tc>
          <w:tcPr>
            <w:tcW w:w="5099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Retenciones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Previsionales</w:t>
            </w:r>
          </w:p>
        </w:tc>
        <w:tc>
          <w:tcPr>
            <w:tcW w:w="1643" w:type="dxa"/>
          </w:tcPr>
          <w:p>
            <w:pPr>
              <w:pStyle w:val="TableParagraph"/>
              <w:spacing w:line="210" w:lineRule="exact"/>
              <w:ind w:right="6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952.698</w:t>
            </w:r>
          </w:p>
        </w:tc>
        <w:tc>
          <w:tcPr>
            <w:tcW w:w="1479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821.203</w:t>
            </w:r>
          </w:p>
        </w:tc>
      </w:tr>
      <w:tr>
        <w:trPr>
          <w:trHeight w:val="230" w:hRule="atLeast"/>
        </w:trPr>
        <w:tc>
          <w:tcPr>
            <w:tcW w:w="5099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Convenio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Telefonía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Celular</w:t>
            </w:r>
          </w:p>
        </w:tc>
        <w:tc>
          <w:tcPr>
            <w:tcW w:w="1643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79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488</w:t>
            </w:r>
          </w:p>
        </w:tc>
      </w:tr>
      <w:tr>
        <w:trPr>
          <w:trHeight w:val="230" w:hRule="atLeast"/>
        </w:trPr>
        <w:tc>
          <w:tcPr>
            <w:tcW w:w="5099" w:type="dxa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Pasivos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Administrados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Acumulados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(o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devengados)</w:t>
            </w:r>
          </w:p>
        </w:tc>
        <w:tc>
          <w:tcPr>
            <w:tcW w:w="1643" w:type="dxa"/>
          </w:tcPr>
          <w:p>
            <w:pPr>
              <w:pStyle w:val="TableParagraph"/>
              <w:spacing w:line="210" w:lineRule="exact"/>
              <w:ind w:right="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952.698</w:t>
            </w:r>
          </w:p>
        </w:tc>
        <w:tc>
          <w:tcPr>
            <w:tcW w:w="1479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821.691</w:t>
            </w:r>
          </w:p>
        </w:tc>
      </w:tr>
      <w:tr>
        <w:trPr>
          <w:trHeight w:val="232" w:hRule="atLeast"/>
        </w:trPr>
        <w:tc>
          <w:tcPr>
            <w:tcW w:w="5099" w:type="dxa"/>
          </w:tcPr>
          <w:p>
            <w:pPr>
              <w:pStyle w:val="TableParagraph"/>
              <w:spacing w:line="212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Totales</w:t>
            </w:r>
          </w:p>
        </w:tc>
        <w:tc>
          <w:tcPr>
            <w:tcW w:w="1643" w:type="dxa"/>
          </w:tcPr>
          <w:p>
            <w:pPr>
              <w:pStyle w:val="TableParagraph"/>
              <w:spacing w:line="212" w:lineRule="exact"/>
              <w:ind w:right="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1.153.152</w:t>
            </w:r>
          </w:p>
        </w:tc>
        <w:tc>
          <w:tcPr>
            <w:tcW w:w="1479" w:type="dxa"/>
          </w:tcPr>
          <w:p>
            <w:pPr>
              <w:pStyle w:val="TableParagraph"/>
              <w:spacing w:line="212" w:lineRule="exact"/>
              <w:ind w:right="6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1.397.216</w:t>
            </w:r>
          </w:p>
        </w:tc>
      </w:tr>
    </w:tbl>
    <w:p>
      <w:pPr>
        <w:pStyle w:val="BodyText"/>
        <w:spacing w:before="45"/>
      </w:pPr>
    </w:p>
    <w:p>
      <w:pPr>
        <w:pStyle w:val="ListParagraph"/>
        <w:numPr>
          <w:ilvl w:val="0"/>
          <w:numId w:val="66"/>
        </w:numPr>
        <w:tabs>
          <w:tab w:pos="675" w:val="left" w:leader="none"/>
        </w:tabs>
        <w:spacing w:line="240" w:lineRule="auto" w:before="0" w:after="0"/>
        <w:ind w:left="358" w:right="1446" w:firstLine="0"/>
        <w:jc w:val="both"/>
        <w:rPr>
          <w:sz w:val="20"/>
        </w:rPr>
      </w:pPr>
      <w:r>
        <w:rPr>
          <w:sz w:val="20"/>
        </w:rPr>
        <w:t>Corresponde a las indemnizaciones por rotación normal de empleados de las diferentes áreas de </w:t>
      </w:r>
      <w:r>
        <w:rPr>
          <w:sz w:val="20"/>
        </w:rPr>
        <w:t>la</w:t>
      </w:r>
      <w:r>
        <w:rPr>
          <w:sz w:val="20"/>
        </w:rPr>
        <w:t> </w:t>
      </w:r>
      <w:r>
        <w:rPr>
          <w:spacing w:val="-2"/>
          <w:sz w:val="20"/>
        </w:rPr>
        <w:t>Administradora.</w:t>
      </w:r>
    </w:p>
    <w:p>
      <w:pPr>
        <w:pStyle w:val="ListParagraph"/>
        <w:numPr>
          <w:ilvl w:val="0"/>
          <w:numId w:val="66"/>
        </w:numPr>
        <w:tabs>
          <w:tab w:pos="716" w:val="left" w:leader="none"/>
        </w:tabs>
        <w:spacing w:line="240" w:lineRule="auto" w:before="1" w:after="0"/>
        <w:ind w:left="358" w:right="1432" w:firstLine="0"/>
        <w:jc w:val="both"/>
        <w:rPr>
          <w:sz w:val="20"/>
        </w:rPr>
      </w:pPr>
      <w:r>
        <w:rPr>
          <w:sz w:val="20"/>
        </w:rPr>
        <w:t>La caducidad se produce, principalmente, en aquellos finiquitos respecto de los cuales exis</w:t>
      </w:r>
      <w:r>
        <w:rPr>
          <w:sz w:val="20"/>
        </w:rPr>
        <w:t>te</w:t>
      </w:r>
      <w:r>
        <w:rPr>
          <w:sz w:val="20"/>
        </w:rPr>
        <w:t> disconformidad, lo que impide su cobro oportuno. En tales casos, una vez alcanzado un acuerdo entre </w:t>
      </w:r>
      <w:r>
        <w:rPr>
          <w:sz w:val="20"/>
        </w:rPr>
        <w:t>las</w:t>
      </w:r>
      <w:r>
        <w:rPr>
          <w:sz w:val="20"/>
        </w:rPr>
        <w:t> partes,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emiten</w:t>
      </w:r>
      <w:r>
        <w:rPr>
          <w:spacing w:val="-7"/>
          <w:sz w:val="20"/>
        </w:rPr>
        <w:t> </w:t>
      </w:r>
      <w:r>
        <w:rPr>
          <w:sz w:val="20"/>
        </w:rPr>
        <w:t>nuevos</w:t>
      </w:r>
      <w:r>
        <w:rPr>
          <w:spacing w:val="-9"/>
          <w:sz w:val="20"/>
        </w:rPr>
        <w:t> </w:t>
      </w:r>
      <w:r>
        <w:rPr>
          <w:sz w:val="20"/>
        </w:rPr>
        <w:t>documentos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regulariza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instrumento</w:t>
      </w:r>
      <w:r>
        <w:rPr>
          <w:spacing w:val="-7"/>
          <w:sz w:val="20"/>
        </w:rPr>
        <w:t> </w:t>
      </w:r>
      <w:r>
        <w:rPr>
          <w:sz w:val="20"/>
        </w:rPr>
        <w:t>previamente</w:t>
      </w:r>
      <w:r>
        <w:rPr>
          <w:spacing w:val="-5"/>
          <w:sz w:val="20"/>
        </w:rPr>
        <w:t> </w:t>
      </w:r>
      <w:r>
        <w:rPr>
          <w:sz w:val="20"/>
        </w:rPr>
        <w:t>caducado.</w:t>
      </w:r>
      <w:r>
        <w:rPr>
          <w:spacing w:val="-5"/>
          <w:sz w:val="20"/>
        </w:rPr>
        <w:t> </w:t>
      </w:r>
      <w:r>
        <w:rPr>
          <w:sz w:val="20"/>
        </w:rPr>
        <w:t>Cabe</w:t>
      </w:r>
      <w:r>
        <w:rPr>
          <w:spacing w:val="-5"/>
          <w:sz w:val="20"/>
        </w:rPr>
        <w:t> </w:t>
      </w:r>
      <w:r>
        <w:rPr>
          <w:sz w:val="20"/>
        </w:rPr>
        <w:t>señalar</w:t>
      </w:r>
      <w:r>
        <w:rPr>
          <w:spacing w:val="-6"/>
          <w:sz w:val="20"/>
        </w:rPr>
        <w:t> </w:t>
      </w:r>
      <w:r>
        <w:rPr>
          <w:sz w:val="20"/>
        </w:rPr>
        <w:t>qu</w:t>
      </w:r>
      <w:r>
        <w:rPr>
          <w:sz w:val="20"/>
        </w:rPr>
        <w:t>e</w:t>
      </w:r>
      <w:r>
        <w:rPr>
          <w:sz w:val="20"/>
        </w:rPr>
        <w:t> los documentos mantenidos presentan una fecha de vencimiento igual o inferior a un año.</w:t>
      </w:r>
    </w:p>
    <w:p>
      <w:pPr>
        <w:pStyle w:val="ListParagraph"/>
        <w:numPr>
          <w:ilvl w:val="0"/>
          <w:numId w:val="66"/>
        </w:numPr>
        <w:tabs>
          <w:tab w:pos="641" w:val="left" w:leader="none"/>
        </w:tabs>
        <w:spacing w:line="229" w:lineRule="exact" w:before="0" w:after="0"/>
        <w:ind w:left="641" w:right="0" w:hanging="283"/>
        <w:jc w:val="both"/>
        <w:rPr>
          <w:sz w:val="20"/>
        </w:rPr>
      </w:pPr>
      <w:r>
        <w:rPr>
          <w:sz w:val="20"/>
        </w:rPr>
        <w:t>Corresponde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becas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estudio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pagar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colaboradores</w:t>
      </w:r>
      <w:r>
        <w:rPr>
          <w:spacing w:val="-5"/>
          <w:sz w:val="20"/>
        </w:rPr>
        <w:t> </w:t>
      </w:r>
      <w:r>
        <w:rPr>
          <w:sz w:val="20"/>
        </w:rPr>
        <w:t>pendientes</w:t>
      </w:r>
      <w:r>
        <w:rPr>
          <w:spacing w:val="-6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z w:val="20"/>
        </w:rPr>
        <w:t>cierre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período.</w:t>
      </w:r>
    </w:p>
    <w:p>
      <w:pPr>
        <w:pStyle w:val="ListParagraph"/>
        <w:spacing w:after="0" w:line="229" w:lineRule="exact"/>
        <w:jc w:val="both"/>
        <w:rPr>
          <w:sz w:val="20"/>
        </w:rPr>
        <w:sectPr>
          <w:pgSz w:w="12250" w:h="15850"/>
          <w:pgMar w:header="392" w:footer="890" w:top="1520" w:bottom="1080" w:left="1440" w:right="360"/>
        </w:sectPr>
      </w:pPr>
    </w:p>
    <w:p>
      <w:pPr>
        <w:pStyle w:val="Heading3"/>
        <w:numPr>
          <w:ilvl w:val="0"/>
          <w:numId w:val="4"/>
        </w:numPr>
        <w:tabs>
          <w:tab w:pos="1411" w:val="left" w:leader="none"/>
        </w:tabs>
        <w:spacing w:line="240" w:lineRule="auto" w:before="80" w:after="0"/>
        <w:ind w:left="1411" w:right="0" w:hanging="1053"/>
        <w:jc w:val="left"/>
      </w:pPr>
      <w:r>
        <w:rPr>
          <w:spacing w:val="-2"/>
        </w:rPr>
        <w:t>DONACIONES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477" w:lineRule="auto" w:after="4"/>
        <w:ind w:left="358" w:right="4330"/>
      </w:pPr>
      <w:r>
        <w:rPr/>
        <w:t>Durante el año 2025 esta Administradora no realizó donacion</w:t>
      </w:r>
      <w:r>
        <w:rPr/>
        <w:t>es.</w:t>
      </w:r>
      <w:r>
        <w:rPr/>
        <w:t> Durante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año</w:t>
      </w:r>
      <w:r>
        <w:rPr>
          <w:spacing w:val="-4"/>
        </w:rPr>
        <w:t> </w:t>
      </w:r>
      <w:r>
        <w:rPr/>
        <w:t>2024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Administradora</w:t>
      </w:r>
      <w:r>
        <w:rPr>
          <w:spacing w:val="-3"/>
        </w:rPr>
        <w:t> </w:t>
      </w:r>
      <w:r>
        <w:rPr/>
        <w:t>realizó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siguiente</w:t>
      </w:r>
      <w:r>
        <w:rPr>
          <w:spacing w:val="-5"/>
        </w:rPr>
        <w:t> </w:t>
      </w:r>
      <w:r>
        <w:rPr/>
        <w:t>donación.</w:t>
      </w:r>
    </w:p>
    <w:tbl>
      <w:tblPr>
        <w:tblW w:w="0" w:type="auto"/>
        <w:jc w:val="left"/>
        <w:tblInd w:w="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4"/>
        <w:gridCol w:w="1703"/>
        <w:gridCol w:w="913"/>
        <w:gridCol w:w="702"/>
        <w:gridCol w:w="2497"/>
        <w:gridCol w:w="852"/>
        <w:gridCol w:w="756"/>
        <w:gridCol w:w="761"/>
        <w:gridCol w:w="789"/>
      </w:tblGrid>
      <w:tr>
        <w:trPr>
          <w:trHeight w:val="594" w:hRule="atLeast"/>
        </w:trPr>
        <w:tc>
          <w:tcPr>
            <w:tcW w:w="994" w:type="dxa"/>
          </w:tcPr>
          <w:p>
            <w:pPr>
              <w:pStyle w:val="TableParagraph"/>
              <w:spacing w:before="45"/>
              <w:ind w:left="5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RUT</w:t>
            </w:r>
          </w:p>
        </w:tc>
        <w:tc>
          <w:tcPr>
            <w:tcW w:w="1703" w:type="dxa"/>
          </w:tcPr>
          <w:p>
            <w:pPr>
              <w:pStyle w:val="TableParagraph"/>
              <w:spacing w:before="23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INSTITUCIÓN</w:t>
            </w:r>
          </w:p>
          <w:p>
            <w:pPr>
              <w:pStyle w:val="TableParagraph"/>
              <w:spacing w:before="114"/>
              <w:ind w:left="35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DONATARIA</w:t>
            </w:r>
          </w:p>
        </w:tc>
        <w:tc>
          <w:tcPr>
            <w:tcW w:w="913" w:type="dxa"/>
          </w:tcPr>
          <w:p>
            <w:pPr>
              <w:pStyle w:val="TableParagraph"/>
              <w:spacing w:before="23"/>
              <w:ind w:left="2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N°</w:t>
            </w:r>
          </w:p>
          <w:p>
            <w:pPr>
              <w:pStyle w:val="TableParagraph"/>
              <w:spacing w:before="114"/>
              <w:ind w:left="2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Certificado</w:t>
            </w:r>
          </w:p>
        </w:tc>
        <w:tc>
          <w:tcPr>
            <w:tcW w:w="702" w:type="dxa"/>
          </w:tcPr>
          <w:p>
            <w:pPr>
              <w:pStyle w:val="TableParagraph"/>
              <w:spacing w:before="23"/>
              <w:ind w:left="14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Fecha</w:t>
            </w:r>
          </w:p>
          <w:p>
            <w:pPr>
              <w:pStyle w:val="TableParagraph"/>
              <w:spacing w:before="114"/>
              <w:ind w:left="17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Pago</w:t>
            </w:r>
          </w:p>
        </w:tc>
        <w:tc>
          <w:tcPr>
            <w:tcW w:w="2497" w:type="dxa"/>
          </w:tcPr>
          <w:p>
            <w:pPr>
              <w:pStyle w:val="TableParagraph"/>
              <w:spacing w:before="136"/>
              <w:rPr>
                <w:sz w:val="16"/>
              </w:rPr>
            </w:pPr>
          </w:p>
          <w:p>
            <w:pPr>
              <w:pStyle w:val="TableParagraph"/>
              <w:spacing w:before="1"/>
              <w:ind w:lef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Concepto</w:t>
            </w:r>
          </w:p>
        </w:tc>
        <w:tc>
          <w:tcPr>
            <w:tcW w:w="852" w:type="dxa"/>
          </w:tcPr>
          <w:p>
            <w:pPr>
              <w:pStyle w:val="TableParagraph"/>
              <w:spacing w:before="45"/>
              <w:ind w:left="94" w:firstLine="9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Monto</w:t>
            </w:r>
          </w:p>
          <w:p>
            <w:pPr>
              <w:pStyle w:val="TableParagraph"/>
              <w:spacing w:line="182" w:lineRule="exact"/>
              <w:ind w:left="305" w:hanging="2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Donaci</w:t>
            </w:r>
            <w:r>
              <w:rPr>
                <w:b/>
                <w:spacing w:val="-2"/>
                <w:sz w:val="16"/>
              </w:rPr>
              <w:t>ón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756" w:type="dxa"/>
          </w:tcPr>
          <w:p>
            <w:pPr>
              <w:pStyle w:val="TableParagraph"/>
              <w:spacing w:before="45"/>
              <w:ind w:left="30" w:right="2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50%</w:t>
            </w:r>
          </w:p>
          <w:p>
            <w:pPr>
              <w:pStyle w:val="TableParagraph"/>
              <w:spacing w:line="182" w:lineRule="exact"/>
              <w:ind w:left="29" w:right="2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Crédit</w:t>
            </w:r>
            <w:r>
              <w:rPr>
                <w:b/>
                <w:spacing w:val="-2"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761" w:type="dxa"/>
          </w:tcPr>
          <w:p>
            <w:pPr>
              <w:pStyle w:val="TableParagraph"/>
              <w:spacing w:before="45"/>
              <w:ind w:left="19" w:righ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Crédito</w:t>
            </w:r>
          </w:p>
          <w:p>
            <w:pPr>
              <w:pStyle w:val="TableParagraph"/>
              <w:spacing w:line="182" w:lineRule="exact"/>
              <w:ind w:left="19" w:right="1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con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C</w:t>
            </w:r>
            <w:r>
              <w:rPr>
                <w:b/>
                <w:sz w:val="16"/>
              </w:rPr>
              <w:t>M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789" w:type="dxa"/>
          </w:tcPr>
          <w:p>
            <w:pPr>
              <w:pStyle w:val="TableParagraph"/>
              <w:spacing w:before="45"/>
              <w:ind w:left="4" w:right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Gasto</w:t>
            </w:r>
          </w:p>
          <w:p>
            <w:pPr>
              <w:pStyle w:val="TableParagraph"/>
              <w:spacing w:line="182" w:lineRule="exact"/>
              <w:ind w:left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Aceptad</w:t>
            </w:r>
            <w:r>
              <w:rPr>
                <w:b/>
                <w:spacing w:val="-2"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</w:tr>
      <w:tr>
        <w:trPr>
          <w:trHeight w:val="227" w:hRule="atLeast"/>
        </w:trPr>
        <w:tc>
          <w:tcPr>
            <w:tcW w:w="994" w:type="dxa"/>
          </w:tcPr>
          <w:p>
            <w:pPr>
              <w:pStyle w:val="TableParagraph"/>
              <w:spacing w:before="1"/>
              <w:ind w:right="5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70.543.600-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703" w:type="dxa"/>
          </w:tcPr>
          <w:p>
            <w:pPr>
              <w:pStyle w:val="TableParagraph"/>
              <w:spacing w:before="1"/>
              <w:ind w:left="68"/>
              <w:rPr>
                <w:sz w:val="16"/>
              </w:rPr>
            </w:pPr>
            <w:r>
              <w:rPr>
                <w:sz w:val="16"/>
              </w:rPr>
              <w:t>Fundación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las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Rosas</w:t>
            </w:r>
          </w:p>
        </w:tc>
        <w:tc>
          <w:tcPr>
            <w:tcW w:w="913" w:type="dxa"/>
          </w:tcPr>
          <w:p>
            <w:pPr>
              <w:pStyle w:val="TableParagraph"/>
              <w:spacing w:before="1"/>
              <w:ind w:lef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112</w:t>
            </w:r>
          </w:p>
        </w:tc>
        <w:tc>
          <w:tcPr>
            <w:tcW w:w="702" w:type="dxa"/>
          </w:tcPr>
          <w:p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22.04.24</w:t>
            </w:r>
          </w:p>
        </w:tc>
        <w:tc>
          <w:tcPr>
            <w:tcW w:w="2497" w:type="dxa"/>
          </w:tcPr>
          <w:p>
            <w:pPr>
              <w:pStyle w:val="TableParagraph"/>
              <w:spacing w:before="1"/>
              <w:ind w:left="17" w:right="32"/>
              <w:jc w:val="center"/>
              <w:rPr>
                <w:sz w:val="16"/>
              </w:rPr>
            </w:pPr>
            <w:r>
              <w:rPr>
                <w:sz w:val="16"/>
              </w:rPr>
              <w:t>Proyecto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comunicacional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Fundación</w:t>
            </w:r>
          </w:p>
        </w:tc>
        <w:tc>
          <w:tcPr>
            <w:tcW w:w="852" w:type="dxa"/>
          </w:tcPr>
          <w:p>
            <w:pPr>
              <w:pStyle w:val="TableParagraph"/>
              <w:spacing w:before="1"/>
              <w:ind w:right="6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6.454</w:t>
            </w:r>
          </w:p>
        </w:tc>
        <w:tc>
          <w:tcPr>
            <w:tcW w:w="756" w:type="dxa"/>
          </w:tcPr>
          <w:p>
            <w:pPr>
              <w:pStyle w:val="TableParagraph"/>
              <w:spacing w:before="1"/>
              <w:ind w:right="6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761" w:type="dxa"/>
          </w:tcPr>
          <w:p>
            <w:pPr>
              <w:pStyle w:val="TableParagraph"/>
              <w:spacing w:before="1"/>
              <w:ind w:right="6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789" w:type="dxa"/>
          </w:tcPr>
          <w:p>
            <w:pPr>
              <w:pStyle w:val="TableParagraph"/>
              <w:spacing w:before="1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6.454</w:t>
            </w:r>
          </w:p>
        </w:tc>
      </w:tr>
      <w:tr>
        <w:trPr>
          <w:trHeight w:val="227" w:hRule="atLeast"/>
        </w:trPr>
        <w:tc>
          <w:tcPr>
            <w:tcW w:w="6809" w:type="dxa"/>
            <w:gridSpan w:val="5"/>
          </w:tcPr>
          <w:p>
            <w:pPr>
              <w:pStyle w:val="TableParagraph"/>
              <w:spacing w:before="23"/>
              <w:ind w:left="106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</w:t>
            </w:r>
          </w:p>
        </w:tc>
        <w:tc>
          <w:tcPr>
            <w:tcW w:w="852" w:type="dxa"/>
          </w:tcPr>
          <w:p>
            <w:pPr>
              <w:pStyle w:val="TableParagraph"/>
              <w:spacing w:before="23"/>
              <w:ind w:right="65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6.454</w:t>
            </w:r>
          </w:p>
        </w:tc>
        <w:tc>
          <w:tcPr>
            <w:tcW w:w="756" w:type="dxa"/>
          </w:tcPr>
          <w:p>
            <w:pPr>
              <w:pStyle w:val="TableParagraph"/>
              <w:spacing w:before="23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761" w:type="dxa"/>
          </w:tcPr>
          <w:p>
            <w:pPr>
              <w:pStyle w:val="TableParagraph"/>
              <w:spacing w:before="23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789" w:type="dxa"/>
          </w:tcPr>
          <w:p>
            <w:pPr>
              <w:pStyle w:val="TableParagraph"/>
              <w:spacing w:before="23"/>
              <w:ind w:right="6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6.454</w:t>
            </w:r>
          </w:p>
        </w:tc>
      </w:tr>
    </w:tbl>
    <w:p>
      <w:pPr>
        <w:pStyle w:val="BodyText"/>
        <w:spacing w:before="2"/>
      </w:pPr>
    </w:p>
    <w:p>
      <w:pPr>
        <w:pStyle w:val="BodyText"/>
        <w:ind w:left="358" w:right="1425"/>
      </w:pPr>
      <w:r>
        <w:rPr/>
        <w:t>La</w:t>
      </w:r>
      <w:r>
        <w:rPr>
          <w:spacing w:val="-2"/>
        </w:rPr>
        <w:t> </w:t>
      </w:r>
      <w:r>
        <w:rPr/>
        <w:t>donación</w:t>
      </w:r>
      <w:r>
        <w:rPr>
          <w:spacing w:val="-1"/>
        </w:rPr>
        <w:t> </w:t>
      </w:r>
      <w:r>
        <w:rPr/>
        <w:t>efectuada</w:t>
      </w:r>
      <w:r>
        <w:rPr>
          <w:spacing w:val="-4"/>
        </w:rPr>
        <w:t> </w:t>
      </w:r>
      <w:r>
        <w:rPr/>
        <w:t>por</w:t>
      </w:r>
      <w:r>
        <w:rPr>
          <w:spacing w:val="-2"/>
        </w:rPr>
        <w:t> </w:t>
      </w:r>
      <w:r>
        <w:rPr/>
        <w:t>la Administradora se</w:t>
      </w:r>
      <w:r>
        <w:rPr>
          <w:spacing w:val="-2"/>
        </w:rPr>
        <w:t> </w:t>
      </w:r>
      <w:r>
        <w:rPr/>
        <w:t>realiza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Fundación</w:t>
      </w:r>
      <w:r>
        <w:rPr>
          <w:spacing w:val="-1"/>
        </w:rPr>
        <w:t> </w:t>
      </w:r>
      <w:r>
        <w:rPr/>
        <w:t>Las</w:t>
      </w:r>
      <w:r>
        <w:rPr>
          <w:spacing w:val="-3"/>
        </w:rPr>
        <w:t> </w:t>
      </w:r>
      <w:r>
        <w:rPr/>
        <w:t>Rosas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Ayuda</w:t>
      </w:r>
      <w:r>
        <w:rPr>
          <w:spacing w:val="-2"/>
        </w:rPr>
        <w:t> </w:t>
      </w:r>
      <w:r>
        <w:rPr/>
        <w:t>Fraterna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apoy</w:t>
      </w:r>
      <w:r>
        <w:rPr/>
        <w:t>o</w:t>
      </w:r>
      <w:r>
        <w:rPr/>
        <w:t> al proyecto “Plan Comunicacional Fundación Las Rosas”.</w:t>
      </w:r>
    </w:p>
    <w:p>
      <w:pPr>
        <w:pStyle w:val="BodyText"/>
      </w:pPr>
    </w:p>
    <w:p>
      <w:pPr>
        <w:pStyle w:val="BodyText"/>
      </w:pPr>
    </w:p>
    <w:p>
      <w:pPr>
        <w:pStyle w:val="Heading4"/>
        <w:numPr>
          <w:ilvl w:val="0"/>
          <w:numId w:val="4"/>
        </w:numPr>
        <w:tabs>
          <w:tab w:pos="1406" w:val="left" w:leader="none"/>
        </w:tabs>
        <w:spacing w:line="240" w:lineRule="auto" w:before="0" w:after="0"/>
        <w:ind w:left="1406" w:right="0" w:hanging="1048"/>
        <w:jc w:val="left"/>
      </w:pPr>
      <w:r>
        <w:rPr/>
        <w:t>OTROS</w:t>
      </w:r>
      <w:r>
        <w:rPr>
          <w:spacing w:val="-9"/>
        </w:rPr>
        <w:t> </w:t>
      </w:r>
      <w:r>
        <w:rPr/>
        <w:t>ACTIVOS</w:t>
      </w:r>
      <w:r>
        <w:rPr>
          <w:spacing w:val="-9"/>
        </w:rPr>
        <w:t> </w:t>
      </w:r>
      <w:r>
        <w:rPr/>
        <w:t>CORRIENTES</w:t>
      </w:r>
      <w:r>
        <w:rPr>
          <w:spacing w:val="-5"/>
        </w:rPr>
        <w:t> </w:t>
      </w:r>
      <w:r>
        <w:rPr/>
        <w:t>(Código</w:t>
      </w:r>
      <w:r>
        <w:rPr>
          <w:spacing w:val="-7"/>
        </w:rPr>
        <w:t> </w:t>
      </w:r>
      <w:r>
        <w:rPr>
          <w:spacing w:val="-2"/>
        </w:rPr>
        <w:t>11.11.120)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before="1"/>
        <w:ind w:left="358"/>
      </w:pPr>
      <w:r>
        <w:rPr/>
        <w:t>Al</w:t>
      </w:r>
      <w:r>
        <w:rPr>
          <w:spacing w:val="-3"/>
        </w:rPr>
        <w:t> </w:t>
      </w:r>
      <w:r>
        <w:rPr/>
        <w:t>31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diciembre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2025</w:t>
      </w:r>
      <w:r>
        <w:rPr>
          <w:spacing w:val="-1"/>
        </w:rPr>
        <w:t> </w:t>
      </w:r>
      <w:r>
        <w:rPr/>
        <w:t>y</w:t>
      </w:r>
      <w:r>
        <w:rPr>
          <w:spacing w:val="-7"/>
        </w:rPr>
        <w:t> </w:t>
      </w:r>
      <w:r>
        <w:rPr/>
        <w:t>31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diciembre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2024,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saldo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esta</w:t>
      </w:r>
      <w:r>
        <w:rPr>
          <w:spacing w:val="-3"/>
        </w:rPr>
        <w:t> </w:t>
      </w:r>
      <w:r>
        <w:rPr/>
        <w:t>cuenta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compone</w:t>
      </w:r>
      <w:r>
        <w:rPr>
          <w:spacing w:val="-4"/>
        </w:rPr>
        <w:t> </w:t>
      </w:r>
      <w:r>
        <w:rPr/>
        <w:t>como</w:t>
      </w:r>
      <w:r>
        <w:rPr>
          <w:spacing w:val="-2"/>
        </w:rPr>
        <w:t> sigue:</w:t>
      </w:r>
    </w:p>
    <w:p>
      <w:pPr>
        <w:pStyle w:val="BodyText"/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9"/>
        <w:gridCol w:w="1557"/>
        <w:gridCol w:w="1560"/>
      </w:tblGrid>
      <w:tr>
        <w:trPr>
          <w:trHeight w:val="470" w:hRule="atLeast"/>
        </w:trPr>
        <w:tc>
          <w:tcPr>
            <w:tcW w:w="4959" w:type="dxa"/>
          </w:tcPr>
          <w:p>
            <w:pPr>
              <w:pStyle w:val="TableParagraph"/>
              <w:spacing w:before="120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557" w:type="dxa"/>
          </w:tcPr>
          <w:p>
            <w:pPr>
              <w:pStyle w:val="TableParagraph"/>
              <w:ind w:left="51" w:right="4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 w:before="10"/>
              <w:ind w:left="51" w:right="5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560" w:type="dxa"/>
          </w:tcPr>
          <w:p>
            <w:pPr>
              <w:pStyle w:val="TableParagraph"/>
              <w:ind w:left="11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 w:before="10"/>
              <w:ind w:left="11" w:right="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30" w:hRule="atLeast"/>
        </w:trPr>
        <w:tc>
          <w:tcPr>
            <w:tcW w:w="4959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Préstamos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Colaboradores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1557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221.387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274.730</w:t>
            </w:r>
          </w:p>
        </w:tc>
      </w:tr>
      <w:tr>
        <w:trPr>
          <w:trHeight w:val="230" w:hRule="atLeast"/>
        </w:trPr>
        <w:tc>
          <w:tcPr>
            <w:tcW w:w="4959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Cargos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Bancarios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Aclarar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1557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17.501</w:t>
            </w:r>
          </w:p>
        </w:tc>
      </w:tr>
      <w:tr>
        <w:trPr>
          <w:trHeight w:val="230" w:hRule="atLeast"/>
        </w:trPr>
        <w:tc>
          <w:tcPr>
            <w:tcW w:w="4959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Otras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cuentas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cobrar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personal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1557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25.664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37.001</w:t>
            </w:r>
          </w:p>
        </w:tc>
      </w:tr>
      <w:tr>
        <w:trPr>
          <w:trHeight w:val="230" w:hRule="atLeast"/>
        </w:trPr>
        <w:tc>
          <w:tcPr>
            <w:tcW w:w="4959" w:type="dxa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Totales</w:t>
            </w:r>
          </w:p>
        </w:tc>
        <w:tc>
          <w:tcPr>
            <w:tcW w:w="1557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247.051</w:t>
            </w:r>
          </w:p>
        </w:tc>
        <w:tc>
          <w:tcPr>
            <w:tcW w:w="1560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329.232</w:t>
            </w:r>
          </w:p>
        </w:tc>
      </w:tr>
    </w:tbl>
    <w:p>
      <w:pPr>
        <w:pStyle w:val="BodyText"/>
        <w:spacing w:before="46"/>
      </w:pPr>
    </w:p>
    <w:p>
      <w:pPr>
        <w:pStyle w:val="ListParagraph"/>
        <w:numPr>
          <w:ilvl w:val="0"/>
          <w:numId w:val="67"/>
        </w:numPr>
        <w:tabs>
          <w:tab w:pos="653" w:val="left" w:leader="none"/>
        </w:tabs>
        <w:spacing w:line="240" w:lineRule="auto" w:before="0" w:after="0"/>
        <w:ind w:left="358" w:right="1434" w:firstLine="0"/>
        <w:jc w:val="both"/>
        <w:rPr>
          <w:sz w:val="20"/>
        </w:rPr>
      </w:pPr>
      <w:r>
        <w:rPr>
          <w:sz w:val="20"/>
        </w:rPr>
        <w:t>La Administradora otorga un préstamo a los colaboradores que así lo requieran. El monto máximo po</w:t>
      </w:r>
      <w:r>
        <w:rPr>
          <w:sz w:val="20"/>
        </w:rPr>
        <w:t>r</w:t>
      </w:r>
      <w:r>
        <w:rPr>
          <w:sz w:val="20"/>
        </w:rPr>
        <w:t> otorgar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condiciones</w:t>
      </w:r>
      <w:r>
        <w:rPr>
          <w:spacing w:val="-6"/>
          <w:sz w:val="20"/>
        </w:rPr>
        <w:t> </w:t>
      </w:r>
      <w:r>
        <w:rPr>
          <w:sz w:val="20"/>
        </w:rPr>
        <w:t>son</w:t>
      </w:r>
      <w:r>
        <w:rPr>
          <w:spacing w:val="-7"/>
          <w:sz w:val="20"/>
        </w:rPr>
        <w:t> </w:t>
      </w:r>
      <w:r>
        <w:rPr>
          <w:sz w:val="20"/>
        </w:rPr>
        <w:t>definidas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Administradora,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será</w:t>
      </w:r>
      <w:r>
        <w:rPr>
          <w:spacing w:val="-5"/>
          <w:sz w:val="20"/>
        </w:rPr>
        <w:t> </w:t>
      </w:r>
      <w:r>
        <w:rPr>
          <w:sz w:val="20"/>
        </w:rPr>
        <w:t>restituido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colaborador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u</w:t>
      </w:r>
      <w:r>
        <w:rPr>
          <w:sz w:val="20"/>
        </w:rPr>
        <w:t>n</w:t>
      </w:r>
      <w:r>
        <w:rPr>
          <w:sz w:val="20"/>
        </w:rPr>
        <w:t> plazo máximo de 12 meses, en cuotas iguales en UF y descontadas de su remuneración mensual.</w:t>
      </w:r>
    </w:p>
    <w:p>
      <w:pPr>
        <w:pStyle w:val="ListParagraph"/>
        <w:numPr>
          <w:ilvl w:val="0"/>
          <w:numId w:val="67"/>
        </w:numPr>
        <w:tabs>
          <w:tab w:pos="630" w:val="left" w:leader="none"/>
        </w:tabs>
        <w:spacing w:line="240" w:lineRule="auto" w:before="0" w:after="0"/>
        <w:ind w:left="358" w:right="1439" w:firstLine="0"/>
        <w:jc w:val="both"/>
        <w:rPr>
          <w:sz w:val="20"/>
        </w:rPr>
      </w:pPr>
      <w:r>
        <w:rPr>
          <w:spacing w:val="-2"/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cuenta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 "Cargos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Bancarios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por aclarar" contiene movimientos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 cargos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(salidas 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dinero) asociado</w:t>
      </w:r>
      <w:r>
        <w:rPr>
          <w:spacing w:val="-2"/>
          <w:sz w:val="20"/>
        </w:rPr>
        <w:t>s</w:t>
      </w:r>
      <w:r>
        <w:rPr>
          <w:spacing w:val="-2"/>
          <w:sz w:val="20"/>
        </w:rPr>
        <w:t> </w:t>
      </w:r>
      <w:r>
        <w:rPr>
          <w:sz w:val="20"/>
        </w:rPr>
        <w:t>a cuentas corrientes de la Administradora, que a la fecha de cierre no se ha determinado su origen. </w:t>
      </w:r>
      <w:r>
        <w:rPr>
          <w:sz w:val="20"/>
        </w:rPr>
        <w:t>La</w:t>
      </w:r>
      <w:r>
        <w:rPr>
          <w:sz w:val="20"/>
        </w:rPr>
        <w:t> antigüedad de las partidas no supera los 30 días.</w:t>
      </w:r>
    </w:p>
    <w:p>
      <w:pPr>
        <w:pStyle w:val="ListParagraph"/>
        <w:numPr>
          <w:ilvl w:val="0"/>
          <w:numId w:val="67"/>
        </w:numPr>
        <w:tabs>
          <w:tab w:pos="641" w:val="left" w:leader="none"/>
        </w:tabs>
        <w:spacing w:line="240" w:lineRule="auto" w:before="0" w:after="0"/>
        <w:ind w:left="641" w:right="0" w:hanging="283"/>
        <w:jc w:val="both"/>
        <w:rPr>
          <w:sz w:val="20"/>
        </w:rPr>
      </w:pPr>
      <w:r>
        <w:rPr>
          <w:sz w:val="20"/>
        </w:rPr>
        <w:t>Corresponde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diferencias</w:t>
      </w:r>
      <w:r>
        <w:rPr>
          <w:spacing w:val="-6"/>
          <w:sz w:val="20"/>
        </w:rPr>
        <w:t> </w:t>
      </w:r>
      <w:r>
        <w:rPr>
          <w:sz w:val="20"/>
        </w:rPr>
        <w:t>generadas</w:t>
      </w:r>
      <w:r>
        <w:rPr>
          <w:spacing w:val="-6"/>
          <w:sz w:val="20"/>
        </w:rPr>
        <w:t> </w:t>
      </w:r>
      <w:r>
        <w:rPr>
          <w:sz w:val="20"/>
        </w:rPr>
        <w:t>por pago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remuneraciones.</w:t>
      </w:r>
    </w:p>
    <w:p>
      <w:pPr>
        <w:pStyle w:val="BodyText"/>
        <w:spacing w:before="229"/>
      </w:pPr>
    </w:p>
    <w:p>
      <w:pPr>
        <w:pStyle w:val="Heading4"/>
        <w:numPr>
          <w:ilvl w:val="0"/>
          <w:numId w:val="4"/>
        </w:numPr>
        <w:tabs>
          <w:tab w:pos="1406" w:val="left" w:leader="none"/>
        </w:tabs>
        <w:spacing w:line="240" w:lineRule="auto" w:before="0" w:after="0"/>
        <w:ind w:left="1406" w:right="0" w:hanging="1048"/>
        <w:jc w:val="left"/>
      </w:pPr>
      <w:r>
        <w:rPr/>
        <w:t>OTROS</w:t>
      </w:r>
      <w:r>
        <w:rPr>
          <w:spacing w:val="-10"/>
        </w:rPr>
        <w:t> </w:t>
      </w:r>
      <w:r>
        <w:rPr/>
        <w:t>PASIVOS</w:t>
      </w:r>
      <w:r>
        <w:rPr>
          <w:spacing w:val="-9"/>
        </w:rPr>
        <w:t> </w:t>
      </w:r>
      <w:r>
        <w:rPr/>
        <w:t>CORRIENTES</w:t>
      </w:r>
      <w:r>
        <w:rPr>
          <w:spacing w:val="-5"/>
        </w:rPr>
        <w:t> </w:t>
      </w:r>
      <w:r>
        <w:rPr/>
        <w:t>(Código</w:t>
      </w:r>
      <w:r>
        <w:rPr>
          <w:spacing w:val="-7"/>
        </w:rPr>
        <w:t> </w:t>
      </w:r>
      <w:r>
        <w:rPr>
          <w:spacing w:val="-2"/>
        </w:rPr>
        <w:t>21.11.080)</w:t>
      </w:r>
    </w:p>
    <w:p>
      <w:pPr>
        <w:pStyle w:val="BodyText"/>
        <w:spacing w:before="207"/>
        <w:ind w:left="358"/>
      </w:pPr>
      <w:r>
        <w:rPr/>
        <w:t>Al</w:t>
      </w:r>
      <w:r>
        <w:rPr>
          <w:spacing w:val="-3"/>
        </w:rPr>
        <w:t> </w:t>
      </w:r>
      <w:r>
        <w:rPr/>
        <w:t>31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diciembre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2025</w:t>
      </w:r>
      <w:r>
        <w:rPr>
          <w:spacing w:val="-1"/>
        </w:rPr>
        <w:t> </w:t>
      </w:r>
      <w:r>
        <w:rPr/>
        <w:t>y</w:t>
      </w:r>
      <w:r>
        <w:rPr>
          <w:spacing w:val="-7"/>
        </w:rPr>
        <w:t> </w:t>
      </w:r>
      <w:r>
        <w:rPr/>
        <w:t>31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diciembre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2024,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saldo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esta</w:t>
      </w:r>
      <w:r>
        <w:rPr>
          <w:spacing w:val="-3"/>
        </w:rPr>
        <w:t> </w:t>
      </w:r>
      <w:r>
        <w:rPr/>
        <w:t>cuenta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compone</w:t>
      </w:r>
      <w:r>
        <w:rPr>
          <w:spacing w:val="-4"/>
        </w:rPr>
        <w:t> </w:t>
      </w:r>
      <w:r>
        <w:rPr/>
        <w:t>como</w:t>
      </w:r>
      <w:r>
        <w:rPr>
          <w:spacing w:val="-2"/>
        </w:rPr>
        <w:t> sigue:</w:t>
      </w:r>
    </w:p>
    <w:p>
      <w:pPr>
        <w:pStyle w:val="BodyText"/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9"/>
        <w:gridCol w:w="1639"/>
        <w:gridCol w:w="1481"/>
      </w:tblGrid>
      <w:tr>
        <w:trPr>
          <w:trHeight w:val="470" w:hRule="atLeast"/>
        </w:trPr>
        <w:tc>
          <w:tcPr>
            <w:tcW w:w="4959" w:type="dxa"/>
          </w:tcPr>
          <w:p>
            <w:pPr>
              <w:pStyle w:val="TableParagraph"/>
              <w:spacing w:before="121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639" w:type="dxa"/>
          </w:tcPr>
          <w:p>
            <w:pPr>
              <w:pStyle w:val="TableParagraph"/>
              <w:spacing w:before="1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 w:before="10"/>
              <w:ind w:left="3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481" w:type="dxa"/>
          </w:tcPr>
          <w:p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 w:before="10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30" w:hRule="atLeast"/>
        </w:trPr>
        <w:tc>
          <w:tcPr>
            <w:tcW w:w="4959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Abonos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Bancarios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Aclarar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1639" w:type="dxa"/>
          </w:tcPr>
          <w:p>
            <w:pPr>
              <w:pStyle w:val="TableParagraph"/>
              <w:spacing w:line="210" w:lineRule="exact"/>
              <w:ind w:right="60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81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25.069</w:t>
            </w:r>
          </w:p>
        </w:tc>
      </w:tr>
      <w:tr>
        <w:trPr>
          <w:trHeight w:val="230" w:hRule="atLeast"/>
        </w:trPr>
        <w:tc>
          <w:tcPr>
            <w:tcW w:w="4959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Dividendos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Accionistas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Minoritarios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Pagar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1639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123.512</w:t>
            </w:r>
          </w:p>
        </w:tc>
        <w:tc>
          <w:tcPr>
            <w:tcW w:w="1481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178.837</w:t>
            </w:r>
          </w:p>
        </w:tc>
      </w:tr>
      <w:tr>
        <w:trPr>
          <w:trHeight w:val="230" w:hRule="atLeast"/>
        </w:trPr>
        <w:tc>
          <w:tcPr>
            <w:tcW w:w="4959" w:type="dxa"/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Provisión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Dividendo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Mínimo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30%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Resultados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1639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38.094.218</w:t>
            </w:r>
          </w:p>
        </w:tc>
        <w:tc>
          <w:tcPr>
            <w:tcW w:w="1481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30.813.948</w:t>
            </w:r>
          </w:p>
        </w:tc>
      </w:tr>
      <w:tr>
        <w:trPr>
          <w:trHeight w:val="230" w:hRule="atLeast"/>
        </w:trPr>
        <w:tc>
          <w:tcPr>
            <w:tcW w:w="4959" w:type="dxa"/>
          </w:tcPr>
          <w:p>
            <w:pPr>
              <w:pStyle w:val="TableParagraph"/>
              <w:spacing w:line="210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Totales</w:t>
            </w:r>
          </w:p>
        </w:tc>
        <w:tc>
          <w:tcPr>
            <w:tcW w:w="1639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38.217.730</w:t>
            </w:r>
          </w:p>
        </w:tc>
        <w:tc>
          <w:tcPr>
            <w:tcW w:w="1481" w:type="dxa"/>
          </w:tcPr>
          <w:p>
            <w:pPr>
              <w:pStyle w:val="TableParagraph"/>
              <w:spacing w:line="210" w:lineRule="exact"/>
              <w:ind w:right="6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31.017.854</w:t>
            </w:r>
          </w:p>
        </w:tc>
      </w:tr>
    </w:tbl>
    <w:p>
      <w:pPr>
        <w:pStyle w:val="BodyText"/>
        <w:spacing w:before="46"/>
      </w:pPr>
    </w:p>
    <w:p>
      <w:pPr>
        <w:pStyle w:val="ListParagraph"/>
        <w:numPr>
          <w:ilvl w:val="0"/>
          <w:numId w:val="68"/>
        </w:numPr>
        <w:tabs>
          <w:tab w:pos="641" w:val="left" w:leader="none"/>
        </w:tabs>
        <w:spacing w:line="240" w:lineRule="auto" w:before="0" w:after="0"/>
        <w:ind w:left="358" w:right="1853" w:firstLine="0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cuenta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"Abonos</w:t>
      </w:r>
      <w:r>
        <w:rPr>
          <w:spacing w:val="-3"/>
          <w:sz w:val="20"/>
        </w:rPr>
        <w:t> </w:t>
      </w:r>
      <w:r>
        <w:rPr>
          <w:sz w:val="20"/>
        </w:rPr>
        <w:t>Bancarios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aclarar"</w:t>
      </w:r>
      <w:r>
        <w:rPr>
          <w:spacing w:val="-3"/>
          <w:sz w:val="20"/>
        </w:rPr>
        <w:t> </w:t>
      </w:r>
      <w:r>
        <w:rPr>
          <w:sz w:val="20"/>
        </w:rPr>
        <w:t>contiene</w:t>
      </w:r>
      <w:r>
        <w:rPr>
          <w:spacing w:val="-5"/>
          <w:sz w:val="20"/>
        </w:rPr>
        <w:t> </w:t>
      </w:r>
      <w:r>
        <w:rPr>
          <w:sz w:val="20"/>
        </w:rPr>
        <w:t>movimientos</w:t>
      </w:r>
      <w:r>
        <w:rPr>
          <w:spacing w:val="-4"/>
          <w:sz w:val="20"/>
        </w:rPr>
        <w:t> </w:t>
      </w:r>
      <w:r>
        <w:rPr>
          <w:sz w:val="20"/>
        </w:rPr>
        <w:t>de abonos</w:t>
      </w:r>
      <w:r>
        <w:rPr>
          <w:spacing w:val="-3"/>
          <w:sz w:val="20"/>
        </w:rPr>
        <w:t> </w:t>
      </w:r>
      <w:r>
        <w:rPr>
          <w:sz w:val="20"/>
        </w:rPr>
        <w:t>(entradas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dinero</w:t>
      </w:r>
      <w:r>
        <w:rPr>
          <w:sz w:val="20"/>
        </w:rPr>
        <w:t>)</w:t>
      </w:r>
      <w:r>
        <w:rPr>
          <w:sz w:val="20"/>
        </w:rPr>
        <w:t> asociados a cuentas corrientes de la Administradora, que a la fecha de cierre no se ha determinado s</w:t>
      </w:r>
      <w:r>
        <w:rPr>
          <w:sz w:val="20"/>
        </w:rPr>
        <w:t>u</w:t>
      </w:r>
      <w:r>
        <w:rPr>
          <w:sz w:val="20"/>
        </w:rPr>
        <w:t> origen. La antigüedad de las partidas no supera los 30 días.</w:t>
      </w:r>
    </w:p>
    <w:p>
      <w:pPr>
        <w:pStyle w:val="ListParagraph"/>
        <w:numPr>
          <w:ilvl w:val="0"/>
          <w:numId w:val="68"/>
        </w:numPr>
        <w:tabs>
          <w:tab w:pos="641" w:val="left" w:leader="none"/>
        </w:tabs>
        <w:spacing w:line="240" w:lineRule="auto" w:before="230" w:after="0"/>
        <w:ind w:left="358" w:right="1431" w:firstLine="0"/>
        <w:jc w:val="both"/>
        <w:rPr>
          <w:sz w:val="20"/>
        </w:rPr>
      </w:pPr>
      <w:r>
        <w:rPr>
          <w:sz w:val="20"/>
        </w:rPr>
        <w:t>Son</w:t>
      </w:r>
      <w:r>
        <w:rPr>
          <w:spacing w:val="-1"/>
          <w:sz w:val="20"/>
        </w:rPr>
        <w:t> </w:t>
      </w:r>
      <w:r>
        <w:rPr>
          <w:sz w:val="20"/>
        </w:rPr>
        <w:t>aquellos</w:t>
      </w:r>
      <w:r>
        <w:rPr>
          <w:spacing w:val="-3"/>
          <w:sz w:val="20"/>
        </w:rPr>
        <w:t> </w:t>
      </w:r>
      <w:r>
        <w:rPr>
          <w:sz w:val="20"/>
        </w:rPr>
        <w:t>dividendos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1"/>
          <w:sz w:val="20"/>
        </w:rPr>
        <w:t> </w:t>
      </w:r>
      <w:r>
        <w:rPr>
          <w:sz w:val="20"/>
        </w:rPr>
        <w:t>cobrados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accionistas</w:t>
      </w:r>
      <w:r>
        <w:rPr>
          <w:spacing w:val="-3"/>
          <w:sz w:val="20"/>
        </w:rPr>
        <w:t> </w:t>
      </w:r>
      <w:r>
        <w:rPr>
          <w:sz w:val="20"/>
        </w:rPr>
        <w:t>minoritarios,</w:t>
      </w:r>
      <w:r>
        <w:rPr>
          <w:spacing w:val="-2"/>
          <w:sz w:val="20"/>
        </w:rPr>
        <w:t> </w:t>
      </w:r>
      <w:r>
        <w:rPr>
          <w:sz w:val="20"/>
        </w:rPr>
        <w:t>debido a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han acercado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z w:val="20"/>
        </w:rPr>
        <w:t> la Administradora a realizar su cobro o no han actualizado sus datos bancarios para que les sea depositado</w:t>
      </w:r>
      <w:r>
        <w:rPr>
          <w:sz w:val="20"/>
        </w:rPr>
        <w:t>.</w:t>
      </w:r>
      <w:r>
        <w:rPr>
          <w:sz w:val="20"/>
        </w:rPr>
        <w:t> Los</w:t>
      </w:r>
      <w:r>
        <w:rPr>
          <w:spacing w:val="-2"/>
          <w:sz w:val="20"/>
        </w:rPr>
        <w:t> </w:t>
      </w:r>
      <w:r>
        <w:rPr>
          <w:sz w:val="20"/>
        </w:rPr>
        <w:t>dividendos</w:t>
      </w:r>
      <w:r>
        <w:rPr>
          <w:spacing w:val="-2"/>
          <w:sz w:val="20"/>
        </w:rPr>
        <w:t> </w:t>
      </w:r>
      <w:r>
        <w:rPr>
          <w:sz w:val="20"/>
        </w:rPr>
        <w:t>no cobrados</w:t>
      </w:r>
      <w:r>
        <w:rPr>
          <w:spacing w:val="-2"/>
          <w:sz w:val="20"/>
        </w:rPr>
        <w:t> </w:t>
      </w:r>
      <w:r>
        <w:rPr>
          <w:sz w:val="20"/>
        </w:rPr>
        <w:t>mayores</w:t>
      </w:r>
      <w:r>
        <w:rPr>
          <w:spacing w:val="-1"/>
          <w:sz w:val="20"/>
        </w:rPr>
        <w:t> </w:t>
      </w:r>
      <w:r>
        <w:rPr>
          <w:sz w:val="20"/>
        </w:rPr>
        <w:t>a 5</w:t>
      </w:r>
      <w:r>
        <w:rPr>
          <w:spacing w:val="1"/>
          <w:sz w:val="20"/>
        </w:rPr>
        <w:t> </w:t>
      </w:r>
      <w:r>
        <w:rPr>
          <w:sz w:val="20"/>
        </w:rPr>
        <w:t>años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5"/>
          <w:sz w:val="20"/>
        </w:rPr>
        <w:t> </w:t>
      </w:r>
      <w:r>
        <w:rPr>
          <w:sz w:val="20"/>
        </w:rPr>
        <w:t>antigüedad</w:t>
      </w:r>
      <w:r>
        <w:rPr>
          <w:spacing w:val="2"/>
          <w:sz w:val="20"/>
        </w:rPr>
        <w:t> </w:t>
      </w:r>
      <w:r>
        <w:rPr>
          <w:sz w:val="20"/>
        </w:rPr>
        <w:t>son</w:t>
      </w:r>
      <w:r>
        <w:rPr>
          <w:spacing w:val="1"/>
          <w:sz w:val="20"/>
        </w:rPr>
        <w:t> </w:t>
      </w:r>
      <w:r>
        <w:rPr>
          <w:sz w:val="20"/>
        </w:rPr>
        <w:t>girados</w:t>
      </w:r>
      <w:r>
        <w:rPr>
          <w:spacing w:val="-2"/>
          <w:sz w:val="20"/>
        </w:rPr>
        <w:t> </w:t>
      </w:r>
      <w:r>
        <w:rPr>
          <w:sz w:val="20"/>
        </w:rPr>
        <w:t>a la</w:t>
      </w:r>
      <w:r>
        <w:rPr>
          <w:spacing w:val="-1"/>
          <w:sz w:val="20"/>
        </w:rPr>
        <w:t> </w:t>
      </w:r>
      <w:r>
        <w:rPr>
          <w:sz w:val="20"/>
        </w:rPr>
        <w:t>Junta</w:t>
      </w:r>
      <w:r>
        <w:rPr>
          <w:spacing w:val="-1"/>
          <w:sz w:val="20"/>
        </w:rPr>
        <w:t> </w:t>
      </w:r>
      <w:r>
        <w:rPr>
          <w:sz w:val="20"/>
        </w:rPr>
        <w:t>Nacional</w:t>
      </w:r>
      <w:r>
        <w:rPr>
          <w:spacing w:val="-1"/>
          <w:sz w:val="20"/>
        </w:rPr>
        <w:t> </w:t>
      </w:r>
      <w:r>
        <w:rPr>
          <w:sz w:val="20"/>
        </w:rPr>
        <w:t>de Cuerpos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de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2250" w:h="15850"/>
          <w:pgMar w:header="392" w:footer="890" w:top="1520" w:bottom="1080" w:left="1440" w:right="360"/>
        </w:sectPr>
      </w:pPr>
    </w:p>
    <w:p>
      <w:pPr>
        <w:pStyle w:val="BodyText"/>
        <w:spacing w:before="80"/>
        <w:ind w:left="358" w:right="1434"/>
        <w:jc w:val="both"/>
      </w:pPr>
      <w:r>
        <w:rPr/>
        <w:t>Bomberos de Chile según lo establece la Ley 18.046 sobre Sociedades Anónimas, a excepción de aquello</w:t>
      </w:r>
      <w:r>
        <w:rPr/>
        <w:t>s</w:t>
      </w:r>
      <w:r>
        <w:rPr/>
        <w:t> que presenten retención judicial.</w:t>
      </w:r>
    </w:p>
    <w:p>
      <w:pPr>
        <w:pStyle w:val="ListParagraph"/>
        <w:numPr>
          <w:ilvl w:val="0"/>
          <w:numId w:val="68"/>
        </w:numPr>
        <w:tabs>
          <w:tab w:pos="661" w:val="left" w:leader="none"/>
        </w:tabs>
        <w:spacing w:line="240" w:lineRule="auto" w:before="229" w:after="0"/>
        <w:ind w:left="358" w:right="1441" w:firstLine="0"/>
        <w:jc w:val="left"/>
        <w:rPr>
          <w:sz w:val="20"/>
        </w:rPr>
      </w:pPr>
      <w:r>
        <w:rPr>
          <w:sz w:val="20"/>
        </w:rPr>
        <w:t>La Administradora calcula la provisión de dividendo mínimo sólo al cierre de los estados financiero</w:t>
      </w:r>
      <w:r>
        <w:rPr>
          <w:sz w:val="20"/>
        </w:rPr>
        <w:t>s</w:t>
      </w:r>
      <w:r>
        <w:rPr>
          <w:spacing w:val="40"/>
          <w:sz w:val="20"/>
        </w:rPr>
        <w:t> </w:t>
      </w:r>
      <w:r>
        <w:rPr>
          <w:sz w:val="20"/>
        </w:rPr>
        <w:t>anuales y se rebaja una vez que la Junta de Accionistas determina el dividendo definitivo.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3"/>
        <w:numPr>
          <w:ilvl w:val="0"/>
          <w:numId w:val="4"/>
        </w:numPr>
        <w:tabs>
          <w:tab w:pos="1409" w:val="left" w:leader="none"/>
        </w:tabs>
        <w:spacing w:line="240" w:lineRule="auto" w:before="0" w:after="0"/>
        <w:ind w:left="358" w:right="1956" w:firstLine="0"/>
        <w:jc w:val="left"/>
      </w:pPr>
      <w:r>
        <w:rPr>
          <w:spacing w:val="-2"/>
        </w:rPr>
        <w:t>AJUSTES</w:t>
      </w:r>
      <w:r>
        <w:rPr>
          <w:spacing w:val="-11"/>
        </w:rPr>
        <w:t> </w:t>
      </w:r>
      <w:r>
        <w:rPr>
          <w:spacing w:val="-2"/>
        </w:rPr>
        <w:t>AL</w:t>
      </w:r>
      <w:r>
        <w:rPr>
          <w:spacing w:val="-10"/>
        </w:rPr>
        <w:t> </w:t>
      </w:r>
      <w:r>
        <w:rPr>
          <w:spacing w:val="-2"/>
        </w:rPr>
        <w:t>TERMINO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VIGENCIA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0"/>
        </w:rPr>
        <w:t> </w:t>
      </w:r>
      <w:r>
        <w:rPr>
          <w:spacing w:val="-2"/>
        </w:rPr>
        <w:t>LIQUIDACION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CONTRATOS</w:t>
      </w:r>
      <w:r>
        <w:rPr>
          <w:spacing w:val="-11"/>
        </w:rPr>
        <w:t> </w:t>
      </w:r>
      <w:r>
        <w:rPr>
          <w:spacing w:val="-2"/>
        </w:rPr>
        <w:t>D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SEGUROS DE INVALIDEZ Y SOBREVIVENCIA</w:t>
      </w:r>
    </w:p>
    <w:p>
      <w:pPr>
        <w:pStyle w:val="BodyText"/>
        <w:spacing w:before="44"/>
        <w:rPr>
          <w:b/>
        </w:rPr>
      </w:pPr>
    </w:p>
    <w:p>
      <w:pPr>
        <w:pStyle w:val="BodyText"/>
        <w:ind w:left="358" w:right="1434"/>
        <w:jc w:val="both"/>
      </w:pPr>
      <w:r>
        <w:rPr/>
        <w:t>Producto</w:t>
      </w:r>
      <w:r>
        <w:rPr>
          <w:spacing w:val="-1"/>
        </w:rPr>
        <w:t> </w:t>
      </w:r>
      <w:r>
        <w:rPr/>
        <w:t>de la</w:t>
      </w:r>
      <w:r>
        <w:rPr>
          <w:spacing w:val="-2"/>
        </w:rPr>
        <w:t> </w:t>
      </w:r>
      <w:r>
        <w:rPr/>
        <w:t>metodología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ajuste posterior</w:t>
      </w:r>
      <w:r>
        <w:rPr>
          <w:spacing w:val="-1"/>
        </w:rPr>
        <w:t> </w:t>
      </w:r>
      <w:r>
        <w:rPr/>
        <w:t>al término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 vigencia</w:t>
      </w:r>
      <w:r>
        <w:rPr>
          <w:spacing w:val="-2"/>
        </w:rPr>
        <w:t> </w:t>
      </w:r>
      <w:r>
        <w:rPr/>
        <w:t>de la</w:t>
      </w:r>
      <w:r>
        <w:rPr>
          <w:spacing w:val="-2"/>
        </w:rPr>
        <w:t> </w:t>
      </w:r>
      <w:r>
        <w:rPr/>
        <w:t>cobertura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Contrato</w:t>
      </w:r>
      <w:r>
        <w:rPr>
          <w:spacing w:val="-1"/>
        </w:rPr>
        <w:t> </w:t>
      </w:r>
      <w:r>
        <w:rPr/>
        <w:t>para l</w:t>
      </w:r>
      <w:r>
        <w:rPr/>
        <w:t>a</w:t>
      </w:r>
      <w:r>
        <w:rPr/>
        <w:t> operación</w:t>
      </w:r>
      <w:r>
        <w:rPr>
          <w:spacing w:val="-6"/>
        </w:rPr>
        <w:t> </w:t>
      </w:r>
      <w:r>
        <w:rPr/>
        <w:t>del</w:t>
      </w:r>
      <w:r>
        <w:rPr>
          <w:spacing w:val="-7"/>
        </w:rPr>
        <w:t> </w:t>
      </w:r>
      <w:r>
        <w:rPr/>
        <w:t>o</w:t>
      </w:r>
      <w:r>
        <w:rPr>
          <w:spacing w:val="-6"/>
        </w:rPr>
        <w:t> </w:t>
      </w:r>
      <w:r>
        <w:rPr/>
        <w:t>los</w:t>
      </w:r>
      <w:r>
        <w:rPr>
          <w:spacing w:val="-5"/>
        </w:rPr>
        <w:t> </w:t>
      </w:r>
      <w:r>
        <w:rPr/>
        <w:t>contratos</w:t>
      </w:r>
      <w:r>
        <w:rPr>
          <w:spacing w:val="-8"/>
        </w:rPr>
        <w:t> </w:t>
      </w:r>
      <w:r>
        <w:rPr/>
        <w:t>del</w:t>
      </w:r>
      <w:r>
        <w:rPr>
          <w:spacing w:val="-4"/>
        </w:rPr>
        <w:t> </w:t>
      </w:r>
      <w:r>
        <w:rPr/>
        <w:t>Seguro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Invalidez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Sobrevivencia,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el</w:t>
      </w:r>
      <w:r>
        <w:rPr>
          <w:spacing w:val="-7"/>
        </w:rPr>
        <w:t> </w:t>
      </w:r>
      <w:r>
        <w:rPr/>
        <w:t>período</w:t>
      </w:r>
      <w:r>
        <w:rPr>
          <w:spacing w:val="-6"/>
        </w:rPr>
        <w:t> </w:t>
      </w:r>
      <w:r>
        <w:rPr/>
        <w:t>posterior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vigenci</w:t>
      </w:r>
      <w:r>
        <w:rPr/>
        <w:t>a</w:t>
      </w:r>
      <w:r>
        <w:rPr/>
        <w:t> de la referida cobertura, se determinará una Tasa de Prima Adicional que reflejará las diferencias de </w:t>
      </w:r>
      <w:r>
        <w:rPr/>
        <w:t>SIS</w:t>
      </w:r>
      <w:r>
        <w:rPr/>
        <w:t> (positivas</w:t>
      </w:r>
      <w:r>
        <w:rPr>
          <w:spacing w:val="-13"/>
        </w:rPr>
        <w:t> </w:t>
      </w:r>
      <w:r>
        <w:rPr/>
        <w:t>o</w:t>
      </w:r>
      <w:r>
        <w:rPr>
          <w:spacing w:val="-12"/>
        </w:rPr>
        <w:t> </w:t>
      </w:r>
      <w:r>
        <w:rPr/>
        <w:t>negativas).</w:t>
      </w:r>
      <w:r>
        <w:rPr>
          <w:spacing w:val="-12"/>
        </w:rPr>
        <w:t> </w:t>
      </w:r>
      <w:r>
        <w:rPr/>
        <w:t>Si</w:t>
      </w:r>
      <w:r>
        <w:rPr>
          <w:spacing w:val="-13"/>
        </w:rPr>
        <w:t> </w:t>
      </w:r>
      <w:r>
        <w:rPr/>
        <w:t>la</w:t>
      </w:r>
      <w:r>
        <w:rPr>
          <w:spacing w:val="-11"/>
        </w:rPr>
        <w:t> </w:t>
      </w:r>
      <w:r>
        <w:rPr/>
        <w:t>Tasa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Prima</w:t>
      </w:r>
      <w:r>
        <w:rPr>
          <w:spacing w:val="-12"/>
        </w:rPr>
        <w:t> </w:t>
      </w:r>
      <w:r>
        <w:rPr/>
        <w:t>Adicional</w:t>
      </w:r>
      <w:r>
        <w:rPr>
          <w:spacing w:val="-12"/>
        </w:rPr>
        <w:t> </w:t>
      </w:r>
      <w:r>
        <w:rPr/>
        <w:t>resulta</w:t>
      </w:r>
      <w:r>
        <w:rPr>
          <w:spacing w:val="-13"/>
        </w:rPr>
        <w:t> </w:t>
      </w:r>
      <w:r>
        <w:rPr/>
        <w:t>un</w:t>
      </w:r>
      <w:r>
        <w:rPr>
          <w:spacing w:val="-11"/>
        </w:rPr>
        <w:t> </w:t>
      </w:r>
      <w:r>
        <w:rPr/>
        <w:t>valor</w:t>
      </w:r>
      <w:r>
        <w:rPr>
          <w:spacing w:val="-12"/>
        </w:rPr>
        <w:t> </w:t>
      </w:r>
      <w:r>
        <w:rPr/>
        <w:t>negativo,</w:t>
      </w:r>
      <w:r>
        <w:rPr>
          <w:spacing w:val="-12"/>
        </w:rPr>
        <w:t> </w:t>
      </w:r>
      <w:r>
        <w:rPr/>
        <w:t>corresponderá</w:t>
      </w:r>
      <w:r>
        <w:rPr>
          <w:spacing w:val="-12"/>
        </w:rPr>
        <w:t> </w:t>
      </w:r>
      <w:r>
        <w:rPr/>
        <w:t>una</w:t>
      </w:r>
      <w:r>
        <w:rPr>
          <w:spacing w:val="-12"/>
        </w:rPr>
        <w:t> </w:t>
      </w:r>
      <w:r>
        <w:rPr/>
        <w:t>Diferen</w:t>
      </w:r>
      <w:r>
        <w:rPr/>
        <w:t>cia</w:t>
      </w:r>
      <w:r>
        <w:rPr/>
        <w:t> a Cobrar a la Compañía de Seguros adjudicataria de este Contrato y una Tasa de Prima Adicional negativ</w:t>
      </w:r>
      <w:r>
        <w:rPr/>
        <w:t>a</w:t>
      </w:r>
      <w:r>
        <w:rPr/>
        <w:t> que se descontará de la Tasa de Prima a Cobrar en el siguiente período de cobertura del seguro de invalide</w:t>
      </w:r>
      <w:r>
        <w:rPr/>
        <w:t>z</w:t>
      </w:r>
      <w:r>
        <w:rPr/>
        <w:t> y sobrevivencia. Si en la determinación de la Diferencia resulta un valor positivo, corresponderá un</w:t>
      </w:r>
      <w:r>
        <w:rPr/>
        <w:t>a</w:t>
      </w:r>
      <w:r>
        <w:rPr/>
        <w:t> Diferencia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Pagar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/>
        <w:t>Compañías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Seguros,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será</w:t>
      </w:r>
      <w:r>
        <w:rPr>
          <w:spacing w:val="-2"/>
        </w:rPr>
        <w:t> </w:t>
      </w:r>
      <w:r>
        <w:rPr/>
        <w:t>financiada</w:t>
      </w:r>
      <w:r>
        <w:rPr>
          <w:spacing w:val="-2"/>
        </w:rPr>
        <w:t> </w:t>
      </w:r>
      <w:r>
        <w:rPr/>
        <w:t>con</w:t>
      </w:r>
      <w:r>
        <w:rPr>
          <w:spacing w:val="-3"/>
        </w:rPr>
        <w:t> </w:t>
      </w:r>
      <w:r>
        <w:rPr/>
        <w:t>una</w:t>
      </w:r>
      <w:r>
        <w:rPr>
          <w:spacing w:val="-4"/>
        </w:rPr>
        <w:t> </w:t>
      </w:r>
      <w:r>
        <w:rPr/>
        <w:t>Tasa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Prima</w:t>
      </w:r>
      <w:r>
        <w:rPr>
          <w:spacing w:val="-2"/>
        </w:rPr>
        <w:t> </w:t>
      </w:r>
      <w:r>
        <w:rPr/>
        <w:t>Adicional</w:t>
      </w:r>
      <w:r>
        <w:rPr>
          <w:spacing w:val="-4"/>
        </w:rPr>
        <w:t> </w:t>
      </w:r>
      <w:r>
        <w:rPr/>
        <w:t>qu</w:t>
      </w:r>
      <w:r>
        <w:rPr/>
        <w:t>e</w:t>
      </w:r>
      <w:r>
        <w:rPr/>
        <w:t> se agregará a la Tasa Prima a Cobrar en el siguiente período de cobertura del seguro de invalidez </w:t>
      </w:r>
      <w:r>
        <w:rPr/>
        <w:t>y</w:t>
      </w:r>
      <w:r>
        <w:rPr/>
        <w:t> </w:t>
      </w:r>
      <w:r>
        <w:rPr>
          <w:spacing w:val="-2"/>
        </w:rPr>
        <w:t>sobrevivencia.</w:t>
      </w:r>
    </w:p>
    <w:p>
      <w:pPr>
        <w:pStyle w:val="BodyText"/>
        <w:spacing w:before="1"/>
      </w:pPr>
    </w:p>
    <w:p>
      <w:pPr>
        <w:pStyle w:val="BodyText"/>
        <w:ind w:left="358" w:right="1436"/>
        <w:jc w:val="both"/>
      </w:pPr>
      <w:r>
        <w:rPr/>
        <w:t>Además,</w:t>
      </w:r>
      <w:r>
        <w:rPr>
          <w:spacing w:val="-4"/>
        </w:rPr>
        <w:t> </w:t>
      </w:r>
      <w:r>
        <w:rPr/>
        <w:t>como</w:t>
      </w:r>
      <w:r>
        <w:rPr>
          <w:spacing w:val="-3"/>
        </w:rPr>
        <w:t> </w:t>
      </w:r>
      <w:r>
        <w:rPr/>
        <w:t>consecuencia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liquidación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/>
        <w:t>contrato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una</w:t>
      </w:r>
      <w:r>
        <w:rPr>
          <w:spacing w:val="-4"/>
        </w:rPr>
        <w:t> </w:t>
      </w:r>
      <w:r>
        <w:rPr/>
        <w:t>Compañía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Seguros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Vida,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cu</w:t>
      </w:r>
      <w:r>
        <w:rPr/>
        <w:t>al</w:t>
      </w:r>
      <w:r>
        <w:rPr/>
        <w:t> contemplaba ajuste al término de la vigencia del contrato, dicha compañía deberá traspasar a </w:t>
      </w:r>
      <w:r>
        <w:rPr/>
        <w:t>las</w:t>
      </w:r>
      <w:r>
        <w:rPr/>
        <w:t> Administradoras</w:t>
      </w:r>
      <w:r>
        <w:rPr>
          <w:spacing w:val="-7"/>
        </w:rPr>
        <w:t> </w:t>
      </w:r>
      <w:r>
        <w:rPr/>
        <w:t>los</w:t>
      </w:r>
      <w:r>
        <w:rPr>
          <w:spacing w:val="-8"/>
        </w:rPr>
        <w:t> </w:t>
      </w:r>
      <w:r>
        <w:rPr/>
        <w:t>saldos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las</w:t>
      </w:r>
      <w:r>
        <w:rPr>
          <w:spacing w:val="-8"/>
        </w:rPr>
        <w:t> </w:t>
      </w:r>
      <w:r>
        <w:rPr/>
        <w:t>reservas</w:t>
      </w:r>
      <w:r>
        <w:rPr>
          <w:spacing w:val="-7"/>
        </w:rPr>
        <w:t> </w:t>
      </w:r>
      <w:r>
        <w:rPr/>
        <w:t>asociados</w:t>
      </w:r>
      <w:r>
        <w:rPr>
          <w:spacing w:val="-8"/>
        </w:rPr>
        <w:t> </w:t>
      </w:r>
      <w:r>
        <w:rPr/>
        <w:t>al</w:t>
      </w:r>
      <w:r>
        <w:rPr>
          <w:spacing w:val="-3"/>
        </w:rPr>
        <w:t> </w:t>
      </w:r>
      <w:r>
        <w:rPr/>
        <w:t>respectivo</w:t>
      </w:r>
      <w:r>
        <w:rPr>
          <w:spacing w:val="-6"/>
        </w:rPr>
        <w:t> </w:t>
      </w:r>
      <w:r>
        <w:rPr/>
        <w:t>contrato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SIS.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las</w:t>
      </w:r>
      <w:r>
        <w:rPr>
          <w:spacing w:val="-10"/>
        </w:rPr>
        <w:t> </w:t>
      </w:r>
      <w:r>
        <w:rPr/>
        <w:t>referidas</w:t>
      </w:r>
      <w:r>
        <w:rPr>
          <w:spacing w:val="-7"/>
        </w:rPr>
        <w:t> </w:t>
      </w:r>
      <w:r>
        <w:rPr/>
        <w:t>reserv</w:t>
      </w:r>
      <w:r>
        <w:rPr/>
        <w:t>as</w:t>
      </w:r>
      <w:r>
        <w:rPr/>
        <w:t> la Administradora deberá cubrir los futuros siniestros asociados al contrato liquidado.</w:t>
      </w:r>
    </w:p>
    <w:p>
      <w:pPr>
        <w:pStyle w:val="BodyText"/>
        <w:spacing w:before="2"/>
      </w:pPr>
    </w:p>
    <w:p>
      <w:pPr>
        <w:pStyle w:val="BodyText"/>
        <w:ind w:left="358" w:right="1432"/>
        <w:jc w:val="both"/>
      </w:pPr>
      <w:r>
        <w:rPr/>
        <w:t>Los recursos mantenidos en la subcuenta Diferencias SIS, de la cuenta clase 11.11.010.021 Bancos de us</w:t>
      </w:r>
      <w:r>
        <w:rPr/>
        <w:t>o</w:t>
      </w:r>
      <w:r>
        <w:rPr/>
        <w:t> general,</w:t>
      </w:r>
      <w:r>
        <w:rPr>
          <w:spacing w:val="-6"/>
        </w:rPr>
        <w:t> </w:t>
      </w:r>
      <w:r>
        <w:rPr/>
        <w:t>donde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registran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partidas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ajuste</w:t>
      </w:r>
      <w:r>
        <w:rPr>
          <w:spacing w:val="-6"/>
        </w:rPr>
        <w:t> </w:t>
      </w:r>
      <w:r>
        <w:rPr/>
        <w:t>al</w:t>
      </w:r>
      <w:r>
        <w:rPr>
          <w:spacing w:val="-6"/>
        </w:rPr>
        <w:t> </w:t>
      </w:r>
      <w:r>
        <w:rPr/>
        <w:t>término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vigencia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contrato</w:t>
      </w:r>
      <w:r>
        <w:rPr>
          <w:spacing w:val="-6"/>
        </w:rPr>
        <w:t> </w:t>
      </w:r>
      <w:r>
        <w:rPr/>
        <w:t>SIS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liquidació</w:t>
      </w:r>
      <w:r>
        <w:rPr/>
        <w:t>n</w:t>
      </w:r>
      <w:r>
        <w:rPr/>
        <w:t> de contratos SIS, presenta un saldo de M$ 145.777 al 31 de diciembre de 2025 y M$ 222.278 al 31 d</w:t>
      </w:r>
      <w:r>
        <w:rPr/>
        <w:t>e</w:t>
      </w:r>
      <w:r>
        <w:rPr/>
        <w:t> diciembre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2024,</w:t>
      </w:r>
      <w:r>
        <w:rPr>
          <w:spacing w:val="-6"/>
        </w:rPr>
        <w:t> </w:t>
      </w:r>
      <w:r>
        <w:rPr/>
        <w:t>respectivamente.</w:t>
      </w:r>
      <w:r>
        <w:rPr>
          <w:spacing w:val="-4"/>
        </w:rPr>
        <w:t> </w:t>
      </w:r>
      <w:r>
        <w:rPr/>
        <w:t>En</w:t>
      </w:r>
      <w:r>
        <w:rPr>
          <w:spacing w:val="-6"/>
        </w:rPr>
        <w:t> </w:t>
      </w:r>
      <w:r>
        <w:rPr/>
        <w:t>caso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déficit,</w:t>
      </w:r>
      <w:r>
        <w:rPr>
          <w:spacing w:val="-4"/>
        </w:rPr>
        <w:t> </w:t>
      </w:r>
      <w:r>
        <w:rPr/>
        <w:t>esto</w:t>
      </w:r>
      <w:r>
        <w:rPr>
          <w:spacing w:val="-4"/>
        </w:rPr>
        <w:t> </w:t>
      </w:r>
      <w:r>
        <w:rPr/>
        <w:t>es,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los</w:t>
      </w:r>
      <w:r>
        <w:rPr>
          <w:spacing w:val="-5"/>
        </w:rPr>
        <w:t> </w:t>
      </w:r>
      <w:r>
        <w:rPr/>
        <w:t>recursos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7"/>
        </w:rPr>
        <w:t> </w:t>
      </w:r>
      <w:r>
        <w:rPr/>
        <w:t>subcuenta</w:t>
      </w:r>
      <w:r>
        <w:rPr>
          <w:spacing w:val="-4"/>
        </w:rPr>
        <w:t> </w:t>
      </w:r>
      <w:r>
        <w:rPr/>
        <w:t>Diferencia</w:t>
      </w:r>
      <w:r>
        <w:rPr/>
        <w:t>s</w:t>
      </w:r>
      <w:r>
        <w:rPr/>
        <w:t> SIS, de la cuenta clase 11.11.010.021 Bancos de uso general no alcancen a cubrir los pagos que l</w:t>
      </w:r>
      <w:r>
        <w:rPr/>
        <w:t>a</w:t>
      </w:r>
      <w:r>
        <w:rPr/>
        <w:t> Administradora debe efectuar por ajustes al término de vigencia de contrato SIS o para pagar los siniestro</w:t>
      </w:r>
      <w:r>
        <w:rPr/>
        <w:t>s</w:t>
      </w:r>
      <w:r>
        <w:rPr/>
        <w:t> asociados a los contratos SIS liquidados, deben ser financiados por la AFP. En caso que las referid</w:t>
      </w:r>
      <w:r>
        <w:rPr/>
        <w:t>as</w:t>
      </w:r>
      <w:r>
        <w:rPr/>
        <w:t> operaciones generen nuevos ingresos, la Administradora podrá recuperar los financiamientos efectuados.</w:t>
      </w:r>
    </w:p>
    <w:p>
      <w:pPr>
        <w:pStyle w:val="BodyText"/>
        <w:spacing w:before="229"/>
        <w:ind w:left="358"/>
        <w:jc w:val="both"/>
      </w:pPr>
      <w:r>
        <w:rPr/>
        <w:t>Los</w:t>
      </w:r>
      <w:r>
        <w:rPr>
          <w:spacing w:val="-6"/>
        </w:rPr>
        <w:t> </w:t>
      </w:r>
      <w:r>
        <w:rPr/>
        <w:t>montos</w:t>
      </w:r>
      <w:r>
        <w:rPr>
          <w:spacing w:val="-6"/>
        </w:rPr>
        <w:t> </w:t>
      </w:r>
      <w:r>
        <w:rPr/>
        <w:t>pendientes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cobrar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presentan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siguiente</w:t>
      </w:r>
      <w:r>
        <w:rPr>
          <w:spacing w:val="-5"/>
        </w:rPr>
        <w:t> </w:t>
      </w:r>
      <w:r>
        <w:rPr>
          <w:spacing w:val="-2"/>
        </w:rPr>
        <w:t>cuadro:</w:t>
      </w: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6"/>
        <w:gridCol w:w="1561"/>
        <w:gridCol w:w="1419"/>
      </w:tblGrid>
      <w:tr>
        <w:trPr>
          <w:trHeight w:val="688" w:hRule="atLeast"/>
        </w:trPr>
        <w:tc>
          <w:tcPr>
            <w:tcW w:w="552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Cuentas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cobrar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compañías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seguros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(11.11.050.040)</w:t>
            </w:r>
          </w:p>
        </w:tc>
        <w:tc>
          <w:tcPr>
            <w:tcW w:w="1561" w:type="dxa"/>
          </w:tcPr>
          <w:p>
            <w:pPr>
              <w:pStyle w:val="TableParagraph"/>
              <w:spacing w:before="110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 w:before="118"/>
              <w:ind w:left="9" w:righ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419" w:type="dxa"/>
          </w:tcPr>
          <w:p>
            <w:pPr>
              <w:pStyle w:val="TableParagraph"/>
              <w:spacing w:before="110"/>
              <w:ind w:left="52" w:right="4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 w:before="118"/>
              <w:ind w:left="52" w:right="4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341" w:hRule="atLeast"/>
        </w:trPr>
        <w:tc>
          <w:tcPr>
            <w:tcW w:w="5526" w:type="dxa"/>
          </w:tcPr>
          <w:p>
            <w:pPr>
              <w:pStyle w:val="TableParagraph"/>
              <w:spacing w:line="210" w:lineRule="exact" w:before="111"/>
              <w:ind w:left="69"/>
              <w:rPr>
                <w:sz w:val="20"/>
              </w:rPr>
            </w:pPr>
            <w:r>
              <w:rPr>
                <w:sz w:val="20"/>
              </w:rPr>
              <w:t>Diferencia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tasa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prima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cubierta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Administradora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 w:before="111"/>
              <w:ind w:right="5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111"/>
              <w:ind w:right="5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340" w:hRule="atLeast"/>
        </w:trPr>
        <w:tc>
          <w:tcPr>
            <w:tcW w:w="5526" w:type="dxa"/>
          </w:tcPr>
          <w:p>
            <w:pPr>
              <w:pStyle w:val="TableParagraph"/>
              <w:spacing w:line="210" w:lineRule="exact" w:before="110"/>
              <w:ind w:left="69"/>
              <w:rPr>
                <w:sz w:val="20"/>
              </w:rPr>
            </w:pPr>
            <w:r>
              <w:rPr>
                <w:sz w:val="20"/>
              </w:rPr>
              <w:t>Siniestros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cubiertos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Administradora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 w:before="110"/>
              <w:ind w:right="5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110"/>
              <w:ind w:right="5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340" w:hRule="atLeast"/>
        </w:trPr>
        <w:tc>
          <w:tcPr>
            <w:tcW w:w="5526" w:type="dxa"/>
          </w:tcPr>
          <w:p>
            <w:pPr>
              <w:pStyle w:val="TableParagraph"/>
              <w:spacing w:line="210" w:lineRule="exact" w:before="110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Totales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 w:before="110"/>
              <w:ind w:right="5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419" w:type="dxa"/>
          </w:tcPr>
          <w:p>
            <w:pPr>
              <w:pStyle w:val="TableParagraph"/>
              <w:spacing w:line="210" w:lineRule="exact" w:before="110"/>
              <w:ind w:right="5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-</w:t>
            </w:r>
          </w:p>
        </w:tc>
      </w:tr>
    </w:tbl>
    <w:p>
      <w:pPr>
        <w:pStyle w:val="TableParagraph"/>
        <w:spacing w:after="0" w:line="210" w:lineRule="exact"/>
        <w:jc w:val="right"/>
        <w:rPr>
          <w:b/>
          <w:sz w:val="20"/>
        </w:rPr>
        <w:sectPr>
          <w:pgSz w:w="12250" w:h="15850"/>
          <w:pgMar w:header="392" w:footer="890" w:top="1520" w:bottom="1080" w:left="1440" w:right="360"/>
        </w:sectPr>
      </w:pPr>
    </w:p>
    <w:p>
      <w:pPr>
        <w:pStyle w:val="BodyText"/>
        <w:spacing w:before="80"/>
        <w:ind w:left="358" w:right="1425"/>
      </w:pPr>
      <w:r>
        <w:rPr/>
        <w:t>El detalle de los</w:t>
      </w:r>
      <w:r>
        <w:rPr>
          <w:spacing w:val="-1"/>
        </w:rPr>
        <w:t> </w:t>
      </w:r>
      <w:r>
        <w:rPr/>
        <w:t>contratos</w:t>
      </w:r>
      <w:r>
        <w:rPr>
          <w:spacing w:val="-1"/>
        </w:rPr>
        <w:t> </w:t>
      </w:r>
      <w:r>
        <w:rPr/>
        <w:t>con</w:t>
      </w:r>
      <w:r>
        <w:rPr>
          <w:spacing w:val="-1"/>
        </w:rPr>
        <w:t> </w:t>
      </w:r>
      <w:r>
        <w:rPr/>
        <w:t>ajustes</w:t>
      </w:r>
      <w:r>
        <w:rPr>
          <w:spacing w:val="-1"/>
        </w:rPr>
        <w:t> </w:t>
      </w:r>
      <w:r>
        <w:rPr/>
        <w:t>al término de vigencia</w:t>
      </w:r>
      <w:r>
        <w:rPr>
          <w:spacing w:val="-2"/>
        </w:rPr>
        <w:t> </w:t>
      </w:r>
      <w:r>
        <w:rPr/>
        <w:t>de contrato SIS y los</w:t>
      </w:r>
      <w:r>
        <w:rPr>
          <w:spacing w:val="-1"/>
        </w:rPr>
        <w:t> </w:t>
      </w:r>
      <w:r>
        <w:rPr/>
        <w:t>contratos</w:t>
      </w:r>
      <w:r>
        <w:rPr>
          <w:spacing w:val="-1"/>
        </w:rPr>
        <w:t> </w:t>
      </w:r>
      <w:r>
        <w:rPr/>
        <w:t>SIS liquidados</w:t>
      </w:r>
      <w:r>
        <w:rPr/>
        <w:t>,</w:t>
      </w:r>
      <w:r>
        <w:rPr/>
        <w:t> se presentan en los siguientes cuadros:</w:t>
      </w:r>
    </w:p>
    <w:p>
      <w:pPr>
        <w:pStyle w:val="ListParagraph"/>
        <w:numPr>
          <w:ilvl w:val="0"/>
          <w:numId w:val="69"/>
        </w:numPr>
        <w:tabs>
          <w:tab w:pos="717" w:val="left" w:leader="none"/>
        </w:tabs>
        <w:spacing w:line="484" w:lineRule="auto" w:before="184" w:after="0"/>
        <w:ind w:left="358" w:right="2979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1103680</wp:posOffset>
                </wp:positionH>
                <wp:positionV relativeFrom="paragraph">
                  <wp:posOffset>558513</wp:posOffset>
                </wp:positionV>
                <wp:extent cx="6104890" cy="3446144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6104890" cy="34461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47"/>
                              <w:gridCol w:w="1419"/>
                              <w:gridCol w:w="1200"/>
                              <w:gridCol w:w="1918"/>
                              <w:gridCol w:w="1299"/>
                              <w:gridCol w:w="1222"/>
                              <w:gridCol w:w="1580"/>
                            </w:tblGrid>
                            <w:tr>
                              <w:trPr>
                                <w:trHeight w:val="2184" w:hRule="atLeast"/>
                              </w:trPr>
                              <w:tc>
                                <w:tcPr>
                                  <w:tcW w:w="847" w:type="dxa"/>
                                </w:tcPr>
                                <w:p>
                                  <w:pPr>
                                    <w:pStyle w:val="TableParagraph"/>
                                    <w:ind w:left="251" w:right="162" w:hanging="7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echa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9"/>
                                    </w:rPr>
                                    <w:t>Mes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</w:tcPr>
                                <w:p>
                                  <w:pPr>
                                    <w:pStyle w:val="TableParagraph"/>
                                    <w:ind w:left="86" w:right="75" w:hanging="1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Ingresos p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devolució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Prima SIS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 CSV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por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ajust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 Término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Vigencia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52" w:right="43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9"/>
                                    </w:rPr>
                                    <w:t>M$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>
                                  <w:pPr>
                                    <w:pStyle w:val="TableParagraph"/>
                                    <w:ind w:left="81" w:right="71" w:firstLine="3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Ingresos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p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 aportes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 AFP pa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ra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financia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 Déficit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12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9"/>
                                    </w:rPr>
                                    <w:t>M$</w:t>
                                  </w:r>
                                </w:p>
                              </w:tc>
                              <w:tc>
                                <w:tcPr>
                                  <w:tcW w:w="1918" w:type="dxa"/>
                                </w:tcPr>
                                <w:p>
                                  <w:pPr>
                                    <w:pStyle w:val="TableParagraph"/>
                                    <w:ind w:left="294" w:right="287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Ingresos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 prima S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 traspasadas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po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 los Fondos po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 ajuste térmi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 de vig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encia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 (Diferencia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 tasa adiciona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positiva)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8" w:lineRule="exact"/>
                                    <w:ind w:left="297" w:right="287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9"/>
                                    </w:rPr>
                                    <w:t>M$</w:t>
                                  </w:r>
                                </w:p>
                              </w:tc>
                              <w:tc>
                                <w:tcPr>
                                  <w:tcW w:w="1299" w:type="dxa"/>
                                </w:tcPr>
                                <w:p>
                                  <w:pPr>
                                    <w:pStyle w:val="TableParagraph"/>
                                    <w:ind w:left="95" w:right="86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Pagos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Prima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 SIS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CSV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nuev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as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 licitacio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nes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9"/>
                                    </w:rPr>
                                    <w:t>M$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</w:tcPr>
                                <w:p>
                                  <w:pPr>
                                    <w:pStyle w:val="TableParagraph"/>
                                    <w:ind w:left="86" w:right="77" w:hanging="2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Pagos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 primas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SIS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 CSV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termina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ron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contrato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po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ajust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término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vigencia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9"/>
                                    </w:rPr>
                                    <w:t>M$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</w:tcPr>
                                <w:p>
                                  <w:pPr>
                                    <w:pStyle w:val="TableParagraph"/>
                                    <w:ind w:left="127" w:right="118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Pagos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la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AF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P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 por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devolució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financia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miento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de déficit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128" w:right="118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9"/>
                                    </w:rPr>
                                    <w:t>M$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847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2"/>
                                    <w:ind w:left="69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S.Inicial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2"/>
                                    <w:ind w:right="60"/>
                                    <w:jc w:val="righ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66.883.595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2"/>
                                    <w:ind w:right="56"/>
                                    <w:jc w:val="righ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918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2"/>
                                    <w:ind w:right="59"/>
                                    <w:jc w:val="righ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99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2"/>
                                    <w:ind w:right="60"/>
                                    <w:jc w:val="righ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66.661.317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2"/>
                                    <w:ind w:right="59"/>
                                    <w:jc w:val="righ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2"/>
                                    <w:ind w:right="57"/>
                                    <w:jc w:val="righ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3" w:hRule="atLeast"/>
                              </w:trPr>
                              <w:tc>
                                <w:tcPr>
                                  <w:tcW w:w="847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4" w:lineRule="exact"/>
                                    <w:ind w:right="5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01/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9"/>
                                    <w:ind w:right="58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1.563.443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9"/>
                                    <w:ind w:right="56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918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9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99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9"/>
                                    <w:ind w:right="58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1.542.517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9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9"/>
                                    <w:ind w:right="57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84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9" w:lineRule="exact"/>
                                    <w:ind w:right="5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02/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6"/>
                                    <w:ind w:right="58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1.690.510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6"/>
                                    <w:ind w:right="56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91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6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9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6"/>
                                    <w:ind w:right="58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1.690.941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6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6"/>
                                    <w:ind w:right="57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84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right="5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03/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8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2.284.444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6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91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9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8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2.230.863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7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84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right="5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04/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8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2.315.865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6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91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9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8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2.232.554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7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84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right="5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05/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8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2.383.199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6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91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9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8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2.419.605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7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84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9" w:lineRule="exact"/>
                                    <w:ind w:right="5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06/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7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(1.169.720)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7"/>
                                    <w:ind w:right="56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91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7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9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7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(1.071.117)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7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7"/>
                                    <w:ind w:right="57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84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9" w:lineRule="exact"/>
                                    <w:ind w:right="5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07/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6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(1.147.231)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6"/>
                                    <w:ind w:right="56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91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6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9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6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(1.084.643)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6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6"/>
                                    <w:ind w:right="57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84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right="5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08/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(1.167.921)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6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91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9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(1.145.250)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7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84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right="5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09/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6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357.617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6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91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9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6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331.633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7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84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1" w:lineRule="exact"/>
                                    <w:ind w:right="5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10/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6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353.530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1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6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375.229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7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84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1" w:lineRule="exact"/>
                                    <w:ind w:right="5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11/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6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371.933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1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6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373.724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right="57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847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right="5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12/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7"/>
                                    <w:ind w:right="58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(122.836)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18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9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7"/>
                                    <w:ind w:right="58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(106.722)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7"/>
                                    <w:ind w:right="5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7"/>
                                    <w:ind w:right="57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847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/>
                                    <w:ind w:left="69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Totales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/>
                                    <w:ind w:right="60"/>
                                    <w:jc w:val="righ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74.596.428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/>
                                    <w:ind w:right="56"/>
                                    <w:jc w:val="righ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918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/>
                                    <w:ind w:right="59"/>
                                    <w:jc w:val="righ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99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/>
                                    <w:ind w:right="60"/>
                                    <w:jc w:val="righ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74.450.651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/>
                                    <w:ind w:right="59"/>
                                    <w:jc w:val="righ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/>
                                    <w:ind w:right="57"/>
                                    <w:jc w:val="righ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903999pt;margin-top:43.97744pt;width:480.7pt;height:271.350pt;mso-position-horizontal-relative:page;mso-position-vertical-relative:paragraph;z-index:15748608" type="#_x0000_t202" id="docshape5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47"/>
                        <w:gridCol w:w="1419"/>
                        <w:gridCol w:w="1200"/>
                        <w:gridCol w:w="1918"/>
                        <w:gridCol w:w="1299"/>
                        <w:gridCol w:w="1222"/>
                        <w:gridCol w:w="1580"/>
                      </w:tblGrid>
                      <w:tr>
                        <w:trPr>
                          <w:trHeight w:val="2184" w:hRule="atLeast"/>
                        </w:trPr>
                        <w:tc>
                          <w:tcPr>
                            <w:tcW w:w="847" w:type="dxa"/>
                          </w:tcPr>
                          <w:p>
                            <w:pPr>
                              <w:pStyle w:val="TableParagraph"/>
                              <w:ind w:left="251" w:right="162" w:hanging="72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echa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9"/>
                              </w:rPr>
                              <w:t>Mes</w:t>
                            </w:r>
                          </w:p>
                        </w:tc>
                        <w:tc>
                          <w:tcPr>
                            <w:tcW w:w="1419" w:type="dxa"/>
                          </w:tcPr>
                          <w:p>
                            <w:pPr>
                              <w:pStyle w:val="TableParagraph"/>
                              <w:ind w:left="86" w:right="75" w:hanging="1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Ingresos p</w:t>
                            </w:r>
                            <w:r>
                              <w:rPr>
                                <w:b/>
                                <w:sz w:val="19"/>
                              </w:rPr>
                              <w:t>or</w:t>
                            </w:r>
                            <w:r>
                              <w:rPr>
                                <w:b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devolució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Prima SIS </w:t>
                            </w:r>
                            <w:r>
                              <w:rPr>
                                <w:b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sz w:val="19"/>
                              </w:rPr>
                              <w:t> CSV</w:t>
                            </w:r>
                            <w:r>
                              <w:rPr>
                                <w:b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por</w:t>
                            </w:r>
                            <w:r>
                              <w:rPr>
                                <w:b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ajust</w:t>
                            </w:r>
                            <w:r>
                              <w:rPr>
                                <w:b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sz w:val="19"/>
                              </w:rPr>
                              <w:t> Término </w:t>
                            </w:r>
                            <w:r>
                              <w:rPr>
                                <w:b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Vigencia</w:t>
                            </w:r>
                          </w:p>
                          <w:p>
                            <w:pPr>
                              <w:pStyle w:val="TableParagraph"/>
                              <w:spacing w:line="218" w:lineRule="exact"/>
                              <w:ind w:left="52" w:right="43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9"/>
                              </w:rPr>
                              <w:t>M$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>
                            <w:pPr>
                              <w:pStyle w:val="TableParagraph"/>
                              <w:ind w:left="81" w:right="71" w:firstLine="3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Ingresos</w:t>
                            </w:r>
                            <w:r>
                              <w:rPr>
                                <w:b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p</w:t>
                            </w:r>
                            <w:r>
                              <w:rPr>
                                <w:b/>
                                <w:sz w:val="19"/>
                              </w:rPr>
                              <w:t>or</w:t>
                            </w:r>
                            <w:r>
                              <w:rPr>
                                <w:b/>
                                <w:sz w:val="19"/>
                              </w:rPr>
                              <w:t> aportes</w:t>
                            </w:r>
                            <w:r>
                              <w:rPr>
                                <w:b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l</w:t>
                            </w:r>
                            <w:r>
                              <w:rPr>
                                <w:b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sz w:val="19"/>
                              </w:rPr>
                              <w:t> AFP pa</w:t>
                            </w:r>
                            <w:r>
                              <w:rPr>
                                <w:b/>
                                <w:sz w:val="19"/>
                              </w:rPr>
                              <w:t>ra</w:t>
                            </w:r>
                            <w:r>
                              <w:rPr>
                                <w:b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financia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 Déficit</w:t>
                            </w:r>
                          </w:p>
                          <w:p>
                            <w:pPr>
                              <w:pStyle w:val="TableParagraph"/>
                              <w:spacing w:line="218" w:lineRule="exact"/>
                              <w:ind w:left="1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9"/>
                              </w:rPr>
                              <w:t>M$</w:t>
                            </w:r>
                          </w:p>
                        </w:tc>
                        <w:tc>
                          <w:tcPr>
                            <w:tcW w:w="1918" w:type="dxa"/>
                          </w:tcPr>
                          <w:p>
                            <w:pPr>
                              <w:pStyle w:val="TableParagraph"/>
                              <w:ind w:left="294" w:right="287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Ingresos </w:t>
                            </w:r>
                            <w:r>
                              <w:rPr>
                                <w:b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sz w:val="19"/>
                              </w:rPr>
                              <w:t> prima S</w:t>
                            </w:r>
                            <w:r>
                              <w:rPr>
                                <w:b/>
                                <w:sz w:val="19"/>
                              </w:rPr>
                              <w:t>IS</w:t>
                            </w:r>
                            <w:r>
                              <w:rPr>
                                <w:b/>
                                <w:sz w:val="19"/>
                              </w:rPr>
                              <w:t> traspasadas</w:t>
                            </w:r>
                            <w:r>
                              <w:rPr>
                                <w:b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po</w:t>
                            </w:r>
                            <w:r>
                              <w:rPr>
                                <w:b/>
                                <w:sz w:val="19"/>
                              </w:rPr>
                              <w:t>r</w:t>
                            </w:r>
                            <w:r>
                              <w:rPr>
                                <w:b/>
                                <w:sz w:val="19"/>
                              </w:rPr>
                              <w:t> los Fondos po</w:t>
                            </w:r>
                            <w:r>
                              <w:rPr>
                                <w:b/>
                                <w:sz w:val="19"/>
                              </w:rPr>
                              <w:t>r</w:t>
                            </w:r>
                            <w:r>
                              <w:rPr>
                                <w:b/>
                                <w:sz w:val="19"/>
                              </w:rPr>
                              <w:t> ajuste térmi</w:t>
                            </w:r>
                            <w:r>
                              <w:rPr>
                                <w:b/>
                                <w:sz w:val="19"/>
                              </w:rPr>
                              <w:t>no</w:t>
                            </w:r>
                            <w:r>
                              <w:rPr>
                                <w:b/>
                                <w:sz w:val="19"/>
                              </w:rPr>
                              <w:t> de vig</w:t>
                            </w:r>
                            <w:r>
                              <w:rPr>
                                <w:b/>
                                <w:sz w:val="19"/>
                              </w:rPr>
                              <w:t>encia</w:t>
                            </w:r>
                            <w:r>
                              <w:rPr>
                                <w:b/>
                                <w:sz w:val="19"/>
                              </w:rPr>
                              <w:t> (Diferencia </w:t>
                            </w:r>
                            <w:r>
                              <w:rPr>
                                <w:b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sz w:val="19"/>
                              </w:rPr>
                              <w:t> tasa adiciona</w:t>
                            </w:r>
                            <w:r>
                              <w:rPr>
                                <w:b/>
                                <w:sz w:val="19"/>
                              </w:rPr>
                              <w:t>l</w:t>
                            </w:r>
                            <w:r>
                              <w:rPr>
                                <w:b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positiva)</w:t>
                            </w:r>
                          </w:p>
                          <w:p>
                            <w:pPr>
                              <w:pStyle w:val="TableParagraph"/>
                              <w:spacing w:line="198" w:lineRule="exact"/>
                              <w:ind w:left="297" w:right="287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9"/>
                              </w:rPr>
                              <w:t>M$</w:t>
                            </w:r>
                          </w:p>
                        </w:tc>
                        <w:tc>
                          <w:tcPr>
                            <w:tcW w:w="1299" w:type="dxa"/>
                          </w:tcPr>
                          <w:p>
                            <w:pPr>
                              <w:pStyle w:val="TableParagraph"/>
                              <w:ind w:left="95" w:right="86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Pagos</w:t>
                            </w:r>
                            <w:r>
                              <w:rPr>
                                <w:b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Prima</w:t>
                            </w:r>
                            <w:r>
                              <w:rPr>
                                <w:b/>
                                <w:sz w:val="19"/>
                              </w:rPr>
                              <w:t>s</w:t>
                            </w:r>
                            <w:r>
                              <w:rPr>
                                <w:b/>
                                <w:sz w:val="19"/>
                              </w:rPr>
                              <w:t> SIS</w:t>
                            </w:r>
                            <w:r>
                              <w:rPr>
                                <w:b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CSV</w:t>
                            </w:r>
                            <w:r>
                              <w:rPr>
                                <w:b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nuev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 licitacio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nes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19"/>
                              </w:rPr>
                              <w:t>M$</w:t>
                            </w:r>
                          </w:p>
                        </w:tc>
                        <w:tc>
                          <w:tcPr>
                            <w:tcW w:w="1222" w:type="dxa"/>
                          </w:tcPr>
                          <w:p>
                            <w:pPr>
                              <w:pStyle w:val="TableParagraph"/>
                              <w:ind w:left="86" w:right="77" w:hanging="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Pagos </w:t>
                            </w:r>
                            <w:r>
                              <w:rPr>
                                <w:b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sz w:val="19"/>
                              </w:rPr>
                              <w:t> primas</w:t>
                            </w:r>
                            <w:r>
                              <w:rPr>
                                <w:b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SIS</w:t>
                            </w:r>
                            <w:r>
                              <w:rPr>
                                <w:b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sz w:val="19"/>
                              </w:rPr>
                              <w:t> CSV </w:t>
                            </w:r>
                            <w:r>
                              <w:rPr>
                                <w:b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b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termina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ron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contrato</w:t>
                            </w:r>
                            <w:r>
                              <w:rPr>
                                <w:b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po</w:t>
                            </w:r>
                            <w:r>
                              <w:rPr>
                                <w:b/>
                                <w:sz w:val="19"/>
                              </w:rPr>
                              <w:t>r</w:t>
                            </w:r>
                            <w:r>
                              <w:rPr>
                                <w:b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ajust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término </w:t>
                            </w:r>
                            <w:r>
                              <w:rPr>
                                <w:b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vigencia</w:t>
                            </w:r>
                          </w:p>
                          <w:p>
                            <w:pPr>
                              <w:pStyle w:val="TableParagraph"/>
                              <w:ind w:left="9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9"/>
                              </w:rPr>
                              <w:t>M$</w:t>
                            </w:r>
                          </w:p>
                        </w:tc>
                        <w:tc>
                          <w:tcPr>
                            <w:tcW w:w="1580" w:type="dxa"/>
                          </w:tcPr>
                          <w:p>
                            <w:pPr>
                              <w:pStyle w:val="TableParagraph"/>
                              <w:ind w:left="127" w:right="118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Pagos</w:t>
                            </w:r>
                            <w:r>
                              <w:rPr>
                                <w:b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AF</w:t>
                            </w:r>
                            <w:r>
                              <w:rPr>
                                <w:b/>
                                <w:sz w:val="19"/>
                              </w:rPr>
                              <w:t>P</w:t>
                            </w:r>
                            <w:r>
                              <w:rPr>
                                <w:b/>
                                <w:sz w:val="19"/>
                              </w:rPr>
                              <w:t> por</w:t>
                            </w:r>
                            <w:r>
                              <w:rPr>
                                <w:b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devolució</w:t>
                            </w:r>
                            <w:r>
                              <w:rPr>
                                <w:b/>
                                <w:sz w:val="19"/>
                              </w:rPr>
                              <w:t>n</w:t>
                            </w:r>
                            <w:r>
                              <w:rPr>
                                <w:b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financia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miento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de déficit</w:t>
                            </w:r>
                          </w:p>
                          <w:p>
                            <w:pPr>
                              <w:pStyle w:val="TableParagraph"/>
                              <w:spacing w:line="218" w:lineRule="exact"/>
                              <w:ind w:left="128" w:right="118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9"/>
                              </w:rPr>
                              <w:t>M$</w:t>
                            </w: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847" w:type="dxa"/>
                          </w:tcPr>
                          <w:p>
                            <w:pPr>
                              <w:pStyle w:val="TableParagraph"/>
                              <w:spacing w:line="198" w:lineRule="exact" w:before="2"/>
                              <w:ind w:left="69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S.Inicial</w:t>
                            </w:r>
                          </w:p>
                        </w:tc>
                        <w:tc>
                          <w:tcPr>
                            <w:tcW w:w="1419" w:type="dxa"/>
                          </w:tcPr>
                          <w:p>
                            <w:pPr>
                              <w:pStyle w:val="TableParagraph"/>
                              <w:spacing w:line="198" w:lineRule="exact" w:before="2"/>
                              <w:ind w:right="60"/>
                              <w:jc w:val="righ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66.883.595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>
                            <w:pPr>
                              <w:pStyle w:val="TableParagraph"/>
                              <w:spacing w:line="198" w:lineRule="exact" w:before="2"/>
                              <w:ind w:right="56"/>
                              <w:jc w:val="righ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918" w:type="dxa"/>
                          </w:tcPr>
                          <w:p>
                            <w:pPr>
                              <w:pStyle w:val="TableParagraph"/>
                              <w:spacing w:line="198" w:lineRule="exact" w:before="2"/>
                              <w:ind w:right="59"/>
                              <w:jc w:val="righ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99" w:type="dxa"/>
                          </w:tcPr>
                          <w:p>
                            <w:pPr>
                              <w:pStyle w:val="TableParagraph"/>
                              <w:spacing w:line="198" w:lineRule="exact" w:before="2"/>
                              <w:ind w:right="60"/>
                              <w:jc w:val="righ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66.661.317</w:t>
                            </w:r>
                          </w:p>
                        </w:tc>
                        <w:tc>
                          <w:tcPr>
                            <w:tcW w:w="1222" w:type="dxa"/>
                          </w:tcPr>
                          <w:p>
                            <w:pPr>
                              <w:pStyle w:val="TableParagraph"/>
                              <w:spacing w:line="198" w:lineRule="exact" w:before="2"/>
                              <w:ind w:right="59"/>
                              <w:jc w:val="righ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580" w:type="dxa"/>
                          </w:tcPr>
                          <w:p>
                            <w:pPr>
                              <w:pStyle w:val="TableParagraph"/>
                              <w:spacing w:line="198" w:lineRule="exact" w:before="2"/>
                              <w:ind w:right="57"/>
                              <w:jc w:val="righ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-</w:t>
                            </w:r>
                          </w:p>
                        </w:tc>
                      </w:tr>
                      <w:tr>
                        <w:trPr>
                          <w:trHeight w:val="233" w:hRule="atLeast"/>
                        </w:trPr>
                        <w:tc>
                          <w:tcPr>
                            <w:tcW w:w="847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14" w:lineRule="exact"/>
                              <w:ind w:right="5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01/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4" w:lineRule="exact" w:before="9"/>
                              <w:ind w:right="58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1.563.443</w:t>
                            </w:r>
                          </w:p>
                        </w:tc>
                        <w:tc>
                          <w:tcPr>
                            <w:tcW w:w="120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4" w:lineRule="exact" w:before="9"/>
                              <w:ind w:right="56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918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4" w:lineRule="exact" w:before="9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99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4" w:lineRule="exact" w:before="9"/>
                              <w:ind w:right="58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1.542.517</w:t>
                            </w:r>
                          </w:p>
                        </w:tc>
                        <w:tc>
                          <w:tcPr>
                            <w:tcW w:w="1222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4" w:lineRule="exact" w:before="9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4" w:lineRule="exact" w:before="9"/>
                              <w:ind w:right="57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</w:tr>
                      <w:tr>
                        <w:trPr>
                          <w:trHeight w:val="229" w:hRule="atLeast"/>
                        </w:trPr>
                        <w:tc>
                          <w:tcPr>
                            <w:tcW w:w="84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9" w:lineRule="exact"/>
                              <w:ind w:right="5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02/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6"/>
                              <w:ind w:right="58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1.690.510</w:t>
                            </w: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6"/>
                              <w:ind w:right="56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918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6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9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6"/>
                              <w:ind w:right="58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1.690.941</w:t>
                            </w:r>
                          </w:p>
                        </w:tc>
                        <w:tc>
                          <w:tcPr>
                            <w:tcW w:w="12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6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6"/>
                              <w:ind w:right="57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84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right="5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03/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8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2.284.444</w:t>
                            </w: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6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918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9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8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2.230.863</w:t>
                            </w:r>
                          </w:p>
                        </w:tc>
                        <w:tc>
                          <w:tcPr>
                            <w:tcW w:w="12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7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84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right="5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04/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8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2.315.865</w:t>
                            </w: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6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918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9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8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2.232.554</w:t>
                            </w:r>
                          </w:p>
                        </w:tc>
                        <w:tc>
                          <w:tcPr>
                            <w:tcW w:w="12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7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84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right="5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05/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8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2.383.199</w:t>
                            </w: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6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918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9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8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2.419.605</w:t>
                            </w:r>
                          </w:p>
                        </w:tc>
                        <w:tc>
                          <w:tcPr>
                            <w:tcW w:w="12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7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</w:tr>
                      <w:tr>
                        <w:trPr>
                          <w:trHeight w:val="229" w:hRule="atLeast"/>
                        </w:trPr>
                        <w:tc>
                          <w:tcPr>
                            <w:tcW w:w="84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9" w:lineRule="exact"/>
                              <w:ind w:right="5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06/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2" w:lineRule="exact" w:before="7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(1.169.720)</w:t>
                            </w: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2" w:lineRule="exact" w:before="7"/>
                              <w:ind w:right="56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918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2" w:lineRule="exact" w:before="7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9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2" w:lineRule="exact" w:before="7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(1.071.117)</w:t>
                            </w:r>
                          </w:p>
                        </w:tc>
                        <w:tc>
                          <w:tcPr>
                            <w:tcW w:w="12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2" w:lineRule="exact" w:before="7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2" w:lineRule="exact" w:before="7"/>
                              <w:ind w:right="57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</w:tr>
                      <w:tr>
                        <w:trPr>
                          <w:trHeight w:val="229" w:hRule="atLeast"/>
                        </w:trPr>
                        <w:tc>
                          <w:tcPr>
                            <w:tcW w:w="84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9" w:lineRule="exact"/>
                              <w:ind w:right="5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07/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6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(1.147.231)</w:t>
                            </w: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6"/>
                              <w:ind w:right="56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918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6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9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6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(1.084.643)</w:t>
                            </w:r>
                          </w:p>
                        </w:tc>
                        <w:tc>
                          <w:tcPr>
                            <w:tcW w:w="12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6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6"/>
                              <w:ind w:right="57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84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right="5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08/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(1.167.921)</w:t>
                            </w: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6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918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9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(1.145.250)</w:t>
                            </w:r>
                          </w:p>
                        </w:tc>
                        <w:tc>
                          <w:tcPr>
                            <w:tcW w:w="12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7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84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right="5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09/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6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357.617</w:t>
                            </w: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6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918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9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6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331.633</w:t>
                            </w:r>
                          </w:p>
                        </w:tc>
                        <w:tc>
                          <w:tcPr>
                            <w:tcW w:w="12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7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84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11" w:lineRule="exact"/>
                              <w:ind w:right="5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10/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6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353.530</w:t>
                            </w: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918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9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6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375.229</w:t>
                            </w:r>
                          </w:p>
                        </w:tc>
                        <w:tc>
                          <w:tcPr>
                            <w:tcW w:w="12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7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84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11" w:lineRule="exact"/>
                              <w:ind w:right="5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11/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6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371.933</w:t>
                            </w: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918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9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6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373.724</w:t>
                            </w:r>
                          </w:p>
                        </w:tc>
                        <w:tc>
                          <w:tcPr>
                            <w:tcW w:w="12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right="57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847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right="5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12/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198" w:lineRule="exact" w:before="7"/>
                              <w:ind w:right="58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(122.836)</w:t>
                            </w: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918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99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198" w:lineRule="exact" w:before="7"/>
                              <w:ind w:right="58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(106.722)</w:t>
                            </w:r>
                          </w:p>
                        </w:tc>
                        <w:tc>
                          <w:tcPr>
                            <w:tcW w:w="1222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198" w:lineRule="exact" w:before="7"/>
                              <w:ind w:right="5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198" w:lineRule="exact" w:before="7"/>
                              <w:ind w:right="57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</w:p>
                        </w:tc>
                      </w:tr>
                      <w:tr>
                        <w:trPr>
                          <w:trHeight w:val="218" w:hRule="atLeast"/>
                        </w:trPr>
                        <w:tc>
                          <w:tcPr>
                            <w:tcW w:w="847" w:type="dxa"/>
                          </w:tcPr>
                          <w:p>
                            <w:pPr>
                              <w:pStyle w:val="TableParagraph"/>
                              <w:spacing w:line="198" w:lineRule="exact"/>
                              <w:ind w:left="69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Totales</w:t>
                            </w:r>
                          </w:p>
                        </w:tc>
                        <w:tc>
                          <w:tcPr>
                            <w:tcW w:w="1419" w:type="dxa"/>
                          </w:tcPr>
                          <w:p>
                            <w:pPr>
                              <w:pStyle w:val="TableParagraph"/>
                              <w:spacing w:line="198" w:lineRule="exact"/>
                              <w:ind w:right="60"/>
                              <w:jc w:val="righ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74.596.428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>
                            <w:pPr>
                              <w:pStyle w:val="TableParagraph"/>
                              <w:spacing w:line="198" w:lineRule="exact"/>
                              <w:ind w:right="56"/>
                              <w:jc w:val="righ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918" w:type="dxa"/>
                          </w:tcPr>
                          <w:p>
                            <w:pPr>
                              <w:pStyle w:val="TableParagraph"/>
                              <w:spacing w:line="198" w:lineRule="exact"/>
                              <w:ind w:right="59"/>
                              <w:jc w:val="righ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99" w:type="dxa"/>
                          </w:tcPr>
                          <w:p>
                            <w:pPr>
                              <w:pStyle w:val="TableParagraph"/>
                              <w:spacing w:line="198" w:lineRule="exact"/>
                              <w:ind w:right="60"/>
                              <w:jc w:val="righ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74.450.651</w:t>
                            </w:r>
                          </w:p>
                        </w:tc>
                        <w:tc>
                          <w:tcPr>
                            <w:tcW w:w="1222" w:type="dxa"/>
                          </w:tcPr>
                          <w:p>
                            <w:pPr>
                              <w:pStyle w:val="TableParagraph"/>
                              <w:spacing w:line="198" w:lineRule="exact"/>
                              <w:ind w:right="59"/>
                              <w:jc w:val="righ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580" w:type="dxa"/>
                          </w:tcPr>
                          <w:p>
                            <w:pPr>
                              <w:pStyle w:val="TableParagraph"/>
                              <w:spacing w:line="198" w:lineRule="exact"/>
                              <w:ind w:right="57"/>
                              <w:jc w:val="righ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-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Contratos</w:t>
      </w:r>
      <w:r>
        <w:rPr>
          <w:spacing w:val="-4"/>
          <w:sz w:val="20"/>
        </w:rPr>
        <w:t> </w:t>
      </w:r>
      <w:r>
        <w:rPr>
          <w:sz w:val="20"/>
        </w:rPr>
        <w:t>afectos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ajuste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término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vigencia,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registraron</w:t>
      </w:r>
      <w:r>
        <w:rPr>
          <w:spacing w:val="-4"/>
          <w:sz w:val="20"/>
        </w:rPr>
        <w:t> </w:t>
      </w:r>
      <w:r>
        <w:rPr>
          <w:sz w:val="20"/>
        </w:rPr>
        <w:t>diferencias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SIS</w:t>
      </w:r>
      <w:r>
        <w:rPr>
          <w:sz w:val="20"/>
        </w:rPr>
        <w:t> Al 31 de diciembre de 2025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5"/>
      </w:pPr>
    </w:p>
    <w:p>
      <w:pPr>
        <w:pStyle w:val="BodyText"/>
        <w:ind w:left="358"/>
      </w:pPr>
      <w:r>
        <w:rPr/>
        <w:t>Al</w:t>
      </w:r>
      <w:r>
        <w:rPr>
          <w:spacing w:val="-3"/>
        </w:rPr>
        <w:t> </w:t>
      </w:r>
      <w:r>
        <w:rPr/>
        <w:t>31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diciembre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2024</w:t>
      </w: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7"/>
        <w:gridCol w:w="1419"/>
        <w:gridCol w:w="1200"/>
        <w:gridCol w:w="1918"/>
        <w:gridCol w:w="1299"/>
        <w:gridCol w:w="1222"/>
        <w:gridCol w:w="1580"/>
      </w:tblGrid>
      <w:tr>
        <w:trPr>
          <w:trHeight w:val="2184" w:hRule="atLeast"/>
        </w:trPr>
        <w:tc>
          <w:tcPr>
            <w:tcW w:w="847" w:type="dxa"/>
          </w:tcPr>
          <w:p>
            <w:pPr>
              <w:pStyle w:val="TableParagraph"/>
              <w:ind w:left="251" w:right="162" w:hanging="7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F</w:t>
            </w:r>
            <w:r>
              <w:rPr>
                <w:b/>
                <w:spacing w:val="-2"/>
                <w:sz w:val="19"/>
              </w:rPr>
              <w:t>echa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Mes</w:t>
            </w:r>
          </w:p>
        </w:tc>
        <w:tc>
          <w:tcPr>
            <w:tcW w:w="1419" w:type="dxa"/>
          </w:tcPr>
          <w:p>
            <w:pPr>
              <w:pStyle w:val="TableParagraph"/>
              <w:ind w:left="86" w:right="75" w:hanging="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Ingresos p</w:t>
            </w:r>
            <w:r>
              <w:rPr>
                <w:b/>
                <w:sz w:val="19"/>
              </w:rPr>
              <w:t>or</w:t>
            </w:r>
            <w:r>
              <w:rPr>
                <w:b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devolució</w:t>
            </w:r>
            <w:r>
              <w:rPr>
                <w:b/>
                <w:spacing w:val="-2"/>
                <w:sz w:val="19"/>
              </w:rPr>
              <w:t>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Prima SIS </w:t>
            </w:r>
            <w:r>
              <w:rPr>
                <w:b/>
                <w:sz w:val="19"/>
              </w:rPr>
              <w:t>de</w:t>
            </w:r>
            <w:r>
              <w:rPr>
                <w:b/>
                <w:sz w:val="19"/>
              </w:rPr>
              <w:t> CSV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por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ajust</w:t>
            </w:r>
            <w:r>
              <w:rPr>
                <w:b/>
                <w:sz w:val="19"/>
              </w:rPr>
              <w:t>e</w:t>
            </w:r>
            <w:r>
              <w:rPr>
                <w:b/>
                <w:sz w:val="19"/>
              </w:rPr>
              <w:t> Término </w:t>
            </w:r>
            <w:r>
              <w:rPr>
                <w:b/>
                <w:sz w:val="19"/>
              </w:rPr>
              <w:t>de</w:t>
            </w:r>
            <w:r>
              <w:rPr>
                <w:b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Vigencia</w:t>
            </w:r>
          </w:p>
          <w:p>
            <w:pPr>
              <w:pStyle w:val="TableParagraph"/>
              <w:spacing w:line="218" w:lineRule="exact"/>
              <w:ind w:left="52" w:right="4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M$</w:t>
            </w:r>
          </w:p>
        </w:tc>
        <w:tc>
          <w:tcPr>
            <w:tcW w:w="1200" w:type="dxa"/>
          </w:tcPr>
          <w:p>
            <w:pPr>
              <w:pStyle w:val="TableParagraph"/>
              <w:ind w:left="81" w:right="71" w:firstLine="3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Ingresos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p</w:t>
            </w:r>
            <w:r>
              <w:rPr>
                <w:b/>
                <w:sz w:val="19"/>
              </w:rPr>
              <w:t>or</w:t>
            </w:r>
            <w:r>
              <w:rPr>
                <w:b/>
                <w:sz w:val="19"/>
              </w:rPr>
              <w:t> aportes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de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l</w:t>
            </w:r>
            <w:r>
              <w:rPr>
                <w:b/>
                <w:sz w:val="19"/>
              </w:rPr>
              <w:t>a</w:t>
            </w:r>
            <w:r>
              <w:rPr>
                <w:b/>
                <w:sz w:val="19"/>
              </w:rPr>
              <w:t> AFP pa</w:t>
            </w:r>
            <w:r>
              <w:rPr>
                <w:b/>
                <w:sz w:val="19"/>
              </w:rPr>
              <w:t>ra</w:t>
            </w:r>
            <w:r>
              <w:rPr>
                <w:b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financia</w:t>
            </w:r>
            <w:r>
              <w:rPr>
                <w:b/>
                <w:spacing w:val="-2"/>
                <w:sz w:val="19"/>
              </w:rPr>
              <w:t>r</w:t>
            </w:r>
            <w:r>
              <w:rPr>
                <w:b/>
                <w:spacing w:val="-2"/>
                <w:sz w:val="19"/>
              </w:rPr>
              <w:t> Déficit</w:t>
            </w:r>
          </w:p>
          <w:p>
            <w:pPr>
              <w:pStyle w:val="TableParagraph"/>
              <w:spacing w:line="218" w:lineRule="exact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M$</w:t>
            </w:r>
          </w:p>
        </w:tc>
        <w:tc>
          <w:tcPr>
            <w:tcW w:w="1918" w:type="dxa"/>
          </w:tcPr>
          <w:p>
            <w:pPr>
              <w:pStyle w:val="TableParagraph"/>
              <w:ind w:left="294" w:right="287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Ingresos </w:t>
            </w:r>
            <w:r>
              <w:rPr>
                <w:b/>
                <w:sz w:val="19"/>
              </w:rPr>
              <w:t>de</w:t>
            </w:r>
            <w:r>
              <w:rPr>
                <w:b/>
                <w:sz w:val="19"/>
              </w:rPr>
              <w:t> prima S</w:t>
            </w:r>
            <w:r>
              <w:rPr>
                <w:b/>
                <w:sz w:val="19"/>
              </w:rPr>
              <w:t>IS</w:t>
            </w:r>
            <w:r>
              <w:rPr>
                <w:b/>
                <w:sz w:val="19"/>
              </w:rPr>
              <w:t> traspasadas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po</w:t>
            </w:r>
            <w:r>
              <w:rPr>
                <w:b/>
                <w:sz w:val="19"/>
              </w:rPr>
              <w:t>r</w:t>
            </w:r>
            <w:r>
              <w:rPr>
                <w:b/>
                <w:sz w:val="19"/>
              </w:rPr>
              <w:t> los Fondos po</w:t>
            </w:r>
            <w:r>
              <w:rPr>
                <w:b/>
                <w:sz w:val="19"/>
              </w:rPr>
              <w:t>r</w:t>
            </w:r>
            <w:r>
              <w:rPr>
                <w:b/>
                <w:sz w:val="19"/>
              </w:rPr>
              <w:t> ajuste térmi</w:t>
            </w:r>
            <w:r>
              <w:rPr>
                <w:b/>
                <w:sz w:val="19"/>
              </w:rPr>
              <w:t>no</w:t>
            </w:r>
            <w:r>
              <w:rPr>
                <w:b/>
                <w:sz w:val="19"/>
              </w:rPr>
              <w:t> de vig</w:t>
            </w:r>
            <w:r>
              <w:rPr>
                <w:b/>
                <w:sz w:val="19"/>
              </w:rPr>
              <w:t>encia</w:t>
            </w:r>
            <w:r>
              <w:rPr>
                <w:b/>
                <w:sz w:val="19"/>
              </w:rPr>
              <w:t> (Diferencia </w:t>
            </w:r>
            <w:r>
              <w:rPr>
                <w:b/>
                <w:sz w:val="19"/>
              </w:rPr>
              <w:t>de</w:t>
            </w:r>
            <w:r>
              <w:rPr>
                <w:b/>
                <w:sz w:val="19"/>
              </w:rPr>
              <w:t> tasa adiciona</w:t>
            </w:r>
            <w:r>
              <w:rPr>
                <w:b/>
                <w:sz w:val="19"/>
              </w:rPr>
              <w:t>l</w:t>
            </w:r>
            <w:r>
              <w:rPr>
                <w:b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positiva)</w:t>
            </w:r>
          </w:p>
          <w:p>
            <w:pPr>
              <w:pStyle w:val="TableParagraph"/>
              <w:spacing w:line="198" w:lineRule="exact"/>
              <w:ind w:left="297" w:right="287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M$</w:t>
            </w:r>
          </w:p>
        </w:tc>
        <w:tc>
          <w:tcPr>
            <w:tcW w:w="1299" w:type="dxa"/>
          </w:tcPr>
          <w:p>
            <w:pPr>
              <w:pStyle w:val="TableParagraph"/>
              <w:ind w:left="95" w:right="86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Pagos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Prima</w:t>
            </w:r>
            <w:r>
              <w:rPr>
                <w:b/>
                <w:sz w:val="19"/>
              </w:rPr>
              <w:t>s</w:t>
            </w:r>
            <w:r>
              <w:rPr>
                <w:b/>
                <w:sz w:val="19"/>
              </w:rPr>
              <w:t> SIS</w:t>
            </w:r>
            <w:r>
              <w:rPr>
                <w:b/>
                <w:spacing w:val="-9"/>
                <w:sz w:val="19"/>
              </w:rPr>
              <w:t> </w:t>
            </w:r>
            <w:r>
              <w:rPr>
                <w:b/>
                <w:sz w:val="19"/>
              </w:rPr>
              <w:t>a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z w:val="19"/>
              </w:rPr>
              <w:t>CSV</w:t>
            </w:r>
            <w:r>
              <w:rPr>
                <w:b/>
                <w:spacing w:val="-9"/>
                <w:sz w:val="19"/>
              </w:rPr>
              <w:t> </w:t>
            </w:r>
            <w:r>
              <w:rPr>
                <w:b/>
                <w:sz w:val="19"/>
              </w:rPr>
              <w:t>de</w:t>
            </w:r>
            <w:r>
              <w:rPr>
                <w:b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nuev</w:t>
            </w:r>
            <w:r>
              <w:rPr>
                <w:b/>
                <w:spacing w:val="-2"/>
                <w:sz w:val="19"/>
              </w:rPr>
              <w:t>as</w:t>
            </w:r>
            <w:r>
              <w:rPr>
                <w:b/>
                <w:spacing w:val="-2"/>
                <w:sz w:val="19"/>
              </w:rPr>
              <w:t> licitacio</w:t>
            </w:r>
            <w:r>
              <w:rPr>
                <w:b/>
                <w:spacing w:val="-2"/>
                <w:sz w:val="19"/>
              </w:rPr>
              <w:t>nes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M$</w:t>
            </w:r>
          </w:p>
        </w:tc>
        <w:tc>
          <w:tcPr>
            <w:tcW w:w="1222" w:type="dxa"/>
          </w:tcPr>
          <w:p>
            <w:pPr>
              <w:pStyle w:val="TableParagraph"/>
              <w:ind w:left="86" w:right="77" w:hanging="2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Pagos </w:t>
            </w:r>
            <w:r>
              <w:rPr>
                <w:b/>
                <w:sz w:val="19"/>
              </w:rPr>
              <w:t>de</w:t>
            </w:r>
            <w:r>
              <w:rPr>
                <w:b/>
                <w:sz w:val="19"/>
              </w:rPr>
              <w:t> primas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SIS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a</w:t>
            </w:r>
            <w:r>
              <w:rPr>
                <w:b/>
                <w:sz w:val="19"/>
              </w:rPr>
              <w:t> CSV </w:t>
            </w:r>
            <w:r>
              <w:rPr>
                <w:b/>
                <w:sz w:val="19"/>
              </w:rPr>
              <w:t>que</w:t>
            </w:r>
            <w:r>
              <w:rPr>
                <w:b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termina</w:t>
            </w:r>
            <w:r>
              <w:rPr>
                <w:b/>
                <w:spacing w:val="-2"/>
                <w:sz w:val="19"/>
              </w:rPr>
              <w:t>ron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contrato</w:t>
            </w:r>
            <w:r>
              <w:rPr>
                <w:b/>
                <w:spacing w:val="-10"/>
                <w:sz w:val="19"/>
              </w:rPr>
              <w:t> </w:t>
            </w:r>
            <w:r>
              <w:rPr>
                <w:b/>
                <w:sz w:val="19"/>
              </w:rPr>
              <w:t>po</w:t>
            </w:r>
            <w:r>
              <w:rPr>
                <w:b/>
                <w:sz w:val="19"/>
              </w:rPr>
              <w:t>r</w:t>
            </w:r>
            <w:r>
              <w:rPr>
                <w:b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ajust</w:t>
            </w:r>
            <w:r>
              <w:rPr>
                <w:b/>
                <w:spacing w:val="-2"/>
                <w:sz w:val="19"/>
              </w:rPr>
              <w:t>e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término </w:t>
            </w:r>
            <w:r>
              <w:rPr>
                <w:b/>
                <w:sz w:val="19"/>
              </w:rPr>
              <w:t>de</w:t>
            </w:r>
            <w:r>
              <w:rPr>
                <w:b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vigencia</w:t>
            </w:r>
          </w:p>
          <w:p>
            <w:pPr>
              <w:pStyle w:val="TableParagraph"/>
              <w:spacing w:line="218" w:lineRule="exact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M$</w:t>
            </w:r>
          </w:p>
        </w:tc>
        <w:tc>
          <w:tcPr>
            <w:tcW w:w="1580" w:type="dxa"/>
          </w:tcPr>
          <w:p>
            <w:pPr>
              <w:pStyle w:val="TableParagraph"/>
              <w:ind w:left="127" w:right="118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Pagos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a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la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AF</w:t>
            </w:r>
            <w:r>
              <w:rPr>
                <w:b/>
                <w:sz w:val="19"/>
              </w:rPr>
              <w:t>P</w:t>
            </w:r>
            <w:r>
              <w:rPr>
                <w:b/>
                <w:sz w:val="19"/>
              </w:rPr>
              <w:t> por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devolució</w:t>
            </w:r>
            <w:r>
              <w:rPr>
                <w:b/>
                <w:sz w:val="19"/>
              </w:rPr>
              <w:t>n</w:t>
            </w:r>
            <w:r>
              <w:rPr>
                <w:b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de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financia</w:t>
            </w:r>
            <w:r>
              <w:rPr>
                <w:b/>
                <w:spacing w:val="-2"/>
                <w:sz w:val="19"/>
              </w:rPr>
              <w:t>miento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de déficit</w:t>
            </w:r>
          </w:p>
          <w:p>
            <w:pPr>
              <w:pStyle w:val="TableParagraph"/>
              <w:spacing w:line="218" w:lineRule="exact"/>
              <w:ind w:left="128" w:right="118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M$</w:t>
            </w:r>
          </w:p>
        </w:tc>
      </w:tr>
      <w:tr>
        <w:trPr>
          <w:trHeight w:val="217" w:hRule="atLeast"/>
        </w:trPr>
        <w:tc>
          <w:tcPr>
            <w:tcW w:w="847" w:type="dxa"/>
          </w:tcPr>
          <w:p>
            <w:pPr>
              <w:pStyle w:val="TableParagraph"/>
              <w:spacing w:line="198" w:lineRule="exact"/>
              <w:ind w:left="6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S.Inicial</w:t>
            </w:r>
          </w:p>
        </w:tc>
        <w:tc>
          <w:tcPr>
            <w:tcW w:w="1419" w:type="dxa"/>
          </w:tcPr>
          <w:p>
            <w:pPr>
              <w:pStyle w:val="TableParagraph"/>
              <w:spacing w:line="198" w:lineRule="exact"/>
              <w:ind w:right="60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43.050.441</w:t>
            </w:r>
          </w:p>
        </w:tc>
        <w:tc>
          <w:tcPr>
            <w:tcW w:w="1200" w:type="dxa"/>
          </w:tcPr>
          <w:p>
            <w:pPr>
              <w:pStyle w:val="TableParagraph"/>
              <w:spacing w:line="198" w:lineRule="exact"/>
              <w:ind w:right="56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-</w:t>
            </w:r>
          </w:p>
        </w:tc>
        <w:tc>
          <w:tcPr>
            <w:tcW w:w="1918" w:type="dxa"/>
          </w:tcPr>
          <w:p>
            <w:pPr>
              <w:pStyle w:val="TableParagraph"/>
              <w:spacing w:line="198" w:lineRule="exact"/>
              <w:ind w:right="59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-</w:t>
            </w:r>
          </w:p>
        </w:tc>
        <w:tc>
          <w:tcPr>
            <w:tcW w:w="1299" w:type="dxa"/>
          </w:tcPr>
          <w:p>
            <w:pPr>
              <w:pStyle w:val="TableParagraph"/>
              <w:spacing w:line="198" w:lineRule="exact"/>
              <w:ind w:right="60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42.586.099</w:t>
            </w:r>
          </w:p>
        </w:tc>
        <w:tc>
          <w:tcPr>
            <w:tcW w:w="1222" w:type="dxa"/>
          </w:tcPr>
          <w:p>
            <w:pPr>
              <w:pStyle w:val="TableParagraph"/>
              <w:spacing w:line="198" w:lineRule="exact"/>
              <w:ind w:right="59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-</w:t>
            </w:r>
          </w:p>
        </w:tc>
        <w:tc>
          <w:tcPr>
            <w:tcW w:w="1580" w:type="dxa"/>
          </w:tcPr>
          <w:p>
            <w:pPr>
              <w:pStyle w:val="TableParagraph"/>
              <w:spacing w:line="198" w:lineRule="exact"/>
              <w:ind w:right="57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-</w:t>
            </w:r>
          </w:p>
        </w:tc>
      </w:tr>
      <w:tr>
        <w:trPr>
          <w:trHeight w:val="235" w:hRule="atLeast"/>
        </w:trPr>
        <w:tc>
          <w:tcPr>
            <w:tcW w:w="847" w:type="dxa"/>
            <w:tcBorders>
              <w:bottom w:val="nil"/>
            </w:tcBorders>
          </w:tcPr>
          <w:p>
            <w:pPr>
              <w:pStyle w:val="TableParagraph"/>
              <w:spacing w:line="215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19"/>
              </w:rPr>
              <w:t>01/</w:t>
            </w:r>
            <w:r>
              <w:rPr>
                <w:spacing w:val="-2"/>
                <w:sz w:val="20"/>
              </w:rPr>
              <w:t>2024</w:t>
            </w:r>
          </w:p>
        </w:tc>
        <w:tc>
          <w:tcPr>
            <w:tcW w:w="1419" w:type="dxa"/>
            <w:tcBorders>
              <w:bottom w:val="nil"/>
            </w:tcBorders>
          </w:tcPr>
          <w:p>
            <w:pPr>
              <w:pStyle w:val="TableParagraph"/>
              <w:spacing w:line="203" w:lineRule="exact" w:before="12"/>
              <w:ind w:right="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2.330.490</w:t>
            </w:r>
          </w:p>
        </w:tc>
        <w:tc>
          <w:tcPr>
            <w:tcW w:w="1200" w:type="dxa"/>
            <w:tcBorders>
              <w:bottom w:val="nil"/>
            </w:tcBorders>
          </w:tcPr>
          <w:p>
            <w:pPr>
              <w:pStyle w:val="TableParagraph"/>
              <w:spacing w:line="203" w:lineRule="exact" w:before="12"/>
              <w:ind w:right="56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918" w:type="dxa"/>
            <w:tcBorders>
              <w:bottom w:val="nil"/>
            </w:tcBorders>
          </w:tcPr>
          <w:p>
            <w:pPr>
              <w:pStyle w:val="TableParagraph"/>
              <w:spacing w:line="203" w:lineRule="exact" w:before="12"/>
              <w:ind w:right="5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299" w:type="dxa"/>
            <w:tcBorders>
              <w:bottom w:val="nil"/>
            </w:tcBorders>
          </w:tcPr>
          <w:p>
            <w:pPr>
              <w:pStyle w:val="TableParagraph"/>
              <w:spacing w:line="203" w:lineRule="exact" w:before="12"/>
              <w:ind w:right="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2.294.453</w:t>
            </w:r>
          </w:p>
        </w:tc>
        <w:tc>
          <w:tcPr>
            <w:tcW w:w="1222" w:type="dxa"/>
            <w:tcBorders>
              <w:bottom w:val="nil"/>
            </w:tcBorders>
          </w:tcPr>
          <w:p>
            <w:pPr>
              <w:pStyle w:val="TableParagraph"/>
              <w:spacing w:line="203" w:lineRule="exact" w:before="12"/>
              <w:ind w:right="5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580" w:type="dxa"/>
            <w:tcBorders>
              <w:bottom w:val="nil"/>
            </w:tcBorders>
          </w:tcPr>
          <w:p>
            <w:pPr>
              <w:pStyle w:val="TableParagraph"/>
              <w:spacing w:line="203" w:lineRule="exact" w:before="12"/>
              <w:ind w:right="57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19"/>
              </w:rPr>
              <w:t>02/</w:t>
            </w:r>
            <w:r>
              <w:rPr>
                <w:spacing w:val="-2"/>
                <w:sz w:val="20"/>
              </w:rPr>
              <w:t>2024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2.553.463</w:t>
            </w:r>
          </w:p>
        </w:tc>
        <w:tc>
          <w:tcPr>
            <w:tcW w:w="12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6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91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2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2.541.889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5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7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19"/>
              </w:rPr>
              <w:t>03/</w:t>
            </w:r>
            <w:r>
              <w:rPr>
                <w:spacing w:val="-2"/>
                <w:sz w:val="20"/>
              </w:rPr>
              <w:t>2024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2.175.817</w:t>
            </w:r>
          </w:p>
        </w:tc>
        <w:tc>
          <w:tcPr>
            <w:tcW w:w="12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6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91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2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2.148.767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5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7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19"/>
              </w:rPr>
              <w:t>04/</w:t>
            </w:r>
            <w:r>
              <w:rPr>
                <w:spacing w:val="-2"/>
                <w:sz w:val="20"/>
              </w:rPr>
              <w:t>2024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2.128.796</w:t>
            </w:r>
          </w:p>
        </w:tc>
        <w:tc>
          <w:tcPr>
            <w:tcW w:w="12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6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91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2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2.097.743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5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7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19"/>
              </w:rPr>
              <w:t>05/</w:t>
            </w:r>
            <w:r>
              <w:rPr>
                <w:spacing w:val="-2"/>
                <w:sz w:val="20"/>
              </w:rPr>
              <w:t>2024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2.195.624</w:t>
            </w:r>
          </w:p>
        </w:tc>
        <w:tc>
          <w:tcPr>
            <w:tcW w:w="12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6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91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2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2.195.912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5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7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>
        <w:trPr>
          <w:trHeight w:val="229" w:hRule="atLeast"/>
        </w:trPr>
        <w:tc>
          <w:tcPr>
            <w:tcW w:w="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19"/>
              </w:rPr>
              <w:t>06/</w:t>
            </w:r>
            <w:r>
              <w:rPr>
                <w:spacing w:val="-2"/>
                <w:sz w:val="20"/>
              </w:rPr>
              <w:t>2024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2" w:lineRule="exact" w:before="7"/>
              <w:ind w:right="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2.058.399</w:t>
            </w:r>
          </w:p>
        </w:tc>
        <w:tc>
          <w:tcPr>
            <w:tcW w:w="12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2" w:lineRule="exact" w:before="7"/>
              <w:ind w:right="56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91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2" w:lineRule="exact" w:before="7"/>
              <w:ind w:right="5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2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2" w:lineRule="exact" w:before="7"/>
              <w:ind w:right="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2.027.353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2" w:lineRule="exact" w:before="7"/>
              <w:ind w:right="5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5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2" w:lineRule="exact" w:before="7"/>
              <w:ind w:right="57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>
        <w:trPr>
          <w:trHeight w:val="229" w:hRule="atLeast"/>
        </w:trPr>
        <w:tc>
          <w:tcPr>
            <w:tcW w:w="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19"/>
              </w:rPr>
              <w:t>07/</w:t>
            </w:r>
            <w:r>
              <w:rPr>
                <w:spacing w:val="-2"/>
                <w:sz w:val="20"/>
              </w:rPr>
              <w:t>2024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6"/>
              <w:ind w:right="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2.008.983</w:t>
            </w:r>
          </w:p>
        </w:tc>
        <w:tc>
          <w:tcPr>
            <w:tcW w:w="12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6"/>
              <w:ind w:right="56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91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6"/>
              <w:ind w:right="5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2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6"/>
              <w:ind w:right="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1.986.712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6"/>
              <w:ind w:right="5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5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6"/>
              <w:ind w:right="57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19"/>
              </w:rPr>
              <w:t>08/</w:t>
            </w:r>
            <w:r>
              <w:rPr>
                <w:spacing w:val="-2"/>
                <w:sz w:val="20"/>
              </w:rPr>
              <w:t>2024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2.034.460</w:t>
            </w:r>
          </w:p>
        </w:tc>
        <w:tc>
          <w:tcPr>
            <w:tcW w:w="12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6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91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2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2.036.565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5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7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19"/>
              </w:rPr>
              <w:t>09/</w:t>
            </w:r>
            <w:r>
              <w:rPr>
                <w:spacing w:val="-2"/>
                <w:sz w:val="20"/>
              </w:rPr>
              <w:t>2024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1.588.977</w:t>
            </w:r>
          </w:p>
        </w:tc>
        <w:tc>
          <w:tcPr>
            <w:tcW w:w="12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6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91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2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1.578.593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5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7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19"/>
              </w:rPr>
              <w:t>10/</w:t>
            </w:r>
            <w:r>
              <w:rPr>
                <w:spacing w:val="-2"/>
                <w:sz w:val="20"/>
              </w:rPr>
              <w:t>2024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1.996.095</w:t>
            </w:r>
          </w:p>
        </w:tc>
        <w:tc>
          <w:tcPr>
            <w:tcW w:w="12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6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91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2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1.978.033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5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7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19"/>
              </w:rPr>
              <w:t>11/</w:t>
            </w:r>
            <w:r>
              <w:rPr>
                <w:spacing w:val="-2"/>
                <w:sz w:val="20"/>
              </w:rPr>
              <w:t>2024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1.222.307</w:t>
            </w:r>
          </w:p>
        </w:tc>
        <w:tc>
          <w:tcPr>
            <w:tcW w:w="12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6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91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2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1.657.900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5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7"/>
              <w:ind w:right="57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>
        <w:trPr>
          <w:trHeight w:val="225" w:hRule="atLeast"/>
        </w:trPr>
        <w:tc>
          <w:tcPr>
            <w:tcW w:w="847" w:type="dxa"/>
            <w:tcBorders>
              <w:top w:val="nil"/>
            </w:tcBorders>
          </w:tcPr>
          <w:p>
            <w:pPr>
              <w:pStyle w:val="TableParagraph"/>
              <w:spacing w:line="205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19"/>
              </w:rPr>
              <w:t>12/</w:t>
            </w:r>
            <w:r>
              <w:rPr>
                <w:spacing w:val="-2"/>
                <w:sz w:val="20"/>
              </w:rPr>
              <w:t>2024</w:t>
            </w:r>
          </w:p>
        </w:tc>
        <w:tc>
          <w:tcPr>
            <w:tcW w:w="1419" w:type="dxa"/>
            <w:tcBorders>
              <w:top w:val="nil"/>
            </w:tcBorders>
          </w:tcPr>
          <w:p>
            <w:pPr>
              <w:pStyle w:val="TableParagraph"/>
              <w:spacing w:line="198" w:lineRule="exact" w:before="7"/>
              <w:ind w:right="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1.539.743</w:t>
            </w:r>
          </w:p>
        </w:tc>
        <w:tc>
          <w:tcPr>
            <w:tcW w:w="1200" w:type="dxa"/>
            <w:tcBorders>
              <w:top w:val="nil"/>
            </w:tcBorders>
          </w:tcPr>
          <w:p>
            <w:pPr>
              <w:pStyle w:val="TableParagraph"/>
              <w:spacing w:line="198" w:lineRule="exact" w:before="7"/>
              <w:ind w:right="56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918" w:type="dxa"/>
            <w:tcBorders>
              <w:top w:val="nil"/>
            </w:tcBorders>
          </w:tcPr>
          <w:p>
            <w:pPr>
              <w:pStyle w:val="TableParagraph"/>
              <w:spacing w:line="198" w:lineRule="exact" w:before="7"/>
              <w:ind w:right="5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299" w:type="dxa"/>
            <w:tcBorders>
              <w:top w:val="nil"/>
            </w:tcBorders>
          </w:tcPr>
          <w:p>
            <w:pPr>
              <w:pStyle w:val="TableParagraph"/>
              <w:spacing w:line="198" w:lineRule="exact" w:before="7"/>
              <w:ind w:right="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1.531.298</w:t>
            </w:r>
          </w:p>
        </w:tc>
        <w:tc>
          <w:tcPr>
            <w:tcW w:w="1222" w:type="dxa"/>
            <w:tcBorders>
              <w:top w:val="nil"/>
            </w:tcBorders>
          </w:tcPr>
          <w:p>
            <w:pPr>
              <w:pStyle w:val="TableParagraph"/>
              <w:spacing w:line="198" w:lineRule="exact" w:before="7"/>
              <w:ind w:right="5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580" w:type="dxa"/>
            <w:tcBorders>
              <w:top w:val="nil"/>
            </w:tcBorders>
          </w:tcPr>
          <w:p>
            <w:pPr>
              <w:pStyle w:val="TableParagraph"/>
              <w:spacing w:line="198" w:lineRule="exact" w:before="7"/>
              <w:ind w:right="57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>
        <w:trPr>
          <w:trHeight w:val="218" w:hRule="atLeast"/>
        </w:trPr>
        <w:tc>
          <w:tcPr>
            <w:tcW w:w="847" w:type="dxa"/>
          </w:tcPr>
          <w:p>
            <w:pPr>
              <w:pStyle w:val="TableParagraph"/>
              <w:spacing w:line="198" w:lineRule="exact"/>
              <w:ind w:left="6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Totales</w:t>
            </w:r>
          </w:p>
        </w:tc>
        <w:tc>
          <w:tcPr>
            <w:tcW w:w="1419" w:type="dxa"/>
          </w:tcPr>
          <w:p>
            <w:pPr>
              <w:pStyle w:val="TableParagraph"/>
              <w:spacing w:line="198" w:lineRule="exact"/>
              <w:ind w:right="60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66.883.595</w:t>
            </w:r>
          </w:p>
        </w:tc>
        <w:tc>
          <w:tcPr>
            <w:tcW w:w="1200" w:type="dxa"/>
          </w:tcPr>
          <w:p>
            <w:pPr>
              <w:pStyle w:val="TableParagraph"/>
              <w:spacing w:line="198" w:lineRule="exact"/>
              <w:ind w:right="56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-</w:t>
            </w:r>
          </w:p>
        </w:tc>
        <w:tc>
          <w:tcPr>
            <w:tcW w:w="1918" w:type="dxa"/>
          </w:tcPr>
          <w:p>
            <w:pPr>
              <w:pStyle w:val="TableParagraph"/>
              <w:spacing w:line="198" w:lineRule="exact"/>
              <w:ind w:right="59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-</w:t>
            </w:r>
          </w:p>
        </w:tc>
        <w:tc>
          <w:tcPr>
            <w:tcW w:w="1299" w:type="dxa"/>
          </w:tcPr>
          <w:p>
            <w:pPr>
              <w:pStyle w:val="TableParagraph"/>
              <w:spacing w:line="198" w:lineRule="exact"/>
              <w:ind w:right="60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66.661.317</w:t>
            </w:r>
          </w:p>
        </w:tc>
        <w:tc>
          <w:tcPr>
            <w:tcW w:w="1222" w:type="dxa"/>
          </w:tcPr>
          <w:p>
            <w:pPr>
              <w:pStyle w:val="TableParagraph"/>
              <w:spacing w:line="198" w:lineRule="exact"/>
              <w:ind w:right="59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-</w:t>
            </w:r>
          </w:p>
        </w:tc>
        <w:tc>
          <w:tcPr>
            <w:tcW w:w="1580" w:type="dxa"/>
          </w:tcPr>
          <w:p>
            <w:pPr>
              <w:pStyle w:val="TableParagraph"/>
              <w:spacing w:line="198" w:lineRule="exact"/>
              <w:ind w:right="57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-</w:t>
            </w:r>
          </w:p>
        </w:tc>
      </w:tr>
    </w:tbl>
    <w:p>
      <w:pPr>
        <w:pStyle w:val="TableParagraph"/>
        <w:spacing w:after="0" w:line="198" w:lineRule="exact"/>
        <w:jc w:val="right"/>
        <w:rPr>
          <w:b/>
          <w:sz w:val="19"/>
        </w:rPr>
        <w:sectPr>
          <w:pgSz w:w="12250" w:h="15850"/>
          <w:pgMar w:header="392" w:footer="890" w:top="1520" w:bottom="1080" w:left="1440" w:right="360"/>
        </w:sectPr>
      </w:pPr>
    </w:p>
    <w:p>
      <w:pPr>
        <w:pStyle w:val="ListParagraph"/>
        <w:numPr>
          <w:ilvl w:val="0"/>
          <w:numId w:val="69"/>
        </w:numPr>
        <w:tabs>
          <w:tab w:pos="716" w:val="left" w:leader="none"/>
          <w:tab w:pos="718" w:val="left" w:leader="none"/>
        </w:tabs>
        <w:spacing w:line="276" w:lineRule="auto" w:before="80" w:after="0"/>
        <w:ind w:left="718" w:right="2012" w:hanging="360"/>
        <w:jc w:val="left"/>
        <w:rPr>
          <w:sz w:val="20"/>
        </w:rPr>
      </w:pPr>
      <w:r>
        <w:rPr>
          <w:sz w:val="20"/>
        </w:rPr>
        <w:t>Contratos</w:t>
      </w:r>
      <w:r>
        <w:rPr>
          <w:spacing w:val="-3"/>
          <w:sz w:val="20"/>
        </w:rPr>
        <w:t> </w:t>
      </w:r>
      <w:r>
        <w:rPr>
          <w:sz w:val="20"/>
        </w:rPr>
        <w:t>SIS</w:t>
      </w:r>
      <w:r>
        <w:rPr>
          <w:spacing w:val="-2"/>
          <w:sz w:val="20"/>
        </w:rPr>
        <w:t> </w:t>
      </w:r>
      <w:r>
        <w:rPr>
          <w:sz w:val="20"/>
        </w:rPr>
        <w:t>liquidados</w:t>
      </w:r>
      <w:r>
        <w:rPr>
          <w:spacing w:val="-3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Compañías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Seguros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Vida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sujetaron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ajustes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z w:val="20"/>
        </w:rPr>
        <w:t> término de la vigencia del o los contratos</w:t>
      </w:r>
    </w:p>
    <w:p>
      <w:pPr>
        <w:pStyle w:val="BodyText"/>
        <w:spacing w:before="201"/>
        <w:ind w:left="358" w:right="7707"/>
      </w:pPr>
      <w:r>
        <w:rPr/>
        <w:t>Al</w:t>
      </w:r>
      <w:r>
        <w:rPr>
          <w:spacing w:val="-7"/>
        </w:rPr>
        <w:t> </w:t>
      </w:r>
      <w:r>
        <w:rPr/>
        <w:t>31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diciembre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202</w:t>
      </w:r>
      <w:r>
        <w:rPr/>
        <w:t>5</w:t>
      </w:r>
      <w:r>
        <w:rPr/>
        <w:t> CONTRATO N°7</w:t>
      </w:r>
    </w:p>
    <w:p>
      <w:pPr>
        <w:pStyle w:val="BodyText"/>
        <w:spacing w:before="10"/>
        <w:rPr>
          <w:sz w:val="19"/>
        </w:r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1225"/>
        <w:gridCol w:w="1030"/>
        <w:gridCol w:w="874"/>
        <w:gridCol w:w="1501"/>
        <w:gridCol w:w="781"/>
        <w:gridCol w:w="1346"/>
        <w:gridCol w:w="1245"/>
        <w:gridCol w:w="1171"/>
      </w:tblGrid>
      <w:tr>
        <w:trPr>
          <w:trHeight w:val="2232" w:hRule="atLeast"/>
        </w:trPr>
        <w:tc>
          <w:tcPr>
            <w:tcW w:w="756" w:type="dxa"/>
          </w:tcPr>
          <w:p>
            <w:pPr>
              <w:pStyle w:val="TableParagraph"/>
              <w:spacing w:before="1"/>
              <w:ind w:left="234" w:right="156" w:hanging="6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Fech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Mes</w:t>
            </w:r>
          </w:p>
        </w:tc>
        <w:tc>
          <w:tcPr>
            <w:tcW w:w="1225" w:type="dxa"/>
          </w:tcPr>
          <w:p>
            <w:pPr>
              <w:pStyle w:val="TableParagraph"/>
              <w:spacing w:before="1"/>
              <w:ind w:left="181" w:right="17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Ingresos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po</w:t>
            </w:r>
            <w:r>
              <w:rPr>
                <w:b/>
                <w:sz w:val="16"/>
              </w:rPr>
              <w:t>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reserv</w:t>
            </w:r>
            <w:r>
              <w:rPr>
                <w:b/>
                <w:spacing w:val="-2"/>
                <w:sz w:val="16"/>
              </w:rPr>
              <w:t>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traspasad</w:t>
            </w:r>
            <w:r>
              <w:rPr>
                <w:b/>
                <w:spacing w:val="-2"/>
                <w:sz w:val="16"/>
              </w:rPr>
              <w:t>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desde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las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CSV p</w:t>
            </w:r>
            <w:r>
              <w:rPr>
                <w:b/>
                <w:sz w:val="16"/>
              </w:rPr>
              <w:t>or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liquidac</w:t>
            </w:r>
            <w:r>
              <w:rPr>
                <w:b/>
                <w:spacing w:val="-2"/>
                <w:sz w:val="16"/>
              </w:rPr>
              <w:t>ión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 contrat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030" w:type="dxa"/>
          </w:tcPr>
          <w:p>
            <w:pPr>
              <w:pStyle w:val="TableParagraph"/>
              <w:spacing w:before="1"/>
              <w:ind w:left="1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Rentabilid</w:t>
            </w:r>
            <w:r>
              <w:rPr>
                <w:b/>
                <w:spacing w:val="-2"/>
                <w:sz w:val="16"/>
              </w:rPr>
              <w:t>ad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reservas</w:t>
            </w:r>
          </w:p>
          <w:p>
            <w:pPr>
              <w:pStyle w:val="TableParagraph"/>
              <w:spacing w:line="183" w:lineRule="exact" w:before="2"/>
              <w:ind w:left="10" w:right="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SIS</w:t>
            </w:r>
          </w:p>
          <w:p>
            <w:pPr>
              <w:pStyle w:val="TableParagraph"/>
              <w:ind w:left="337" w:right="329"/>
              <w:jc w:val="center"/>
              <w:rPr>
                <w:b/>
                <w:sz w:val="16"/>
              </w:rPr>
            </w:pPr>
            <w:r>
              <w:rPr>
                <w:b/>
                <w:spacing w:val="-6"/>
                <w:sz w:val="16"/>
              </w:rPr>
              <w:t>M$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(*)</w:t>
            </w:r>
          </w:p>
        </w:tc>
        <w:tc>
          <w:tcPr>
            <w:tcW w:w="874" w:type="dxa"/>
          </w:tcPr>
          <w:p>
            <w:pPr>
              <w:pStyle w:val="TableParagraph"/>
              <w:spacing w:before="1"/>
              <w:ind w:left="80" w:right="74" w:firstLine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Ingre</w:t>
            </w:r>
            <w:r>
              <w:rPr>
                <w:b/>
                <w:spacing w:val="-2"/>
                <w:sz w:val="16"/>
              </w:rPr>
              <w:t>sos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p</w:t>
            </w:r>
            <w:r>
              <w:rPr>
                <w:b/>
                <w:spacing w:val="-4"/>
                <w:sz w:val="16"/>
              </w:rPr>
              <w:t>or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aportes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</w:p>
          <w:p>
            <w:pPr>
              <w:pStyle w:val="TableParagraph"/>
              <w:spacing w:before="1"/>
              <w:ind w:left="35" w:right="2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AFP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par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financia</w:t>
            </w:r>
            <w:r>
              <w:rPr>
                <w:b/>
                <w:spacing w:val="-2"/>
                <w:sz w:val="16"/>
              </w:rPr>
              <w:t>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siniest</w:t>
            </w:r>
            <w:r>
              <w:rPr>
                <w:b/>
                <w:spacing w:val="-2"/>
                <w:sz w:val="16"/>
              </w:rPr>
              <w:t>ros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501" w:type="dxa"/>
          </w:tcPr>
          <w:p>
            <w:pPr>
              <w:pStyle w:val="TableParagraph"/>
              <w:spacing w:before="1"/>
              <w:ind w:left="202" w:right="196" w:hanging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Ingresos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prima </w:t>
            </w:r>
            <w:r>
              <w:rPr>
                <w:b/>
                <w:sz w:val="16"/>
              </w:rPr>
              <w:t>SIS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traspasadas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</w:t>
            </w:r>
            <w:r>
              <w:rPr>
                <w:b/>
                <w:sz w:val="16"/>
              </w:rPr>
              <w:t>or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los Fondos p</w:t>
            </w:r>
            <w:r>
              <w:rPr>
                <w:b/>
                <w:sz w:val="16"/>
              </w:rPr>
              <w:t>or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cotizacion</w:t>
            </w:r>
            <w:r>
              <w:rPr>
                <w:b/>
                <w:spacing w:val="-2"/>
                <w:sz w:val="16"/>
              </w:rPr>
              <w:t>es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pagadas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c</w:t>
            </w:r>
            <w:r>
              <w:rPr>
                <w:b/>
                <w:sz w:val="16"/>
              </w:rPr>
              <w:t>on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atrasos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qu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correspond</w:t>
            </w:r>
            <w:r>
              <w:rPr>
                <w:b/>
                <w:spacing w:val="-2"/>
                <w:sz w:val="16"/>
              </w:rPr>
              <w:t>en</w:t>
            </w:r>
            <w:r>
              <w:rPr>
                <w:b/>
                <w:spacing w:val="80"/>
                <w:sz w:val="16"/>
              </w:rPr>
              <w:t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contrat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liquidado</w:t>
            </w:r>
          </w:p>
          <w:p>
            <w:pPr>
              <w:pStyle w:val="TableParagraph"/>
              <w:spacing w:before="2"/>
              <w:ind w:left="5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781" w:type="dxa"/>
          </w:tcPr>
          <w:p>
            <w:pPr>
              <w:pStyle w:val="TableParagraph"/>
              <w:spacing w:before="1"/>
              <w:ind w:left="18" w:right="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Ingre</w:t>
            </w:r>
            <w:r>
              <w:rPr>
                <w:b/>
                <w:spacing w:val="-2"/>
                <w:sz w:val="16"/>
              </w:rPr>
              <w:t>sos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p</w:t>
            </w:r>
            <w:r>
              <w:rPr>
                <w:b/>
                <w:spacing w:val="-4"/>
                <w:sz w:val="16"/>
              </w:rPr>
              <w:t>or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trasp</w:t>
            </w:r>
            <w:r>
              <w:rPr>
                <w:b/>
                <w:spacing w:val="-2"/>
                <w:sz w:val="16"/>
              </w:rPr>
              <w:t>asos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 ot</w:t>
            </w:r>
            <w:r>
              <w:rPr>
                <w:b/>
                <w:sz w:val="16"/>
              </w:rPr>
              <w:t>ras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AFP</w:t>
            </w:r>
          </w:p>
          <w:p>
            <w:pPr>
              <w:pStyle w:val="TableParagraph"/>
              <w:spacing w:before="2"/>
              <w:ind w:left="98" w:right="9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part</w:t>
            </w:r>
            <w:r>
              <w:rPr>
                <w:b/>
                <w:spacing w:val="-2"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</w:t>
            </w:r>
            <w:r>
              <w:rPr>
                <w:b/>
                <w:spacing w:val="-4"/>
                <w:sz w:val="16"/>
              </w:rPr>
              <w:t>el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siniest</w:t>
            </w:r>
            <w:r>
              <w:rPr>
                <w:b/>
                <w:spacing w:val="-2"/>
                <w:sz w:val="16"/>
              </w:rPr>
              <w:t>ro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 </w:t>
            </w:r>
            <w:r>
              <w:rPr>
                <w:b/>
                <w:sz w:val="16"/>
              </w:rPr>
              <w:t>su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carg</w:t>
            </w:r>
            <w:r>
              <w:rPr>
                <w:b/>
                <w:spacing w:val="-2"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346" w:type="dxa"/>
          </w:tcPr>
          <w:p>
            <w:pPr>
              <w:pStyle w:val="TableParagraph"/>
              <w:spacing w:before="1"/>
              <w:ind w:left="296" w:right="295" w:firstLine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Pagos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siniest</w:t>
            </w:r>
            <w:r>
              <w:rPr>
                <w:b/>
                <w:spacing w:val="-2"/>
                <w:sz w:val="16"/>
              </w:rPr>
              <w:t>ros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con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carg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contrat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liquidad</w:t>
            </w:r>
            <w:r>
              <w:rPr>
                <w:b/>
                <w:spacing w:val="-2"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245" w:type="dxa"/>
          </w:tcPr>
          <w:p>
            <w:pPr>
              <w:pStyle w:val="TableParagraph"/>
              <w:spacing w:before="1"/>
              <w:ind w:left="65" w:right="66" w:firstLine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Pagos a ot</w:t>
            </w:r>
            <w:r>
              <w:rPr>
                <w:b/>
                <w:sz w:val="16"/>
              </w:rPr>
              <w:t>ra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AFP por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parte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el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siniestro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cargo de l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Administrador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171" w:type="dxa"/>
          </w:tcPr>
          <w:p>
            <w:pPr>
              <w:pStyle w:val="TableParagraph"/>
              <w:spacing w:before="1"/>
              <w:ind w:left="207" w:right="212" w:hanging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Pagos a l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AFP po</w:t>
            </w:r>
            <w:r>
              <w:rPr>
                <w:b/>
                <w:sz w:val="16"/>
              </w:rPr>
              <w:t>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devoluci</w:t>
            </w:r>
            <w:r>
              <w:rPr>
                <w:b/>
                <w:spacing w:val="-2"/>
                <w:sz w:val="16"/>
              </w:rPr>
              <w:t>ón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aport</w:t>
            </w:r>
            <w:r>
              <w:rPr>
                <w:b/>
                <w:sz w:val="16"/>
              </w:rPr>
              <w:t>es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</w:tr>
      <w:tr>
        <w:trPr>
          <w:trHeight w:val="210" w:hRule="atLeast"/>
        </w:trPr>
        <w:tc>
          <w:tcPr>
            <w:tcW w:w="756" w:type="dxa"/>
          </w:tcPr>
          <w:p>
            <w:pPr>
              <w:pStyle w:val="TableParagraph"/>
              <w:spacing w:line="163" w:lineRule="exact" w:before="28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S.Inicial</w:t>
            </w:r>
          </w:p>
        </w:tc>
        <w:tc>
          <w:tcPr>
            <w:tcW w:w="1225" w:type="dxa"/>
          </w:tcPr>
          <w:p>
            <w:pPr>
              <w:pStyle w:val="TableParagraph"/>
              <w:spacing w:line="163" w:lineRule="exact" w:before="28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27.861.168</w:t>
            </w:r>
          </w:p>
        </w:tc>
        <w:tc>
          <w:tcPr>
            <w:tcW w:w="1030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2.335.517</w:t>
            </w:r>
          </w:p>
        </w:tc>
        <w:tc>
          <w:tcPr>
            <w:tcW w:w="874" w:type="dxa"/>
          </w:tcPr>
          <w:p>
            <w:pPr>
              <w:pStyle w:val="TableParagraph"/>
              <w:spacing w:line="163" w:lineRule="exact" w:before="28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291.854</w:t>
            </w:r>
          </w:p>
        </w:tc>
        <w:tc>
          <w:tcPr>
            <w:tcW w:w="1501" w:type="dxa"/>
          </w:tcPr>
          <w:p>
            <w:pPr>
              <w:pStyle w:val="TableParagraph"/>
              <w:spacing w:line="163" w:lineRule="exact" w:before="28"/>
              <w:ind w:right="6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301.191</w:t>
            </w:r>
          </w:p>
        </w:tc>
        <w:tc>
          <w:tcPr>
            <w:tcW w:w="781" w:type="dxa"/>
          </w:tcPr>
          <w:p>
            <w:pPr>
              <w:pStyle w:val="TableParagraph"/>
              <w:spacing w:line="163" w:lineRule="exact" w:before="28"/>
              <w:ind w:right="59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346" w:type="dxa"/>
          </w:tcPr>
          <w:p>
            <w:pPr>
              <w:pStyle w:val="TableParagraph"/>
              <w:spacing w:line="163" w:lineRule="exact" w:before="28"/>
              <w:ind w:right="63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18.922.253</w:t>
            </w:r>
          </w:p>
        </w:tc>
        <w:tc>
          <w:tcPr>
            <w:tcW w:w="1245" w:type="dxa"/>
          </w:tcPr>
          <w:p>
            <w:pPr>
              <w:pStyle w:val="TableParagraph"/>
              <w:spacing w:line="163" w:lineRule="exact" w:before="28"/>
              <w:ind w:right="63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171" w:type="dxa"/>
          </w:tcPr>
          <w:p>
            <w:pPr>
              <w:pStyle w:val="TableParagraph"/>
              <w:spacing w:line="163" w:lineRule="exact" w:before="28"/>
              <w:ind w:right="67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</w:tr>
      <w:tr>
        <w:trPr>
          <w:trHeight w:val="225" w:hRule="atLeast"/>
        </w:trPr>
        <w:tc>
          <w:tcPr>
            <w:tcW w:w="756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01/2025</w:t>
            </w:r>
          </w:p>
        </w:tc>
        <w:tc>
          <w:tcPr>
            <w:tcW w:w="1225" w:type="dxa"/>
          </w:tcPr>
          <w:p>
            <w:pPr>
              <w:pStyle w:val="TableParagraph"/>
              <w:spacing w:line="163" w:lineRule="exact" w:before="42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0" w:type="dxa"/>
          </w:tcPr>
          <w:p>
            <w:pPr>
              <w:pStyle w:val="TableParagraph"/>
              <w:spacing w:line="163" w:lineRule="exact" w:before="42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(65.758)</w:t>
            </w:r>
          </w:p>
        </w:tc>
        <w:tc>
          <w:tcPr>
            <w:tcW w:w="874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501" w:type="dxa"/>
          </w:tcPr>
          <w:p>
            <w:pPr>
              <w:pStyle w:val="TableParagraph"/>
              <w:spacing w:line="163" w:lineRule="exact" w:before="42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3.724</w:t>
            </w:r>
          </w:p>
        </w:tc>
        <w:tc>
          <w:tcPr>
            <w:tcW w:w="781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346" w:type="dxa"/>
          </w:tcPr>
          <w:p>
            <w:pPr>
              <w:pStyle w:val="TableParagraph"/>
              <w:spacing w:line="163" w:lineRule="exact" w:before="42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1.983.173</w:t>
            </w:r>
          </w:p>
        </w:tc>
        <w:tc>
          <w:tcPr>
            <w:tcW w:w="1245" w:type="dxa"/>
          </w:tcPr>
          <w:p>
            <w:pPr>
              <w:pStyle w:val="TableParagraph"/>
              <w:spacing w:line="163" w:lineRule="exact" w:before="42"/>
              <w:ind w:right="6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71" w:type="dxa"/>
          </w:tcPr>
          <w:p>
            <w:pPr>
              <w:pStyle w:val="TableParagraph"/>
              <w:spacing w:line="163" w:lineRule="exact" w:before="42"/>
              <w:ind w:right="6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25" w:hRule="atLeast"/>
        </w:trPr>
        <w:tc>
          <w:tcPr>
            <w:tcW w:w="756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02/2025</w:t>
            </w:r>
          </w:p>
        </w:tc>
        <w:tc>
          <w:tcPr>
            <w:tcW w:w="1225" w:type="dxa"/>
          </w:tcPr>
          <w:p>
            <w:pPr>
              <w:pStyle w:val="TableParagraph"/>
              <w:spacing w:line="163" w:lineRule="exact" w:before="42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0" w:type="dxa"/>
          </w:tcPr>
          <w:p>
            <w:pPr>
              <w:pStyle w:val="TableParagraph"/>
              <w:spacing w:line="163" w:lineRule="exact" w:before="42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(31.369)</w:t>
            </w:r>
          </w:p>
        </w:tc>
        <w:tc>
          <w:tcPr>
            <w:tcW w:w="874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501" w:type="dxa"/>
          </w:tcPr>
          <w:p>
            <w:pPr>
              <w:pStyle w:val="TableParagraph"/>
              <w:spacing w:line="163" w:lineRule="exact" w:before="42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3.716</w:t>
            </w:r>
          </w:p>
        </w:tc>
        <w:tc>
          <w:tcPr>
            <w:tcW w:w="781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346" w:type="dxa"/>
          </w:tcPr>
          <w:p>
            <w:pPr>
              <w:pStyle w:val="TableParagraph"/>
              <w:spacing w:line="163" w:lineRule="exact" w:before="42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1.742.840</w:t>
            </w:r>
          </w:p>
        </w:tc>
        <w:tc>
          <w:tcPr>
            <w:tcW w:w="1245" w:type="dxa"/>
          </w:tcPr>
          <w:p>
            <w:pPr>
              <w:pStyle w:val="TableParagraph"/>
              <w:spacing w:line="163" w:lineRule="exact" w:before="42"/>
              <w:ind w:right="6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71" w:type="dxa"/>
          </w:tcPr>
          <w:p>
            <w:pPr>
              <w:pStyle w:val="TableParagraph"/>
              <w:spacing w:line="163" w:lineRule="exact" w:before="42"/>
              <w:ind w:right="6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25" w:hRule="atLeast"/>
        </w:trPr>
        <w:tc>
          <w:tcPr>
            <w:tcW w:w="756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03/2025</w:t>
            </w:r>
          </w:p>
        </w:tc>
        <w:tc>
          <w:tcPr>
            <w:tcW w:w="1225" w:type="dxa"/>
          </w:tcPr>
          <w:p>
            <w:pPr>
              <w:pStyle w:val="TableParagraph"/>
              <w:spacing w:line="163" w:lineRule="exact" w:before="42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0" w:type="dxa"/>
          </w:tcPr>
          <w:p>
            <w:pPr>
              <w:pStyle w:val="TableParagraph"/>
              <w:spacing w:line="163" w:lineRule="exact" w:before="42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164.996</w:t>
            </w:r>
          </w:p>
        </w:tc>
        <w:tc>
          <w:tcPr>
            <w:tcW w:w="874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501" w:type="dxa"/>
          </w:tcPr>
          <w:p>
            <w:pPr>
              <w:pStyle w:val="TableParagraph"/>
              <w:spacing w:line="163" w:lineRule="exact" w:before="42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4.471</w:t>
            </w:r>
          </w:p>
        </w:tc>
        <w:tc>
          <w:tcPr>
            <w:tcW w:w="781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346" w:type="dxa"/>
          </w:tcPr>
          <w:p>
            <w:pPr>
              <w:pStyle w:val="TableParagraph"/>
              <w:spacing w:line="163" w:lineRule="exact" w:before="42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1.356.082</w:t>
            </w:r>
          </w:p>
        </w:tc>
        <w:tc>
          <w:tcPr>
            <w:tcW w:w="1245" w:type="dxa"/>
          </w:tcPr>
          <w:p>
            <w:pPr>
              <w:pStyle w:val="TableParagraph"/>
              <w:spacing w:line="163" w:lineRule="exact" w:before="42"/>
              <w:ind w:right="6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71" w:type="dxa"/>
          </w:tcPr>
          <w:p>
            <w:pPr>
              <w:pStyle w:val="TableParagraph"/>
              <w:spacing w:line="163" w:lineRule="exact" w:before="42"/>
              <w:ind w:right="6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22" w:hRule="atLeast"/>
        </w:trPr>
        <w:tc>
          <w:tcPr>
            <w:tcW w:w="756" w:type="dxa"/>
          </w:tcPr>
          <w:p>
            <w:pPr>
              <w:pStyle w:val="TableParagraph"/>
              <w:spacing w:line="163" w:lineRule="exact" w:before="40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04/2025</w:t>
            </w:r>
          </w:p>
        </w:tc>
        <w:tc>
          <w:tcPr>
            <w:tcW w:w="1225" w:type="dxa"/>
          </w:tcPr>
          <w:p>
            <w:pPr>
              <w:pStyle w:val="TableParagraph"/>
              <w:spacing w:line="163" w:lineRule="exact" w:before="40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0" w:type="dxa"/>
          </w:tcPr>
          <w:p>
            <w:pPr>
              <w:pStyle w:val="TableParagraph"/>
              <w:spacing w:line="163" w:lineRule="exact" w:before="40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94.984</w:t>
            </w:r>
          </w:p>
        </w:tc>
        <w:tc>
          <w:tcPr>
            <w:tcW w:w="874" w:type="dxa"/>
          </w:tcPr>
          <w:p>
            <w:pPr>
              <w:pStyle w:val="TableParagraph"/>
              <w:spacing w:line="163" w:lineRule="exact" w:before="40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501" w:type="dxa"/>
          </w:tcPr>
          <w:p>
            <w:pPr>
              <w:pStyle w:val="TableParagraph"/>
              <w:spacing w:line="163" w:lineRule="exact" w:before="40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2.302</w:t>
            </w:r>
          </w:p>
        </w:tc>
        <w:tc>
          <w:tcPr>
            <w:tcW w:w="781" w:type="dxa"/>
          </w:tcPr>
          <w:p>
            <w:pPr>
              <w:pStyle w:val="TableParagraph"/>
              <w:spacing w:line="163" w:lineRule="exact" w:before="40"/>
              <w:ind w:right="5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346" w:type="dxa"/>
          </w:tcPr>
          <w:p>
            <w:pPr>
              <w:pStyle w:val="TableParagraph"/>
              <w:spacing w:line="163" w:lineRule="exact" w:before="40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1.383.083</w:t>
            </w:r>
          </w:p>
        </w:tc>
        <w:tc>
          <w:tcPr>
            <w:tcW w:w="1245" w:type="dxa"/>
          </w:tcPr>
          <w:p>
            <w:pPr>
              <w:pStyle w:val="TableParagraph"/>
              <w:spacing w:line="163" w:lineRule="exact" w:before="40"/>
              <w:ind w:right="6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71" w:type="dxa"/>
          </w:tcPr>
          <w:p>
            <w:pPr>
              <w:pStyle w:val="TableParagraph"/>
              <w:spacing w:line="163" w:lineRule="exact" w:before="40"/>
              <w:ind w:right="6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25" w:hRule="atLeast"/>
        </w:trPr>
        <w:tc>
          <w:tcPr>
            <w:tcW w:w="756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05/2025</w:t>
            </w:r>
          </w:p>
        </w:tc>
        <w:tc>
          <w:tcPr>
            <w:tcW w:w="1225" w:type="dxa"/>
          </w:tcPr>
          <w:p>
            <w:pPr>
              <w:pStyle w:val="TableParagraph"/>
              <w:spacing w:line="163" w:lineRule="exact" w:before="42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0" w:type="dxa"/>
          </w:tcPr>
          <w:p>
            <w:pPr>
              <w:pStyle w:val="TableParagraph"/>
              <w:spacing w:line="163" w:lineRule="exact" w:before="42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(79.222)</w:t>
            </w:r>
          </w:p>
        </w:tc>
        <w:tc>
          <w:tcPr>
            <w:tcW w:w="874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501" w:type="dxa"/>
          </w:tcPr>
          <w:p>
            <w:pPr>
              <w:pStyle w:val="TableParagraph"/>
              <w:spacing w:line="163" w:lineRule="exact" w:before="42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1.697</w:t>
            </w:r>
          </w:p>
        </w:tc>
        <w:tc>
          <w:tcPr>
            <w:tcW w:w="781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346" w:type="dxa"/>
          </w:tcPr>
          <w:p>
            <w:pPr>
              <w:pStyle w:val="TableParagraph"/>
              <w:spacing w:line="163" w:lineRule="exact" w:before="42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804.652</w:t>
            </w:r>
          </w:p>
        </w:tc>
        <w:tc>
          <w:tcPr>
            <w:tcW w:w="1245" w:type="dxa"/>
          </w:tcPr>
          <w:p>
            <w:pPr>
              <w:pStyle w:val="TableParagraph"/>
              <w:spacing w:line="163" w:lineRule="exact" w:before="42"/>
              <w:ind w:right="6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71" w:type="dxa"/>
          </w:tcPr>
          <w:p>
            <w:pPr>
              <w:pStyle w:val="TableParagraph"/>
              <w:spacing w:line="163" w:lineRule="exact" w:before="42"/>
              <w:ind w:right="6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25" w:hRule="atLeast"/>
        </w:trPr>
        <w:tc>
          <w:tcPr>
            <w:tcW w:w="756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06/2025</w:t>
            </w:r>
          </w:p>
        </w:tc>
        <w:tc>
          <w:tcPr>
            <w:tcW w:w="1225" w:type="dxa"/>
          </w:tcPr>
          <w:p>
            <w:pPr>
              <w:pStyle w:val="TableParagraph"/>
              <w:spacing w:line="163" w:lineRule="exact" w:before="42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0" w:type="dxa"/>
          </w:tcPr>
          <w:p>
            <w:pPr>
              <w:pStyle w:val="TableParagraph"/>
              <w:spacing w:line="163" w:lineRule="exact" w:before="42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(4.912)</w:t>
            </w:r>
          </w:p>
        </w:tc>
        <w:tc>
          <w:tcPr>
            <w:tcW w:w="874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501" w:type="dxa"/>
          </w:tcPr>
          <w:p>
            <w:pPr>
              <w:pStyle w:val="TableParagraph"/>
              <w:spacing w:line="163" w:lineRule="exact" w:before="42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21.125</w:t>
            </w:r>
          </w:p>
        </w:tc>
        <w:tc>
          <w:tcPr>
            <w:tcW w:w="781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346" w:type="dxa"/>
          </w:tcPr>
          <w:p>
            <w:pPr>
              <w:pStyle w:val="TableParagraph"/>
              <w:spacing w:line="163" w:lineRule="exact" w:before="42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673.000</w:t>
            </w:r>
          </w:p>
        </w:tc>
        <w:tc>
          <w:tcPr>
            <w:tcW w:w="1245" w:type="dxa"/>
          </w:tcPr>
          <w:p>
            <w:pPr>
              <w:pStyle w:val="TableParagraph"/>
              <w:spacing w:line="163" w:lineRule="exact" w:before="42"/>
              <w:ind w:right="6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71" w:type="dxa"/>
          </w:tcPr>
          <w:p>
            <w:pPr>
              <w:pStyle w:val="TableParagraph"/>
              <w:spacing w:line="163" w:lineRule="exact" w:before="42"/>
              <w:ind w:right="6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25" w:hRule="atLeast"/>
        </w:trPr>
        <w:tc>
          <w:tcPr>
            <w:tcW w:w="756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07/2025</w:t>
            </w:r>
          </w:p>
        </w:tc>
        <w:tc>
          <w:tcPr>
            <w:tcW w:w="1225" w:type="dxa"/>
          </w:tcPr>
          <w:p>
            <w:pPr>
              <w:pStyle w:val="TableParagraph"/>
              <w:spacing w:line="163" w:lineRule="exact" w:before="42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0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17.833</w:t>
            </w:r>
          </w:p>
        </w:tc>
        <w:tc>
          <w:tcPr>
            <w:tcW w:w="874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501" w:type="dxa"/>
          </w:tcPr>
          <w:p>
            <w:pPr>
              <w:pStyle w:val="TableParagraph"/>
              <w:spacing w:line="163" w:lineRule="exact" w:before="42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10.549</w:t>
            </w:r>
          </w:p>
        </w:tc>
        <w:tc>
          <w:tcPr>
            <w:tcW w:w="781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346" w:type="dxa"/>
          </w:tcPr>
          <w:p>
            <w:pPr>
              <w:pStyle w:val="TableParagraph"/>
              <w:spacing w:line="163" w:lineRule="exact" w:before="42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1.403.819</w:t>
            </w:r>
          </w:p>
        </w:tc>
        <w:tc>
          <w:tcPr>
            <w:tcW w:w="1245" w:type="dxa"/>
          </w:tcPr>
          <w:p>
            <w:pPr>
              <w:pStyle w:val="TableParagraph"/>
              <w:spacing w:line="163" w:lineRule="exact" w:before="42"/>
              <w:ind w:right="6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71" w:type="dxa"/>
          </w:tcPr>
          <w:p>
            <w:pPr>
              <w:pStyle w:val="TableParagraph"/>
              <w:spacing w:line="163" w:lineRule="exact" w:before="42"/>
              <w:ind w:right="6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25" w:hRule="atLeast"/>
        </w:trPr>
        <w:tc>
          <w:tcPr>
            <w:tcW w:w="756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08/2025</w:t>
            </w:r>
          </w:p>
        </w:tc>
        <w:tc>
          <w:tcPr>
            <w:tcW w:w="1225" w:type="dxa"/>
          </w:tcPr>
          <w:p>
            <w:pPr>
              <w:pStyle w:val="TableParagraph"/>
              <w:spacing w:line="163" w:lineRule="exact" w:before="42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0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27.205</w:t>
            </w:r>
          </w:p>
        </w:tc>
        <w:tc>
          <w:tcPr>
            <w:tcW w:w="874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501" w:type="dxa"/>
          </w:tcPr>
          <w:p>
            <w:pPr>
              <w:pStyle w:val="TableParagraph"/>
              <w:spacing w:line="163" w:lineRule="exact" w:before="42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5.773</w:t>
            </w:r>
          </w:p>
        </w:tc>
        <w:tc>
          <w:tcPr>
            <w:tcW w:w="781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346" w:type="dxa"/>
          </w:tcPr>
          <w:p>
            <w:pPr>
              <w:pStyle w:val="TableParagraph"/>
              <w:spacing w:line="163" w:lineRule="exact" w:before="42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721.530</w:t>
            </w:r>
          </w:p>
        </w:tc>
        <w:tc>
          <w:tcPr>
            <w:tcW w:w="1245" w:type="dxa"/>
          </w:tcPr>
          <w:p>
            <w:pPr>
              <w:pStyle w:val="TableParagraph"/>
              <w:spacing w:line="163" w:lineRule="exact" w:before="42"/>
              <w:ind w:right="6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71" w:type="dxa"/>
          </w:tcPr>
          <w:p>
            <w:pPr>
              <w:pStyle w:val="TableParagraph"/>
              <w:spacing w:line="163" w:lineRule="exact" w:before="42"/>
              <w:ind w:right="6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25" w:hRule="atLeast"/>
        </w:trPr>
        <w:tc>
          <w:tcPr>
            <w:tcW w:w="756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09/2025</w:t>
            </w:r>
          </w:p>
        </w:tc>
        <w:tc>
          <w:tcPr>
            <w:tcW w:w="1225" w:type="dxa"/>
          </w:tcPr>
          <w:p>
            <w:pPr>
              <w:pStyle w:val="TableParagraph"/>
              <w:spacing w:line="163" w:lineRule="exact" w:before="42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0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38.922</w:t>
            </w:r>
          </w:p>
        </w:tc>
        <w:tc>
          <w:tcPr>
            <w:tcW w:w="874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501" w:type="dxa"/>
          </w:tcPr>
          <w:p>
            <w:pPr>
              <w:pStyle w:val="TableParagraph"/>
              <w:spacing w:line="163" w:lineRule="exact" w:before="42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3.028</w:t>
            </w:r>
          </w:p>
        </w:tc>
        <w:tc>
          <w:tcPr>
            <w:tcW w:w="781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346" w:type="dxa"/>
          </w:tcPr>
          <w:p>
            <w:pPr>
              <w:pStyle w:val="TableParagraph"/>
              <w:spacing w:line="163" w:lineRule="exact" w:before="42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696.853</w:t>
            </w:r>
          </w:p>
        </w:tc>
        <w:tc>
          <w:tcPr>
            <w:tcW w:w="1245" w:type="dxa"/>
          </w:tcPr>
          <w:p>
            <w:pPr>
              <w:pStyle w:val="TableParagraph"/>
              <w:spacing w:line="163" w:lineRule="exact" w:before="42"/>
              <w:ind w:right="6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71" w:type="dxa"/>
          </w:tcPr>
          <w:p>
            <w:pPr>
              <w:pStyle w:val="TableParagraph"/>
              <w:spacing w:line="163" w:lineRule="exact" w:before="42"/>
              <w:ind w:right="6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25" w:hRule="atLeast"/>
        </w:trPr>
        <w:tc>
          <w:tcPr>
            <w:tcW w:w="756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10/2025</w:t>
            </w:r>
          </w:p>
        </w:tc>
        <w:tc>
          <w:tcPr>
            <w:tcW w:w="1225" w:type="dxa"/>
          </w:tcPr>
          <w:p>
            <w:pPr>
              <w:pStyle w:val="TableParagraph"/>
              <w:spacing w:line="163" w:lineRule="exact" w:before="42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0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7.277</w:t>
            </w:r>
          </w:p>
        </w:tc>
        <w:tc>
          <w:tcPr>
            <w:tcW w:w="874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501" w:type="dxa"/>
          </w:tcPr>
          <w:p>
            <w:pPr>
              <w:pStyle w:val="TableParagraph"/>
              <w:spacing w:line="163" w:lineRule="exact" w:before="42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1.840</w:t>
            </w:r>
          </w:p>
        </w:tc>
        <w:tc>
          <w:tcPr>
            <w:tcW w:w="781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346" w:type="dxa"/>
          </w:tcPr>
          <w:p>
            <w:pPr>
              <w:pStyle w:val="TableParagraph"/>
              <w:spacing w:line="163" w:lineRule="exact" w:before="42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409.072</w:t>
            </w:r>
          </w:p>
        </w:tc>
        <w:tc>
          <w:tcPr>
            <w:tcW w:w="1245" w:type="dxa"/>
          </w:tcPr>
          <w:p>
            <w:pPr>
              <w:pStyle w:val="TableParagraph"/>
              <w:spacing w:line="163" w:lineRule="exact" w:before="42"/>
              <w:ind w:right="6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71" w:type="dxa"/>
          </w:tcPr>
          <w:p>
            <w:pPr>
              <w:pStyle w:val="TableParagraph"/>
              <w:spacing w:line="163" w:lineRule="exact" w:before="42"/>
              <w:ind w:right="6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25" w:hRule="atLeast"/>
        </w:trPr>
        <w:tc>
          <w:tcPr>
            <w:tcW w:w="756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11/2025</w:t>
            </w:r>
          </w:p>
        </w:tc>
        <w:tc>
          <w:tcPr>
            <w:tcW w:w="1225" w:type="dxa"/>
          </w:tcPr>
          <w:p>
            <w:pPr>
              <w:pStyle w:val="TableParagraph"/>
              <w:spacing w:line="163" w:lineRule="exact" w:before="42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0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12.999</w:t>
            </w:r>
          </w:p>
        </w:tc>
        <w:tc>
          <w:tcPr>
            <w:tcW w:w="874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501" w:type="dxa"/>
          </w:tcPr>
          <w:p>
            <w:pPr>
              <w:pStyle w:val="TableParagraph"/>
              <w:spacing w:line="163" w:lineRule="exact" w:before="42"/>
              <w:ind w:right="6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957</w:t>
            </w:r>
          </w:p>
        </w:tc>
        <w:tc>
          <w:tcPr>
            <w:tcW w:w="781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346" w:type="dxa"/>
          </w:tcPr>
          <w:p>
            <w:pPr>
              <w:pStyle w:val="TableParagraph"/>
              <w:spacing w:line="163" w:lineRule="exact" w:before="42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337.931</w:t>
            </w:r>
          </w:p>
        </w:tc>
        <w:tc>
          <w:tcPr>
            <w:tcW w:w="1245" w:type="dxa"/>
          </w:tcPr>
          <w:p>
            <w:pPr>
              <w:pStyle w:val="TableParagraph"/>
              <w:spacing w:line="163" w:lineRule="exact" w:before="42"/>
              <w:ind w:right="6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71" w:type="dxa"/>
          </w:tcPr>
          <w:p>
            <w:pPr>
              <w:pStyle w:val="TableParagraph"/>
              <w:spacing w:line="163" w:lineRule="exact" w:before="42"/>
              <w:ind w:right="6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25" w:hRule="atLeast"/>
        </w:trPr>
        <w:tc>
          <w:tcPr>
            <w:tcW w:w="756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12/2025</w:t>
            </w:r>
          </w:p>
        </w:tc>
        <w:tc>
          <w:tcPr>
            <w:tcW w:w="1225" w:type="dxa"/>
          </w:tcPr>
          <w:p>
            <w:pPr>
              <w:pStyle w:val="TableParagraph"/>
              <w:spacing w:line="163" w:lineRule="exact" w:before="42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0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4.740</w:t>
            </w:r>
          </w:p>
        </w:tc>
        <w:tc>
          <w:tcPr>
            <w:tcW w:w="874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501" w:type="dxa"/>
          </w:tcPr>
          <w:p>
            <w:pPr>
              <w:pStyle w:val="TableParagraph"/>
              <w:spacing w:line="163" w:lineRule="exact" w:before="42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4.508</w:t>
            </w:r>
          </w:p>
        </w:tc>
        <w:tc>
          <w:tcPr>
            <w:tcW w:w="781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346" w:type="dxa"/>
          </w:tcPr>
          <w:p>
            <w:pPr>
              <w:pStyle w:val="TableParagraph"/>
              <w:spacing w:line="163" w:lineRule="exact" w:before="42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137.909</w:t>
            </w:r>
          </w:p>
        </w:tc>
        <w:tc>
          <w:tcPr>
            <w:tcW w:w="1245" w:type="dxa"/>
          </w:tcPr>
          <w:p>
            <w:pPr>
              <w:pStyle w:val="TableParagraph"/>
              <w:spacing w:line="163" w:lineRule="exact" w:before="42"/>
              <w:ind w:right="6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71" w:type="dxa"/>
          </w:tcPr>
          <w:p>
            <w:pPr>
              <w:pStyle w:val="TableParagraph"/>
              <w:spacing w:line="163" w:lineRule="exact" w:before="42"/>
              <w:ind w:right="6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25" w:hRule="atLeast"/>
        </w:trPr>
        <w:tc>
          <w:tcPr>
            <w:tcW w:w="756" w:type="dxa"/>
          </w:tcPr>
          <w:p>
            <w:pPr>
              <w:pStyle w:val="TableParagraph"/>
              <w:spacing w:line="163" w:lineRule="exact" w:before="42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Totales</w:t>
            </w:r>
          </w:p>
        </w:tc>
        <w:tc>
          <w:tcPr>
            <w:tcW w:w="1225" w:type="dxa"/>
          </w:tcPr>
          <w:p>
            <w:pPr>
              <w:pStyle w:val="TableParagraph"/>
              <w:spacing w:line="163" w:lineRule="exact" w:before="42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27.861.168</w:t>
            </w:r>
          </w:p>
        </w:tc>
        <w:tc>
          <w:tcPr>
            <w:tcW w:w="1030" w:type="dxa"/>
          </w:tcPr>
          <w:p>
            <w:pPr>
              <w:pStyle w:val="TableParagraph"/>
              <w:spacing w:line="163" w:lineRule="exact" w:before="42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2.523.212</w:t>
            </w:r>
          </w:p>
        </w:tc>
        <w:tc>
          <w:tcPr>
            <w:tcW w:w="874" w:type="dxa"/>
          </w:tcPr>
          <w:p>
            <w:pPr>
              <w:pStyle w:val="TableParagraph"/>
              <w:spacing w:line="163" w:lineRule="exact" w:before="42"/>
              <w:ind w:right="62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291.854</w:t>
            </w:r>
          </w:p>
        </w:tc>
        <w:tc>
          <w:tcPr>
            <w:tcW w:w="1501" w:type="dxa"/>
          </w:tcPr>
          <w:p>
            <w:pPr>
              <w:pStyle w:val="TableParagraph"/>
              <w:spacing w:line="163" w:lineRule="exact" w:before="42"/>
              <w:ind w:right="63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364.881</w:t>
            </w:r>
          </w:p>
        </w:tc>
        <w:tc>
          <w:tcPr>
            <w:tcW w:w="781" w:type="dxa"/>
          </w:tcPr>
          <w:p>
            <w:pPr>
              <w:pStyle w:val="TableParagraph"/>
              <w:spacing w:line="163" w:lineRule="exact" w:before="42"/>
              <w:ind w:right="59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346" w:type="dxa"/>
          </w:tcPr>
          <w:p>
            <w:pPr>
              <w:pStyle w:val="TableParagraph"/>
              <w:spacing w:line="163" w:lineRule="exact" w:before="42"/>
              <w:ind w:right="6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30.572.197</w:t>
            </w:r>
          </w:p>
        </w:tc>
        <w:tc>
          <w:tcPr>
            <w:tcW w:w="1245" w:type="dxa"/>
          </w:tcPr>
          <w:p>
            <w:pPr>
              <w:pStyle w:val="TableParagraph"/>
              <w:spacing w:line="163" w:lineRule="exact" w:before="42"/>
              <w:ind w:right="63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171" w:type="dxa"/>
          </w:tcPr>
          <w:p>
            <w:pPr>
              <w:pStyle w:val="TableParagraph"/>
              <w:spacing w:line="163" w:lineRule="exact" w:before="42"/>
              <w:ind w:right="67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</w:tr>
    </w:tbl>
    <w:p>
      <w:pPr>
        <w:pStyle w:val="BodyText"/>
        <w:spacing w:before="50"/>
      </w:pPr>
    </w:p>
    <w:p>
      <w:pPr>
        <w:pStyle w:val="BodyText"/>
        <w:ind w:left="358"/>
      </w:pPr>
      <w:r>
        <w:rPr/>
        <w:t>CONTRATO</w:t>
      </w:r>
      <w:r>
        <w:rPr>
          <w:spacing w:val="-11"/>
        </w:rPr>
        <w:t> </w:t>
      </w:r>
      <w:r>
        <w:rPr>
          <w:spacing w:val="-5"/>
        </w:rPr>
        <w:t>N°8</w:t>
      </w: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9"/>
        <w:gridCol w:w="1138"/>
        <w:gridCol w:w="1039"/>
        <w:gridCol w:w="938"/>
        <w:gridCol w:w="1469"/>
        <w:gridCol w:w="977"/>
        <w:gridCol w:w="1148"/>
        <w:gridCol w:w="1243"/>
        <w:gridCol w:w="1140"/>
      </w:tblGrid>
      <w:tr>
        <w:trPr>
          <w:trHeight w:val="2023" w:hRule="atLeast"/>
        </w:trPr>
        <w:tc>
          <w:tcPr>
            <w:tcW w:w="799" w:type="dxa"/>
          </w:tcPr>
          <w:p>
            <w:pPr>
              <w:pStyle w:val="TableParagraph"/>
              <w:spacing w:before="1"/>
              <w:ind w:left="256" w:right="177" w:hanging="6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Fech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Mes</w:t>
            </w:r>
          </w:p>
        </w:tc>
        <w:tc>
          <w:tcPr>
            <w:tcW w:w="1138" w:type="dxa"/>
          </w:tcPr>
          <w:p>
            <w:pPr>
              <w:pStyle w:val="TableParagraph"/>
              <w:spacing w:before="1"/>
              <w:ind w:left="138" w:right="12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Ingresos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po</w:t>
            </w:r>
            <w:r>
              <w:rPr>
                <w:b/>
                <w:sz w:val="16"/>
              </w:rPr>
              <w:t>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reserv</w:t>
            </w:r>
            <w:r>
              <w:rPr>
                <w:b/>
                <w:spacing w:val="-2"/>
                <w:sz w:val="16"/>
              </w:rPr>
              <w:t>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traspasad</w:t>
            </w:r>
            <w:r>
              <w:rPr>
                <w:b/>
                <w:spacing w:val="-2"/>
                <w:sz w:val="16"/>
              </w:rPr>
              <w:t>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desde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las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CSV p</w:t>
            </w:r>
            <w:r>
              <w:rPr>
                <w:b/>
                <w:sz w:val="16"/>
              </w:rPr>
              <w:t>or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liquidac</w:t>
            </w:r>
            <w:r>
              <w:rPr>
                <w:b/>
                <w:spacing w:val="-2"/>
                <w:sz w:val="16"/>
              </w:rPr>
              <w:t>ión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 contrat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039" w:type="dxa"/>
          </w:tcPr>
          <w:p>
            <w:pPr>
              <w:pStyle w:val="TableParagraph"/>
              <w:spacing w:before="1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Rentabilid</w:t>
            </w:r>
            <w:r>
              <w:rPr>
                <w:b/>
                <w:spacing w:val="-2"/>
                <w:sz w:val="16"/>
              </w:rPr>
              <w:t>ad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reservas</w:t>
            </w:r>
          </w:p>
          <w:p>
            <w:pPr>
              <w:pStyle w:val="TableParagraph"/>
              <w:spacing w:line="182" w:lineRule="exact"/>
              <w:ind w:left="12" w:right="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SIS</w:t>
            </w:r>
          </w:p>
          <w:p>
            <w:pPr>
              <w:pStyle w:val="TableParagraph"/>
              <w:ind w:left="343" w:right="332"/>
              <w:jc w:val="center"/>
              <w:rPr>
                <w:b/>
                <w:sz w:val="16"/>
              </w:rPr>
            </w:pPr>
            <w:r>
              <w:rPr>
                <w:b/>
                <w:spacing w:val="-6"/>
                <w:sz w:val="16"/>
              </w:rPr>
              <w:t>M$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(*)</w:t>
            </w:r>
          </w:p>
        </w:tc>
        <w:tc>
          <w:tcPr>
            <w:tcW w:w="938" w:type="dxa"/>
          </w:tcPr>
          <w:p>
            <w:pPr>
              <w:pStyle w:val="TableParagraph"/>
              <w:spacing w:before="1"/>
              <w:ind w:left="113" w:right="106" w:firstLine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Ingre</w:t>
            </w:r>
            <w:r>
              <w:rPr>
                <w:b/>
                <w:spacing w:val="-2"/>
                <w:sz w:val="16"/>
              </w:rPr>
              <w:t>sos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p</w:t>
            </w:r>
            <w:r>
              <w:rPr>
                <w:b/>
                <w:spacing w:val="-4"/>
                <w:sz w:val="16"/>
              </w:rPr>
              <w:t>or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aportes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</w:p>
          <w:p>
            <w:pPr>
              <w:pStyle w:val="TableParagraph"/>
              <w:ind w:left="70" w:right="5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AFP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par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financia</w:t>
            </w:r>
            <w:r>
              <w:rPr>
                <w:b/>
                <w:spacing w:val="-2"/>
                <w:sz w:val="16"/>
              </w:rPr>
              <w:t>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siniest</w:t>
            </w:r>
            <w:r>
              <w:rPr>
                <w:b/>
                <w:spacing w:val="-2"/>
                <w:sz w:val="16"/>
              </w:rPr>
              <w:t>ros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469" w:type="dxa"/>
          </w:tcPr>
          <w:p>
            <w:pPr>
              <w:pStyle w:val="TableParagraph"/>
              <w:spacing w:before="1"/>
              <w:ind w:left="187" w:right="179" w:firstLine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Ingresos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prima </w:t>
            </w:r>
            <w:r>
              <w:rPr>
                <w:b/>
                <w:sz w:val="16"/>
              </w:rPr>
              <w:t>SIS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traspasadas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</w:t>
            </w:r>
            <w:r>
              <w:rPr>
                <w:b/>
                <w:sz w:val="16"/>
              </w:rPr>
              <w:t>or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los Fondos p</w:t>
            </w:r>
            <w:r>
              <w:rPr>
                <w:b/>
                <w:sz w:val="16"/>
              </w:rPr>
              <w:t>or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cotizacion</w:t>
            </w:r>
            <w:r>
              <w:rPr>
                <w:b/>
                <w:spacing w:val="-2"/>
                <w:sz w:val="16"/>
              </w:rPr>
              <w:t>es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pagadas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c</w:t>
            </w:r>
            <w:r>
              <w:rPr>
                <w:b/>
                <w:sz w:val="16"/>
              </w:rPr>
              <w:t>on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atrasos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qu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correspond</w:t>
            </w:r>
            <w:r>
              <w:rPr>
                <w:b/>
                <w:spacing w:val="-2"/>
                <w:sz w:val="16"/>
              </w:rPr>
              <w:t>en</w:t>
            </w:r>
            <w:r>
              <w:rPr>
                <w:b/>
                <w:spacing w:val="80"/>
                <w:sz w:val="16"/>
              </w:rPr>
              <w:t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contrat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liquidado</w:t>
            </w:r>
          </w:p>
          <w:p>
            <w:pPr>
              <w:pStyle w:val="TableParagraph"/>
              <w:spacing w:line="162" w:lineRule="exact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977" w:type="dxa"/>
          </w:tcPr>
          <w:p>
            <w:pPr>
              <w:pStyle w:val="TableParagraph"/>
              <w:spacing w:before="1"/>
              <w:ind w:left="119" w:right="10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Ingre</w:t>
            </w:r>
            <w:r>
              <w:rPr>
                <w:b/>
                <w:spacing w:val="-2"/>
                <w:sz w:val="16"/>
              </w:rPr>
              <w:t>sos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p</w:t>
            </w:r>
            <w:r>
              <w:rPr>
                <w:b/>
                <w:spacing w:val="-4"/>
                <w:sz w:val="16"/>
              </w:rPr>
              <w:t>or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trasp</w:t>
            </w:r>
            <w:r>
              <w:rPr>
                <w:b/>
                <w:spacing w:val="-2"/>
                <w:sz w:val="16"/>
              </w:rPr>
              <w:t>asos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 ot</w:t>
            </w:r>
            <w:r>
              <w:rPr>
                <w:b/>
                <w:sz w:val="16"/>
              </w:rPr>
              <w:t>ras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AFP</w:t>
            </w:r>
          </w:p>
          <w:p>
            <w:pPr>
              <w:pStyle w:val="TableParagraph"/>
              <w:ind w:left="24" w:right="1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por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part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siniestr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 su carg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148" w:type="dxa"/>
          </w:tcPr>
          <w:p>
            <w:pPr>
              <w:pStyle w:val="TableParagraph"/>
              <w:spacing w:before="1"/>
              <w:ind w:left="202" w:right="191" w:firstLine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Pagos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siniest</w:t>
            </w:r>
            <w:r>
              <w:rPr>
                <w:b/>
                <w:spacing w:val="-2"/>
                <w:sz w:val="16"/>
              </w:rPr>
              <w:t>ros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con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carg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contrat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liquidad</w:t>
            </w:r>
            <w:r>
              <w:rPr>
                <w:b/>
                <w:spacing w:val="-2"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243" w:type="dxa"/>
          </w:tcPr>
          <w:p>
            <w:pPr>
              <w:pStyle w:val="TableParagraph"/>
              <w:spacing w:before="1"/>
              <w:ind w:left="70" w:right="59" w:firstLine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Pagos a ot</w:t>
            </w:r>
            <w:r>
              <w:rPr>
                <w:b/>
                <w:sz w:val="16"/>
              </w:rPr>
              <w:t>ra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AFP por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parte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el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siniestro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cargo de l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Administrador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140" w:type="dxa"/>
          </w:tcPr>
          <w:p>
            <w:pPr>
              <w:pStyle w:val="TableParagraph"/>
              <w:spacing w:before="1"/>
              <w:ind w:left="199" w:right="188" w:hanging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Pagos a l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AFP po</w:t>
            </w:r>
            <w:r>
              <w:rPr>
                <w:b/>
                <w:sz w:val="16"/>
              </w:rPr>
              <w:t>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devoluci</w:t>
            </w:r>
            <w:r>
              <w:rPr>
                <w:b/>
                <w:spacing w:val="-2"/>
                <w:sz w:val="16"/>
              </w:rPr>
              <w:t>ón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aport</w:t>
            </w:r>
            <w:r>
              <w:rPr>
                <w:b/>
                <w:sz w:val="16"/>
              </w:rPr>
              <w:t>es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S.Inicial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8"/>
              <w:ind w:right="5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44.261.021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(1.692.757)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469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442.786</w:t>
            </w:r>
          </w:p>
        </w:tc>
        <w:tc>
          <w:tcPr>
            <w:tcW w:w="977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14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4.416.354</w:t>
            </w:r>
          </w:p>
        </w:tc>
        <w:tc>
          <w:tcPr>
            <w:tcW w:w="1243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</w:tr>
      <w:tr>
        <w:trPr>
          <w:trHeight w:val="208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01/2025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5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(244.605)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5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469" w:type="dxa"/>
          </w:tcPr>
          <w:p>
            <w:pPr>
              <w:pStyle w:val="TableParagraph"/>
              <w:spacing w:line="163" w:lineRule="exact" w:before="2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6.420</w:t>
            </w:r>
          </w:p>
        </w:tc>
        <w:tc>
          <w:tcPr>
            <w:tcW w:w="977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8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1.121.405</w:t>
            </w:r>
          </w:p>
        </w:tc>
        <w:tc>
          <w:tcPr>
            <w:tcW w:w="1243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5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02/2025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(134.730)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469" w:type="dxa"/>
          </w:tcPr>
          <w:p>
            <w:pPr>
              <w:pStyle w:val="TableParagraph"/>
              <w:spacing w:line="163" w:lineRule="exact" w:before="28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5.087</w:t>
            </w:r>
          </w:p>
        </w:tc>
        <w:tc>
          <w:tcPr>
            <w:tcW w:w="977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2.844.313</w:t>
            </w:r>
          </w:p>
        </w:tc>
        <w:tc>
          <w:tcPr>
            <w:tcW w:w="1243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03/2025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699.910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469" w:type="dxa"/>
          </w:tcPr>
          <w:p>
            <w:pPr>
              <w:pStyle w:val="TableParagraph"/>
              <w:spacing w:line="163" w:lineRule="exact" w:before="28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6.045</w:t>
            </w:r>
          </w:p>
        </w:tc>
        <w:tc>
          <w:tcPr>
            <w:tcW w:w="977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2.092.832</w:t>
            </w:r>
          </w:p>
        </w:tc>
        <w:tc>
          <w:tcPr>
            <w:tcW w:w="1243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08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04/2025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457.874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5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469" w:type="dxa"/>
          </w:tcPr>
          <w:p>
            <w:pPr>
              <w:pStyle w:val="TableParagraph"/>
              <w:spacing w:line="163" w:lineRule="exact" w:before="2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6.603</w:t>
            </w:r>
          </w:p>
        </w:tc>
        <w:tc>
          <w:tcPr>
            <w:tcW w:w="977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8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1.731.869</w:t>
            </w:r>
          </w:p>
        </w:tc>
        <w:tc>
          <w:tcPr>
            <w:tcW w:w="1243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5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05/2025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(443.531)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469" w:type="dxa"/>
          </w:tcPr>
          <w:p>
            <w:pPr>
              <w:pStyle w:val="TableParagraph"/>
              <w:spacing w:line="163" w:lineRule="exact" w:before="28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2.903</w:t>
            </w:r>
          </w:p>
        </w:tc>
        <w:tc>
          <w:tcPr>
            <w:tcW w:w="977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3.082.072</w:t>
            </w:r>
          </w:p>
        </w:tc>
        <w:tc>
          <w:tcPr>
            <w:tcW w:w="1243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06/2025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(28.680)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469" w:type="dxa"/>
          </w:tcPr>
          <w:p>
            <w:pPr>
              <w:pStyle w:val="TableParagraph"/>
              <w:spacing w:line="163" w:lineRule="exact" w:before="28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25.938</w:t>
            </w:r>
          </w:p>
        </w:tc>
        <w:tc>
          <w:tcPr>
            <w:tcW w:w="977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3.437.958</w:t>
            </w:r>
          </w:p>
        </w:tc>
        <w:tc>
          <w:tcPr>
            <w:tcW w:w="1243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08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07/2025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5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93.665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5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469" w:type="dxa"/>
          </w:tcPr>
          <w:p>
            <w:pPr>
              <w:pStyle w:val="TableParagraph"/>
              <w:spacing w:line="163" w:lineRule="exact" w:before="2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8.392</w:t>
            </w:r>
          </w:p>
        </w:tc>
        <w:tc>
          <w:tcPr>
            <w:tcW w:w="977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8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2.875.743</w:t>
            </w:r>
          </w:p>
        </w:tc>
        <w:tc>
          <w:tcPr>
            <w:tcW w:w="1243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5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08/2025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223.442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469" w:type="dxa"/>
          </w:tcPr>
          <w:p>
            <w:pPr>
              <w:pStyle w:val="TableParagraph"/>
              <w:spacing w:line="163" w:lineRule="exact" w:before="28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6.704</w:t>
            </w:r>
          </w:p>
        </w:tc>
        <w:tc>
          <w:tcPr>
            <w:tcW w:w="977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2.790.356</w:t>
            </w:r>
          </w:p>
        </w:tc>
        <w:tc>
          <w:tcPr>
            <w:tcW w:w="1243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09/2025</w:t>
            </w:r>
          </w:p>
        </w:tc>
        <w:tc>
          <w:tcPr>
            <w:tcW w:w="113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379.337</w:t>
            </w:r>
          </w:p>
        </w:tc>
        <w:tc>
          <w:tcPr>
            <w:tcW w:w="93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69" w:type="dxa"/>
          </w:tcPr>
          <w:p>
            <w:pPr>
              <w:pStyle w:val="TableParagraph"/>
              <w:spacing w:line="163" w:lineRule="exact" w:before="28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4.056</w:t>
            </w:r>
          </w:p>
        </w:tc>
        <w:tc>
          <w:tcPr>
            <w:tcW w:w="97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4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3.315.646</w:t>
            </w:r>
          </w:p>
        </w:tc>
        <w:tc>
          <w:tcPr>
            <w:tcW w:w="1243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08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10/2025</w:t>
            </w:r>
          </w:p>
        </w:tc>
        <w:tc>
          <w:tcPr>
            <w:tcW w:w="113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5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84.663</w:t>
            </w:r>
          </w:p>
        </w:tc>
        <w:tc>
          <w:tcPr>
            <w:tcW w:w="93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69" w:type="dxa"/>
          </w:tcPr>
          <w:p>
            <w:pPr>
              <w:pStyle w:val="TableParagraph"/>
              <w:spacing w:line="163" w:lineRule="exact" w:before="2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4.327</w:t>
            </w:r>
          </w:p>
        </w:tc>
        <w:tc>
          <w:tcPr>
            <w:tcW w:w="97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48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3.312.311</w:t>
            </w:r>
          </w:p>
        </w:tc>
        <w:tc>
          <w:tcPr>
            <w:tcW w:w="1243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5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11/2025</w:t>
            </w:r>
          </w:p>
        </w:tc>
        <w:tc>
          <w:tcPr>
            <w:tcW w:w="113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189.627</w:t>
            </w:r>
          </w:p>
        </w:tc>
        <w:tc>
          <w:tcPr>
            <w:tcW w:w="93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69" w:type="dxa"/>
          </w:tcPr>
          <w:p>
            <w:pPr>
              <w:pStyle w:val="TableParagraph"/>
              <w:spacing w:line="163" w:lineRule="exact" w:before="28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10.362</w:t>
            </w:r>
          </w:p>
        </w:tc>
        <w:tc>
          <w:tcPr>
            <w:tcW w:w="97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4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3.241.688</w:t>
            </w:r>
          </w:p>
        </w:tc>
        <w:tc>
          <w:tcPr>
            <w:tcW w:w="1243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12/2025</w:t>
            </w:r>
          </w:p>
        </w:tc>
        <w:tc>
          <w:tcPr>
            <w:tcW w:w="113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78.270</w:t>
            </w:r>
          </w:p>
        </w:tc>
        <w:tc>
          <w:tcPr>
            <w:tcW w:w="93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69" w:type="dxa"/>
          </w:tcPr>
          <w:p>
            <w:pPr>
              <w:pStyle w:val="TableParagraph"/>
              <w:spacing w:line="163" w:lineRule="exact" w:before="28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7.343</w:t>
            </w:r>
          </w:p>
        </w:tc>
        <w:tc>
          <w:tcPr>
            <w:tcW w:w="97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4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2.690.390</w:t>
            </w:r>
          </w:p>
        </w:tc>
        <w:tc>
          <w:tcPr>
            <w:tcW w:w="1243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11" w:hRule="atLeast"/>
        </w:trPr>
        <w:tc>
          <w:tcPr>
            <w:tcW w:w="799" w:type="dxa"/>
          </w:tcPr>
          <w:p>
            <w:pPr>
              <w:pStyle w:val="TableParagraph"/>
              <w:spacing w:line="166" w:lineRule="exact" w:before="25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Totales</w:t>
            </w:r>
          </w:p>
        </w:tc>
        <w:tc>
          <w:tcPr>
            <w:tcW w:w="1138" w:type="dxa"/>
          </w:tcPr>
          <w:p>
            <w:pPr>
              <w:pStyle w:val="TableParagraph"/>
              <w:spacing w:line="166" w:lineRule="exact" w:before="25"/>
              <w:ind w:right="5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44.261.021</w:t>
            </w:r>
          </w:p>
        </w:tc>
        <w:tc>
          <w:tcPr>
            <w:tcW w:w="1039" w:type="dxa"/>
          </w:tcPr>
          <w:p>
            <w:pPr>
              <w:pStyle w:val="TableParagraph"/>
              <w:spacing w:line="166" w:lineRule="exact" w:before="25"/>
              <w:ind w:right="54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(337.515)</w:t>
            </w:r>
          </w:p>
        </w:tc>
        <w:tc>
          <w:tcPr>
            <w:tcW w:w="938" w:type="dxa"/>
          </w:tcPr>
          <w:p>
            <w:pPr>
              <w:pStyle w:val="TableParagraph"/>
              <w:spacing w:line="166" w:lineRule="exact" w:before="25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469" w:type="dxa"/>
          </w:tcPr>
          <w:p>
            <w:pPr>
              <w:pStyle w:val="TableParagraph"/>
              <w:spacing w:line="166" w:lineRule="exact" w:before="25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536.966</w:t>
            </w:r>
          </w:p>
        </w:tc>
        <w:tc>
          <w:tcPr>
            <w:tcW w:w="977" w:type="dxa"/>
          </w:tcPr>
          <w:p>
            <w:pPr>
              <w:pStyle w:val="TableParagraph"/>
              <w:spacing w:line="166" w:lineRule="exact" w:before="25"/>
              <w:ind w:right="56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148" w:type="dxa"/>
          </w:tcPr>
          <w:p>
            <w:pPr>
              <w:pStyle w:val="TableParagraph"/>
              <w:spacing w:line="166" w:lineRule="exact" w:before="25"/>
              <w:ind w:right="56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36.952.937</w:t>
            </w:r>
          </w:p>
        </w:tc>
        <w:tc>
          <w:tcPr>
            <w:tcW w:w="1243" w:type="dxa"/>
          </w:tcPr>
          <w:p>
            <w:pPr>
              <w:pStyle w:val="TableParagraph"/>
              <w:spacing w:line="166" w:lineRule="exact" w:before="25"/>
              <w:ind w:right="56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6" w:lineRule="exact" w:before="25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</w:tr>
    </w:tbl>
    <w:p>
      <w:pPr>
        <w:pStyle w:val="TableParagraph"/>
        <w:spacing w:after="0" w:line="166" w:lineRule="exact"/>
        <w:jc w:val="right"/>
        <w:rPr>
          <w:b/>
          <w:sz w:val="16"/>
        </w:rPr>
        <w:sectPr>
          <w:pgSz w:w="12250" w:h="15850"/>
          <w:pgMar w:header="392" w:footer="890" w:top="1520" w:bottom="1080" w:left="1440" w:right="360"/>
        </w:sectPr>
      </w:pPr>
    </w:p>
    <w:p>
      <w:pPr>
        <w:pStyle w:val="BodyText"/>
        <w:spacing w:before="80"/>
        <w:ind w:left="358"/>
        <w:jc w:val="both"/>
      </w:pPr>
      <w:r>
        <w:rPr/>
        <w:t>CONTRATO</w:t>
      </w:r>
      <w:r>
        <w:rPr>
          <w:spacing w:val="-11"/>
        </w:rPr>
        <w:t> </w:t>
      </w:r>
      <w:r>
        <w:rPr>
          <w:spacing w:val="-5"/>
        </w:rPr>
        <w:t>N°9</w:t>
      </w:r>
    </w:p>
    <w:p>
      <w:pPr>
        <w:pStyle w:val="BodyText"/>
        <w:spacing w:before="1"/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9"/>
        <w:gridCol w:w="1138"/>
        <w:gridCol w:w="1039"/>
        <w:gridCol w:w="938"/>
        <w:gridCol w:w="1325"/>
        <w:gridCol w:w="979"/>
        <w:gridCol w:w="1037"/>
        <w:gridCol w:w="1243"/>
        <w:gridCol w:w="1140"/>
      </w:tblGrid>
      <w:tr>
        <w:trPr>
          <w:trHeight w:val="187" w:hRule="atLeast"/>
        </w:trPr>
        <w:tc>
          <w:tcPr>
            <w:tcW w:w="799" w:type="dxa"/>
            <w:tcBorders>
              <w:bottom w:val="nil"/>
            </w:tcBorders>
          </w:tcPr>
          <w:p>
            <w:pPr>
              <w:pStyle w:val="TableParagraph"/>
              <w:spacing w:line="166" w:lineRule="exact" w:before="1"/>
              <w:ind w:left="19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Fecha</w:t>
            </w:r>
          </w:p>
        </w:tc>
        <w:tc>
          <w:tcPr>
            <w:tcW w:w="1138" w:type="dxa"/>
            <w:tcBorders>
              <w:bottom w:val="nil"/>
            </w:tcBorders>
          </w:tcPr>
          <w:p>
            <w:pPr>
              <w:pStyle w:val="TableParagraph"/>
              <w:spacing w:line="166" w:lineRule="exact" w:before="1"/>
              <w:ind w:left="139"/>
              <w:rPr>
                <w:b/>
                <w:sz w:val="16"/>
              </w:rPr>
            </w:pPr>
            <w:r>
              <w:rPr>
                <w:b/>
                <w:sz w:val="16"/>
              </w:rPr>
              <w:t>Ingresos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por</w:t>
            </w:r>
          </w:p>
        </w:tc>
        <w:tc>
          <w:tcPr>
            <w:tcW w:w="1039" w:type="dxa"/>
            <w:tcBorders>
              <w:bottom w:val="nil"/>
            </w:tcBorders>
          </w:tcPr>
          <w:p>
            <w:pPr>
              <w:pStyle w:val="TableParagraph"/>
              <w:spacing w:line="166" w:lineRule="exact" w:before="1"/>
              <w:ind w:right="62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Rentabilidad</w:t>
            </w:r>
          </w:p>
        </w:tc>
        <w:tc>
          <w:tcPr>
            <w:tcW w:w="938" w:type="dxa"/>
            <w:tcBorders>
              <w:bottom w:val="nil"/>
            </w:tcBorders>
          </w:tcPr>
          <w:p>
            <w:pPr>
              <w:pStyle w:val="TableParagraph"/>
              <w:spacing w:line="166" w:lineRule="exact" w:before="1"/>
              <w:ind w:left="17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Ingresos</w:t>
            </w:r>
          </w:p>
        </w:tc>
        <w:tc>
          <w:tcPr>
            <w:tcW w:w="1325" w:type="dxa"/>
            <w:tcBorders>
              <w:bottom w:val="nil"/>
            </w:tcBorders>
          </w:tcPr>
          <w:p>
            <w:pPr>
              <w:pStyle w:val="TableParagraph"/>
              <w:spacing w:line="166" w:lineRule="exact" w:before="1"/>
              <w:ind w:left="271"/>
              <w:rPr>
                <w:b/>
                <w:sz w:val="16"/>
              </w:rPr>
            </w:pPr>
            <w:r>
              <w:rPr>
                <w:b/>
                <w:sz w:val="16"/>
              </w:rPr>
              <w:t>Ingresos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de</w:t>
            </w:r>
          </w:p>
        </w:tc>
        <w:tc>
          <w:tcPr>
            <w:tcW w:w="979" w:type="dxa"/>
            <w:tcBorders>
              <w:bottom w:val="nil"/>
            </w:tcBorders>
          </w:tcPr>
          <w:p>
            <w:pPr>
              <w:pStyle w:val="TableParagraph"/>
              <w:spacing w:line="166" w:lineRule="exact" w:before="1"/>
              <w:ind w:left="2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Ingresos</w:t>
            </w:r>
          </w:p>
        </w:tc>
        <w:tc>
          <w:tcPr>
            <w:tcW w:w="1037" w:type="dxa"/>
            <w:tcBorders>
              <w:bottom w:val="nil"/>
            </w:tcBorders>
          </w:tcPr>
          <w:p>
            <w:pPr>
              <w:pStyle w:val="TableParagraph"/>
              <w:spacing w:line="166" w:lineRule="exact" w:before="1"/>
              <w:ind w:left="219"/>
              <w:rPr>
                <w:b/>
                <w:sz w:val="16"/>
              </w:rPr>
            </w:pPr>
            <w:r>
              <w:rPr>
                <w:b/>
                <w:sz w:val="16"/>
              </w:rPr>
              <w:t>Pagos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de</w:t>
            </w:r>
          </w:p>
        </w:tc>
        <w:tc>
          <w:tcPr>
            <w:tcW w:w="1243" w:type="dxa"/>
            <w:tcBorders>
              <w:bottom w:val="nil"/>
            </w:tcBorders>
          </w:tcPr>
          <w:p>
            <w:pPr>
              <w:pStyle w:val="TableParagraph"/>
              <w:spacing w:line="166" w:lineRule="exact" w:before="1"/>
              <w:ind w:left="200"/>
              <w:rPr>
                <w:b/>
                <w:sz w:val="16"/>
              </w:rPr>
            </w:pPr>
            <w:r>
              <w:rPr>
                <w:b/>
                <w:sz w:val="16"/>
              </w:rPr>
              <w:t>Pagos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otra</w:t>
            </w:r>
          </w:p>
        </w:tc>
        <w:tc>
          <w:tcPr>
            <w:tcW w:w="1140" w:type="dxa"/>
            <w:tcBorders>
              <w:bottom w:val="nil"/>
            </w:tcBorders>
          </w:tcPr>
          <w:p>
            <w:pPr>
              <w:pStyle w:val="TableParagraph"/>
              <w:spacing w:line="166" w:lineRule="exact" w:before="1"/>
              <w:ind w:left="227"/>
              <w:rPr>
                <w:b/>
                <w:sz w:val="16"/>
              </w:rPr>
            </w:pPr>
            <w:r>
              <w:rPr>
                <w:b/>
                <w:sz w:val="16"/>
              </w:rPr>
              <w:t>Pagos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la</w:t>
            </w:r>
          </w:p>
        </w:tc>
      </w:tr>
      <w:tr>
        <w:trPr>
          <w:trHeight w:val="183" w:hRule="atLeast"/>
        </w:trPr>
        <w:tc>
          <w:tcPr>
            <w:tcW w:w="7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25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Mes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28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reservas</w:t>
            </w:r>
          </w:p>
        </w:tc>
        <w:tc>
          <w:tcPr>
            <w:tcW w:w="103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2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reservas</w:t>
            </w:r>
          </w:p>
        </w:tc>
        <w:tc>
          <w:tcPr>
            <w:tcW w:w="9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70" w:right="6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por</w:t>
            </w:r>
          </w:p>
        </w:tc>
        <w:tc>
          <w:tcPr>
            <w:tcW w:w="132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312"/>
              <w:rPr>
                <w:b/>
                <w:sz w:val="16"/>
              </w:rPr>
            </w:pPr>
            <w:r>
              <w:rPr>
                <w:b/>
                <w:sz w:val="16"/>
              </w:rPr>
              <w:t>prima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SIS</w:t>
            </w:r>
          </w:p>
        </w:tc>
        <w:tc>
          <w:tcPr>
            <w:tcW w:w="9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por</w:t>
            </w:r>
          </w:p>
        </w:tc>
        <w:tc>
          <w:tcPr>
            <w:tcW w:w="10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19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siniestros</w:t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243"/>
              <w:rPr>
                <w:b/>
                <w:sz w:val="16"/>
              </w:rPr>
            </w:pPr>
            <w:r>
              <w:rPr>
                <w:b/>
                <w:sz w:val="16"/>
              </w:rPr>
              <w:t>AFP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por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la</w:t>
            </w:r>
          </w:p>
        </w:tc>
        <w:tc>
          <w:tcPr>
            <w:tcW w:w="11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272"/>
              <w:rPr>
                <w:b/>
                <w:sz w:val="16"/>
              </w:rPr>
            </w:pPr>
            <w:r>
              <w:rPr>
                <w:b/>
                <w:sz w:val="16"/>
              </w:rPr>
              <w:t>AFP </w:t>
            </w:r>
            <w:r>
              <w:rPr>
                <w:b/>
                <w:spacing w:val="-5"/>
                <w:sz w:val="16"/>
              </w:rPr>
              <w:t>por</w:t>
            </w:r>
          </w:p>
        </w:tc>
      </w:tr>
      <w:tr>
        <w:trPr>
          <w:trHeight w:val="184" w:hRule="atLeast"/>
        </w:trPr>
        <w:tc>
          <w:tcPr>
            <w:tcW w:w="79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5" w:lineRule="exact"/>
              <w:ind w:left="16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traspasadas</w:t>
            </w:r>
          </w:p>
        </w:tc>
        <w:tc>
          <w:tcPr>
            <w:tcW w:w="103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5" w:lineRule="exact"/>
              <w:ind w:left="12" w:right="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SIS</w:t>
            </w:r>
          </w:p>
        </w:tc>
        <w:tc>
          <w:tcPr>
            <w:tcW w:w="9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5" w:lineRule="exact"/>
              <w:ind w:left="113"/>
              <w:rPr>
                <w:b/>
                <w:sz w:val="16"/>
              </w:rPr>
            </w:pPr>
            <w:r>
              <w:rPr>
                <w:b/>
                <w:sz w:val="16"/>
              </w:rPr>
              <w:t>aportes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de</w:t>
            </w:r>
          </w:p>
        </w:tc>
        <w:tc>
          <w:tcPr>
            <w:tcW w:w="132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5" w:lineRule="exact"/>
              <w:ind w:right="104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traspasadas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por</w:t>
            </w:r>
          </w:p>
        </w:tc>
        <w:tc>
          <w:tcPr>
            <w:tcW w:w="9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5" w:lineRule="exact"/>
              <w:ind w:left="16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traspasos</w:t>
            </w:r>
          </w:p>
        </w:tc>
        <w:tc>
          <w:tcPr>
            <w:tcW w:w="10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5" w:lineRule="exact"/>
              <w:ind w:left="188"/>
              <w:rPr>
                <w:b/>
                <w:sz w:val="16"/>
              </w:rPr>
            </w:pPr>
            <w:r>
              <w:rPr>
                <w:b/>
                <w:sz w:val="16"/>
              </w:rPr>
              <w:t>con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cargo</w:t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5" w:lineRule="exact"/>
              <w:ind w:left="318"/>
              <w:rPr>
                <w:b/>
                <w:sz w:val="16"/>
              </w:rPr>
            </w:pPr>
            <w:r>
              <w:rPr>
                <w:b/>
                <w:sz w:val="16"/>
              </w:rPr>
              <w:t>parte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del</w:t>
            </w:r>
          </w:p>
        </w:tc>
        <w:tc>
          <w:tcPr>
            <w:tcW w:w="11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5" w:lineRule="exact"/>
              <w:ind w:left="2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devolución</w:t>
            </w:r>
          </w:p>
        </w:tc>
      </w:tr>
      <w:tr>
        <w:trPr>
          <w:trHeight w:val="183" w:hRule="atLeast"/>
        </w:trPr>
        <w:tc>
          <w:tcPr>
            <w:tcW w:w="79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263"/>
              <w:rPr>
                <w:b/>
                <w:sz w:val="16"/>
              </w:rPr>
            </w:pPr>
            <w:r>
              <w:rPr>
                <w:b/>
                <w:sz w:val="16"/>
              </w:rPr>
              <w:t>desde</w:t>
            </w:r>
            <w:r>
              <w:rPr>
                <w:b/>
                <w:spacing w:val="-5"/>
                <w:sz w:val="16"/>
              </w:rPr>
              <w:t> las</w:t>
            </w:r>
          </w:p>
        </w:tc>
        <w:tc>
          <w:tcPr>
            <w:tcW w:w="103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12" w:right="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9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70" w:right="6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la</w:t>
            </w:r>
          </w:p>
        </w:tc>
        <w:tc>
          <w:tcPr>
            <w:tcW w:w="132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159"/>
              <w:rPr>
                <w:b/>
                <w:sz w:val="16"/>
              </w:rPr>
            </w:pPr>
            <w:r>
              <w:rPr>
                <w:b/>
                <w:sz w:val="16"/>
              </w:rPr>
              <w:t>los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Fondos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por</w:t>
            </w:r>
          </w:p>
        </w:tc>
        <w:tc>
          <w:tcPr>
            <w:tcW w:w="9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214"/>
              <w:rPr>
                <w:b/>
                <w:sz w:val="16"/>
              </w:rPr>
            </w:pPr>
            <w:r>
              <w:rPr>
                <w:b/>
                <w:sz w:val="16"/>
              </w:rPr>
              <w:t>de </w:t>
            </w:r>
            <w:r>
              <w:rPr>
                <w:b/>
                <w:spacing w:val="-2"/>
                <w:sz w:val="16"/>
              </w:rPr>
              <w:t>otras</w:t>
            </w:r>
          </w:p>
        </w:tc>
        <w:tc>
          <w:tcPr>
            <w:tcW w:w="10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147"/>
              <w:rPr>
                <w:b/>
                <w:sz w:val="16"/>
              </w:rPr>
            </w:pPr>
            <w:r>
              <w:rPr>
                <w:b/>
                <w:sz w:val="16"/>
              </w:rPr>
              <w:t>al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</w:t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231"/>
              <w:rPr>
                <w:b/>
                <w:sz w:val="16"/>
              </w:rPr>
            </w:pPr>
            <w:r>
              <w:rPr>
                <w:b/>
                <w:sz w:val="16"/>
              </w:rPr>
              <w:t>siniestro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de</w:t>
            </w:r>
          </w:p>
        </w:tc>
        <w:tc>
          <w:tcPr>
            <w:tcW w:w="11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217"/>
              <w:rPr>
                <w:b/>
                <w:sz w:val="16"/>
              </w:rPr>
            </w:pPr>
            <w:r>
              <w:rPr>
                <w:b/>
                <w:sz w:val="16"/>
              </w:rPr>
              <w:t>de </w:t>
            </w:r>
            <w:r>
              <w:rPr>
                <w:b/>
                <w:spacing w:val="-2"/>
                <w:sz w:val="16"/>
              </w:rPr>
              <w:t>aportes</w:t>
            </w:r>
          </w:p>
        </w:tc>
      </w:tr>
      <w:tr>
        <w:trPr>
          <w:trHeight w:val="183" w:hRule="atLeast"/>
        </w:trPr>
        <w:tc>
          <w:tcPr>
            <w:tcW w:w="79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266"/>
              <w:rPr>
                <w:b/>
                <w:sz w:val="16"/>
              </w:rPr>
            </w:pPr>
            <w:r>
              <w:rPr>
                <w:b/>
                <w:sz w:val="16"/>
              </w:rPr>
              <w:t>CSV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por</w:t>
            </w:r>
          </w:p>
        </w:tc>
        <w:tc>
          <w:tcPr>
            <w:tcW w:w="103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12" w:right="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(*)</w:t>
            </w:r>
          </w:p>
        </w:tc>
        <w:tc>
          <w:tcPr>
            <w:tcW w:w="9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132"/>
              <w:rPr>
                <w:b/>
                <w:sz w:val="16"/>
              </w:rPr>
            </w:pPr>
            <w:r>
              <w:rPr>
                <w:b/>
                <w:sz w:val="16"/>
              </w:rPr>
              <w:t>AFP </w:t>
            </w:r>
            <w:r>
              <w:rPr>
                <w:b/>
                <w:spacing w:val="-4"/>
                <w:sz w:val="16"/>
              </w:rPr>
              <w:t>para</w:t>
            </w:r>
          </w:p>
        </w:tc>
        <w:tc>
          <w:tcPr>
            <w:tcW w:w="132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25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cotizaciones</w:t>
            </w:r>
          </w:p>
        </w:tc>
        <w:tc>
          <w:tcPr>
            <w:tcW w:w="9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8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AFP</w:t>
            </w:r>
          </w:p>
        </w:tc>
        <w:tc>
          <w:tcPr>
            <w:tcW w:w="10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1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liquidado</w:t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248"/>
              <w:rPr>
                <w:b/>
                <w:sz w:val="16"/>
              </w:rPr>
            </w:pPr>
            <w:r>
              <w:rPr>
                <w:b/>
                <w:sz w:val="16"/>
              </w:rPr>
              <w:t>cargo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la</w:t>
            </w:r>
          </w:p>
        </w:tc>
        <w:tc>
          <w:tcPr>
            <w:tcW w:w="11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26" w:right="15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</w:tr>
      <w:tr>
        <w:trPr>
          <w:trHeight w:val="184" w:hRule="atLeast"/>
        </w:trPr>
        <w:tc>
          <w:tcPr>
            <w:tcW w:w="79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5" w:lineRule="exact"/>
              <w:ind w:left="18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liquidación</w:t>
            </w:r>
          </w:p>
        </w:tc>
        <w:tc>
          <w:tcPr>
            <w:tcW w:w="10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5" w:lineRule="exact"/>
              <w:ind w:left="1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financiar</w:t>
            </w:r>
          </w:p>
        </w:tc>
        <w:tc>
          <w:tcPr>
            <w:tcW w:w="132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5" w:lineRule="exact"/>
              <w:ind w:left="243"/>
              <w:rPr>
                <w:b/>
                <w:sz w:val="16"/>
              </w:rPr>
            </w:pPr>
            <w:r>
              <w:rPr>
                <w:b/>
                <w:sz w:val="16"/>
              </w:rPr>
              <w:t>pagadas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con</w:t>
            </w:r>
          </w:p>
        </w:tc>
        <w:tc>
          <w:tcPr>
            <w:tcW w:w="9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5" w:lineRule="exact"/>
              <w:ind w:right="72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por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parte</w:t>
            </w:r>
          </w:p>
        </w:tc>
        <w:tc>
          <w:tcPr>
            <w:tcW w:w="10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5" w:lineRule="exact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5" w:lineRule="exact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Administradora</w:t>
            </w:r>
          </w:p>
        </w:tc>
        <w:tc>
          <w:tcPr>
            <w:tcW w:w="11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83" w:hRule="atLeast"/>
        </w:trPr>
        <w:tc>
          <w:tcPr>
            <w:tcW w:w="79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179"/>
              <w:rPr>
                <w:b/>
                <w:sz w:val="16"/>
              </w:rPr>
            </w:pPr>
            <w:r>
              <w:rPr>
                <w:b/>
                <w:sz w:val="16"/>
              </w:rPr>
              <w:t>de </w:t>
            </w:r>
            <w:r>
              <w:rPr>
                <w:b/>
                <w:spacing w:val="-2"/>
                <w:sz w:val="16"/>
              </w:rPr>
              <w:t>contrato</w:t>
            </w:r>
          </w:p>
        </w:tc>
        <w:tc>
          <w:tcPr>
            <w:tcW w:w="10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siniestros</w:t>
            </w:r>
          </w:p>
        </w:tc>
        <w:tc>
          <w:tcPr>
            <w:tcW w:w="132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274"/>
              <w:rPr>
                <w:b/>
                <w:sz w:val="16"/>
              </w:rPr>
            </w:pPr>
            <w:r>
              <w:rPr>
                <w:b/>
                <w:sz w:val="16"/>
              </w:rPr>
              <w:t>atrasos</w:t>
            </w:r>
            <w:r>
              <w:rPr>
                <w:b/>
                <w:spacing w:val="-5"/>
                <w:sz w:val="16"/>
              </w:rPr>
              <w:t> que</w:t>
            </w:r>
          </w:p>
        </w:tc>
        <w:tc>
          <w:tcPr>
            <w:tcW w:w="9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right="65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del </w:t>
            </w:r>
            <w:r>
              <w:rPr>
                <w:b/>
                <w:spacing w:val="-2"/>
                <w:sz w:val="16"/>
              </w:rPr>
              <w:t>siniestro</w:t>
            </w:r>
          </w:p>
        </w:tc>
        <w:tc>
          <w:tcPr>
            <w:tcW w:w="103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2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11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83" w:hRule="atLeast"/>
        </w:trPr>
        <w:tc>
          <w:tcPr>
            <w:tcW w:w="79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10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70" w:right="6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132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19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corresponden</w:t>
            </w:r>
          </w:p>
        </w:tc>
        <w:tc>
          <w:tcPr>
            <w:tcW w:w="9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right="9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su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cargo</w:t>
            </w:r>
          </w:p>
        </w:tc>
        <w:tc>
          <w:tcPr>
            <w:tcW w:w="103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2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1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84" w:hRule="atLeast"/>
        </w:trPr>
        <w:tc>
          <w:tcPr>
            <w:tcW w:w="79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0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32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5" w:lineRule="exact"/>
              <w:ind w:left="291"/>
              <w:rPr>
                <w:b/>
                <w:sz w:val="16"/>
              </w:rPr>
            </w:pPr>
            <w:r>
              <w:rPr>
                <w:b/>
                <w:sz w:val="16"/>
              </w:rPr>
              <w:t>al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</w:t>
            </w:r>
          </w:p>
        </w:tc>
        <w:tc>
          <w:tcPr>
            <w:tcW w:w="9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5" w:lineRule="exact"/>
              <w:ind w:left="8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103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2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1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83" w:hRule="atLeast"/>
        </w:trPr>
        <w:tc>
          <w:tcPr>
            <w:tcW w:w="79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0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32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3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liquidado</w:t>
            </w:r>
          </w:p>
        </w:tc>
        <w:tc>
          <w:tcPr>
            <w:tcW w:w="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03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2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1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78" w:hRule="atLeast"/>
        </w:trPr>
        <w:tc>
          <w:tcPr>
            <w:tcW w:w="799" w:type="dxa"/>
            <w:tcBorders>
              <w:top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138" w:type="dxa"/>
            <w:tcBorders>
              <w:top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039" w:type="dxa"/>
            <w:tcBorders>
              <w:top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38" w:type="dxa"/>
            <w:tcBorders>
              <w:top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325" w:type="dxa"/>
            <w:tcBorders>
              <w:top w:val="nil"/>
            </w:tcBorders>
          </w:tcPr>
          <w:p>
            <w:pPr>
              <w:pStyle w:val="TableParagraph"/>
              <w:spacing w:line="159" w:lineRule="exact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979" w:type="dxa"/>
            <w:tcBorders>
              <w:top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037" w:type="dxa"/>
            <w:tcBorders>
              <w:top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243" w:type="dxa"/>
            <w:tcBorders>
              <w:top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140" w:type="dxa"/>
            <w:tcBorders>
              <w:top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S.Inicial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325" w:type="dxa"/>
          </w:tcPr>
          <w:p>
            <w:pPr>
              <w:pStyle w:val="TableParagraph"/>
              <w:spacing w:line="163" w:lineRule="exact" w:before="28"/>
              <w:ind w:right="55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79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037" w:type="dxa"/>
          </w:tcPr>
          <w:p>
            <w:pPr>
              <w:pStyle w:val="TableParagraph"/>
              <w:spacing w:line="163" w:lineRule="exact" w:before="28"/>
              <w:ind w:right="55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243" w:type="dxa"/>
          </w:tcPr>
          <w:p>
            <w:pPr>
              <w:pStyle w:val="TableParagraph"/>
              <w:spacing w:line="163" w:lineRule="exact" w:before="28"/>
              <w:ind w:right="55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09/2025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8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74.130.432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472.923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325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9.858</w:t>
            </w:r>
          </w:p>
        </w:tc>
        <w:tc>
          <w:tcPr>
            <w:tcW w:w="979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7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347.204</w:t>
            </w:r>
          </w:p>
        </w:tc>
        <w:tc>
          <w:tcPr>
            <w:tcW w:w="1243" w:type="dxa"/>
          </w:tcPr>
          <w:p>
            <w:pPr>
              <w:pStyle w:val="TableParagraph"/>
              <w:spacing w:line="163" w:lineRule="exact" w:before="28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09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6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10/2025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6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6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335.418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6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325" w:type="dxa"/>
          </w:tcPr>
          <w:p>
            <w:pPr>
              <w:pStyle w:val="TableParagraph"/>
              <w:spacing w:line="163" w:lineRule="exact" w:before="26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39.110</w:t>
            </w:r>
          </w:p>
        </w:tc>
        <w:tc>
          <w:tcPr>
            <w:tcW w:w="979" w:type="dxa"/>
          </w:tcPr>
          <w:p>
            <w:pPr>
              <w:pStyle w:val="TableParagraph"/>
              <w:spacing w:line="163" w:lineRule="exact" w:before="26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7" w:type="dxa"/>
          </w:tcPr>
          <w:p>
            <w:pPr>
              <w:pStyle w:val="TableParagraph"/>
              <w:spacing w:line="163" w:lineRule="exact" w:before="26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1.737.395</w:t>
            </w:r>
          </w:p>
        </w:tc>
        <w:tc>
          <w:tcPr>
            <w:tcW w:w="1243" w:type="dxa"/>
          </w:tcPr>
          <w:p>
            <w:pPr>
              <w:pStyle w:val="TableParagraph"/>
              <w:spacing w:line="163" w:lineRule="exact" w:before="26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6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11/2025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1.074.266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325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12.070</w:t>
            </w:r>
          </w:p>
        </w:tc>
        <w:tc>
          <w:tcPr>
            <w:tcW w:w="979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7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1.756.524</w:t>
            </w:r>
          </w:p>
        </w:tc>
        <w:tc>
          <w:tcPr>
            <w:tcW w:w="1243" w:type="dxa"/>
          </w:tcPr>
          <w:p>
            <w:pPr>
              <w:pStyle w:val="TableParagraph"/>
              <w:spacing w:line="163" w:lineRule="exact" w:before="28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12/2025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596.192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325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9.645</w:t>
            </w:r>
          </w:p>
        </w:tc>
        <w:tc>
          <w:tcPr>
            <w:tcW w:w="979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7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2.278.578</w:t>
            </w:r>
          </w:p>
        </w:tc>
        <w:tc>
          <w:tcPr>
            <w:tcW w:w="1243" w:type="dxa"/>
          </w:tcPr>
          <w:p>
            <w:pPr>
              <w:pStyle w:val="TableParagraph"/>
              <w:spacing w:line="163" w:lineRule="exact" w:before="28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08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5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Totales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5"/>
              <w:ind w:right="5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74.130.432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5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2.478.799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5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325" w:type="dxa"/>
          </w:tcPr>
          <w:p>
            <w:pPr>
              <w:pStyle w:val="TableParagraph"/>
              <w:spacing w:line="163" w:lineRule="exact" w:before="25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70.683</w:t>
            </w:r>
          </w:p>
        </w:tc>
        <w:tc>
          <w:tcPr>
            <w:tcW w:w="979" w:type="dxa"/>
          </w:tcPr>
          <w:p>
            <w:pPr>
              <w:pStyle w:val="TableParagraph"/>
              <w:spacing w:line="163" w:lineRule="exact" w:before="25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037" w:type="dxa"/>
          </w:tcPr>
          <w:p>
            <w:pPr>
              <w:pStyle w:val="TableParagraph"/>
              <w:spacing w:line="163" w:lineRule="exact" w:before="25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6.119.701</w:t>
            </w:r>
          </w:p>
        </w:tc>
        <w:tc>
          <w:tcPr>
            <w:tcW w:w="1243" w:type="dxa"/>
          </w:tcPr>
          <w:p>
            <w:pPr>
              <w:pStyle w:val="TableParagraph"/>
              <w:spacing w:line="163" w:lineRule="exact" w:before="25"/>
              <w:ind w:right="55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5"/>
              <w:ind w:right="57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</w:tr>
    </w:tbl>
    <w:p>
      <w:pPr>
        <w:pStyle w:val="BodyText"/>
        <w:spacing w:before="57"/>
      </w:pPr>
    </w:p>
    <w:p>
      <w:pPr>
        <w:pStyle w:val="BodyText"/>
        <w:ind w:left="358" w:right="1431"/>
        <w:jc w:val="both"/>
      </w:pPr>
      <w:r>
        <w:rPr/>
        <w:t>Con fecha 25 de septiembre de 2025, AFP Capital S.A. recibió el monto de M$ 74.130.432, el cual le fu</w:t>
      </w:r>
      <w:r>
        <w:rPr/>
        <w:t>e</w:t>
      </w:r>
      <w:r>
        <w:rPr/>
        <w:t> transferido por parte de PENTA VIDA COMPAÑÍA DE SEGUROS DE VIDA S.A., COMPAÑÍA </w:t>
      </w:r>
      <w:r>
        <w:rPr/>
        <w:t>DE</w:t>
      </w:r>
      <w:r>
        <w:rPr/>
        <w:t> SEGUROS</w:t>
      </w:r>
      <w:r>
        <w:rPr>
          <w:spacing w:val="-13"/>
        </w:rPr>
        <w:t> </w:t>
      </w:r>
      <w:r>
        <w:rPr/>
        <w:t>CONFUTURO</w:t>
      </w:r>
      <w:r>
        <w:rPr>
          <w:spacing w:val="-12"/>
        </w:rPr>
        <w:t> </w:t>
      </w:r>
      <w:r>
        <w:rPr/>
        <w:t>S.A.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4</w:t>
      </w:r>
      <w:r>
        <w:rPr>
          <w:spacing w:val="-13"/>
        </w:rPr>
        <w:t> </w:t>
      </w:r>
      <w:r>
        <w:rPr/>
        <w:t>LIFE</w:t>
      </w:r>
      <w:r>
        <w:rPr>
          <w:spacing w:val="-12"/>
        </w:rPr>
        <w:t> </w:t>
      </w:r>
      <w:r>
        <w:rPr/>
        <w:t>SEGUROS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VIDA</w:t>
      </w:r>
      <w:r>
        <w:rPr>
          <w:spacing w:val="-13"/>
        </w:rPr>
        <w:t> </w:t>
      </w:r>
      <w:r>
        <w:rPr/>
        <w:t>S.A.,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virtud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lo</w:t>
      </w:r>
      <w:r>
        <w:rPr>
          <w:spacing w:val="-12"/>
        </w:rPr>
        <w:t> </w:t>
      </w:r>
      <w:r>
        <w:rPr/>
        <w:t>pactado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/>
        <w:t>contrato</w:t>
      </w:r>
      <w:r>
        <w:rPr/>
        <w:t>s</w:t>
      </w:r>
      <w:r>
        <w:rPr/>
        <w:t> de seguro</w:t>
      </w:r>
      <w:r>
        <w:rPr>
          <w:spacing w:val="-1"/>
        </w:rPr>
        <w:t> </w:t>
      </w:r>
      <w:r>
        <w:rPr/>
        <w:t>de invalidez y</w:t>
      </w:r>
      <w:r>
        <w:rPr>
          <w:spacing w:val="-1"/>
        </w:rPr>
        <w:t> </w:t>
      </w:r>
      <w:r>
        <w:rPr/>
        <w:t>sobrevivencia (“SIS”) suscrito entre</w:t>
      </w:r>
      <w:r>
        <w:rPr>
          <w:spacing w:val="-2"/>
        </w:rPr>
        <w:t> </w:t>
      </w:r>
      <w:r>
        <w:rPr/>
        <w:t>las</w:t>
      </w:r>
      <w:r>
        <w:rPr>
          <w:spacing w:val="-1"/>
        </w:rPr>
        <w:t> </w:t>
      </w:r>
      <w:r>
        <w:rPr/>
        <w:t>partes, los</w:t>
      </w:r>
      <w:r>
        <w:rPr>
          <w:spacing w:val="-1"/>
        </w:rPr>
        <w:t> </w:t>
      </w:r>
      <w:r>
        <w:rPr/>
        <w:t>cuales otorgaron cobertura a</w:t>
      </w:r>
      <w:r>
        <w:rPr>
          <w:spacing w:val="-2"/>
        </w:rPr>
        <w:t> </w:t>
      </w:r>
      <w:r>
        <w:rPr/>
        <w:t>los</w:t>
      </w:r>
      <w:r>
        <w:rPr/>
        <w:t> siniestros ocurridos dentro del período que va desde las cero horas del día 1 de julio de 2022 hasta </w:t>
      </w:r>
      <w:r>
        <w:rPr/>
        <w:t>las</w:t>
      </w:r>
      <w:r>
        <w:rPr/>
        <w:t> veinticuatro horas del día 30 de junio de 2023. La responsabilidad de las recién mencionadas compañías d</w:t>
      </w:r>
      <w:r>
        <w:rPr/>
        <w:t>e</w:t>
      </w:r>
      <w:r>
        <w:rPr/>
        <w:t> seguro se mantuvo respecto de todos los siniestros ocurridos durante dicho período de cobertura</w:t>
      </w:r>
      <w:r>
        <w:rPr/>
        <w:t>,</w:t>
      </w:r>
      <w:r>
        <w:rPr/>
        <w:t> independientemente de la fecha en que éstos se liquidaron, y durante los veinticuatro meses siguientes </w:t>
      </w:r>
      <w:r>
        <w:rPr/>
        <w:t>al</w:t>
      </w:r>
      <w:r>
        <w:rPr/>
        <w:t> término de tal período de cobertura.</w:t>
      </w:r>
    </w:p>
    <w:p>
      <w:pPr>
        <w:pStyle w:val="BodyText"/>
      </w:pPr>
    </w:p>
    <w:p>
      <w:pPr>
        <w:pStyle w:val="BodyText"/>
        <w:ind w:left="358" w:right="1431"/>
        <w:jc w:val="both"/>
      </w:pPr>
      <w:r>
        <w:rPr/>
        <w:t>El</w:t>
      </w:r>
      <w:r>
        <w:rPr>
          <w:spacing w:val="-5"/>
        </w:rPr>
        <w:t> </w:t>
      </w:r>
      <w:r>
        <w:rPr/>
        <w:t>monto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M$</w:t>
      </w:r>
      <w:r>
        <w:rPr>
          <w:spacing w:val="-4"/>
        </w:rPr>
        <w:t> </w:t>
      </w:r>
      <w:r>
        <w:rPr/>
        <w:t>74.130.432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transfirió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AFP</w:t>
      </w:r>
      <w:r>
        <w:rPr>
          <w:spacing w:val="-5"/>
        </w:rPr>
        <w:t> </w:t>
      </w:r>
      <w:r>
        <w:rPr/>
        <w:t>Capital</w:t>
      </w:r>
      <w:r>
        <w:rPr>
          <w:spacing w:val="-3"/>
        </w:rPr>
        <w:t> </w:t>
      </w:r>
      <w:r>
        <w:rPr/>
        <w:t>S.A.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acuerdo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lo</w:t>
      </w:r>
      <w:r>
        <w:rPr>
          <w:spacing w:val="-4"/>
        </w:rPr>
        <w:t> </w:t>
      </w:r>
      <w:r>
        <w:rPr/>
        <w:t>establecido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numeral</w:t>
      </w:r>
      <w:r>
        <w:rPr>
          <w:spacing w:val="-4"/>
        </w:rPr>
        <w:t> </w:t>
      </w:r>
      <w:r>
        <w:rPr/>
        <w:t>31</w:t>
      </w:r>
      <w:r>
        <w:rPr>
          <w:spacing w:val="-6"/>
        </w:rPr>
        <w:t> </w:t>
      </w:r>
      <w:r>
        <w:rPr/>
        <w:t>d</w:t>
      </w:r>
      <w:r>
        <w:rPr/>
        <w:t>e</w:t>
      </w:r>
      <w:r>
        <w:rPr/>
        <w:t> las bases de licitación del proceso de adjudicación de los contratos de seguro de invalidez y sobreviven</w:t>
      </w:r>
      <w:r>
        <w:rPr/>
        <w:t>cia</w:t>
      </w:r>
      <w:r>
        <w:rPr/>
        <w:t> antes mencionados, denominado “Ajuste posterior al término de la vigencia de la cobertura del Contrato” </w:t>
      </w:r>
      <w:r>
        <w:rPr/>
        <w:t>y</w:t>
      </w:r>
      <w:r>
        <w:rPr/>
        <w:t> en el Anexo IV de tales instrumentos, referido al procedimiento de cálculo de reajuste de la tasa de p</w:t>
      </w:r>
      <w:r>
        <w:rPr/>
        <w:t>rima,</w:t>
      </w:r>
      <w:r>
        <w:rPr/>
        <w:t> “Terminado este período de 24 meses adicionales al período de cobertura, las Administradoras y la</w:t>
      </w:r>
      <w:r>
        <w:rPr/>
        <w:t>s</w:t>
      </w:r>
      <w:r>
        <w:rPr/>
        <w:t> Compañías de Seguros realizarán una liquidación total y definitiva de este contrato.</w:t>
      </w:r>
    </w:p>
    <w:p>
      <w:pPr>
        <w:pStyle w:val="BodyText"/>
      </w:pPr>
    </w:p>
    <w:p>
      <w:pPr>
        <w:pStyle w:val="BodyText"/>
        <w:spacing w:before="1"/>
        <w:ind w:left="358" w:right="1440"/>
        <w:jc w:val="both"/>
      </w:pPr>
      <w:r>
        <w:rPr/>
        <w:t>Las</w:t>
      </w:r>
      <w:r>
        <w:rPr>
          <w:spacing w:val="-8"/>
        </w:rPr>
        <w:t> </w:t>
      </w:r>
      <w:r>
        <w:rPr/>
        <w:t>reservas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los</w:t>
      </w:r>
      <w:r>
        <w:rPr>
          <w:spacing w:val="-9"/>
        </w:rPr>
        <w:t> </w:t>
      </w:r>
      <w:r>
        <w:rPr/>
        <w:t>siniestros</w:t>
      </w:r>
      <w:r>
        <w:rPr>
          <w:spacing w:val="-9"/>
        </w:rPr>
        <w:t> </w:t>
      </w:r>
      <w:r>
        <w:rPr/>
        <w:t>que</w:t>
      </w:r>
      <w:r>
        <w:rPr>
          <w:spacing w:val="-7"/>
        </w:rPr>
        <w:t> </w:t>
      </w:r>
      <w:r>
        <w:rPr/>
        <w:t>queden</w:t>
      </w:r>
      <w:r>
        <w:rPr>
          <w:spacing w:val="-9"/>
        </w:rPr>
        <w:t> </w:t>
      </w:r>
      <w:r>
        <w:rPr/>
        <w:t>al</w:t>
      </w:r>
      <w:r>
        <w:rPr>
          <w:spacing w:val="-8"/>
        </w:rPr>
        <w:t> </w:t>
      </w:r>
      <w:r>
        <w:rPr/>
        <w:t>momento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realizar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liquidación</w:t>
      </w:r>
      <w:r>
        <w:rPr>
          <w:spacing w:val="-9"/>
        </w:rPr>
        <w:t> </w:t>
      </w:r>
      <w:r>
        <w:rPr/>
        <w:t>total</w:t>
      </w:r>
      <w:r>
        <w:rPr>
          <w:spacing w:val="-8"/>
        </w:rPr>
        <w:t> </w:t>
      </w:r>
      <w:r>
        <w:rPr/>
        <w:t>y</w:t>
      </w:r>
      <w:r>
        <w:rPr>
          <w:spacing w:val="-9"/>
        </w:rPr>
        <w:t> </w:t>
      </w:r>
      <w:r>
        <w:rPr/>
        <w:t>definitiva</w:t>
      </w:r>
      <w:r>
        <w:rPr>
          <w:spacing w:val="-7"/>
        </w:rPr>
        <w:t> </w:t>
      </w:r>
      <w:r>
        <w:rPr/>
        <w:t>del</w:t>
      </w:r>
      <w:r>
        <w:rPr>
          <w:spacing w:val="-8"/>
        </w:rPr>
        <w:t> </w:t>
      </w:r>
      <w:r>
        <w:rPr/>
        <w:t>contrato</w:t>
      </w:r>
      <w:r>
        <w:rPr/>
        <w:t>,</w:t>
      </w:r>
      <w:r>
        <w:rPr/>
        <w:t> deberán ser transferidas a una reserva especial que será constituida por las Administradoras de Fondos d</w:t>
      </w:r>
      <w:r>
        <w:rPr/>
        <w:t>e</w:t>
      </w:r>
      <w:r>
        <w:rPr/>
        <w:t> Pensiones, quienes asumirán los eventuales mayores o menores costos de los mismos”.</w:t>
      </w:r>
    </w:p>
    <w:p>
      <w:pPr>
        <w:pStyle w:val="BodyText"/>
        <w:spacing w:after="0"/>
        <w:jc w:val="both"/>
        <w:sectPr>
          <w:pgSz w:w="12250" w:h="15850"/>
          <w:pgMar w:header="392" w:footer="890" w:top="1520" w:bottom="1080" w:left="1440" w:right="360"/>
        </w:sectPr>
      </w:pPr>
    </w:p>
    <w:p>
      <w:pPr>
        <w:pStyle w:val="BodyText"/>
        <w:spacing w:line="480" w:lineRule="auto" w:before="80"/>
        <w:ind w:left="358" w:right="7707"/>
      </w:pPr>
      <w:r>
        <w:rPr/>
        <w:t>Al</w:t>
      </w:r>
      <w:r>
        <w:rPr>
          <w:spacing w:val="-6"/>
        </w:rPr>
        <w:t> </w:t>
      </w:r>
      <w:r>
        <w:rPr/>
        <w:t>31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diciembre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202</w:t>
      </w:r>
      <w:r>
        <w:rPr/>
        <w:t>4</w:t>
      </w:r>
      <w:r>
        <w:rPr/>
        <w:t> CONTRATO N°7</w:t>
      </w: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9"/>
        <w:gridCol w:w="1138"/>
        <w:gridCol w:w="1039"/>
        <w:gridCol w:w="938"/>
        <w:gridCol w:w="1140"/>
        <w:gridCol w:w="976"/>
        <w:gridCol w:w="1039"/>
        <w:gridCol w:w="1240"/>
        <w:gridCol w:w="1140"/>
      </w:tblGrid>
      <w:tr>
        <w:trPr>
          <w:trHeight w:val="2392" w:hRule="atLeast"/>
        </w:trPr>
        <w:tc>
          <w:tcPr>
            <w:tcW w:w="799" w:type="dxa"/>
          </w:tcPr>
          <w:p>
            <w:pPr>
              <w:pStyle w:val="TableParagraph"/>
              <w:spacing w:before="1"/>
              <w:ind w:left="256" w:right="177" w:hanging="6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Fech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Mes</w:t>
            </w:r>
          </w:p>
        </w:tc>
        <w:tc>
          <w:tcPr>
            <w:tcW w:w="1138" w:type="dxa"/>
          </w:tcPr>
          <w:p>
            <w:pPr>
              <w:pStyle w:val="TableParagraph"/>
              <w:spacing w:before="1"/>
              <w:ind w:left="138" w:right="12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Ingresos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po</w:t>
            </w:r>
            <w:r>
              <w:rPr>
                <w:b/>
                <w:sz w:val="16"/>
              </w:rPr>
              <w:t>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reserv</w:t>
            </w:r>
            <w:r>
              <w:rPr>
                <w:b/>
                <w:spacing w:val="-2"/>
                <w:sz w:val="16"/>
              </w:rPr>
              <w:t>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traspasad</w:t>
            </w:r>
            <w:r>
              <w:rPr>
                <w:b/>
                <w:spacing w:val="-2"/>
                <w:sz w:val="16"/>
              </w:rPr>
              <w:t>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desde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las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CSV p</w:t>
            </w:r>
            <w:r>
              <w:rPr>
                <w:b/>
                <w:sz w:val="16"/>
              </w:rPr>
              <w:t>or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liquidac</w:t>
            </w:r>
            <w:r>
              <w:rPr>
                <w:b/>
                <w:spacing w:val="-2"/>
                <w:sz w:val="16"/>
              </w:rPr>
              <w:t>ión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 contrat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039" w:type="dxa"/>
          </w:tcPr>
          <w:p>
            <w:pPr>
              <w:pStyle w:val="TableParagraph"/>
              <w:spacing w:before="1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Rentabilid</w:t>
            </w:r>
            <w:r>
              <w:rPr>
                <w:b/>
                <w:spacing w:val="-2"/>
                <w:sz w:val="16"/>
              </w:rPr>
              <w:t>ad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reservas</w:t>
            </w:r>
          </w:p>
          <w:p>
            <w:pPr>
              <w:pStyle w:val="TableParagraph"/>
              <w:spacing w:line="183" w:lineRule="exact" w:before="2"/>
              <w:ind w:left="12" w:right="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SIS</w:t>
            </w:r>
          </w:p>
          <w:p>
            <w:pPr>
              <w:pStyle w:val="TableParagraph"/>
              <w:ind w:left="343" w:right="332"/>
              <w:jc w:val="center"/>
              <w:rPr>
                <w:b/>
                <w:sz w:val="16"/>
              </w:rPr>
            </w:pPr>
            <w:r>
              <w:rPr>
                <w:b/>
                <w:spacing w:val="-6"/>
                <w:sz w:val="16"/>
              </w:rPr>
              <w:t>M$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(*)</w:t>
            </w:r>
          </w:p>
        </w:tc>
        <w:tc>
          <w:tcPr>
            <w:tcW w:w="938" w:type="dxa"/>
          </w:tcPr>
          <w:p>
            <w:pPr>
              <w:pStyle w:val="TableParagraph"/>
              <w:spacing w:before="1"/>
              <w:ind w:left="113" w:right="106" w:firstLine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Ingre</w:t>
            </w:r>
            <w:r>
              <w:rPr>
                <w:b/>
                <w:spacing w:val="-2"/>
                <w:sz w:val="16"/>
              </w:rPr>
              <w:t>sos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p</w:t>
            </w:r>
            <w:r>
              <w:rPr>
                <w:b/>
                <w:spacing w:val="-4"/>
                <w:sz w:val="16"/>
              </w:rPr>
              <w:t>or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aportes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</w:p>
          <w:p>
            <w:pPr>
              <w:pStyle w:val="TableParagraph"/>
              <w:spacing w:before="1"/>
              <w:ind w:left="70" w:right="5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AFP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par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financia</w:t>
            </w:r>
            <w:r>
              <w:rPr>
                <w:b/>
                <w:spacing w:val="-2"/>
                <w:sz w:val="16"/>
              </w:rPr>
              <w:t>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siniest</w:t>
            </w:r>
            <w:r>
              <w:rPr>
                <w:b/>
                <w:spacing w:val="-2"/>
                <w:sz w:val="16"/>
              </w:rPr>
              <w:t>ros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140" w:type="dxa"/>
          </w:tcPr>
          <w:p>
            <w:pPr>
              <w:pStyle w:val="TableParagraph"/>
              <w:spacing w:before="1"/>
              <w:ind w:left="163" w:right="153" w:hanging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Ingresos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prima </w:t>
            </w:r>
            <w:r>
              <w:rPr>
                <w:b/>
                <w:sz w:val="16"/>
              </w:rPr>
              <w:t>SIS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traspasad</w:t>
            </w:r>
            <w:r>
              <w:rPr>
                <w:b/>
                <w:spacing w:val="-2"/>
                <w:sz w:val="16"/>
              </w:rPr>
              <w:t>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por</w:t>
            </w:r>
          </w:p>
          <w:p>
            <w:pPr>
              <w:pStyle w:val="TableParagraph"/>
              <w:spacing w:before="1"/>
              <w:ind w:left="101" w:right="90" w:hanging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los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Fond</w:t>
            </w:r>
            <w:r>
              <w:rPr>
                <w:b/>
                <w:sz w:val="16"/>
              </w:rPr>
              <w:t>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p</w:t>
            </w:r>
            <w:r>
              <w:rPr>
                <w:b/>
                <w:spacing w:val="-4"/>
                <w:sz w:val="16"/>
              </w:rPr>
              <w:t>or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cotizacion</w:t>
            </w:r>
            <w:r>
              <w:rPr>
                <w:b/>
                <w:spacing w:val="-2"/>
                <w:sz w:val="16"/>
              </w:rPr>
              <w:t>es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pagadas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c</w:t>
            </w:r>
            <w:r>
              <w:rPr>
                <w:b/>
                <w:sz w:val="16"/>
              </w:rPr>
              <w:t>on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atrasos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qu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correspond</w:t>
            </w:r>
            <w:r>
              <w:rPr>
                <w:b/>
                <w:spacing w:val="-2"/>
                <w:sz w:val="16"/>
              </w:rPr>
              <w:t>en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contrat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liquidado</w:t>
            </w:r>
          </w:p>
          <w:p>
            <w:pPr>
              <w:pStyle w:val="TableParagraph"/>
              <w:spacing w:line="163" w:lineRule="exact"/>
              <w:ind w:left="26" w:right="1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976" w:type="dxa"/>
          </w:tcPr>
          <w:p>
            <w:pPr>
              <w:pStyle w:val="TableParagraph"/>
              <w:spacing w:before="1"/>
              <w:ind w:left="117" w:right="10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Ingre</w:t>
            </w:r>
            <w:r>
              <w:rPr>
                <w:b/>
                <w:spacing w:val="-2"/>
                <w:sz w:val="16"/>
              </w:rPr>
              <w:t>sos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p</w:t>
            </w:r>
            <w:r>
              <w:rPr>
                <w:b/>
                <w:spacing w:val="-4"/>
                <w:sz w:val="16"/>
              </w:rPr>
              <w:t>or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trasp</w:t>
            </w:r>
            <w:r>
              <w:rPr>
                <w:b/>
                <w:spacing w:val="-2"/>
                <w:sz w:val="16"/>
              </w:rPr>
              <w:t>asos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 ot</w:t>
            </w:r>
            <w:r>
              <w:rPr>
                <w:b/>
                <w:sz w:val="16"/>
              </w:rPr>
              <w:t>ras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AFP</w:t>
            </w:r>
          </w:p>
          <w:p>
            <w:pPr>
              <w:pStyle w:val="TableParagraph"/>
              <w:spacing w:before="2"/>
              <w:ind w:left="22" w:right="1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por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part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siniestr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 su carg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039" w:type="dxa"/>
          </w:tcPr>
          <w:p>
            <w:pPr>
              <w:pStyle w:val="TableParagraph"/>
              <w:spacing w:before="1"/>
              <w:ind w:left="148" w:right="136" w:firstLine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Pagos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siniest</w:t>
            </w:r>
            <w:r>
              <w:rPr>
                <w:b/>
                <w:spacing w:val="-2"/>
                <w:sz w:val="16"/>
              </w:rPr>
              <w:t>ros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con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carg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contrat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liquidad</w:t>
            </w:r>
            <w:r>
              <w:rPr>
                <w:b/>
                <w:spacing w:val="-2"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240" w:type="dxa"/>
          </w:tcPr>
          <w:p>
            <w:pPr>
              <w:pStyle w:val="TableParagraph"/>
              <w:spacing w:before="1"/>
              <w:ind w:left="69" w:right="56" w:firstLine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Pagos a ot</w:t>
            </w:r>
            <w:r>
              <w:rPr>
                <w:b/>
                <w:sz w:val="16"/>
              </w:rPr>
              <w:t>ra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AFP por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parte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el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siniestro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cargo de l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Administrador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140" w:type="dxa"/>
          </w:tcPr>
          <w:p>
            <w:pPr>
              <w:pStyle w:val="TableParagraph"/>
              <w:spacing w:before="1"/>
              <w:ind w:left="202" w:right="186" w:hanging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Pagos a l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AFP po</w:t>
            </w:r>
            <w:r>
              <w:rPr>
                <w:b/>
                <w:sz w:val="16"/>
              </w:rPr>
              <w:t>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devoluci</w:t>
            </w:r>
            <w:r>
              <w:rPr>
                <w:b/>
                <w:spacing w:val="-2"/>
                <w:sz w:val="16"/>
              </w:rPr>
              <w:t>ón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aport</w:t>
            </w:r>
            <w:r>
              <w:rPr>
                <w:b/>
                <w:sz w:val="16"/>
              </w:rPr>
              <w:t>es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S.Inicial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8"/>
              <w:ind w:right="5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27.861.168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1.286.944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291.854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178.639</w:t>
            </w:r>
          </w:p>
        </w:tc>
        <w:tc>
          <w:tcPr>
            <w:tcW w:w="976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1.527.394</w:t>
            </w:r>
          </w:p>
        </w:tc>
        <w:tc>
          <w:tcPr>
            <w:tcW w:w="1240" w:type="dxa"/>
          </w:tcPr>
          <w:p>
            <w:pPr>
              <w:pStyle w:val="TableParagraph"/>
              <w:spacing w:line="163" w:lineRule="exact" w:before="28"/>
              <w:ind w:right="53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5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01/2024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(423.592)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5.823</w:t>
            </w:r>
          </w:p>
        </w:tc>
        <w:tc>
          <w:tcPr>
            <w:tcW w:w="976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804.028</w:t>
            </w:r>
          </w:p>
        </w:tc>
        <w:tc>
          <w:tcPr>
            <w:tcW w:w="1240" w:type="dxa"/>
          </w:tcPr>
          <w:p>
            <w:pPr>
              <w:pStyle w:val="TableParagraph"/>
              <w:spacing w:line="163" w:lineRule="exact" w:before="28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08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02/2024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5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(428.848)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5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5.825</w:t>
            </w:r>
          </w:p>
        </w:tc>
        <w:tc>
          <w:tcPr>
            <w:tcW w:w="976" w:type="dxa"/>
          </w:tcPr>
          <w:p>
            <w:pPr>
              <w:pStyle w:val="TableParagraph"/>
              <w:spacing w:line="163" w:lineRule="exact" w:before="25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5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1.052.747</w:t>
            </w:r>
          </w:p>
        </w:tc>
        <w:tc>
          <w:tcPr>
            <w:tcW w:w="1240" w:type="dxa"/>
          </w:tcPr>
          <w:p>
            <w:pPr>
              <w:pStyle w:val="TableParagraph"/>
              <w:spacing w:line="163" w:lineRule="exact" w:before="25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5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03/2024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779.687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8.353</w:t>
            </w:r>
          </w:p>
        </w:tc>
        <w:tc>
          <w:tcPr>
            <w:tcW w:w="976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885.479</w:t>
            </w:r>
          </w:p>
        </w:tc>
        <w:tc>
          <w:tcPr>
            <w:tcW w:w="1240" w:type="dxa"/>
          </w:tcPr>
          <w:p>
            <w:pPr>
              <w:pStyle w:val="TableParagraph"/>
              <w:spacing w:line="163" w:lineRule="exact" w:before="28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04/2024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(686.182)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4.869</w:t>
            </w:r>
          </w:p>
        </w:tc>
        <w:tc>
          <w:tcPr>
            <w:tcW w:w="976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879.379</w:t>
            </w:r>
          </w:p>
        </w:tc>
        <w:tc>
          <w:tcPr>
            <w:tcW w:w="1240" w:type="dxa"/>
          </w:tcPr>
          <w:p>
            <w:pPr>
              <w:pStyle w:val="TableParagraph"/>
              <w:spacing w:line="163" w:lineRule="exact" w:before="28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08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05/2024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5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26.958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5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5.083</w:t>
            </w:r>
          </w:p>
        </w:tc>
        <w:tc>
          <w:tcPr>
            <w:tcW w:w="976" w:type="dxa"/>
          </w:tcPr>
          <w:p>
            <w:pPr>
              <w:pStyle w:val="TableParagraph"/>
              <w:spacing w:line="163" w:lineRule="exact" w:before="25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5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1.446.657</w:t>
            </w:r>
          </w:p>
        </w:tc>
        <w:tc>
          <w:tcPr>
            <w:tcW w:w="1240" w:type="dxa"/>
          </w:tcPr>
          <w:p>
            <w:pPr>
              <w:pStyle w:val="TableParagraph"/>
              <w:spacing w:line="163" w:lineRule="exact" w:before="25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5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06/2024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(388.185)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3.049</w:t>
            </w:r>
          </w:p>
        </w:tc>
        <w:tc>
          <w:tcPr>
            <w:tcW w:w="976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1.350.320</w:t>
            </w:r>
          </w:p>
        </w:tc>
        <w:tc>
          <w:tcPr>
            <w:tcW w:w="1240" w:type="dxa"/>
          </w:tcPr>
          <w:p>
            <w:pPr>
              <w:pStyle w:val="TableParagraph"/>
              <w:spacing w:line="163" w:lineRule="exact" w:before="28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07/2024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819.843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12.207</w:t>
            </w:r>
          </w:p>
        </w:tc>
        <w:tc>
          <w:tcPr>
            <w:tcW w:w="976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2.433.589</w:t>
            </w:r>
          </w:p>
        </w:tc>
        <w:tc>
          <w:tcPr>
            <w:tcW w:w="1240" w:type="dxa"/>
          </w:tcPr>
          <w:p>
            <w:pPr>
              <w:pStyle w:val="TableParagraph"/>
              <w:spacing w:line="163" w:lineRule="exact" w:before="28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08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08/2024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916.729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5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3.491</w:t>
            </w:r>
          </w:p>
        </w:tc>
        <w:tc>
          <w:tcPr>
            <w:tcW w:w="976" w:type="dxa"/>
          </w:tcPr>
          <w:p>
            <w:pPr>
              <w:pStyle w:val="TableParagraph"/>
              <w:spacing w:line="163" w:lineRule="exact" w:before="25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5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2.362.183</w:t>
            </w:r>
          </w:p>
        </w:tc>
        <w:tc>
          <w:tcPr>
            <w:tcW w:w="1240" w:type="dxa"/>
          </w:tcPr>
          <w:p>
            <w:pPr>
              <w:pStyle w:val="TableParagraph"/>
              <w:spacing w:line="163" w:lineRule="exact" w:before="25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5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09/2024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1.325.470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14.402</w:t>
            </w:r>
          </w:p>
        </w:tc>
        <w:tc>
          <w:tcPr>
            <w:tcW w:w="976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1.464.750</w:t>
            </w:r>
          </w:p>
        </w:tc>
        <w:tc>
          <w:tcPr>
            <w:tcW w:w="1240" w:type="dxa"/>
          </w:tcPr>
          <w:p>
            <w:pPr>
              <w:pStyle w:val="TableParagraph"/>
              <w:spacing w:line="163" w:lineRule="exact" w:before="28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10/2024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(793.500)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23.283</w:t>
            </w:r>
          </w:p>
        </w:tc>
        <w:tc>
          <w:tcPr>
            <w:tcW w:w="976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1.852.536</w:t>
            </w:r>
          </w:p>
        </w:tc>
        <w:tc>
          <w:tcPr>
            <w:tcW w:w="1240" w:type="dxa"/>
          </w:tcPr>
          <w:p>
            <w:pPr>
              <w:pStyle w:val="TableParagraph"/>
              <w:spacing w:line="163" w:lineRule="exact" w:before="28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08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11/2024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431.249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5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32.259</w:t>
            </w:r>
          </w:p>
        </w:tc>
        <w:tc>
          <w:tcPr>
            <w:tcW w:w="976" w:type="dxa"/>
          </w:tcPr>
          <w:p>
            <w:pPr>
              <w:pStyle w:val="TableParagraph"/>
              <w:spacing w:line="163" w:lineRule="exact" w:before="25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5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1.376.302</w:t>
            </w:r>
          </w:p>
        </w:tc>
        <w:tc>
          <w:tcPr>
            <w:tcW w:w="1240" w:type="dxa"/>
          </w:tcPr>
          <w:p>
            <w:pPr>
              <w:pStyle w:val="TableParagraph"/>
              <w:spacing w:line="163" w:lineRule="exact" w:before="25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5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12/2024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(531.056)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3.908</w:t>
            </w:r>
          </w:p>
        </w:tc>
        <w:tc>
          <w:tcPr>
            <w:tcW w:w="976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1.486.889</w:t>
            </w:r>
          </w:p>
        </w:tc>
        <w:tc>
          <w:tcPr>
            <w:tcW w:w="1240" w:type="dxa"/>
          </w:tcPr>
          <w:p>
            <w:pPr>
              <w:pStyle w:val="TableParagraph"/>
              <w:spacing w:line="163" w:lineRule="exact" w:before="28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11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Totales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27.861.168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2.335.517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8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291.854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301.191</w:t>
            </w:r>
          </w:p>
        </w:tc>
        <w:tc>
          <w:tcPr>
            <w:tcW w:w="976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18.922.253</w:t>
            </w:r>
          </w:p>
        </w:tc>
        <w:tc>
          <w:tcPr>
            <w:tcW w:w="1240" w:type="dxa"/>
          </w:tcPr>
          <w:p>
            <w:pPr>
              <w:pStyle w:val="TableParagraph"/>
              <w:spacing w:line="163" w:lineRule="exact" w:before="28"/>
              <w:ind w:right="53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5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</w:tr>
    </w:tbl>
    <w:p>
      <w:pPr>
        <w:pStyle w:val="BodyText"/>
        <w:spacing w:before="55"/>
      </w:pPr>
    </w:p>
    <w:p>
      <w:pPr>
        <w:pStyle w:val="BodyText"/>
        <w:ind w:left="358" w:right="1435"/>
        <w:jc w:val="both"/>
      </w:pPr>
      <w:r>
        <w:rPr/>
        <w:t>Con fecha 27 y 28 de septiembre de 2023, AFP Capital S.A. recibió el monto de M$ 27.861.168, el cual </w:t>
      </w:r>
      <w:r>
        <w:rPr/>
        <w:t>le</w:t>
      </w:r>
      <w:r>
        <w:rPr/>
        <w:t> fue</w:t>
      </w:r>
      <w:r>
        <w:rPr>
          <w:spacing w:val="-10"/>
        </w:rPr>
        <w:t> </w:t>
      </w:r>
      <w:r>
        <w:rPr/>
        <w:t>transferido</w:t>
      </w:r>
      <w:r>
        <w:rPr>
          <w:spacing w:val="-9"/>
        </w:rPr>
        <w:t> </w:t>
      </w:r>
      <w:r>
        <w:rPr/>
        <w:t>por</w:t>
      </w:r>
      <w:r>
        <w:rPr>
          <w:spacing w:val="-10"/>
        </w:rPr>
        <w:t> </w:t>
      </w:r>
      <w:r>
        <w:rPr/>
        <w:t>parte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4</w:t>
      </w:r>
      <w:r>
        <w:rPr>
          <w:spacing w:val="-9"/>
        </w:rPr>
        <w:t> </w:t>
      </w:r>
      <w:r>
        <w:rPr/>
        <w:t>LIFE</w:t>
      </w:r>
      <w:r>
        <w:rPr>
          <w:spacing w:val="-10"/>
        </w:rPr>
        <w:t> </w:t>
      </w:r>
      <w:r>
        <w:rPr/>
        <w:t>SEGUROS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VIDA</w:t>
      </w:r>
      <w:r>
        <w:rPr>
          <w:spacing w:val="-10"/>
        </w:rPr>
        <w:t> </w:t>
      </w:r>
      <w:r>
        <w:rPr/>
        <w:t>S.A.,</w:t>
      </w:r>
      <w:r>
        <w:rPr>
          <w:spacing w:val="-10"/>
        </w:rPr>
        <w:t> </w:t>
      </w:r>
      <w:r>
        <w:rPr/>
        <w:t>COMPAÑÍA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SEGUROS</w:t>
      </w:r>
      <w:r>
        <w:rPr>
          <w:spacing w:val="-11"/>
        </w:rPr>
        <w:t> </w:t>
      </w:r>
      <w:r>
        <w:rPr/>
        <w:t>CONFUTUR</w:t>
      </w:r>
      <w:r>
        <w:rPr/>
        <w:t>O</w:t>
      </w:r>
      <w:r>
        <w:rPr/>
        <w:t> S.A., COMPAÑÍA DE SEGUROS DE VIDA CONSORCIO NACIONAL DE SEGUROS S.A., CN </w:t>
      </w:r>
      <w:r>
        <w:rPr/>
        <w:t>LIFE</w:t>
      </w:r>
      <w:r>
        <w:rPr/>
        <w:t> COMPAÑÍA DE SEGUROS DE VIDA S.A., EUROAMERICA SEGUROS DE VIDA S.A., OHI</w:t>
      </w:r>
      <w:r>
        <w:rPr/>
        <w:t>O</w:t>
      </w:r>
      <w:r>
        <w:rPr/>
        <w:t> NATIONAL</w:t>
      </w:r>
      <w:r>
        <w:rPr>
          <w:spacing w:val="37"/>
        </w:rPr>
        <w:t> </w:t>
      </w:r>
      <w:r>
        <w:rPr/>
        <w:t>SEGUROS</w:t>
      </w:r>
      <w:r>
        <w:rPr>
          <w:spacing w:val="37"/>
        </w:rPr>
        <w:t> </w:t>
      </w:r>
      <w:r>
        <w:rPr/>
        <w:t>DE</w:t>
      </w:r>
      <w:r>
        <w:rPr>
          <w:spacing w:val="37"/>
        </w:rPr>
        <w:t> </w:t>
      </w:r>
      <w:r>
        <w:rPr/>
        <w:t>VIDA</w:t>
      </w:r>
      <w:r>
        <w:rPr>
          <w:spacing w:val="37"/>
        </w:rPr>
        <w:t> </w:t>
      </w:r>
      <w:r>
        <w:rPr/>
        <w:t>S.A.,</w:t>
      </w:r>
      <w:r>
        <w:rPr>
          <w:spacing w:val="36"/>
        </w:rPr>
        <w:t> </w:t>
      </w:r>
      <w:r>
        <w:rPr/>
        <w:t>SAVE</w:t>
      </w:r>
      <w:r>
        <w:rPr>
          <w:spacing w:val="37"/>
        </w:rPr>
        <w:t> </w:t>
      </w:r>
      <w:r>
        <w:rPr/>
        <w:t>BCJ</w:t>
      </w:r>
      <w:r>
        <w:rPr>
          <w:spacing w:val="36"/>
        </w:rPr>
        <w:t> </w:t>
      </w:r>
      <w:r>
        <w:rPr/>
        <w:t>COMPAÑÍA</w:t>
      </w:r>
      <w:r>
        <w:rPr>
          <w:spacing w:val="36"/>
        </w:rPr>
        <w:t> </w:t>
      </w:r>
      <w:r>
        <w:rPr/>
        <w:t>DE</w:t>
      </w:r>
      <w:r>
        <w:rPr>
          <w:spacing w:val="38"/>
        </w:rPr>
        <w:t> </w:t>
      </w:r>
      <w:r>
        <w:rPr/>
        <w:t>SEGUROS</w:t>
      </w:r>
      <w:r>
        <w:rPr>
          <w:spacing w:val="36"/>
        </w:rPr>
        <w:t> </w:t>
      </w:r>
      <w:r>
        <w:rPr/>
        <w:t>DE</w:t>
      </w:r>
      <w:r>
        <w:rPr>
          <w:spacing w:val="38"/>
        </w:rPr>
        <w:t> </w:t>
      </w:r>
      <w:r>
        <w:rPr/>
        <w:t>VIDA</w:t>
      </w:r>
      <w:r>
        <w:rPr>
          <w:spacing w:val="36"/>
        </w:rPr>
        <w:t> </w:t>
      </w:r>
      <w:r>
        <w:rPr/>
        <w:t>S.A.</w:t>
      </w:r>
      <w:r>
        <w:rPr>
          <w:spacing w:val="35"/>
        </w:rPr>
        <w:t> </w:t>
      </w:r>
      <w:r>
        <w:rPr>
          <w:spacing w:val="-10"/>
        </w:rPr>
        <w:t>y</w:t>
      </w:r>
    </w:p>
    <w:p>
      <w:pPr>
        <w:pStyle w:val="BodyText"/>
        <w:ind w:left="358" w:right="1433"/>
        <w:jc w:val="both"/>
      </w:pPr>
      <w:r>
        <w:rPr/>
        <w:t>COMPAÑÍA DE SEGUROS DE VIDA CÁMARA S.A., en virtud de lo pactado</w:t>
      </w:r>
      <w:r>
        <w:rPr>
          <w:spacing w:val="-1"/>
        </w:rPr>
        <w:t> </w:t>
      </w:r>
      <w:r>
        <w:rPr/>
        <w:t>en los</w:t>
      </w:r>
      <w:r>
        <w:rPr>
          <w:spacing w:val="-1"/>
        </w:rPr>
        <w:t> </w:t>
      </w:r>
      <w:r>
        <w:rPr/>
        <w:t>contratos</w:t>
      </w:r>
      <w:r>
        <w:rPr>
          <w:spacing w:val="-1"/>
        </w:rPr>
        <w:t> </w:t>
      </w:r>
      <w:r>
        <w:rPr/>
        <w:t>de segu</w:t>
      </w:r>
      <w:r>
        <w:rPr/>
        <w:t>ro</w:t>
      </w:r>
      <w:r>
        <w:rPr/>
        <w:t> de invalidez y sobrevivencia (“SIS”) suscrito entre las partes, los</w:t>
      </w:r>
      <w:r>
        <w:rPr>
          <w:spacing w:val="-1"/>
        </w:rPr>
        <w:t> </w:t>
      </w:r>
      <w:r>
        <w:rPr/>
        <w:t>cuales otorgaron cobertura a los</w:t>
      </w:r>
      <w:r>
        <w:rPr>
          <w:spacing w:val="-1"/>
        </w:rPr>
        <w:t> </w:t>
      </w:r>
      <w:r>
        <w:rPr/>
        <w:t>siniestro</w:t>
      </w:r>
      <w:r>
        <w:rPr/>
        <w:t>s</w:t>
      </w:r>
      <w:r>
        <w:rPr/>
        <w:t> ocurridos</w:t>
      </w:r>
      <w:r>
        <w:rPr>
          <w:spacing w:val="-10"/>
        </w:rPr>
        <w:t> </w:t>
      </w:r>
      <w:r>
        <w:rPr/>
        <w:t>dentro</w:t>
      </w:r>
      <w:r>
        <w:rPr>
          <w:spacing w:val="-11"/>
        </w:rPr>
        <w:t> </w:t>
      </w:r>
      <w:r>
        <w:rPr/>
        <w:t>del</w:t>
      </w:r>
      <w:r>
        <w:rPr>
          <w:spacing w:val="-9"/>
        </w:rPr>
        <w:t> </w:t>
      </w:r>
      <w:r>
        <w:rPr/>
        <w:t>período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/>
        <w:t>va</w:t>
      </w:r>
      <w:r>
        <w:rPr>
          <w:spacing w:val="-11"/>
        </w:rPr>
        <w:t> </w:t>
      </w:r>
      <w:r>
        <w:rPr/>
        <w:t>desde</w:t>
      </w:r>
      <w:r>
        <w:rPr>
          <w:spacing w:val="-9"/>
        </w:rPr>
        <w:t> </w:t>
      </w:r>
      <w:r>
        <w:rPr/>
        <w:t>las</w:t>
      </w:r>
      <w:r>
        <w:rPr>
          <w:spacing w:val="-10"/>
        </w:rPr>
        <w:t> </w:t>
      </w:r>
      <w:r>
        <w:rPr/>
        <w:t>cero</w:t>
      </w:r>
      <w:r>
        <w:rPr>
          <w:spacing w:val="-11"/>
        </w:rPr>
        <w:t> </w:t>
      </w:r>
      <w:r>
        <w:rPr/>
        <w:t>horas</w:t>
      </w:r>
      <w:r>
        <w:rPr>
          <w:spacing w:val="-12"/>
        </w:rPr>
        <w:t> </w:t>
      </w:r>
      <w:r>
        <w:rPr/>
        <w:t>del</w:t>
      </w:r>
      <w:r>
        <w:rPr>
          <w:spacing w:val="-11"/>
        </w:rPr>
        <w:t> </w:t>
      </w:r>
      <w:r>
        <w:rPr/>
        <w:t>día</w:t>
      </w:r>
      <w:r>
        <w:rPr>
          <w:spacing w:val="-9"/>
        </w:rPr>
        <w:t> </w:t>
      </w:r>
      <w:r>
        <w:rPr/>
        <w:t>1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julio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2020</w:t>
      </w:r>
      <w:r>
        <w:rPr>
          <w:spacing w:val="-10"/>
        </w:rPr>
        <w:t> </w:t>
      </w:r>
      <w:r>
        <w:rPr/>
        <w:t>hasta</w:t>
      </w:r>
      <w:r>
        <w:rPr>
          <w:spacing w:val="-9"/>
        </w:rPr>
        <w:t> </w:t>
      </w:r>
      <w:r>
        <w:rPr/>
        <w:t>las</w:t>
      </w:r>
      <w:r>
        <w:rPr>
          <w:spacing w:val="-10"/>
        </w:rPr>
        <w:t> </w:t>
      </w:r>
      <w:r>
        <w:rPr/>
        <w:t>veinticuatro</w:t>
      </w:r>
      <w:r>
        <w:rPr>
          <w:spacing w:val="-10"/>
        </w:rPr>
        <w:t> </w:t>
      </w:r>
      <w:r>
        <w:rPr/>
        <w:t>hora</w:t>
      </w:r>
      <w:r>
        <w:rPr/>
        <w:t>s</w:t>
      </w:r>
      <w:r>
        <w:rPr/>
        <w:t> del</w:t>
      </w:r>
      <w:r>
        <w:rPr>
          <w:spacing w:val="-1"/>
        </w:rPr>
        <w:t> </w:t>
      </w:r>
      <w:r>
        <w:rPr/>
        <w:t>día</w:t>
      </w:r>
      <w:r>
        <w:rPr>
          <w:spacing w:val="-1"/>
        </w:rPr>
        <w:t> </w:t>
      </w:r>
      <w:r>
        <w:rPr/>
        <w:t>30 de</w:t>
      </w:r>
      <w:r>
        <w:rPr>
          <w:spacing w:val="-1"/>
        </w:rPr>
        <w:t> </w:t>
      </w:r>
      <w:r>
        <w:rPr/>
        <w:t>junio de</w:t>
      </w:r>
      <w:r>
        <w:rPr>
          <w:spacing w:val="-1"/>
        </w:rPr>
        <w:t> </w:t>
      </w:r>
      <w:r>
        <w:rPr/>
        <w:t>2021.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responsabilidad de</w:t>
      </w:r>
      <w:r>
        <w:rPr>
          <w:spacing w:val="-1"/>
        </w:rPr>
        <w:t> </w:t>
      </w:r>
      <w:r>
        <w:rPr/>
        <w:t>las</w:t>
      </w:r>
      <w:r>
        <w:rPr>
          <w:spacing w:val="-2"/>
        </w:rPr>
        <w:t> </w:t>
      </w:r>
      <w:r>
        <w:rPr/>
        <w:t>recién mencionadas</w:t>
      </w:r>
      <w:r>
        <w:rPr>
          <w:spacing w:val="-2"/>
        </w:rPr>
        <w:t> </w:t>
      </w:r>
      <w:r>
        <w:rPr/>
        <w:t>compañías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seguro se</w:t>
      </w:r>
      <w:r>
        <w:rPr>
          <w:spacing w:val="-1"/>
        </w:rPr>
        <w:t> </w:t>
      </w:r>
      <w:r>
        <w:rPr/>
        <w:t>mantuv</w:t>
      </w:r>
      <w:r>
        <w:rPr/>
        <w:t>o</w:t>
      </w:r>
      <w:r>
        <w:rPr/>
        <w:t> respecto</w:t>
      </w:r>
      <w:r>
        <w:rPr>
          <w:spacing w:val="-9"/>
        </w:rPr>
        <w:t> </w:t>
      </w:r>
      <w:r>
        <w:rPr/>
        <w:t>de</w:t>
      </w:r>
      <w:r>
        <w:rPr>
          <w:spacing w:val="-12"/>
        </w:rPr>
        <w:t> </w:t>
      </w:r>
      <w:r>
        <w:rPr/>
        <w:t>todos</w:t>
      </w:r>
      <w:r>
        <w:rPr>
          <w:spacing w:val="-11"/>
        </w:rPr>
        <w:t> </w:t>
      </w:r>
      <w:r>
        <w:rPr/>
        <w:t>los</w:t>
      </w:r>
      <w:r>
        <w:rPr>
          <w:spacing w:val="-11"/>
        </w:rPr>
        <w:t> </w:t>
      </w:r>
      <w:r>
        <w:rPr/>
        <w:t>siniestros</w:t>
      </w:r>
      <w:r>
        <w:rPr>
          <w:spacing w:val="-11"/>
        </w:rPr>
        <w:t> </w:t>
      </w:r>
      <w:r>
        <w:rPr/>
        <w:t>ocurridos</w:t>
      </w:r>
      <w:r>
        <w:rPr>
          <w:spacing w:val="-11"/>
        </w:rPr>
        <w:t> </w:t>
      </w:r>
      <w:r>
        <w:rPr/>
        <w:t>durante</w:t>
      </w:r>
      <w:r>
        <w:rPr>
          <w:spacing w:val="-12"/>
        </w:rPr>
        <w:t> </w:t>
      </w:r>
      <w:r>
        <w:rPr/>
        <w:t>dicho</w:t>
      </w:r>
      <w:r>
        <w:rPr>
          <w:spacing w:val="-9"/>
        </w:rPr>
        <w:t> </w:t>
      </w:r>
      <w:r>
        <w:rPr/>
        <w:t>período</w:t>
      </w:r>
      <w:r>
        <w:rPr>
          <w:spacing w:val="-9"/>
        </w:rPr>
        <w:t> </w:t>
      </w:r>
      <w:r>
        <w:rPr/>
        <w:t>de</w:t>
      </w:r>
      <w:r>
        <w:rPr>
          <w:spacing w:val="-12"/>
        </w:rPr>
        <w:t> </w:t>
      </w:r>
      <w:r>
        <w:rPr/>
        <w:t>cobertura,</w:t>
      </w:r>
      <w:r>
        <w:rPr>
          <w:spacing w:val="-12"/>
        </w:rPr>
        <w:t> </w:t>
      </w:r>
      <w:r>
        <w:rPr/>
        <w:t>independientemente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la</w:t>
      </w:r>
      <w:r>
        <w:rPr>
          <w:spacing w:val="-10"/>
        </w:rPr>
        <w:t> </w:t>
      </w:r>
      <w:r>
        <w:rPr/>
        <w:t>fech</w:t>
      </w:r>
      <w:r>
        <w:rPr/>
        <w:t>a</w:t>
      </w:r>
      <w:r>
        <w:rPr/>
        <w:t> en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éstos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liquidaron,</w:t>
      </w:r>
      <w:r>
        <w:rPr>
          <w:spacing w:val="-6"/>
        </w:rPr>
        <w:t> </w:t>
      </w:r>
      <w:r>
        <w:rPr/>
        <w:t>y</w:t>
      </w:r>
      <w:r>
        <w:rPr>
          <w:spacing w:val="-9"/>
        </w:rPr>
        <w:t> </w:t>
      </w:r>
      <w:r>
        <w:rPr/>
        <w:t>durante</w:t>
      </w:r>
      <w:r>
        <w:rPr>
          <w:spacing w:val="-6"/>
        </w:rPr>
        <w:t> </w:t>
      </w:r>
      <w:r>
        <w:rPr/>
        <w:t>los</w:t>
      </w:r>
      <w:r>
        <w:rPr>
          <w:spacing w:val="-10"/>
        </w:rPr>
        <w:t> </w:t>
      </w:r>
      <w:r>
        <w:rPr/>
        <w:t>veinticuatro</w:t>
      </w:r>
      <w:r>
        <w:rPr>
          <w:spacing w:val="-6"/>
        </w:rPr>
        <w:t> </w:t>
      </w:r>
      <w:r>
        <w:rPr/>
        <w:t>meses</w:t>
      </w:r>
      <w:r>
        <w:rPr>
          <w:spacing w:val="-7"/>
        </w:rPr>
        <w:t> </w:t>
      </w:r>
      <w:r>
        <w:rPr/>
        <w:t>siguientes</w:t>
      </w:r>
      <w:r>
        <w:rPr>
          <w:spacing w:val="-8"/>
        </w:rPr>
        <w:t> </w:t>
      </w:r>
      <w:r>
        <w:rPr/>
        <w:t>al</w:t>
      </w:r>
      <w:r>
        <w:rPr>
          <w:spacing w:val="-1"/>
        </w:rPr>
        <w:t> </w:t>
      </w:r>
      <w:r>
        <w:rPr/>
        <w:t>término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tal</w:t>
      </w:r>
      <w:r>
        <w:rPr>
          <w:spacing w:val="-9"/>
        </w:rPr>
        <w:t> </w:t>
      </w:r>
      <w:r>
        <w:rPr/>
        <w:t>período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cobertura.</w:t>
      </w:r>
    </w:p>
    <w:p>
      <w:pPr>
        <w:pStyle w:val="BodyText"/>
        <w:spacing w:before="229"/>
        <w:ind w:left="358" w:right="1431"/>
        <w:jc w:val="both"/>
      </w:pPr>
      <w:r>
        <w:rPr/>
        <w:t>El</w:t>
      </w:r>
      <w:r>
        <w:rPr>
          <w:spacing w:val="-5"/>
        </w:rPr>
        <w:t> </w:t>
      </w:r>
      <w:r>
        <w:rPr/>
        <w:t>monto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M$</w:t>
      </w:r>
      <w:r>
        <w:rPr>
          <w:spacing w:val="-5"/>
        </w:rPr>
        <w:t> </w:t>
      </w:r>
      <w:r>
        <w:rPr/>
        <w:t>27.861.168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transfirió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AFP</w:t>
      </w:r>
      <w:r>
        <w:rPr>
          <w:spacing w:val="-5"/>
        </w:rPr>
        <w:t> </w:t>
      </w:r>
      <w:r>
        <w:rPr/>
        <w:t>Capital</w:t>
      </w:r>
      <w:r>
        <w:rPr>
          <w:spacing w:val="-3"/>
        </w:rPr>
        <w:t> </w:t>
      </w:r>
      <w:r>
        <w:rPr/>
        <w:t>S.A.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acuerdo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lo</w:t>
      </w:r>
      <w:r>
        <w:rPr>
          <w:spacing w:val="-4"/>
        </w:rPr>
        <w:t> </w:t>
      </w:r>
      <w:r>
        <w:rPr/>
        <w:t>establecido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numeral</w:t>
      </w:r>
      <w:r>
        <w:rPr>
          <w:spacing w:val="-4"/>
        </w:rPr>
        <w:t> </w:t>
      </w:r>
      <w:r>
        <w:rPr/>
        <w:t>32</w:t>
      </w:r>
      <w:r>
        <w:rPr>
          <w:spacing w:val="-6"/>
        </w:rPr>
        <w:t> </w:t>
      </w:r>
      <w:r>
        <w:rPr/>
        <w:t>d</w:t>
      </w:r>
      <w:r>
        <w:rPr/>
        <w:t>e</w:t>
      </w:r>
      <w:r>
        <w:rPr/>
        <w:t> las bases de licitación del proceso de adjudicación de los contratos de seguro de invalidez y sobreviven</w:t>
      </w:r>
      <w:r>
        <w:rPr/>
        <w:t>cia</w:t>
      </w:r>
      <w:r>
        <w:rPr/>
        <w:t> antes mencionados, denominado “Ajuste posterior al término de la vigencia de la cobertura del contrato” </w:t>
      </w:r>
      <w:r>
        <w:rPr/>
        <w:t>y</w:t>
      </w:r>
      <w:r>
        <w:rPr/>
        <w:t> en el Anexo IV de tales instrumentos, referido al procedimiento de cálculo de reajuste de la tasa de p</w:t>
      </w:r>
      <w:r>
        <w:rPr/>
        <w:t>rima,</w:t>
      </w:r>
      <w:r>
        <w:rPr/>
        <w:t> “Terminado este periodo de 24 meses adicionales al período de cobertura, las Administradoras y la</w:t>
      </w:r>
      <w:r>
        <w:rPr/>
        <w:t>s</w:t>
      </w:r>
      <w:r>
        <w:rPr/>
        <w:t> Compañías de Seguros realizarán una liquidación total y definitiva de este contrato.</w:t>
      </w:r>
    </w:p>
    <w:p>
      <w:pPr>
        <w:pStyle w:val="BodyText"/>
        <w:spacing w:before="209"/>
        <w:ind w:left="358" w:right="1440"/>
        <w:jc w:val="both"/>
      </w:pPr>
      <w:r>
        <w:rPr/>
        <w:t>Las</w:t>
      </w:r>
      <w:r>
        <w:rPr>
          <w:spacing w:val="-8"/>
        </w:rPr>
        <w:t> </w:t>
      </w:r>
      <w:r>
        <w:rPr/>
        <w:t>reservas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los</w:t>
      </w:r>
      <w:r>
        <w:rPr>
          <w:spacing w:val="-9"/>
        </w:rPr>
        <w:t> </w:t>
      </w:r>
      <w:r>
        <w:rPr/>
        <w:t>siniestros</w:t>
      </w:r>
      <w:r>
        <w:rPr>
          <w:spacing w:val="-9"/>
        </w:rPr>
        <w:t> </w:t>
      </w:r>
      <w:r>
        <w:rPr/>
        <w:t>que</w:t>
      </w:r>
      <w:r>
        <w:rPr>
          <w:spacing w:val="-7"/>
        </w:rPr>
        <w:t> </w:t>
      </w:r>
      <w:r>
        <w:rPr/>
        <w:t>queden</w:t>
      </w:r>
      <w:r>
        <w:rPr>
          <w:spacing w:val="-9"/>
        </w:rPr>
        <w:t> </w:t>
      </w:r>
      <w:r>
        <w:rPr/>
        <w:t>al</w:t>
      </w:r>
      <w:r>
        <w:rPr>
          <w:spacing w:val="-8"/>
        </w:rPr>
        <w:t> </w:t>
      </w:r>
      <w:r>
        <w:rPr/>
        <w:t>momento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realizar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liquidación</w:t>
      </w:r>
      <w:r>
        <w:rPr>
          <w:spacing w:val="-9"/>
        </w:rPr>
        <w:t> </w:t>
      </w:r>
      <w:r>
        <w:rPr/>
        <w:t>total</w:t>
      </w:r>
      <w:r>
        <w:rPr>
          <w:spacing w:val="-8"/>
        </w:rPr>
        <w:t> </w:t>
      </w:r>
      <w:r>
        <w:rPr/>
        <w:t>y</w:t>
      </w:r>
      <w:r>
        <w:rPr>
          <w:spacing w:val="-9"/>
        </w:rPr>
        <w:t> </w:t>
      </w:r>
      <w:r>
        <w:rPr/>
        <w:t>definitiva</w:t>
      </w:r>
      <w:r>
        <w:rPr>
          <w:spacing w:val="-7"/>
        </w:rPr>
        <w:t> </w:t>
      </w:r>
      <w:r>
        <w:rPr/>
        <w:t>del</w:t>
      </w:r>
      <w:r>
        <w:rPr>
          <w:spacing w:val="-8"/>
        </w:rPr>
        <w:t> </w:t>
      </w:r>
      <w:r>
        <w:rPr/>
        <w:t>contrato</w:t>
      </w:r>
      <w:r>
        <w:rPr/>
        <w:t>,</w:t>
      </w:r>
      <w:r>
        <w:rPr/>
        <w:t> deberán ser transferidas a una reserva especial que será constituida por las Administradoras de Fondos d</w:t>
      </w:r>
      <w:r>
        <w:rPr/>
        <w:t>e</w:t>
      </w:r>
      <w:r>
        <w:rPr/>
        <w:t> Pensiones, quienes asumirán los eventuales mayores o menores costos de los mismos”.</w:t>
      </w:r>
    </w:p>
    <w:p>
      <w:pPr>
        <w:pStyle w:val="BodyText"/>
        <w:spacing w:before="205"/>
        <w:ind w:left="358" w:right="1438"/>
        <w:jc w:val="both"/>
      </w:pPr>
      <w:r>
        <w:rPr/>
        <w:t>(*) La Superintendencia de Pensiones en oficio 18.349, de fecha 20 de octubre de 2023, instruyó que l</w:t>
      </w:r>
      <w:r>
        <w:rPr/>
        <w:t>a</w:t>
      </w:r>
      <w:r>
        <w:rPr/>
        <w:t> rentabilidad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4"/>
        </w:rPr>
        <w:t> </w:t>
      </w:r>
      <w:r>
        <w:rPr/>
        <w:t>inversiones</w:t>
      </w:r>
      <w:r>
        <w:rPr>
          <w:spacing w:val="-6"/>
        </w:rPr>
        <w:t> </w:t>
      </w:r>
      <w:r>
        <w:rPr/>
        <w:t>por</w:t>
      </w:r>
      <w:r>
        <w:rPr>
          <w:spacing w:val="-5"/>
        </w:rPr>
        <w:t> </w:t>
      </w:r>
      <w:r>
        <w:rPr/>
        <w:t>reservas</w:t>
      </w:r>
      <w:r>
        <w:rPr>
          <w:spacing w:val="-6"/>
        </w:rPr>
        <w:t> </w:t>
      </w:r>
      <w:r>
        <w:rPr/>
        <w:t>del</w:t>
      </w:r>
      <w:r>
        <w:rPr>
          <w:spacing w:val="-3"/>
        </w:rPr>
        <w:t> </w:t>
      </w:r>
      <w:r>
        <w:rPr/>
        <w:t>Seguro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Invalidez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Sobrevivencia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se</w:t>
      </w:r>
      <w:r>
        <w:rPr>
          <w:spacing w:val="-5"/>
        </w:rPr>
        <w:t> </w:t>
      </w:r>
      <w:r>
        <w:rPr/>
        <w:t>reconocerán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</w:t>
      </w:r>
      <w:r>
        <w:rPr/>
        <w:t>l</w:t>
      </w:r>
      <w:r>
        <w:rPr/>
        <w:t> Estado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Resultados</w:t>
      </w:r>
      <w:r>
        <w:rPr>
          <w:spacing w:val="-6"/>
        </w:rPr>
        <w:t> </w:t>
      </w:r>
      <w:r>
        <w:rPr/>
        <w:t>Integrales,</w:t>
      </w:r>
      <w:r>
        <w:rPr>
          <w:spacing w:val="-5"/>
        </w:rPr>
        <w:t> </w:t>
      </w:r>
      <w:r>
        <w:rPr/>
        <w:t>sino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deberán</w:t>
      </w:r>
      <w:r>
        <w:rPr>
          <w:spacing w:val="-4"/>
        </w:rPr>
        <w:t> </w:t>
      </w:r>
      <w:r>
        <w:rPr/>
        <w:t>reflejarse</w:t>
      </w:r>
      <w:r>
        <w:rPr>
          <w:spacing w:val="-7"/>
        </w:rPr>
        <w:t> </w:t>
      </w:r>
      <w:r>
        <w:rPr/>
        <w:t>como</w:t>
      </w:r>
      <w:r>
        <w:rPr>
          <w:spacing w:val="-4"/>
        </w:rPr>
        <w:t> </w:t>
      </w:r>
      <w:r>
        <w:rPr/>
        <w:t>una</w:t>
      </w:r>
      <w:r>
        <w:rPr>
          <w:spacing w:val="-5"/>
        </w:rPr>
        <w:t> </w:t>
      </w:r>
      <w:r>
        <w:rPr/>
        <w:t>revalorización</w:t>
      </w:r>
      <w:r>
        <w:rPr>
          <w:spacing w:val="-4"/>
        </w:rPr>
        <w:t> </w:t>
      </w:r>
      <w:r>
        <w:rPr/>
        <w:t>del</w:t>
      </w:r>
      <w:r>
        <w:rPr>
          <w:spacing w:val="-5"/>
        </w:rPr>
        <w:t> </w:t>
      </w:r>
      <w:r>
        <w:rPr/>
        <w:t>pasivo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s</w:t>
      </w:r>
      <w:r>
        <w:rPr/>
        <w:t>e</w:t>
      </w:r>
      <w:r>
        <w:rPr/>
        <w:t> presentan</w:t>
      </w:r>
      <w:r>
        <w:rPr>
          <w:spacing w:val="7"/>
        </w:rPr>
        <w:t> </w:t>
      </w:r>
      <w:r>
        <w:rPr/>
        <w:t>tanto</w:t>
      </w:r>
      <w:r>
        <w:rPr>
          <w:spacing w:val="8"/>
        </w:rPr>
        <w:t> </w:t>
      </w:r>
      <w:r>
        <w:rPr/>
        <w:t>las</w:t>
      </w:r>
      <w:r>
        <w:rPr>
          <w:spacing w:val="6"/>
        </w:rPr>
        <w:t> </w:t>
      </w:r>
      <w:r>
        <w:rPr/>
        <w:t>diferencias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primas</w:t>
      </w:r>
      <w:r>
        <w:rPr>
          <w:spacing w:val="6"/>
        </w:rPr>
        <w:t> </w:t>
      </w:r>
      <w:r>
        <w:rPr/>
        <w:t>por</w:t>
      </w:r>
      <w:r>
        <w:rPr>
          <w:spacing w:val="7"/>
        </w:rPr>
        <w:t> </w:t>
      </w:r>
      <w:r>
        <w:rPr/>
        <w:t>ajustes</w:t>
      </w:r>
      <w:r>
        <w:rPr>
          <w:spacing w:val="13"/>
        </w:rPr>
        <w:t> </w:t>
      </w:r>
      <w:r>
        <w:rPr/>
        <w:t>al</w:t>
      </w:r>
      <w:r>
        <w:rPr>
          <w:spacing w:val="7"/>
        </w:rPr>
        <w:t> </w:t>
      </w:r>
      <w:r>
        <w:rPr/>
        <w:t>termino</w:t>
      </w:r>
      <w:r>
        <w:rPr>
          <w:spacing w:val="8"/>
        </w:rPr>
        <w:t> </w:t>
      </w:r>
      <w:r>
        <w:rPr/>
        <w:t>de</w:t>
      </w:r>
      <w:r>
        <w:rPr>
          <w:spacing w:val="5"/>
        </w:rPr>
        <w:t> </w:t>
      </w:r>
      <w:r>
        <w:rPr/>
        <w:t>vigencia</w:t>
      </w:r>
      <w:r>
        <w:rPr>
          <w:spacing w:val="7"/>
        </w:rPr>
        <w:t> </w:t>
      </w:r>
      <w:r>
        <w:rPr/>
        <w:t>como</w:t>
      </w:r>
      <w:r>
        <w:rPr>
          <w:spacing w:val="7"/>
        </w:rPr>
        <w:t> </w:t>
      </w:r>
      <w:r>
        <w:rPr/>
        <w:t>así</w:t>
      </w:r>
      <w:r>
        <w:rPr>
          <w:spacing w:val="6"/>
        </w:rPr>
        <w:t> </w:t>
      </w:r>
      <w:r>
        <w:rPr/>
        <w:t>también</w:t>
      </w:r>
      <w:r>
        <w:rPr>
          <w:spacing w:val="8"/>
        </w:rPr>
        <w:t> </w:t>
      </w:r>
      <w:r>
        <w:rPr/>
        <w:t>el</w:t>
      </w:r>
      <w:r>
        <w:rPr>
          <w:spacing w:val="5"/>
        </w:rPr>
        <w:t> </w:t>
      </w:r>
      <w:r>
        <w:rPr/>
        <w:t>pasivo</w:t>
      </w:r>
      <w:r>
        <w:rPr>
          <w:spacing w:val="8"/>
        </w:rPr>
        <w:t> </w:t>
      </w:r>
      <w:r>
        <w:rPr>
          <w:spacing w:val="-5"/>
        </w:rPr>
        <w:t>en</w:t>
      </w:r>
    </w:p>
    <w:p>
      <w:pPr>
        <w:pStyle w:val="BodyText"/>
        <w:spacing w:after="0"/>
        <w:jc w:val="both"/>
        <w:sectPr>
          <w:pgSz w:w="12250" w:h="15850"/>
          <w:pgMar w:header="392" w:footer="890" w:top="1520" w:bottom="1080" w:left="1440" w:right="360"/>
        </w:sectPr>
      </w:pPr>
    </w:p>
    <w:p>
      <w:pPr>
        <w:pStyle w:val="BodyText"/>
        <w:spacing w:before="80"/>
        <w:ind w:left="358" w:right="1438"/>
        <w:jc w:val="both"/>
      </w:pPr>
      <w:r>
        <w:rPr/>
        <w:t>que</w:t>
      </w:r>
      <w:r>
        <w:rPr>
          <w:spacing w:val="-10"/>
        </w:rPr>
        <w:t> </w:t>
      </w:r>
      <w:r>
        <w:rPr/>
        <w:t>se</w:t>
      </w:r>
      <w:r>
        <w:rPr>
          <w:spacing w:val="-10"/>
        </w:rPr>
        <w:t> </w:t>
      </w:r>
      <w:r>
        <w:rPr/>
        <w:t>presentan</w:t>
      </w:r>
      <w:r>
        <w:rPr>
          <w:spacing w:val="-9"/>
        </w:rPr>
        <w:t> </w:t>
      </w:r>
      <w:r>
        <w:rPr/>
        <w:t>las</w:t>
      </w:r>
      <w:r>
        <w:rPr>
          <w:spacing w:val="-11"/>
        </w:rPr>
        <w:t> </w:t>
      </w:r>
      <w:r>
        <w:rPr/>
        <w:t>reservas</w:t>
      </w:r>
      <w:r>
        <w:rPr>
          <w:spacing w:val="-11"/>
        </w:rPr>
        <w:t> </w:t>
      </w:r>
      <w:r>
        <w:rPr/>
        <w:t>transferidas</w:t>
      </w:r>
      <w:r>
        <w:rPr>
          <w:spacing w:val="-11"/>
        </w:rPr>
        <w:t> </w:t>
      </w:r>
      <w:r>
        <w:rPr/>
        <w:t>desde</w:t>
      </w:r>
      <w:r>
        <w:rPr>
          <w:spacing w:val="-10"/>
        </w:rPr>
        <w:t> </w:t>
      </w:r>
      <w:r>
        <w:rPr/>
        <w:t>las</w:t>
      </w:r>
      <w:r>
        <w:rPr>
          <w:spacing w:val="-11"/>
        </w:rPr>
        <w:t> </w:t>
      </w:r>
      <w:r>
        <w:rPr/>
        <w:t>Compañías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Seguros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Vida</w:t>
      </w:r>
      <w:r>
        <w:rPr>
          <w:spacing w:val="-12"/>
        </w:rPr>
        <w:t> </w:t>
      </w:r>
      <w:r>
        <w:rPr/>
        <w:t>por</w:t>
      </w:r>
      <w:r>
        <w:rPr>
          <w:spacing w:val="-10"/>
        </w:rPr>
        <w:t> </w:t>
      </w:r>
      <w:r>
        <w:rPr/>
        <w:t>el</w:t>
      </w:r>
      <w:r>
        <w:rPr>
          <w:spacing w:val="-10"/>
        </w:rPr>
        <w:t> </w:t>
      </w:r>
      <w:r>
        <w:rPr/>
        <w:t>Seguro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Invalid</w:t>
      </w:r>
      <w:r>
        <w:rPr/>
        <w:t>ez</w:t>
      </w:r>
      <w:r>
        <w:rPr/>
        <w:t> y Sobrevivencia.</w:t>
      </w:r>
    </w:p>
    <w:p>
      <w:pPr>
        <w:pStyle w:val="BodyText"/>
        <w:spacing w:before="208"/>
        <w:ind w:left="358"/>
        <w:jc w:val="both"/>
      </w:pPr>
      <w:r>
        <w:rPr/>
        <w:t>CONTRATO</w:t>
      </w:r>
      <w:r>
        <w:rPr>
          <w:spacing w:val="-11"/>
        </w:rPr>
        <w:t> </w:t>
      </w:r>
      <w:r>
        <w:rPr>
          <w:spacing w:val="-5"/>
        </w:rPr>
        <w:t>N°8</w:t>
      </w:r>
    </w:p>
    <w:p>
      <w:pPr>
        <w:pStyle w:val="BodyText"/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9"/>
        <w:gridCol w:w="1138"/>
        <w:gridCol w:w="1039"/>
        <w:gridCol w:w="938"/>
        <w:gridCol w:w="1140"/>
        <w:gridCol w:w="976"/>
        <w:gridCol w:w="1039"/>
        <w:gridCol w:w="1240"/>
        <w:gridCol w:w="1140"/>
      </w:tblGrid>
      <w:tr>
        <w:trPr>
          <w:trHeight w:val="2390" w:hRule="atLeast"/>
        </w:trPr>
        <w:tc>
          <w:tcPr>
            <w:tcW w:w="799" w:type="dxa"/>
          </w:tcPr>
          <w:p>
            <w:pPr>
              <w:pStyle w:val="TableParagraph"/>
              <w:spacing w:before="1"/>
              <w:ind w:left="256" w:right="177" w:hanging="6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Fech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Mes</w:t>
            </w:r>
          </w:p>
        </w:tc>
        <w:tc>
          <w:tcPr>
            <w:tcW w:w="1138" w:type="dxa"/>
          </w:tcPr>
          <w:p>
            <w:pPr>
              <w:pStyle w:val="TableParagraph"/>
              <w:spacing w:before="1"/>
              <w:ind w:left="138" w:right="12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Ingresos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po</w:t>
            </w:r>
            <w:r>
              <w:rPr>
                <w:b/>
                <w:sz w:val="16"/>
              </w:rPr>
              <w:t>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reserv</w:t>
            </w:r>
            <w:r>
              <w:rPr>
                <w:b/>
                <w:spacing w:val="-2"/>
                <w:sz w:val="16"/>
              </w:rPr>
              <w:t>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traspasad</w:t>
            </w:r>
            <w:r>
              <w:rPr>
                <w:b/>
                <w:spacing w:val="-2"/>
                <w:sz w:val="16"/>
              </w:rPr>
              <w:t>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desde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las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CSV p</w:t>
            </w:r>
            <w:r>
              <w:rPr>
                <w:b/>
                <w:sz w:val="16"/>
              </w:rPr>
              <w:t>or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liquidac</w:t>
            </w:r>
            <w:r>
              <w:rPr>
                <w:b/>
                <w:spacing w:val="-2"/>
                <w:sz w:val="16"/>
              </w:rPr>
              <w:t>ión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 contrat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039" w:type="dxa"/>
          </w:tcPr>
          <w:p>
            <w:pPr>
              <w:pStyle w:val="TableParagraph"/>
              <w:spacing w:before="1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Rentabilid</w:t>
            </w:r>
            <w:r>
              <w:rPr>
                <w:b/>
                <w:spacing w:val="-2"/>
                <w:sz w:val="16"/>
              </w:rPr>
              <w:t>ad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reservas</w:t>
            </w:r>
          </w:p>
          <w:p>
            <w:pPr>
              <w:pStyle w:val="TableParagraph"/>
              <w:spacing w:line="183" w:lineRule="exact"/>
              <w:ind w:left="12" w:right="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SIS</w:t>
            </w:r>
          </w:p>
          <w:p>
            <w:pPr>
              <w:pStyle w:val="TableParagraph"/>
              <w:spacing w:before="1"/>
              <w:ind w:left="343" w:right="332"/>
              <w:jc w:val="center"/>
              <w:rPr>
                <w:b/>
                <w:sz w:val="16"/>
              </w:rPr>
            </w:pPr>
            <w:r>
              <w:rPr>
                <w:b/>
                <w:spacing w:val="-6"/>
                <w:sz w:val="16"/>
              </w:rPr>
              <w:t>M$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(*)</w:t>
            </w:r>
          </w:p>
        </w:tc>
        <w:tc>
          <w:tcPr>
            <w:tcW w:w="938" w:type="dxa"/>
          </w:tcPr>
          <w:p>
            <w:pPr>
              <w:pStyle w:val="TableParagraph"/>
              <w:spacing w:before="1"/>
              <w:ind w:left="113" w:right="106" w:firstLine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Ingre</w:t>
            </w:r>
            <w:r>
              <w:rPr>
                <w:b/>
                <w:spacing w:val="-2"/>
                <w:sz w:val="16"/>
              </w:rPr>
              <w:t>sos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p</w:t>
            </w:r>
            <w:r>
              <w:rPr>
                <w:b/>
                <w:spacing w:val="-4"/>
                <w:sz w:val="16"/>
              </w:rPr>
              <w:t>or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aportes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</w:p>
          <w:p>
            <w:pPr>
              <w:pStyle w:val="TableParagraph"/>
              <w:ind w:left="70" w:right="5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AFP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par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financia</w:t>
            </w:r>
            <w:r>
              <w:rPr>
                <w:b/>
                <w:spacing w:val="-2"/>
                <w:sz w:val="16"/>
              </w:rPr>
              <w:t>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siniest</w:t>
            </w:r>
            <w:r>
              <w:rPr>
                <w:b/>
                <w:spacing w:val="-2"/>
                <w:sz w:val="16"/>
              </w:rPr>
              <w:t>ros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140" w:type="dxa"/>
          </w:tcPr>
          <w:p>
            <w:pPr>
              <w:pStyle w:val="TableParagraph"/>
              <w:spacing w:before="1"/>
              <w:ind w:left="163" w:right="153" w:hanging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Ingresos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prima </w:t>
            </w:r>
            <w:r>
              <w:rPr>
                <w:b/>
                <w:sz w:val="16"/>
              </w:rPr>
              <w:t>SIS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traspasad</w:t>
            </w:r>
            <w:r>
              <w:rPr>
                <w:b/>
                <w:spacing w:val="-2"/>
                <w:sz w:val="16"/>
              </w:rPr>
              <w:t>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por</w:t>
            </w:r>
          </w:p>
          <w:p>
            <w:pPr>
              <w:pStyle w:val="TableParagraph"/>
              <w:ind w:left="101" w:right="90" w:hanging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los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Fond</w:t>
            </w:r>
            <w:r>
              <w:rPr>
                <w:b/>
                <w:sz w:val="16"/>
              </w:rPr>
              <w:t>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p</w:t>
            </w:r>
            <w:r>
              <w:rPr>
                <w:b/>
                <w:spacing w:val="-4"/>
                <w:sz w:val="16"/>
              </w:rPr>
              <w:t>or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cotizacion</w:t>
            </w:r>
            <w:r>
              <w:rPr>
                <w:b/>
                <w:spacing w:val="-2"/>
                <w:sz w:val="16"/>
              </w:rPr>
              <w:t>es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pagadas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c</w:t>
            </w:r>
            <w:r>
              <w:rPr>
                <w:b/>
                <w:sz w:val="16"/>
              </w:rPr>
              <w:t>on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atrasos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qu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correspond</w:t>
            </w:r>
            <w:r>
              <w:rPr>
                <w:b/>
                <w:spacing w:val="-2"/>
                <w:sz w:val="16"/>
              </w:rPr>
              <w:t>en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contrat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liquidado</w:t>
            </w:r>
          </w:p>
          <w:p>
            <w:pPr>
              <w:pStyle w:val="TableParagraph"/>
              <w:spacing w:line="163" w:lineRule="exact"/>
              <w:ind w:left="26" w:right="1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M$</w:t>
            </w:r>
          </w:p>
        </w:tc>
        <w:tc>
          <w:tcPr>
            <w:tcW w:w="976" w:type="dxa"/>
          </w:tcPr>
          <w:p>
            <w:pPr>
              <w:pStyle w:val="TableParagraph"/>
              <w:spacing w:before="1"/>
              <w:ind w:left="117" w:right="10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Ingre</w:t>
            </w:r>
            <w:r>
              <w:rPr>
                <w:b/>
                <w:spacing w:val="-2"/>
                <w:sz w:val="16"/>
              </w:rPr>
              <w:t>sos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p</w:t>
            </w:r>
            <w:r>
              <w:rPr>
                <w:b/>
                <w:spacing w:val="-4"/>
                <w:sz w:val="16"/>
              </w:rPr>
              <w:t>or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trasp</w:t>
            </w:r>
            <w:r>
              <w:rPr>
                <w:b/>
                <w:spacing w:val="-2"/>
                <w:sz w:val="16"/>
              </w:rPr>
              <w:t>asos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 ot</w:t>
            </w:r>
            <w:r>
              <w:rPr>
                <w:b/>
                <w:sz w:val="16"/>
              </w:rPr>
              <w:t>ras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AFP</w:t>
            </w:r>
          </w:p>
          <w:p>
            <w:pPr>
              <w:pStyle w:val="TableParagraph"/>
              <w:ind w:left="22" w:right="1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por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part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siniestr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 su carg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039" w:type="dxa"/>
          </w:tcPr>
          <w:p>
            <w:pPr>
              <w:pStyle w:val="TableParagraph"/>
              <w:spacing w:before="1"/>
              <w:ind w:left="148" w:right="136" w:firstLine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Pagos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siniest</w:t>
            </w:r>
            <w:r>
              <w:rPr>
                <w:b/>
                <w:spacing w:val="-2"/>
                <w:sz w:val="16"/>
              </w:rPr>
              <w:t>ros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con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carg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contrat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liquidad</w:t>
            </w:r>
            <w:r>
              <w:rPr>
                <w:b/>
                <w:spacing w:val="-2"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240" w:type="dxa"/>
          </w:tcPr>
          <w:p>
            <w:pPr>
              <w:pStyle w:val="TableParagraph"/>
              <w:spacing w:before="1"/>
              <w:ind w:left="69" w:right="56" w:firstLine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Pagos a ot</w:t>
            </w:r>
            <w:r>
              <w:rPr>
                <w:b/>
                <w:sz w:val="16"/>
              </w:rPr>
              <w:t>ra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AFP por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parte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el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siniestro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cargo de l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Administrador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1140" w:type="dxa"/>
          </w:tcPr>
          <w:p>
            <w:pPr>
              <w:pStyle w:val="TableParagraph"/>
              <w:spacing w:before="1"/>
              <w:ind w:left="202" w:right="186" w:hanging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Pagos a l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AFP po</w:t>
            </w:r>
            <w:r>
              <w:rPr>
                <w:b/>
                <w:sz w:val="16"/>
              </w:rPr>
              <w:t>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devoluci</w:t>
            </w:r>
            <w:r>
              <w:rPr>
                <w:b/>
                <w:spacing w:val="-2"/>
                <w:sz w:val="16"/>
              </w:rPr>
              <w:t>ón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aport</w:t>
            </w:r>
            <w:r>
              <w:rPr>
                <w:b/>
                <w:sz w:val="16"/>
              </w:rPr>
              <w:t>es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S.Inicial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976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240" w:type="dxa"/>
          </w:tcPr>
          <w:p>
            <w:pPr>
              <w:pStyle w:val="TableParagraph"/>
              <w:spacing w:line="163" w:lineRule="exact" w:before="28"/>
              <w:ind w:right="53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5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09/2024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8"/>
              <w:ind w:right="5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44.261.021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710.891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76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200.294</w:t>
            </w:r>
          </w:p>
        </w:tc>
        <w:tc>
          <w:tcPr>
            <w:tcW w:w="1240" w:type="dxa"/>
          </w:tcPr>
          <w:p>
            <w:pPr>
              <w:pStyle w:val="TableParagraph"/>
              <w:spacing w:line="163" w:lineRule="exact" w:before="28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08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10/2024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5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5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(2.071.212)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5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5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424.278</w:t>
            </w:r>
          </w:p>
        </w:tc>
        <w:tc>
          <w:tcPr>
            <w:tcW w:w="976" w:type="dxa"/>
          </w:tcPr>
          <w:p>
            <w:pPr>
              <w:pStyle w:val="TableParagraph"/>
              <w:spacing w:line="163" w:lineRule="exact" w:before="25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5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978.026</w:t>
            </w:r>
          </w:p>
        </w:tc>
        <w:tc>
          <w:tcPr>
            <w:tcW w:w="1240" w:type="dxa"/>
          </w:tcPr>
          <w:p>
            <w:pPr>
              <w:pStyle w:val="TableParagraph"/>
              <w:spacing w:line="163" w:lineRule="exact" w:before="25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5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11/2024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1.283.804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15.019</w:t>
            </w:r>
          </w:p>
        </w:tc>
        <w:tc>
          <w:tcPr>
            <w:tcW w:w="976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2.394.201</w:t>
            </w:r>
          </w:p>
        </w:tc>
        <w:tc>
          <w:tcPr>
            <w:tcW w:w="1240" w:type="dxa"/>
          </w:tcPr>
          <w:p>
            <w:pPr>
              <w:pStyle w:val="TableParagraph"/>
              <w:spacing w:line="163" w:lineRule="exact" w:before="28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12/2024</w:t>
            </w:r>
          </w:p>
        </w:tc>
        <w:tc>
          <w:tcPr>
            <w:tcW w:w="1138" w:type="dxa"/>
          </w:tcPr>
          <w:p>
            <w:pPr>
              <w:pStyle w:val="TableParagraph"/>
              <w:spacing w:line="163" w:lineRule="exact" w:before="2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(1.616.240)</w:t>
            </w:r>
          </w:p>
        </w:tc>
        <w:tc>
          <w:tcPr>
            <w:tcW w:w="938" w:type="dxa"/>
          </w:tcPr>
          <w:p>
            <w:pPr>
              <w:pStyle w:val="TableParagraph"/>
              <w:spacing w:line="163" w:lineRule="exact" w:before="28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3.489</w:t>
            </w:r>
          </w:p>
        </w:tc>
        <w:tc>
          <w:tcPr>
            <w:tcW w:w="976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3" w:lineRule="exact" w:before="28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843.833</w:t>
            </w:r>
          </w:p>
        </w:tc>
        <w:tc>
          <w:tcPr>
            <w:tcW w:w="1240" w:type="dxa"/>
          </w:tcPr>
          <w:p>
            <w:pPr>
              <w:pStyle w:val="TableParagraph"/>
              <w:spacing w:line="163" w:lineRule="exact" w:before="28"/>
              <w:ind w:right="53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3" w:lineRule="exact" w:before="28"/>
              <w:ind w:right="55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>
        <w:trPr>
          <w:trHeight w:val="210" w:hRule="atLeast"/>
        </w:trPr>
        <w:tc>
          <w:tcPr>
            <w:tcW w:w="799" w:type="dxa"/>
          </w:tcPr>
          <w:p>
            <w:pPr>
              <w:pStyle w:val="TableParagraph"/>
              <w:spacing w:line="165" w:lineRule="exact" w:before="25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Totales</w:t>
            </w:r>
          </w:p>
        </w:tc>
        <w:tc>
          <w:tcPr>
            <w:tcW w:w="1138" w:type="dxa"/>
          </w:tcPr>
          <w:p>
            <w:pPr>
              <w:pStyle w:val="TableParagraph"/>
              <w:spacing w:line="165" w:lineRule="exact" w:before="25"/>
              <w:ind w:right="5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44.261.021</w:t>
            </w:r>
          </w:p>
        </w:tc>
        <w:tc>
          <w:tcPr>
            <w:tcW w:w="1039" w:type="dxa"/>
          </w:tcPr>
          <w:p>
            <w:pPr>
              <w:pStyle w:val="TableParagraph"/>
              <w:spacing w:line="165" w:lineRule="exact" w:before="25"/>
              <w:ind w:right="55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(1.692.757)</w:t>
            </w:r>
          </w:p>
        </w:tc>
        <w:tc>
          <w:tcPr>
            <w:tcW w:w="938" w:type="dxa"/>
          </w:tcPr>
          <w:p>
            <w:pPr>
              <w:pStyle w:val="TableParagraph"/>
              <w:spacing w:line="165" w:lineRule="exact" w:before="25"/>
              <w:ind w:right="5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5" w:lineRule="exact" w:before="25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442.786</w:t>
            </w:r>
          </w:p>
        </w:tc>
        <w:tc>
          <w:tcPr>
            <w:tcW w:w="976" w:type="dxa"/>
          </w:tcPr>
          <w:p>
            <w:pPr>
              <w:pStyle w:val="TableParagraph"/>
              <w:spacing w:line="165" w:lineRule="exact" w:before="25"/>
              <w:ind w:right="57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039" w:type="dxa"/>
          </w:tcPr>
          <w:p>
            <w:pPr>
              <w:pStyle w:val="TableParagraph"/>
              <w:spacing w:line="165" w:lineRule="exact" w:before="25"/>
              <w:ind w:right="5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4.416.354</w:t>
            </w:r>
          </w:p>
        </w:tc>
        <w:tc>
          <w:tcPr>
            <w:tcW w:w="1240" w:type="dxa"/>
          </w:tcPr>
          <w:p>
            <w:pPr>
              <w:pStyle w:val="TableParagraph"/>
              <w:spacing w:line="165" w:lineRule="exact" w:before="25"/>
              <w:ind w:right="53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  <w:tc>
          <w:tcPr>
            <w:tcW w:w="1140" w:type="dxa"/>
          </w:tcPr>
          <w:p>
            <w:pPr>
              <w:pStyle w:val="TableParagraph"/>
              <w:spacing w:line="165" w:lineRule="exact" w:before="25"/>
              <w:ind w:right="55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</w:p>
        </w:tc>
      </w:tr>
    </w:tbl>
    <w:p>
      <w:pPr>
        <w:pStyle w:val="BodyText"/>
        <w:spacing w:before="48"/>
      </w:pPr>
    </w:p>
    <w:p>
      <w:pPr>
        <w:pStyle w:val="BodyText"/>
        <w:ind w:left="358" w:right="1439"/>
        <w:jc w:val="both"/>
      </w:pPr>
      <w:r>
        <w:rPr/>
        <w:t>Con fecha 25 de septiembre de 2024, AFP Capital S.A. recibió el monto de M$ 44.261.021, el cual le fu</w:t>
      </w:r>
      <w:r>
        <w:rPr/>
        <w:t>e</w:t>
      </w:r>
      <w:r>
        <w:rPr/>
        <w:t> transferido por parte de OHIO NATIONAL SEGUROS DE VIDA S.A., CN LIFE COMPAÑÍA </w:t>
      </w:r>
      <w:r>
        <w:rPr/>
        <w:t>DE</w:t>
      </w:r>
      <w:r>
        <w:rPr/>
        <w:t> SEGUROS DE VIDA S.A., COMPAÑÍA DE SEGUROS DE VIDA CONSORCIO NACIONAL </w:t>
      </w:r>
      <w:r>
        <w:rPr/>
        <w:t>DE</w:t>
      </w:r>
      <w:r>
        <w:rPr/>
        <w:t> SEGUROS</w:t>
      </w:r>
      <w:r>
        <w:rPr>
          <w:spacing w:val="-4"/>
        </w:rPr>
        <w:t> </w:t>
      </w:r>
      <w:r>
        <w:rPr/>
        <w:t>S.A.,</w:t>
      </w:r>
      <w:r>
        <w:rPr>
          <w:spacing w:val="-1"/>
        </w:rPr>
        <w:t> </w:t>
      </w:r>
      <w:r>
        <w:rPr/>
        <w:t>COMPAÑÍA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SEGUROS</w:t>
      </w:r>
      <w:r>
        <w:rPr>
          <w:spacing w:val="-4"/>
        </w:rPr>
        <w:t> </w:t>
      </w:r>
      <w:r>
        <w:rPr/>
        <w:t>CONFUTURO</w:t>
      </w:r>
      <w:r>
        <w:rPr>
          <w:spacing w:val="-3"/>
        </w:rPr>
        <w:t> </w:t>
      </w:r>
      <w:r>
        <w:rPr/>
        <w:t>S.A.,</w:t>
      </w:r>
      <w:r>
        <w:rPr>
          <w:spacing w:val="-3"/>
        </w:rPr>
        <w:t> </w:t>
      </w:r>
      <w:r>
        <w:rPr/>
        <w:t>4</w:t>
      </w:r>
      <w:r>
        <w:rPr>
          <w:spacing w:val="-2"/>
        </w:rPr>
        <w:t> </w:t>
      </w:r>
      <w:r>
        <w:rPr/>
        <w:t>LIFE</w:t>
      </w:r>
      <w:r>
        <w:rPr>
          <w:spacing w:val="-1"/>
        </w:rPr>
        <w:t> </w:t>
      </w:r>
      <w:r>
        <w:rPr/>
        <w:t>SEGUROS DE</w:t>
      </w:r>
      <w:r>
        <w:rPr>
          <w:spacing w:val="-3"/>
        </w:rPr>
        <w:t> </w:t>
      </w:r>
      <w:r>
        <w:rPr/>
        <w:t>VIDA</w:t>
      </w:r>
      <w:r>
        <w:rPr>
          <w:spacing w:val="-3"/>
        </w:rPr>
        <w:t> </w:t>
      </w:r>
      <w:r>
        <w:rPr/>
        <w:t>S.A.,</w:t>
      </w:r>
      <w:r>
        <w:rPr>
          <w:spacing w:val="-3"/>
        </w:rPr>
        <w:t> </w:t>
      </w:r>
      <w:r>
        <w:rPr/>
        <w:t>en</w:t>
      </w:r>
    </w:p>
    <w:p>
      <w:pPr>
        <w:pStyle w:val="BodyText"/>
        <w:spacing w:before="2"/>
        <w:ind w:left="358" w:right="1432"/>
        <w:jc w:val="both"/>
      </w:pPr>
      <w:r>
        <w:rPr/>
        <w:t>virtud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lo</w:t>
      </w:r>
      <w:r>
        <w:rPr>
          <w:spacing w:val="-4"/>
        </w:rPr>
        <w:t> </w:t>
      </w:r>
      <w:r>
        <w:rPr/>
        <w:t>pactado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5"/>
        </w:rPr>
        <w:t> </w:t>
      </w:r>
      <w:r>
        <w:rPr/>
        <w:t>contratos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seguro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invalidez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sobrevivencia</w:t>
      </w:r>
      <w:r>
        <w:rPr>
          <w:spacing w:val="-4"/>
        </w:rPr>
        <w:t> </w:t>
      </w:r>
      <w:r>
        <w:rPr/>
        <w:t>(“SIS”)</w:t>
      </w:r>
      <w:r>
        <w:rPr>
          <w:spacing w:val="-4"/>
        </w:rPr>
        <w:t> </w:t>
      </w:r>
      <w:r>
        <w:rPr/>
        <w:t>suscrito</w:t>
      </w:r>
      <w:r>
        <w:rPr>
          <w:spacing w:val="-4"/>
        </w:rPr>
        <w:t> </w:t>
      </w:r>
      <w:r>
        <w:rPr/>
        <w:t>entre</w:t>
      </w:r>
      <w:r>
        <w:rPr>
          <w:spacing w:val="-4"/>
        </w:rPr>
        <w:t> </w:t>
      </w:r>
      <w:r>
        <w:rPr/>
        <w:t>las</w:t>
      </w:r>
      <w:r>
        <w:rPr>
          <w:spacing w:val="-5"/>
        </w:rPr>
        <w:t> </w:t>
      </w:r>
      <w:r>
        <w:rPr/>
        <w:t>par</w:t>
      </w:r>
      <w:r>
        <w:rPr/>
        <w:t>tes,</w:t>
      </w:r>
      <w:r>
        <w:rPr/>
        <w:t> los cuales otorgaron cobertura a los siniestros ocurridos dentro del período que va desde las cero horas de</w:t>
      </w:r>
      <w:r>
        <w:rPr/>
        <w:t>l</w:t>
      </w:r>
      <w:r>
        <w:rPr/>
        <w:t> día 1 de julio de 2021 hasta las veinticuatro horas del día 30 de junio de 2022. La responsabilidad de </w:t>
      </w:r>
      <w:r>
        <w:rPr/>
        <w:t>las</w:t>
      </w:r>
      <w:r>
        <w:rPr/>
        <w:t> recién</w:t>
      </w:r>
      <w:r>
        <w:rPr>
          <w:spacing w:val="-9"/>
        </w:rPr>
        <w:t> </w:t>
      </w:r>
      <w:r>
        <w:rPr/>
        <w:t>mencionadas</w:t>
      </w:r>
      <w:r>
        <w:rPr>
          <w:spacing w:val="-11"/>
        </w:rPr>
        <w:t> </w:t>
      </w:r>
      <w:r>
        <w:rPr/>
        <w:t>compañías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seguro</w:t>
      </w:r>
      <w:r>
        <w:rPr>
          <w:spacing w:val="-11"/>
        </w:rPr>
        <w:t> </w:t>
      </w:r>
      <w:r>
        <w:rPr/>
        <w:t>se</w:t>
      </w:r>
      <w:r>
        <w:rPr>
          <w:spacing w:val="-10"/>
        </w:rPr>
        <w:t> </w:t>
      </w:r>
      <w:r>
        <w:rPr/>
        <w:t>mantuvo</w:t>
      </w:r>
      <w:r>
        <w:rPr>
          <w:spacing w:val="-9"/>
        </w:rPr>
        <w:t> </w:t>
      </w:r>
      <w:r>
        <w:rPr/>
        <w:t>respecto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todos</w:t>
      </w:r>
      <w:r>
        <w:rPr>
          <w:spacing w:val="-11"/>
        </w:rPr>
        <w:t> </w:t>
      </w:r>
      <w:r>
        <w:rPr/>
        <w:t>los</w:t>
      </w:r>
      <w:r>
        <w:rPr>
          <w:spacing w:val="-11"/>
        </w:rPr>
        <w:t> </w:t>
      </w:r>
      <w:r>
        <w:rPr/>
        <w:t>siniestros</w:t>
      </w:r>
      <w:r>
        <w:rPr>
          <w:spacing w:val="-11"/>
        </w:rPr>
        <w:t> </w:t>
      </w:r>
      <w:r>
        <w:rPr/>
        <w:t>ocurridos</w:t>
      </w:r>
      <w:r>
        <w:rPr>
          <w:spacing w:val="-11"/>
        </w:rPr>
        <w:t> </w:t>
      </w:r>
      <w:r>
        <w:rPr/>
        <w:t>durante</w:t>
      </w:r>
      <w:r>
        <w:rPr>
          <w:spacing w:val="-10"/>
        </w:rPr>
        <w:t> </w:t>
      </w:r>
      <w:r>
        <w:rPr/>
        <w:t>dich</w:t>
      </w:r>
      <w:r>
        <w:rPr/>
        <w:t>o</w:t>
      </w:r>
      <w:r>
        <w:rPr/>
        <w:t> período de cobertura, independientemente de la fecha en que éstos se liquidaron, y durante los veinticu</w:t>
      </w:r>
      <w:r>
        <w:rPr/>
        <w:t>atro</w:t>
      </w:r>
      <w:r>
        <w:rPr/>
        <w:t> meses siguientes al término de tal período de cobertura.</w:t>
      </w:r>
    </w:p>
    <w:p>
      <w:pPr>
        <w:pStyle w:val="BodyText"/>
        <w:spacing w:before="1"/>
      </w:pPr>
    </w:p>
    <w:p>
      <w:pPr>
        <w:pStyle w:val="BodyText"/>
        <w:ind w:left="358" w:right="1431"/>
        <w:jc w:val="both"/>
      </w:pPr>
      <w:r>
        <w:rPr/>
        <w:t>El</w:t>
      </w:r>
      <w:r>
        <w:rPr>
          <w:spacing w:val="-5"/>
        </w:rPr>
        <w:t> </w:t>
      </w:r>
      <w:r>
        <w:rPr/>
        <w:t>monto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M$</w:t>
      </w:r>
      <w:r>
        <w:rPr>
          <w:spacing w:val="-5"/>
        </w:rPr>
        <w:t> </w:t>
      </w:r>
      <w:r>
        <w:rPr/>
        <w:t>44.261.021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transfirió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AFP</w:t>
      </w:r>
      <w:r>
        <w:rPr>
          <w:spacing w:val="-5"/>
        </w:rPr>
        <w:t> </w:t>
      </w:r>
      <w:r>
        <w:rPr/>
        <w:t>Capital</w:t>
      </w:r>
      <w:r>
        <w:rPr>
          <w:spacing w:val="-3"/>
        </w:rPr>
        <w:t> </w:t>
      </w:r>
      <w:r>
        <w:rPr/>
        <w:t>S.A.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acuerdo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lo</w:t>
      </w:r>
      <w:r>
        <w:rPr>
          <w:spacing w:val="-4"/>
        </w:rPr>
        <w:t> </w:t>
      </w:r>
      <w:r>
        <w:rPr/>
        <w:t>establecido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numeral</w:t>
      </w:r>
      <w:r>
        <w:rPr>
          <w:spacing w:val="-4"/>
        </w:rPr>
        <w:t> </w:t>
      </w:r>
      <w:r>
        <w:rPr/>
        <w:t>31</w:t>
      </w:r>
      <w:r>
        <w:rPr>
          <w:spacing w:val="-6"/>
        </w:rPr>
        <w:t> </w:t>
      </w:r>
      <w:r>
        <w:rPr/>
        <w:t>d</w:t>
      </w:r>
      <w:r>
        <w:rPr/>
        <w:t>e</w:t>
      </w:r>
      <w:r>
        <w:rPr/>
        <w:t> las bases de licitación del proceso de adjudicación de los contratos de seguro de invalidez y sobreviven</w:t>
      </w:r>
      <w:r>
        <w:rPr/>
        <w:t>cia</w:t>
      </w:r>
      <w:r>
        <w:rPr/>
        <w:t> antes mencionados, denominado “Ajuste posterior al término de la vigencia de la cobertura del contrato” </w:t>
      </w:r>
      <w:r>
        <w:rPr/>
        <w:t>y</w:t>
      </w:r>
      <w:r>
        <w:rPr/>
        <w:t> en el Anexo IV de tales instrumentos, referido al procedimiento de cálculo de reajuste de la tasa de p</w:t>
      </w:r>
      <w:r>
        <w:rPr/>
        <w:t>rima,</w:t>
      </w:r>
      <w:r>
        <w:rPr/>
        <w:t> “Terminado este periodo de 24 meses adicionales al período de cobertura, las Administradoras y la</w:t>
      </w:r>
      <w:r>
        <w:rPr/>
        <w:t>s</w:t>
      </w:r>
      <w:r>
        <w:rPr/>
        <w:t> Compañías de Seguros realizarán una liquidación total y definitiva de este contrato.</w:t>
      </w:r>
    </w:p>
    <w:p>
      <w:pPr>
        <w:pStyle w:val="BodyText"/>
        <w:spacing w:before="229"/>
        <w:ind w:left="358" w:right="1440"/>
        <w:jc w:val="both"/>
      </w:pPr>
      <w:r>
        <w:rPr/>
        <w:t>Las</w:t>
      </w:r>
      <w:r>
        <w:rPr>
          <w:spacing w:val="-8"/>
        </w:rPr>
        <w:t> </w:t>
      </w:r>
      <w:r>
        <w:rPr/>
        <w:t>reservas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los</w:t>
      </w:r>
      <w:r>
        <w:rPr>
          <w:spacing w:val="-9"/>
        </w:rPr>
        <w:t> </w:t>
      </w:r>
      <w:r>
        <w:rPr/>
        <w:t>siniestros</w:t>
      </w:r>
      <w:r>
        <w:rPr>
          <w:spacing w:val="-9"/>
        </w:rPr>
        <w:t> </w:t>
      </w:r>
      <w:r>
        <w:rPr/>
        <w:t>que</w:t>
      </w:r>
      <w:r>
        <w:rPr>
          <w:spacing w:val="-7"/>
        </w:rPr>
        <w:t> </w:t>
      </w:r>
      <w:r>
        <w:rPr/>
        <w:t>queden</w:t>
      </w:r>
      <w:r>
        <w:rPr>
          <w:spacing w:val="-9"/>
        </w:rPr>
        <w:t> </w:t>
      </w:r>
      <w:r>
        <w:rPr/>
        <w:t>al</w:t>
      </w:r>
      <w:r>
        <w:rPr>
          <w:spacing w:val="-8"/>
        </w:rPr>
        <w:t> </w:t>
      </w:r>
      <w:r>
        <w:rPr/>
        <w:t>momento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realizar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liquidación</w:t>
      </w:r>
      <w:r>
        <w:rPr>
          <w:spacing w:val="-9"/>
        </w:rPr>
        <w:t> </w:t>
      </w:r>
      <w:r>
        <w:rPr/>
        <w:t>total</w:t>
      </w:r>
      <w:r>
        <w:rPr>
          <w:spacing w:val="-8"/>
        </w:rPr>
        <w:t> </w:t>
      </w:r>
      <w:r>
        <w:rPr/>
        <w:t>y</w:t>
      </w:r>
      <w:r>
        <w:rPr>
          <w:spacing w:val="-9"/>
        </w:rPr>
        <w:t> </w:t>
      </w:r>
      <w:r>
        <w:rPr/>
        <w:t>definitiva</w:t>
      </w:r>
      <w:r>
        <w:rPr>
          <w:spacing w:val="-7"/>
        </w:rPr>
        <w:t> </w:t>
      </w:r>
      <w:r>
        <w:rPr/>
        <w:t>del</w:t>
      </w:r>
      <w:r>
        <w:rPr>
          <w:spacing w:val="-8"/>
        </w:rPr>
        <w:t> </w:t>
      </w:r>
      <w:r>
        <w:rPr/>
        <w:t>contrato</w:t>
      </w:r>
      <w:r>
        <w:rPr/>
        <w:t>,</w:t>
      </w:r>
      <w:r>
        <w:rPr/>
        <w:t> deberán ser transferidas a una reserva especial que será constituida por las Administradoras de Fondos d</w:t>
      </w:r>
      <w:r>
        <w:rPr/>
        <w:t>e</w:t>
      </w:r>
      <w:r>
        <w:rPr/>
        <w:t> Pensiones, quienes asumirán los eventuales mayores o menores costos de los mismos”.</w:t>
      </w:r>
    </w:p>
    <w:p>
      <w:pPr>
        <w:pStyle w:val="BodyText"/>
        <w:spacing w:after="0"/>
        <w:jc w:val="both"/>
        <w:sectPr>
          <w:pgSz w:w="12250" w:h="15850"/>
          <w:pgMar w:header="392" w:footer="890" w:top="1520" w:bottom="1080" w:left="1440" w:right="360"/>
        </w:sectPr>
      </w:pPr>
    </w:p>
    <w:p>
      <w:pPr>
        <w:pStyle w:val="BodyText"/>
        <w:spacing w:before="80"/>
        <w:ind w:left="358" w:right="1435"/>
        <w:jc w:val="both"/>
      </w:pPr>
      <w:r>
        <w:rPr/>
        <w:t>El</w:t>
      </w:r>
      <w:r>
        <w:rPr>
          <w:spacing w:val="-8"/>
        </w:rPr>
        <w:t> </w:t>
      </w:r>
      <w:r>
        <w:rPr/>
        <w:t>detalle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inversión</w:t>
      </w:r>
      <w:r>
        <w:rPr>
          <w:spacing w:val="-9"/>
        </w:rPr>
        <w:t> </w:t>
      </w:r>
      <w:r>
        <w:rPr/>
        <w:t>que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indica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Nota</w:t>
      </w:r>
      <w:r>
        <w:rPr>
          <w:spacing w:val="-8"/>
        </w:rPr>
        <w:t> </w:t>
      </w:r>
      <w:r>
        <w:rPr/>
        <w:t>Explicativa</w:t>
      </w:r>
      <w:r>
        <w:rPr>
          <w:spacing w:val="-10"/>
        </w:rPr>
        <w:t> </w:t>
      </w:r>
      <w:r>
        <w:rPr/>
        <w:t>N°</w:t>
      </w:r>
      <w:r>
        <w:rPr>
          <w:spacing w:val="-8"/>
        </w:rPr>
        <w:t> </w:t>
      </w:r>
      <w:r>
        <w:rPr/>
        <w:t>14.</w:t>
      </w:r>
      <w:r>
        <w:rPr>
          <w:spacing w:val="-7"/>
        </w:rPr>
        <w:t> </w:t>
      </w:r>
      <w:r>
        <w:rPr/>
        <w:t>INSTRUMENTOS</w:t>
      </w:r>
      <w:r>
        <w:rPr>
          <w:spacing w:val="-8"/>
        </w:rPr>
        <w:t> </w:t>
      </w:r>
      <w:r>
        <w:rPr/>
        <w:t>FINANCIEROS,</w:t>
      </w:r>
      <w:r>
        <w:rPr>
          <w:spacing w:val="-4"/>
        </w:rPr>
        <w:t> </w:t>
      </w:r>
      <w:r>
        <w:rPr/>
        <w:t>es</w:t>
      </w:r>
      <w:r>
        <w:rPr/>
        <w:t> el siguiente:</w:t>
      </w:r>
    </w:p>
    <w:p>
      <w:pPr>
        <w:pStyle w:val="Heading4"/>
        <w:spacing w:before="229"/>
        <w:ind w:left="358"/>
        <w:jc w:val="both"/>
      </w:pPr>
      <w:r>
        <w:rPr/>
        <w:t>Al</w:t>
      </w:r>
      <w:r>
        <w:rPr>
          <w:spacing w:val="-3"/>
        </w:rPr>
        <w:t> </w:t>
      </w:r>
      <w:r>
        <w:rPr/>
        <w:t>31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diciembre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4"/>
        </w:rPr>
        <w:t>2025</w:t>
      </w:r>
    </w:p>
    <w:p>
      <w:pPr>
        <w:pStyle w:val="BodyText"/>
        <w:spacing w:after="1"/>
        <w:rPr>
          <w:b/>
        </w:r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182"/>
        <w:gridCol w:w="469"/>
        <w:gridCol w:w="1103"/>
        <w:gridCol w:w="1220"/>
        <w:gridCol w:w="862"/>
        <w:gridCol w:w="980"/>
        <w:gridCol w:w="2127"/>
      </w:tblGrid>
      <w:tr>
        <w:trPr>
          <w:trHeight w:val="383" w:hRule="atLeast"/>
        </w:trPr>
        <w:tc>
          <w:tcPr>
            <w:tcW w:w="1697" w:type="dxa"/>
          </w:tcPr>
          <w:p>
            <w:pPr>
              <w:pStyle w:val="TableParagraph"/>
              <w:spacing w:line="180" w:lineRule="atLeast"/>
              <w:ind w:left="419" w:firstLine="165"/>
              <w:rPr>
                <w:b/>
                <w:sz w:val="16"/>
              </w:rPr>
            </w:pPr>
            <w:r>
              <w:rPr>
                <w:b/>
                <w:sz w:val="16"/>
              </w:rPr>
              <w:t>Tipo 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Instrumento</w:t>
            </w:r>
          </w:p>
        </w:tc>
        <w:tc>
          <w:tcPr>
            <w:tcW w:w="1182" w:type="dxa"/>
          </w:tcPr>
          <w:p>
            <w:pPr>
              <w:pStyle w:val="TableParagraph"/>
              <w:spacing w:before="1"/>
              <w:ind w:left="51" w:right="4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Nemotécnico</w:t>
            </w:r>
          </w:p>
        </w:tc>
        <w:tc>
          <w:tcPr>
            <w:tcW w:w="469" w:type="dxa"/>
          </w:tcPr>
          <w:p>
            <w:pPr>
              <w:pStyle w:val="TableParagraph"/>
              <w:spacing w:before="1"/>
              <w:ind w:left="68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Tasa</w:t>
            </w:r>
          </w:p>
        </w:tc>
        <w:tc>
          <w:tcPr>
            <w:tcW w:w="1103" w:type="dxa"/>
          </w:tcPr>
          <w:p>
            <w:pPr>
              <w:pStyle w:val="TableParagraph"/>
              <w:spacing w:line="180" w:lineRule="atLeast"/>
              <w:ind w:left="67" w:firstLine="98"/>
              <w:rPr>
                <w:b/>
                <w:sz w:val="16"/>
              </w:rPr>
            </w:pPr>
            <w:r>
              <w:rPr>
                <w:b/>
                <w:sz w:val="16"/>
              </w:rPr>
              <w:t>Moneda 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denominación</w:t>
            </w:r>
          </w:p>
        </w:tc>
        <w:tc>
          <w:tcPr>
            <w:tcW w:w="1220" w:type="dxa"/>
          </w:tcPr>
          <w:p>
            <w:pPr>
              <w:pStyle w:val="TableParagraph"/>
              <w:spacing w:before="1"/>
              <w:ind w:left="28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Unidades</w:t>
            </w:r>
          </w:p>
        </w:tc>
        <w:tc>
          <w:tcPr>
            <w:tcW w:w="862" w:type="dxa"/>
          </w:tcPr>
          <w:p>
            <w:pPr>
              <w:pStyle w:val="TableParagraph"/>
              <w:spacing w:line="180" w:lineRule="atLeast"/>
              <w:ind w:left="135" w:firstLine="7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Preci</w:t>
            </w:r>
            <w:r>
              <w:rPr>
                <w:b/>
                <w:spacing w:val="-2"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Unitario</w:t>
            </w:r>
          </w:p>
        </w:tc>
        <w:tc>
          <w:tcPr>
            <w:tcW w:w="980" w:type="dxa"/>
          </w:tcPr>
          <w:p>
            <w:pPr>
              <w:pStyle w:val="TableParagraph"/>
              <w:spacing w:line="180" w:lineRule="atLeast"/>
              <w:ind w:left="370" w:right="78" w:hanging="284"/>
              <w:rPr>
                <w:b/>
                <w:sz w:val="16"/>
              </w:rPr>
            </w:pPr>
            <w:r>
              <w:rPr>
                <w:b/>
                <w:sz w:val="16"/>
              </w:rPr>
              <w:t>Valor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Tota</w:t>
            </w:r>
            <w:r>
              <w:rPr>
                <w:b/>
                <w:sz w:val="16"/>
              </w:rPr>
              <w:t>l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2127" w:type="dxa"/>
          </w:tcPr>
          <w:p>
            <w:pPr>
              <w:pStyle w:val="TableParagraph"/>
              <w:spacing w:before="1"/>
              <w:ind w:left="7" w:right="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Custodia</w:t>
            </w:r>
          </w:p>
        </w:tc>
      </w:tr>
      <w:tr>
        <w:trPr>
          <w:trHeight w:val="261" w:hRule="atLeast"/>
        </w:trPr>
        <w:tc>
          <w:tcPr>
            <w:tcW w:w="1697" w:type="dxa"/>
          </w:tcPr>
          <w:p>
            <w:pPr>
              <w:pStyle w:val="TableParagraph"/>
              <w:spacing w:line="163" w:lineRule="exact" w:before="78"/>
              <w:ind w:left="69"/>
              <w:rPr>
                <w:sz w:val="16"/>
              </w:rPr>
            </w:pPr>
            <w:r>
              <w:rPr>
                <w:sz w:val="16"/>
              </w:rPr>
              <w:t>Fondos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Mutuos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(CT9)</w:t>
            </w:r>
          </w:p>
        </w:tc>
        <w:tc>
          <w:tcPr>
            <w:tcW w:w="1182" w:type="dxa"/>
          </w:tcPr>
          <w:p>
            <w:pPr>
              <w:pStyle w:val="TableParagraph"/>
              <w:spacing w:line="163" w:lineRule="exact" w:before="78"/>
              <w:ind w:right="4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CFMBESLPP1</w:t>
            </w:r>
          </w:p>
        </w:tc>
        <w:tc>
          <w:tcPr>
            <w:tcW w:w="4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spacing w:line="163" w:lineRule="exact" w:before="78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CLP</w:t>
            </w:r>
          </w:p>
        </w:tc>
        <w:tc>
          <w:tcPr>
            <w:tcW w:w="1220" w:type="dxa"/>
          </w:tcPr>
          <w:p>
            <w:pPr>
              <w:pStyle w:val="TableParagraph"/>
              <w:spacing w:line="163" w:lineRule="exact" w:before="78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28.900.225,3900</w:t>
            </w:r>
          </w:p>
        </w:tc>
        <w:tc>
          <w:tcPr>
            <w:tcW w:w="862" w:type="dxa"/>
          </w:tcPr>
          <w:p>
            <w:pPr>
              <w:pStyle w:val="TableParagraph"/>
              <w:spacing w:line="163" w:lineRule="exact" w:before="78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1.219,1743</w:t>
            </w:r>
          </w:p>
        </w:tc>
        <w:tc>
          <w:tcPr>
            <w:tcW w:w="980" w:type="dxa"/>
          </w:tcPr>
          <w:p>
            <w:pPr>
              <w:pStyle w:val="TableParagraph"/>
              <w:spacing w:line="163" w:lineRule="exact" w:before="78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35.234.412</w:t>
            </w:r>
          </w:p>
        </w:tc>
        <w:tc>
          <w:tcPr>
            <w:tcW w:w="2127" w:type="dxa"/>
          </w:tcPr>
          <w:p>
            <w:pPr>
              <w:pStyle w:val="TableParagraph"/>
              <w:spacing w:line="163" w:lineRule="exact" w:before="78"/>
              <w:ind w:left="65"/>
              <w:rPr>
                <w:sz w:val="16"/>
              </w:rPr>
            </w:pPr>
            <w:r>
              <w:rPr>
                <w:sz w:val="16"/>
              </w:rPr>
              <w:t>Depósito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Central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Valores</w:t>
            </w:r>
          </w:p>
        </w:tc>
      </w:tr>
      <w:tr>
        <w:trPr>
          <w:trHeight w:val="258" w:hRule="atLeast"/>
        </w:trPr>
        <w:tc>
          <w:tcPr>
            <w:tcW w:w="1697" w:type="dxa"/>
          </w:tcPr>
          <w:p>
            <w:pPr>
              <w:pStyle w:val="TableParagraph"/>
              <w:spacing w:line="163" w:lineRule="exact" w:before="76"/>
              <w:ind w:left="69"/>
              <w:rPr>
                <w:sz w:val="16"/>
              </w:rPr>
            </w:pPr>
            <w:r>
              <w:rPr>
                <w:sz w:val="16"/>
              </w:rPr>
              <w:t>Fondos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Mutuos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(CT9)</w:t>
            </w:r>
          </w:p>
        </w:tc>
        <w:tc>
          <w:tcPr>
            <w:tcW w:w="1182" w:type="dxa"/>
          </w:tcPr>
          <w:p>
            <w:pPr>
              <w:pStyle w:val="TableParagraph"/>
              <w:spacing w:line="163" w:lineRule="exact" w:before="76"/>
              <w:ind w:left="51" w:right="4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CFMSTDSOBS</w:t>
            </w:r>
          </w:p>
        </w:tc>
        <w:tc>
          <w:tcPr>
            <w:tcW w:w="4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spacing w:line="163" w:lineRule="exact" w:before="76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CLP</w:t>
            </w:r>
          </w:p>
        </w:tc>
        <w:tc>
          <w:tcPr>
            <w:tcW w:w="1220" w:type="dxa"/>
          </w:tcPr>
          <w:p>
            <w:pPr>
              <w:pStyle w:val="TableParagraph"/>
              <w:spacing w:line="163" w:lineRule="exact" w:before="76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29.776.372,4386</w:t>
            </w:r>
          </w:p>
        </w:tc>
        <w:tc>
          <w:tcPr>
            <w:tcW w:w="862" w:type="dxa"/>
          </w:tcPr>
          <w:p>
            <w:pPr>
              <w:pStyle w:val="TableParagraph"/>
              <w:spacing w:line="163" w:lineRule="exact" w:before="76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1.186,3702</w:t>
            </w:r>
          </w:p>
        </w:tc>
        <w:tc>
          <w:tcPr>
            <w:tcW w:w="980" w:type="dxa"/>
          </w:tcPr>
          <w:p>
            <w:pPr>
              <w:pStyle w:val="TableParagraph"/>
              <w:spacing w:line="163" w:lineRule="exact" w:before="76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35.325.800</w:t>
            </w:r>
          </w:p>
        </w:tc>
        <w:tc>
          <w:tcPr>
            <w:tcW w:w="2127" w:type="dxa"/>
          </w:tcPr>
          <w:p>
            <w:pPr>
              <w:pStyle w:val="TableParagraph"/>
              <w:spacing w:line="163" w:lineRule="exact" w:before="76"/>
              <w:ind w:left="65"/>
              <w:rPr>
                <w:sz w:val="16"/>
              </w:rPr>
            </w:pPr>
            <w:r>
              <w:rPr>
                <w:sz w:val="16"/>
              </w:rPr>
              <w:t>Depósito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Central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Valores</w:t>
            </w:r>
          </w:p>
        </w:tc>
      </w:tr>
      <w:tr>
        <w:trPr>
          <w:trHeight w:val="261" w:hRule="atLeast"/>
        </w:trPr>
        <w:tc>
          <w:tcPr>
            <w:tcW w:w="1697" w:type="dxa"/>
          </w:tcPr>
          <w:p>
            <w:pPr>
              <w:pStyle w:val="TableParagraph"/>
              <w:spacing w:line="163" w:lineRule="exact" w:before="78"/>
              <w:ind w:left="69"/>
              <w:rPr>
                <w:sz w:val="16"/>
              </w:rPr>
            </w:pPr>
            <w:r>
              <w:rPr>
                <w:sz w:val="16"/>
              </w:rPr>
              <w:t>Fondos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Mutuos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(CT8)</w:t>
            </w:r>
          </w:p>
        </w:tc>
        <w:tc>
          <w:tcPr>
            <w:tcW w:w="1182" w:type="dxa"/>
          </w:tcPr>
          <w:p>
            <w:pPr>
              <w:pStyle w:val="TableParagraph"/>
              <w:spacing w:line="163" w:lineRule="exact" w:before="78"/>
              <w:ind w:right="4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CFMBESLPP1</w:t>
            </w:r>
          </w:p>
        </w:tc>
        <w:tc>
          <w:tcPr>
            <w:tcW w:w="4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spacing w:line="163" w:lineRule="exact" w:before="78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CLP</w:t>
            </w:r>
          </w:p>
        </w:tc>
        <w:tc>
          <w:tcPr>
            <w:tcW w:w="1220" w:type="dxa"/>
          </w:tcPr>
          <w:p>
            <w:pPr>
              <w:pStyle w:val="TableParagraph"/>
              <w:spacing w:line="163" w:lineRule="exact" w:before="78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3.176.942,6148</w:t>
            </w:r>
          </w:p>
        </w:tc>
        <w:tc>
          <w:tcPr>
            <w:tcW w:w="862" w:type="dxa"/>
          </w:tcPr>
          <w:p>
            <w:pPr>
              <w:pStyle w:val="TableParagraph"/>
              <w:spacing w:line="163" w:lineRule="exact" w:before="78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1.219,1743</w:t>
            </w:r>
          </w:p>
        </w:tc>
        <w:tc>
          <w:tcPr>
            <w:tcW w:w="980" w:type="dxa"/>
          </w:tcPr>
          <w:p>
            <w:pPr>
              <w:pStyle w:val="TableParagraph"/>
              <w:spacing w:line="163" w:lineRule="exact" w:before="78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3.873.247</w:t>
            </w:r>
          </w:p>
        </w:tc>
        <w:tc>
          <w:tcPr>
            <w:tcW w:w="2127" w:type="dxa"/>
          </w:tcPr>
          <w:p>
            <w:pPr>
              <w:pStyle w:val="TableParagraph"/>
              <w:spacing w:line="163" w:lineRule="exact" w:before="78"/>
              <w:ind w:left="65"/>
              <w:rPr>
                <w:sz w:val="16"/>
              </w:rPr>
            </w:pPr>
            <w:r>
              <w:rPr>
                <w:sz w:val="16"/>
              </w:rPr>
              <w:t>Depósito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Central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Valores</w:t>
            </w:r>
          </w:p>
        </w:tc>
      </w:tr>
      <w:tr>
        <w:trPr>
          <w:trHeight w:val="258" w:hRule="atLeast"/>
        </w:trPr>
        <w:tc>
          <w:tcPr>
            <w:tcW w:w="1697" w:type="dxa"/>
          </w:tcPr>
          <w:p>
            <w:pPr>
              <w:pStyle w:val="TableParagraph"/>
              <w:spacing w:line="163" w:lineRule="exact" w:before="76"/>
              <w:ind w:left="69"/>
              <w:rPr>
                <w:sz w:val="16"/>
              </w:rPr>
            </w:pPr>
            <w:r>
              <w:rPr>
                <w:sz w:val="16"/>
              </w:rPr>
              <w:t>Fondos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Mutuos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(CT8)</w:t>
            </w:r>
          </w:p>
        </w:tc>
        <w:tc>
          <w:tcPr>
            <w:tcW w:w="1182" w:type="dxa"/>
          </w:tcPr>
          <w:p>
            <w:pPr>
              <w:pStyle w:val="TableParagraph"/>
              <w:spacing w:line="163" w:lineRule="exact" w:before="76"/>
              <w:ind w:left="51" w:right="4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CFMSTDSOBS</w:t>
            </w:r>
          </w:p>
        </w:tc>
        <w:tc>
          <w:tcPr>
            <w:tcW w:w="4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spacing w:line="163" w:lineRule="exact" w:before="76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CLP</w:t>
            </w:r>
          </w:p>
        </w:tc>
        <w:tc>
          <w:tcPr>
            <w:tcW w:w="1220" w:type="dxa"/>
          </w:tcPr>
          <w:p>
            <w:pPr>
              <w:pStyle w:val="TableParagraph"/>
              <w:spacing w:line="163" w:lineRule="exact" w:before="76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3.063.367,6749</w:t>
            </w:r>
          </w:p>
        </w:tc>
        <w:tc>
          <w:tcPr>
            <w:tcW w:w="862" w:type="dxa"/>
          </w:tcPr>
          <w:p>
            <w:pPr>
              <w:pStyle w:val="TableParagraph"/>
              <w:spacing w:line="163" w:lineRule="exact" w:before="76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1.186,3702</w:t>
            </w:r>
          </w:p>
        </w:tc>
        <w:tc>
          <w:tcPr>
            <w:tcW w:w="980" w:type="dxa"/>
          </w:tcPr>
          <w:p>
            <w:pPr>
              <w:pStyle w:val="TableParagraph"/>
              <w:spacing w:line="163" w:lineRule="exact" w:before="76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3.634.288</w:t>
            </w:r>
          </w:p>
        </w:tc>
        <w:tc>
          <w:tcPr>
            <w:tcW w:w="2127" w:type="dxa"/>
          </w:tcPr>
          <w:p>
            <w:pPr>
              <w:pStyle w:val="TableParagraph"/>
              <w:spacing w:line="163" w:lineRule="exact" w:before="76"/>
              <w:ind w:left="65"/>
              <w:rPr>
                <w:sz w:val="16"/>
              </w:rPr>
            </w:pPr>
            <w:r>
              <w:rPr>
                <w:sz w:val="16"/>
              </w:rPr>
              <w:t>Depósito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Central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Valores</w:t>
            </w:r>
          </w:p>
        </w:tc>
      </w:tr>
      <w:tr>
        <w:trPr>
          <w:trHeight w:val="261" w:hRule="atLeast"/>
        </w:trPr>
        <w:tc>
          <w:tcPr>
            <w:tcW w:w="1697" w:type="dxa"/>
          </w:tcPr>
          <w:p>
            <w:pPr>
              <w:pStyle w:val="TableParagraph"/>
              <w:spacing w:line="163" w:lineRule="exact" w:before="78"/>
              <w:ind w:left="69"/>
              <w:rPr>
                <w:sz w:val="16"/>
              </w:rPr>
            </w:pPr>
            <w:r>
              <w:rPr>
                <w:sz w:val="16"/>
              </w:rPr>
              <w:t>Fondos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Mutuos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(CT7)</w:t>
            </w:r>
          </w:p>
        </w:tc>
        <w:tc>
          <w:tcPr>
            <w:tcW w:w="1182" w:type="dxa"/>
          </w:tcPr>
          <w:p>
            <w:pPr>
              <w:pStyle w:val="TableParagraph"/>
              <w:spacing w:line="163" w:lineRule="exact" w:before="78"/>
              <w:ind w:right="4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CFMBESLPP1</w:t>
            </w:r>
          </w:p>
        </w:tc>
        <w:tc>
          <w:tcPr>
            <w:tcW w:w="4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spacing w:line="163" w:lineRule="exact" w:before="78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CLP</w:t>
            </w:r>
          </w:p>
        </w:tc>
        <w:tc>
          <w:tcPr>
            <w:tcW w:w="1220" w:type="dxa"/>
          </w:tcPr>
          <w:p>
            <w:pPr>
              <w:pStyle w:val="TableParagraph"/>
              <w:spacing w:line="163" w:lineRule="exact" w:before="78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225.339,3780</w:t>
            </w:r>
          </w:p>
        </w:tc>
        <w:tc>
          <w:tcPr>
            <w:tcW w:w="862" w:type="dxa"/>
          </w:tcPr>
          <w:p>
            <w:pPr>
              <w:pStyle w:val="TableParagraph"/>
              <w:spacing w:line="163" w:lineRule="exact" w:before="78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1.219,1743</w:t>
            </w:r>
          </w:p>
        </w:tc>
        <w:tc>
          <w:tcPr>
            <w:tcW w:w="980" w:type="dxa"/>
          </w:tcPr>
          <w:p>
            <w:pPr>
              <w:pStyle w:val="TableParagraph"/>
              <w:spacing w:line="163" w:lineRule="exact" w:before="78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274.728</w:t>
            </w:r>
          </w:p>
        </w:tc>
        <w:tc>
          <w:tcPr>
            <w:tcW w:w="2127" w:type="dxa"/>
          </w:tcPr>
          <w:p>
            <w:pPr>
              <w:pStyle w:val="TableParagraph"/>
              <w:spacing w:line="163" w:lineRule="exact" w:before="78"/>
              <w:ind w:left="65"/>
              <w:rPr>
                <w:sz w:val="16"/>
              </w:rPr>
            </w:pPr>
            <w:r>
              <w:rPr>
                <w:sz w:val="16"/>
              </w:rPr>
              <w:t>Depósito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Central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Valores</w:t>
            </w:r>
          </w:p>
        </w:tc>
      </w:tr>
      <w:tr>
        <w:trPr>
          <w:trHeight w:val="259" w:hRule="atLeast"/>
        </w:trPr>
        <w:tc>
          <w:tcPr>
            <w:tcW w:w="1697" w:type="dxa"/>
          </w:tcPr>
          <w:p>
            <w:pPr>
              <w:pStyle w:val="TableParagraph"/>
              <w:spacing w:line="163" w:lineRule="exact" w:before="76"/>
              <w:ind w:left="69"/>
              <w:rPr>
                <w:sz w:val="16"/>
              </w:rPr>
            </w:pPr>
            <w:r>
              <w:rPr>
                <w:sz w:val="16"/>
              </w:rPr>
              <w:t>Fondos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Mutuos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(CT7)</w:t>
            </w:r>
          </w:p>
        </w:tc>
        <w:tc>
          <w:tcPr>
            <w:tcW w:w="1182" w:type="dxa"/>
          </w:tcPr>
          <w:p>
            <w:pPr>
              <w:pStyle w:val="TableParagraph"/>
              <w:spacing w:line="163" w:lineRule="exact" w:before="76"/>
              <w:ind w:left="51" w:right="4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CFMSTDSOBS</w:t>
            </w:r>
          </w:p>
        </w:tc>
        <w:tc>
          <w:tcPr>
            <w:tcW w:w="4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spacing w:line="163" w:lineRule="exact" w:before="76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CLP</w:t>
            </w:r>
          </w:p>
        </w:tc>
        <w:tc>
          <w:tcPr>
            <w:tcW w:w="1220" w:type="dxa"/>
          </w:tcPr>
          <w:p>
            <w:pPr>
              <w:pStyle w:val="TableParagraph"/>
              <w:spacing w:line="163" w:lineRule="exact" w:before="76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163.684,5796</w:t>
            </w:r>
          </w:p>
        </w:tc>
        <w:tc>
          <w:tcPr>
            <w:tcW w:w="862" w:type="dxa"/>
          </w:tcPr>
          <w:p>
            <w:pPr>
              <w:pStyle w:val="TableParagraph"/>
              <w:spacing w:line="163" w:lineRule="exact" w:before="76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1.186,3702</w:t>
            </w:r>
          </w:p>
        </w:tc>
        <w:tc>
          <w:tcPr>
            <w:tcW w:w="980" w:type="dxa"/>
          </w:tcPr>
          <w:p>
            <w:pPr>
              <w:pStyle w:val="TableParagraph"/>
              <w:spacing w:line="163" w:lineRule="exact" w:before="76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194.191</w:t>
            </w:r>
          </w:p>
        </w:tc>
        <w:tc>
          <w:tcPr>
            <w:tcW w:w="2127" w:type="dxa"/>
          </w:tcPr>
          <w:p>
            <w:pPr>
              <w:pStyle w:val="TableParagraph"/>
              <w:spacing w:line="163" w:lineRule="exact" w:before="76"/>
              <w:ind w:left="65"/>
              <w:rPr>
                <w:sz w:val="16"/>
              </w:rPr>
            </w:pPr>
            <w:r>
              <w:rPr>
                <w:sz w:val="16"/>
              </w:rPr>
              <w:t>Depósito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Central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Valores</w:t>
            </w:r>
          </w:p>
        </w:tc>
      </w:tr>
      <w:tr>
        <w:trPr>
          <w:trHeight w:val="261" w:hRule="atLeast"/>
        </w:trPr>
        <w:tc>
          <w:tcPr>
            <w:tcW w:w="6533" w:type="dxa"/>
            <w:gridSpan w:val="6"/>
          </w:tcPr>
          <w:p>
            <w:pPr>
              <w:pStyle w:val="TableParagraph"/>
              <w:spacing w:line="163" w:lineRule="exact" w:before="78"/>
              <w:ind w:right="63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</w:t>
            </w:r>
          </w:p>
        </w:tc>
        <w:tc>
          <w:tcPr>
            <w:tcW w:w="980" w:type="dxa"/>
          </w:tcPr>
          <w:p>
            <w:pPr>
              <w:pStyle w:val="TableParagraph"/>
              <w:spacing w:line="163" w:lineRule="exact" w:before="78"/>
              <w:ind w:right="6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78.536.666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1"/>
        <w:rPr>
          <w:b/>
        </w:rPr>
      </w:pPr>
    </w:p>
    <w:p>
      <w:pPr>
        <w:pStyle w:val="Heading4"/>
        <w:ind w:left="358"/>
        <w:jc w:val="both"/>
      </w:pPr>
      <w:r>
        <w:rPr/>
        <w:t>Al</w:t>
      </w:r>
      <w:r>
        <w:rPr>
          <w:spacing w:val="-3"/>
        </w:rPr>
        <w:t> </w:t>
      </w:r>
      <w:r>
        <w:rPr/>
        <w:t>31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diciembre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4"/>
        </w:rPr>
        <w:t>2024</w:t>
      </w:r>
    </w:p>
    <w:p>
      <w:pPr>
        <w:pStyle w:val="BodyText"/>
        <w:spacing w:after="1"/>
        <w:rPr>
          <w:b/>
        </w:r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182"/>
        <w:gridCol w:w="469"/>
        <w:gridCol w:w="1103"/>
        <w:gridCol w:w="1220"/>
        <w:gridCol w:w="862"/>
        <w:gridCol w:w="980"/>
        <w:gridCol w:w="2127"/>
      </w:tblGrid>
      <w:tr>
        <w:trPr>
          <w:trHeight w:val="369" w:hRule="atLeast"/>
        </w:trPr>
        <w:tc>
          <w:tcPr>
            <w:tcW w:w="1697" w:type="dxa"/>
          </w:tcPr>
          <w:p>
            <w:pPr>
              <w:pStyle w:val="TableParagraph"/>
              <w:spacing w:line="180" w:lineRule="atLeast"/>
              <w:ind w:left="419" w:firstLine="165"/>
              <w:rPr>
                <w:b/>
                <w:sz w:val="16"/>
              </w:rPr>
            </w:pPr>
            <w:r>
              <w:rPr>
                <w:b/>
                <w:sz w:val="16"/>
              </w:rPr>
              <w:t>Tipo 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Instrumento</w:t>
            </w:r>
          </w:p>
        </w:tc>
        <w:tc>
          <w:tcPr>
            <w:tcW w:w="1182" w:type="dxa"/>
          </w:tcPr>
          <w:p>
            <w:pPr>
              <w:pStyle w:val="TableParagraph"/>
              <w:spacing w:before="1"/>
              <w:ind w:left="51" w:right="4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Nemotécnico</w:t>
            </w:r>
          </w:p>
        </w:tc>
        <w:tc>
          <w:tcPr>
            <w:tcW w:w="469" w:type="dxa"/>
          </w:tcPr>
          <w:p>
            <w:pPr>
              <w:pStyle w:val="TableParagraph"/>
              <w:spacing w:before="1"/>
              <w:ind w:left="68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Tasa</w:t>
            </w:r>
          </w:p>
        </w:tc>
        <w:tc>
          <w:tcPr>
            <w:tcW w:w="1103" w:type="dxa"/>
          </w:tcPr>
          <w:p>
            <w:pPr>
              <w:pStyle w:val="TableParagraph"/>
              <w:spacing w:line="180" w:lineRule="atLeast"/>
              <w:ind w:left="67" w:firstLine="98"/>
              <w:rPr>
                <w:b/>
                <w:sz w:val="16"/>
              </w:rPr>
            </w:pPr>
            <w:r>
              <w:rPr>
                <w:b/>
                <w:sz w:val="16"/>
              </w:rPr>
              <w:t>Moneda d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denominación</w:t>
            </w:r>
          </w:p>
        </w:tc>
        <w:tc>
          <w:tcPr>
            <w:tcW w:w="1220" w:type="dxa"/>
          </w:tcPr>
          <w:p>
            <w:pPr>
              <w:pStyle w:val="TableParagraph"/>
              <w:spacing w:before="1"/>
              <w:ind w:left="28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Unidades</w:t>
            </w:r>
          </w:p>
        </w:tc>
        <w:tc>
          <w:tcPr>
            <w:tcW w:w="862" w:type="dxa"/>
          </w:tcPr>
          <w:p>
            <w:pPr>
              <w:pStyle w:val="TableParagraph"/>
              <w:spacing w:line="180" w:lineRule="atLeast"/>
              <w:ind w:left="135" w:firstLine="7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Preci</w:t>
            </w:r>
            <w:r>
              <w:rPr>
                <w:b/>
                <w:spacing w:val="-2"/>
                <w:sz w:val="16"/>
              </w:rPr>
              <w:t>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Unitario</w:t>
            </w:r>
          </w:p>
        </w:tc>
        <w:tc>
          <w:tcPr>
            <w:tcW w:w="980" w:type="dxa"/>
          </w:tcPr>
          <w:p>
            <w:pPr>
              <w:pStyle w:val="TableParagraph"/>
              <w:spacing w:line="180" w:lineRule="atLeast"/>
              <w:ind w:left="370" w:right="78" w:hanging="284"/>
              <w:rPr>
                <w:b/>
                <w:sz w:val="16"/>
              </w:rPr>
            </w:pPr>
            <w:r>
              <w:rPr>
                <w:b/>
                <w:sz w:val="16"/>
              </w:rPr>
              <w:t>Valor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Tota</w:t>
            </w:r>
            <w:r>
              <w:rPr>
                <w:b/>
                <w:sz w:val="16"/>
              </w:rPr>
              <w:t>l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M$</w:t>
            </w:r>
          </w:p>
        </w:tc>
        <w:tc>
          <w:tcPr>
            <w:tcW w:w="2127" w:type="dxa"/>
          </w:tcPr>
          <w:p>
            <w:pPr>
              <w:pStyle w:val="TableParagraph"/>
              <w:spacing w:before="1"/>
              <w:ind w:left="7" w:right="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Custodia</w:t>
            </w:r>
          </w:p>
        </w:tc>
      </w:tr>
      <w:tr>
        <w:trPr>
          <w:trHeight w:val="253" w:hRule="atLeast"/>
        </w:trPr>
        <w:tc>
          <w:tcPr>
            <w:tcW w:w="1697" w:type="dxa"/>
          </w:tcPr>
          <w:p>
            <w:pPr>
              <w:pStyle w:val="TableParagraph"/>
              <w:spacing w:line="163" w:lineRule="exact" w:before="71"/>
              <w:ind w:left="69"/>
              <w:rPr>
                <w:sz w:val="16"/>
              </w:rPr>
            </w:pPr>
            <w:r>
              <w:rPr>
                <w:sz w:val="16"/>
              </w:rPr>
              <w:t>Fondos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Mutuos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(CT8)</w:t>
            </w:r>
          </w:p>
        </w:tc>
        <w:tc>
          <w:tcPr>
            <w:tcW w:w="1182" w:type="dxa"/>
          </w:tcPr>
          <w:p>
            <w:pPr>
              <w:pStyle w:val="TableParagraph"/>
              <w:spacing w:line="163" w:lineRule="exact" w:before="71"/>
              <w:ind w:right="4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CFMBESLPP1</w:t>
            </w:r>
          </w:p>
        </w:tc>
        <w:tc>
          <w:tcPr>
            <w:tcW w:w="4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spacing w:line="163" w:lineRule="exact" w:before="71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CLP</w:t>
            </w:r>
          </w:p>
        </w:tc>
        <w:tc>
          <w:tcPr>
            <w:tcW w:w="1220" w:type="dxa"/>
          </w:tcPr>
          <w:p>
            <w:pPr>
              <w:pStyle w:val="TableParagraph"/>
              <w:spacing w:line="163" w:lineRule="exact" w:before="71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17.311.254,9912</w:t>
            </w:r>
          </w:p>
        </w:tc>
        <w:tc>
          <w:tcPr>
            <w:tcW w:w="862" w:type="dxa"/>
          </w:tcPr>
          <w:p>
            <w:pPr>
              <w:pStyle w:val="TableParagraph"/>
              <w:spacing w:line="163" w:lineRule="exact" w:before="71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1.134,5107</w:t>
            </w:r>
          </w:p>
        </w:tc>
        <w:tc>
          <w:tcPr>
            <w:tcW w:w="980" w:type="dxa"/>
          </w:tcPr>
          <w:p>
            <w:pPr>
              <w:pStyle w:val="TableParagraph"/>
              <w:spacing w:line="163" w:lineRule="exact" w:before="71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19.639.804</w:t>
            </w:r>
          </w:p>
        </w:tc>
        <w:tc>
          <w:tcPr>
            <w:tcW w:w="2127" w:type="dxa"/>
          </w:tcPr>
          <w:p>
            <w:pPr>
              <w:pStyle w:val="TableParagraph"/>
              <w:spacing w:line="163" w:lineRule="exact" w:before="71"/>
              <w:ind w:left="65"/>
              <w:rPr>
                <w:sz w:val="16"/>
              </w:rPr>
            </w:pPr>
            <w:r>
              <w:rPr>
                <w:sz w:val="16"/>
              </w:rPr>
              <w:t>Depósito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Central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Valores</w:t>
            </w:r>
          </w:p>
        </w:tc>
      </w:tr>
      <w:tr>
        <w:trPr>
          <w:trHeight w:val="256" w:hRule="atLeast"/>
        </w:trPr>
        <w:tc>
          <w:tcPr>
            <w:tcW w:w="1697" w:type="dxa"/>
          </w:tcPr>
          <w:p>
            <w:pPr>
              <w:pStyle w:val="TableParagraph"/>
              <w:spacing w:line="163" w:lineRule="exact" w:before="73"/>
              <w:ind w:left="69"/>
              <w:rPr>
                <w:sz w:val="16"/>
              </w:rPr>
            </w:pPr>
            <w:r>
              <w:rPr>
                <w:sz w:val="16"/>
              </w:rPr>
              <w:t>Fondos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Mutuos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(CT8)</w:t>
            </w:r>
          </w:p>
        </w:tc>
        <w:tc>
          <w:tcPr>
            <w:tcW w:w="1182" w:type="dxa"/>
          </w:tcPr>
          <w:p>
            <w:pPr>
              <w:pStyle w:val="TableParagraph"/>
              <w:spacing w:line="163" w:lineRule="exact" w:before="73"/>
              <w:ind w:left="51" w:right="4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CFMSTDSOBS</w:t>
            </w:r>
          </w:p>
        </w:tc>
        <w:tc>
          <w:tcPr>
            <w:tcW w:w="4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spacing w:line="163" w:lineRule="exact" w:before="73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CLP</w:t>
            </w:r>
          </w:p>
        </w:tc>
        <w:tc>
          <w:tcPr>
            <w:tcW w:w="1220" w:type="dxa"/>
          </w:tcPr>
          <w:p>
            <w:pPr>
              <w:pStyle w:val="TableParagraph"/>
              <w:spacing w:line="163" w:lineRule="exact" w:before="73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17.541.745,5479</w:t>
            </w:r>
          </w:p>
        </w:tc>
        <w:tc>
          <w:tcPr>
            <w:tcW w:w="862" w:type="dxa"/>
          </w:tcPr>
          <w:p>
            <w:pPr>
              <w:pStyle w:val="TableParagraph"/>
              <w:spacing w:line="163" w:lineRule="exact" w:before="73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1.107,9306</w:t>
            </w:r>
          </w:p>
        </w:tc>
        <w:tc>
          <w:tcPr>
            <w:tcW w:w="980" w:type="dxa"/>
          </w:tcPr>
          <w:p>
            <w:pPr>
              <w:pStyle w:val="TableParagraph"/>
              <w:spacing w:line="163" w:lineRule="exact" w:before="73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19.435.036</w:t>
            </w:r>
          </w:p>
        </w:tc>
        <w:tc>
          <w:tcPr>
            <w:tcW w:w="2127" w:type="dxa"/>
          </w:tcPr>
          <w:p>
            <w:pPr>
              <w:pStyle w:val="TableParagraph"/>
              <w:spacing w:line="163" w:lineRule="exact" w:before="73"/>
              <w:ind w:left="65"/>
              <w:rPr>
                <w:sz w:val="16"/>
              </w:rPr>
            </w:pPr>
            <w:r>
              <w:rPr>
                <w:sz w:val="16"/>
              </w:rPr>
              <w:t>Depósito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Central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Valores</w:t>
            </w:r>
          </w:p>
        </w:tc>
      </w:tr>
      <w:tr>
        <w:trPr>
          <w:trHeight w:val="253" w:hRule="atLeast"/>
        </w:trPr>
        <w:tc>
          <w:tcPr>
            <w:tcW w:w="1697" w:type="dxa"/>
          </w:tcPr>
          <w:p>
            <w:pPr>
              <w:pStyle w:val="TableParagraph"/>
              <w:spacing w:line="163" w:lineRule="exact" w:before="71"/>
              <w:ind w:left="69"/>
              <w:rPr>
                <w:sz w:val="16"/>
              </w:rPr>
            </w:pPr>
            <w:r>
              <w:rPr>
                <w:sz w:val="16"/>
              </w:rPr>
              <w:t>Fondos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Mutuos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(CT7)</w:t>
            </w:r>
          </w:p>
        </w:tc>
        <w:tc>
          <w:tcPr>
            <w:tcW w:w="1182" w:type="dxa"/>
          </w:tcPr>
          <w:p>
            <w:pPr>
              <w:pStyle w:val="TableParagraph"/>
              <w:spacing w:line="163" w:lineRule="exact" w:before="71"/>
              <w:ind w:right="4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CFMBESLPP1</w:t>
            </w:r>
          </w:p>
        </w:tc>
        <w:tc>
          <w:tcPr>
            <w:tcW w:w="4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spacing w:line="163" w:lineRule="exact" w:before="71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CLP</w:t>
            </w:r>
          </w:p>
        </w:tc>
        <w:tc>
          <w:tcPr>
            <w:tcW w:w="1220" w:type="dxa"/>
          </w:tcPr>
          <w:p>
            <w:pPr>
              <w:pStyle w:val="TableParagraph"/>
              <w:spacing w:line="163" w:lineRule="exact" w:before="71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5050792,533</w:t>
            </w:r>
          </w:p>
        </w:tc>
        <w:tc>
          <w:tcPr>
            <w:tcW w:w="862" w:type="dxa"/>
          </w:tcPr>
          <w:p>
            <w:pPr>
              <w:pStyle w:val="TableParagraph"/>
              <w:spacing w:line="163" w:lineRule="exact" w:before="71"/>
              <w:ind w:left="4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1134,5107</w:t>
            </w:r>
          </w:p>
        </w:tc>
        <w:tc>
          <w:tcPr>
            <w:tcW w:w="980" w:type="dxa"/>
          </w:tcPr>
          <w:p>
            <w:pPr>
              <w:pStyle w:val="TableParagraph"/>
              <w:spacing w:line="163" w:lineRule="exact" w:before="71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5.730.178</w:t>
            </w:r>
          </w:p>
        </w:tc>
        <w:tc>
          <w:tcPr>
            <w:tcW w:w="2127" w:type="dxa"/>
          </w:tcPr>
          <w:p>
            <w:pPr>
              <w:pStyle w:val="TableParagraph"/>
              <w:spacing w:line="163" w:lineRule="exact" w:before="71"/>
              <w:ind w:left="65"/>
              <w:rPr>
                <w:sz w:val="16"/>
              </w:rPr>
            </w:pPr>
            <w:r>
              <w:rPr>
                <w:sz w:val="16"/>
              </w:rPr>
              <w:t>Depósito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Central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Valores</w:t>
            </w:r>
          </w:p>
        </w:tc>
      </w:tr>
      <w:tr>
        <w:trPr>
          <w:trHeight w:val="253" w:hRule="atLeast"/>
        </w:trPr>
        <w:tc>
          <w:tcPr>
            <w:tcW w:w="1697" w:type="dxa"/>
          </w:tcPr>
          <w:p>
            <w:pPr>
              <w:pStyle w:val="TableParagraph"/>
              <w:spacing w:line="163" w:lineRule="exact" w:before="71"/>
              <w:ind w:left="69"/>
              <w:rPr>
                <w:sz w:val="16"/>
              </w:rPr>
            </w:pPr>
            <w:r>
              <w:rPr>
                <w:sz w:val="16"/>
              </w:rPr>
              <w:t>Fondos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Mutuos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(CT7)</w:t>
            </w:r>
          </w:p>
        </w:tc>
        <w:tc>
          <w:tcPr>
            <w:tcW w:w="1182" w:type="dxa"/>
          </w:tcPr>
          <w:p>
            <w:pPr>
              <w:pStyle w:val="TableParagraph"/>
              <w:spacing w:line="163" w:lineRule="exact" w:before="71"/>
              <w:ind w:left="51" w:right="4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CFMSTDSOBS</w:t>
            </w:r>
          </w:p>
        </w:tc>
        <w:tc>
          <w:tcPr>
            <w:tcW w:w="4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spacing w:line="163" w:lineRule="exact" w:before="71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CLP</w:t>
            </w:r>
          </w:p>
        </w:tc>
        <w:tc>
          <w:tcPr>
            <w:tcW w:w="1220" w:type="dxa"/>
          </w:tcPr>
          <w:p>
            <w:pPr>
              <w:pStyle w:val="TableParagraph"/>
              <w:spacing w:line="163" w:lineRule="exact" w:before="71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5106054,946</w:t>
            </w:r>
          </w:p>
        </w:tc>
        <w:tc>
          <w:tcPr>
            <w:tcW w:w="862" w:type="dxa"/>
          </w:tcPr>
          <w:p>
            <w:pPr>
              <w:pStyle w:val="TableParagraph"/>
              <w:spacing w:line="163" w:lineRule="exact" w:before="71"/>
              <w:ind w:left="4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1107,9306</w:t>
            </w:r>
          </w:p>
        </w:tc>
        <w:tc>
          <w:tcPr>
            <w:tcW w:w="980" w:type="dxa"/>
          </w:tcPr>
          <w:p>
            <w:pPr>
              <w:pStyle w:val="TableParagraph"/>
              <w:spacing w:line="163" w:lineRule="exact" w:before="71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5.657.155</w:t>
            </w:r>
          </w:p>
        </w:tc>
        <w:tc>
          <w:tcPr>
            <w:tcW w:w="2127" w:type="dxa"/>
          </w:tcPr>
          <w:p>
            <w:pPr>
              <w:pStyle w:val="TableParagraph"/>
              <w:spacing w:line="163" w:lineRule="exact" w:before="71"/>
              <w:ind w:left="65"/>
              <w:rPr>
                <w:sz w:val="16"/>
              </w:rPr>
            </w:pPr>
            <w:r>
              <w:rPr>
                <w:sz w:val="16"/>
              </w:rPr>
              <w:t>Depósito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Central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Valores</w:t>
            </w:r>
          </w:p>
        </w:tc>
      </w:tr>
      <w:tr>
        <w:trPr>
          <w:trHeight w:val="256" w:hRule="atLeast"/>
        </w:trPr>
        <w:tc>
          <w:tcPr>
            <w:tcW w:w="6533" w:type="dxa"/>
            <w:gridSpan w:val="6"/>
          </w:tcPr>
          <w:p>
            <w:pPr>
              <w:pStyle w:val="TableParagraph"/>
              <w:spacing w:line="163" w:lineRule="exact" w:before="73"/>
              <w:ind w:right="63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</w:t>
            </w:r>
          </w:p>
        </w:tc>
        <w:tc>
          <w:tcPr>
            <w:tcW w:w="980" w:type="dxa"/>
          </w:tcPr>
          <w:p>
            <w:pPr>
              <w:pStyle w:val="TableParagraph"/>
              <w:spacing w:line="163" w:lineRule="exact" w:before="73"/>
              <w:ind w:right="6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50.462.173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50"/>
        <w:rPr>
          <w:b/>
        </w:rPr>
      </w:pPr>
    </w:p>
    <w:p>
      <w:pPr>
        <w:pStyle w:val="BodyText"/>
        <w:ind w:left="358" w:right="1431"/>
        <w:jc w:val="both"/>
      </w:pPr>
      <w:r>
        <w:rPr/>
        <w:t>De</w:t>
      </w:r>
      <w:r>
        <w:rPr>
          <w:spacing w:val="-6"/>
        </w:rPr>
        <w:t> </w:t>
      </w:r>
      <w:r>
        <w:rPr/>
        <w:t>acuerdo</w:t>
      </w:r>
      <w:r>
        <w:rPr>
          <w:spacing w:val="-6"/>
        </w:rPr>
        <w:t> </w:t>
      </w:r>
      <w:r>
        <w:rPr/>
        <w:t>con</w:t>
      </w:r>
      <w:r>
        <w:rPr>
          <w:spacing w:val="-5"/>
        </w:rPr>
        <w:t> </w:t>
      </w:r>
      <w:r>
        <w:rPr/>
        <w:t>lo</w:t>
      </w:r>
      <w:r>
        <w:rPr>
          <w:spacing w:val="-6"/>
        </w:rPr>
        <w:t> </w:t>
      </w:r>
      <w:r>
        <w:rPr/>
        <w:t>instruido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Superintendencia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Pensiones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su</w:t>
      </w:r>
      <w:r>
        <w:rPr>
          <w:spacing w:val="-6"/>
        </w:rPr>
        <w:t> </w:t>
      </w:r>
      <w:r>
        <w:rPr/>
        <w:t>Oficio</w:t>
      </w:r>
      <w:r>
        <w:rPr>
          <w:spacing w:val="-6"/>
        </w:rPr>
        <w:t> </w:t>
      </w:r>
      <w:r>
        <w:rPr/>
        <w:t>Ordinario</w:t>
      </w:r>
      <w:r>
        <w:rPr>
          <w:spacing w:val="-6"/>
        </w:rPr>
        <w:t> </w:t>
      </w:r>
      <w:r>
        <w:rPr/>
        <w:t>N°</w:t>
      </w:r>
      <w:r>
        <w:rPr>
          <w:spacing w:val="-7"/>
        </w:rPr>
        <w:t> </w:t>
      </w:r>
      <w:r>
        <w:rPr/>
        <w:t>23010,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fech</w:t>
      </w:r>
      <w:r>
        <w:rPr/>
        <w:t>a</w:t>
      </w:r>
      <w:r>
        <w:rPr/>
        <w:t> 16 de agosto de 2021, estos saldos hacen parte del código 11.11.020 Activos financieros a valor razonabl</w:t>
      </w:r>
      <w:r>
        <w:rPr/>
        <w:t>e</w:t>
      </w:r>
      <w:r>
        <w:rPr/>
        <w:t> con</w:t>
      </w:r>
      <w:r>
        <w:rPr>
          <w:spacing w:val="-13"/>
        </w:rPr>
        <w:t> </w:t>
      </w:r>
      <w:r>
        <w:rPr/>
        <w:t>cambios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resultados</w:t>
      </w:r>
      <w:r>
        <w:rPr>
          <w:spacing w:val="-12"/>
        </w:rPr>
        <w:t> </w:t>
      </w:r>
      <w:r>
        <w:rPr/>
        <w:t>del</w:t>
      </w:r>
      <w:r>
        <w:rPr>
          <w:spacing w:val="-13"/>
        </w:rPr>
        <w:t> </w:t>
      </w:r>
      <w:r>
        <w:rPr/>
        <w:t>Estado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Situación</w:t>
      </w:r>
      <w:r>
        <w:rPr>
          <w:spacing w:val="-12"/>
        </w:rPr>
        <w:t> </w:t>
      </w:r>
      <w:r>
        <w:rPr/>
        <w:t>Financiera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Clase</w:t>
      </w:r>
      <w:r>
        <w:rPr>
          <w:spacing w:val="-13"/>
        </w:rPr>
        <w:t> </w:t>
      </w:r>
      <w:r>
        <w:rPr/>
        <w:t>11.11.020.040</w:t>
      </w:r>
      <w:r>
        <w:rPr>
          <w:spacing w:val="-12"/>
        </w:rPr>
        <w:t> </w:t>
      </w:r>
      <w:r>
        <w:rPr/>
        <w:t>Activos</w:t>
      </w:r>
      <w:r>
        <w:rPr>
          <w:spacing w:val="-13"/>
        </w:rPr>
        <w:t> </w:t>
      </w:r>
      <w:r>
        <w:rPr/>
        <w:t>financiero</w:t>
      </w:r>
      <w:r>
        <w:rPr/>
        <w:t>s</w:t>
      </w:r>
      <w:r>
        <w:rPr/>
        <w:t> a</w:t>
      </w:r>
      <w:r>
        <w:rPr>
          <w:spacing w:val="-5"/>
        </w:rPr>
        <w:t> </w:t>
      </w:r>
      <w:r>
        <w:rPr/>
        <w:t>valor</w:t>
      </w:r>
      <w:r>
        <w:rPr>
          <w:spacing w:val="-7"/>
        </w:rPr>
        <w:t> </w:t>
      </w:r>
      <w:r>
        <w:rPr/>
        <w:t>razonable</w:t>
      </w:r>
      <w:r>
        <w:rPr>
          <w:spacing w:val="-8"/>
        </w:rPr>
        <w:t> </w:t>
      </w:r>
      <w:r>
        <w:rPr/>
        <w:t>con</w:t>
      </w:r>
      <w:r>
        <w:rPr>
          <w:spacing w:val="-4"/>
        </w:rPr>
        <w:t> </w:t>
      </w:r>
      <w:r>
        <w:rPr/>
        <w:t>cambios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resultados,</w:t>
      </w:r>
      <w:r>
        <w:rPr>
          <w:spacing w:val="-7"/>
        </w:rPr>
        <w:t> </w:t>
      </w:r>
      <w:r>
        <w:rPr/>
        <w:t>otros,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los</w:t>
      </w:r>
      <w:r>
        <w:rPr>
          <w:spacing w:val="-6"/>
        </w:rPr>
        <w:t> </w:t>
      </w:r>
      <w:r>
        <w:rPr/>
        <w:t>Estados</w:t>
      </w:r>
      <w:r>
        <w:rPr>
          <w:spacing w:val="-6"/>
        </w:rPr>
        <w:t> </w:t>
      </w:r>
      <w:r>
        <w:rPr/>
        <w:t>Complementarios.</w:t>
      </w:r>
      <w:r>
        <w:rPr>
          <w:spacing w:val="-5"/>
        </w:rPr>
        <w:t> </w:t>
      </w:r>
      <w:r>
        <w:rPr/>
        <w:t>Asimismo,</w:t>
      </w:r>
      <w:r>
        <w:rPr>
          <w:spacing w:val="-5"/>
        </w:rPr>
        <w:t> </w:t>
      </w:r>
      <w:r>
        <w:rPr/>
        <w:t>mediante</w:t>
      </w:r>
      <w:r>
        <w:rPr>
          <w:spacing w:val="-5"/>
        </w:rPr>
        <w:t> </w:t>
      </w:r>
      <w:r>
        <w:rPr/>
        <w:t>e</w:t>
      </w:r>
      <w:r>
        <w:rPr/>
        <w:t>l</w:t>
      </w:r>
      <w:r>
        <w:rPr/>
        <w:t> oficio 18349, de fecha 20 de octubre de 2023, en el numeral 4, letra a) señala “… respecto al uso único d</w:t>
      </w:r>
      <w:r>
        <w:rPr/>
        <w:t>e</w:t>
      </w:r>
      <w:r>
        <w:rPr/>
        <w:t> los</w:t>
      </w:r>
      <w:r>
        <w:rPr>
          <w:spacing w:val="-1"/>
        </w:rPr>
        <w:t> </w:t>
      </w:r>
      <w:r>
        <w:rPr/>
        <w:t>saldos</w:t>
      </w:r>
      <w:r>
        <w:rPr>
          <w:spacing w:val="-1"/>
        </w:rPr>
        <w:t> </w:t>
      </w:r>
      <w:r>
        <w:rPr/>
        <w:t>transferidos</w:t>
      </w:r>
      <w:r>
        <w:rPr>
          <w:spacing w:val="-1"/>
        </w:rPr>
        <w:t> </w:t>
      </w:r>
      <w:r>
        <w:rPr/>
        <w:t>por las Compañías</w:t>
      </w:r>
      <w:r>
        <w:rPr>
          <w:spacing w:val="-1"/>
        </w:rPr>
        <w:t> </w:t>
      </w:r>
      <w:r>
        <w:rPr/>
        <w:t>de Seguro por ajustes</w:t>
      </w:r>
      <w:r>
        <w:rPr>
          <w:spacing w:val="-1"/>
        </w:rPr>
        <w:t> </w:t>
      </w:r>
      <w:r>
        <w:rPr/>
        <w:t>al término de</w:t>
      </w:r>
      <w:r>
        <w:rPr>
          <w:spacing w:val="-2"/>
        </w:rPr>
        <w:t> </w:t>
      </w:r>
      <w:r>
        <w:rPr/>
        <w:t>vigencia</w:t>
      </w:r>
      <w:r>
        <w:rPr>
          <w:spacing w:val="-2"/>
        </w:rPr>
        <w:t> </w:t>
      </w:r>
      <w:r>
        <w:rPr/>
        <w:t>de los</w:t>
      </w:r>
      <w:r>
        <w:rPr>
          <w:spacing w:val="-1"/>
        </w:rPr>
        <w:t> </w:t>
      </w:r>
      <w:r>
        <w:rPr/>
        <w:t>contratos</w:t>
      </w:r>
      <w:r>
        <w:rPr>
          <w:spacing w:val="-1"/>
        </w:rPr>
        <w:t> </w:t>
      </w:r>
      <w:r>
        <w:rPr/>
        <w:t>SIS,</w:t>
      </w:r>
      <w:r>
        <w:rPr/>
        <w:t> estos</w:t>
      </w:r>
      <w:r>
        <w:rPr>
          <w:spacing w:val="-3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/>
        <w:t>deben considerarse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activo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propiedad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Administradora,</w:t>
      </w:r>
      <w:r>
        <w:rPr>
          <w:spacing w:val="-4"/>
        </w:rPr>
        <w:t> </w:t>
      </w:r>
      <w:r>
        <w:rPr/>
        <w:t>producto</w:t>
      </w:r>
      <w:r>
        <w:rPr>
          <w:spacing w:val="-1"/>
        </w:rPr>
        <w:t> </w:t>
      </w:r>
      <w:r>
        <w:rPr/>
        <w:t>que,</w:t>
      </w:r>
      <w:r>
        <w:rPr>
          <w:spacing w:val="-1"/>
        </w:rPr>
        <w:t> </w:t>
      </w:r>
      <w:r>
        <w:rPr/>
        <w:t>en</w:t>
      </w:r>
      <w:r>
        <w:rPr/>
        <w:t>tre</w:t>
      </w:r>
      <w:r>
        <w:rPr/>
        <w:t> otras cosas, de ellos no obtendrá beneficios futuros ni puede tener libre disponibilidad sobre éstos.”</w:t>
      </w:r>
    </w:p>
    <w:p>
      <w:pPr>
        <w:pStyle w:val="BodyText"/>
        <w:spacing w:before="229"/>
      </w:pPr>
    </w:p>
    <w:p>
      <w:pPr>
        <w:pStyle w:val="Heading4"/>
        <w:numPr>
          <w:ilvl w:val="0"/>
          <w:numId w:val="4"/>
        </w:numPr>
        <w:tabs>
          <w:tab w:pos="1399" w:val="left" w:leader="none"/>
        </w:tabs>
        <w:spacing w:line="240" w:lineRule="auto" w:before="1" w:after="0"/>
        <w:ind w:left="358" w:right="1434" w:firstLine="0"/>
        <w:jc w:val="left"/>
      </w:pPr>
      <w:r>
        <w:rPr/>
        <w:t>OTROS</w:t>
      </w:r>
      <w:r>
        <w:rPr>
          <w:spacing w:val="-5"/>
        </w:rPr>
        <w:t> </w:t>
      </w:r>
      <w:r>
        <w:rPr/>
        <w:t>INGRESOS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GASTOS</w:t>
      </w:r>
      <w:r>
        <w:rPr>
          <w:spacing w:val="-5"/>
        </w:rPr>
        <w:t> </w:t>
      </w:r>
      <w:r>
        <w:rPr/>
        <w:t>DISTINTOS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OPERACION</w:t>
      </w:r>
      <w:r>
        <w:rPr>
          <w:spacing w:val="40"/>
        </w:rPr>
        <w:t> </w:t>
      </w:r>
      <w:r>
        <w:rPr/>
        <w:t>(Códigos</w:t>
      </w:r>
      <w:r>
        <w:rPr>
          <w:spacing w:val="-5"/>
        </w:rPr>
        <w:t> </w:t>
      </w:r>
      <w:r>
        <w:rPr/>
        <w:t>31.11.20</w:t>
      </w:r>
      <w:r>
        <w:rPr/>
        <w:t>0</w:t>
      </w:r>
      <w:r>
        <w:rPr/>
        <w:t> y 31.11.210)</w:t>
      </w:r>
    </w:p>
    <w:p>
      <w:pPr>
        <w:pStyle w:val="BodyText"/>
        <w:spacing w:before="207"/>
        <w:ind w:left="358"/>
        <w:jc w:val="both"/>
      </w:pPr>
      <w:r>
        <w:rPr/>
        <w:t>Al</w:t>
      </w:r>
      <w:r>
        <w:rPr>
          <w:spacing w:val="-3"/>
        </w:rPr>
        <w:t> </w:t>
      </w:r>
      <w:r>
        <w:rPr/>
        <w:t>31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diciembre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2025</w:t>
      </w:r>
      <w:r>
        <w:rPr>
          <w:spacing w:val="-2"/>
        </w:rPr>
        <w:t> </w:t>
      </w:r>
      <w:r>
        <w:rPr/>
        <w:t>y</w:t>
      </w:r>
      <w:r>
        <w:rPr>
          <w:spacing w:val="-6"/>
        </w:rPr>
        <w:t> </w:t>
      </w:r>
      <w:r>
        <w:rPr/>
        <w:t>31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diciembre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2024,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detalle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</w:t>
      </w:r>
      <w:r>
        <w:rPr/>
        <w:t>saldo</w:t>
      </w:r>
      <w:r>
        <w:rPr>
          <w:spacing w:val="-2"/>
        </w:rPr>
        <w:t> </w:t>
      </w:r>
      <w:r>
        <w:rPr/>
        <w:t>mantenido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>
          <w:spacing w:val="-2"/>
        </w:rPr>
        <w:t>código</w:t>
      </w:r>
    </w:p>
    <w:p>
      <w:pPr>
        <w:pStyle w:val="BodyText"/>
        <w:spacing w:before="1"/>
        <w:ind w:left="358"/>
      </w:pPr>
      <w:r>
        <w:rPr/>
        <w:t>31.11.200</w:t>
      </w:r>
      <w:r>
        <w:rPr>
          <w:spacing w:val="-4"/>
        </w:rPr>
        <w:t> </w:t>
      </w:r>
      <w:r>
        <w:rPr/>
        <w:t>Otros</w:t>
      </w:r>
      <w:r>
        <w:rPr>
          <w:spacing w:val="-6"/>
        </w:rPr>
        <w:t> </w:t>
      </w:r>
      <w:r>
        <w:rPr/>
        <w:t>ingresos</w:t>
      </w:r>
      <w:r>
        <w:rPr>
          <w:spacing w:val="-5"/>
        </w:rPr>
        <w:t> </w:t>
      </w:r>
      <w:r>
        <w:rPr/>
        <w:t>distintos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operación,</w:t>
      </w:r>
      <w:r>
        <w:rPr>
          <w:spacing w:val="-7"/>
        </w:rPr>
        <w:t> </w:t>
      </w:r>
      <w:r>
        <w:rPr/>
        <w:t>es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>
          <w:spacing w:val="-2"/>
        </w:rPr>
        <w:t>siguiente:</w:t>
      </w:r>
    </w:p>
    <w:p>
      <w:pPr>
        <w:pStyle w:val="BodyText"/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17"/>
        <w:gridCol w:w="1174"/>
        <w:gridCol w:w="1173"/>
      </w:tblGrid>
      <w:tr>
        <w:trPr>
          <w:trHeight w:val="517" w:hRule="atLeast"/>
        </w:trPr>
        <w:tc>
          <w:tcPr>
            <w:tcW w:w="6517" w:type="dxa"/>
          </w:tcPr>
          <w:p>
            <w:pPr>
              <w:pStyle w:val="TableParagraph"/>
              <w:spacing w:before="144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Concepto</w:t>
            </w:r>
          </w:p>
        </w:tc>
        <w:tc>
          <w:tcPr>
            <w:tcW w:w="1174" w:type="dxa"/>
          </w:tcPr>
          <w:p>
            <w:pPr>
              <w:pStyle w:val="TableParagraph"/>
              <w:spacing w:before="24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  <w:p>
            <w:pPr>
              <w:pStyle w:val="TableParagraph"/>
              <w:spacing w:line="210" w:lineRule="exact" w:before="34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  <w:tc>
          <w:tcPr>
            <w:tcW w:w="1173" w:type="dxa"/>
          </w:tcPr>
          <w:p>
            <w:pPr>
              <w:pStyle w:val="TableParagraph"/>
              <w:spacing w:before="24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31/12/2024</w:t>
            </w:r>
          </w:p>
          <w:p>
            <w:pPr>
              <w:pStyle w:val="TableParagraph"/>
              <w:spacing w:line="210" w:lineRule="exact" w:before="34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M$</w:t>
            </w:r>
          </w:p>
        </w:tc>
      </w:tr>
      <w:tr>
        <w:trPr>
          <w:trHeight w:val="256" w:hRule="atLeast"/>
        </w:trPr>
        <w:tc>
          <w:tcPr>
            <w:tcW w:w="6517" w:type="dxa"/>
          </w:tcPr>
          <w:p>
            <w:pPr>
              <w:pStyle w:val="TableParagraph"/>
              <w:spacing w:line="210" w:lineRule="exact" w:before="26"/>
              <w:ind w:left="69"/>
              <w:rPr>
                <w:sz w:val="20"/>
              </w:rPr>
            </w:pPr>
            <w:r>
              <w:rPr>
                <w:sz w:val="20"/>
              </w:rPr>
              <w:t>Arriendos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percibidos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terceros</w:t>
            </w:r>
          </w:p>
        </w:tc>
        <w:tc>
          <w:tcPr>
            <w:tcW w:w="1174" w:type="dxa"/>
          </w:tcPr>
          <w:p>
            <w:pPr>
              <w:pStyle w:val="TableParagraph"/>
              <w:spacing w:line="210" w:lineRule="exact" w:before="26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291.743</w:t>
            </w:r>
          </w:p>
        </w:tc>
        <w:tc>
          <w:tcPr>
            <w:tcW w:w="1173" w:type="dxa"/>
          </w:tcPr>
          <w:p>
            <w:pPr>
              <w:pStyle w:val="TableParagraph"/>
              <w:spacing w:line="210" w:lineRule="exact" w:before="26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210.304</w:t>
            </w:r>
          </w:p>
        </w:tc>
      </w:tr>
      <w:tr>
        <w:trPr>
          <w:trHeight w:val="253" w:hRule="atLeast"/>
        </w:trPr>
        <w:tc>
          <w:tcPr>
            <w:tcW w:w="6517" w:type="dxa"/>
          </w:tcPr>
          <w:p>
            <w:pPr>
              <w:pStyle w:val="TableParagraph"/>
              <w:spacing w:line="210" w:lineRule="exact" w:before="24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Totales</w:t>
            </w:r>
          </w:p>
        </w:tc>
        <w:tc>
          <w:tcPr>
            <w:tcW w:w="1174" w:type="dxa"/>
          </w:tcPr>
          <w:p>
            <w:pPr>
              <w:pStyle w:val="TableParagraph"/>
              <w:spacing w:line="210" w:lineRule="exact" w:before="24"/>
              <w:ind w:right="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291.743</w:t>
            </w:r>
          </w:p>
        </w:tc>
        <w:tc>
          <w:tcPr>
            <w:tcW w:w="1173" w:type="dxa"/>
          </w:tcPr>
          <w:p>
            <w:pPr>
              <w:pStyle w:val="TableParagraph"/>
              <w:spacing w:line="210" w:lineRule="exact" w:before="24"/>
              <w:ind w:right="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210.304</w:t>
            </w:r>
          </w:p>
        </w:tc>
      </w:tr>
    </w:tbl>
    <w:p>
      <w:pPr>
        <w:pStyle w:val="BodyText"/>
        <w:spacing w:before="2"/>
      </w:pPr>
    </w:p>
    <w:p>
      <w:pPr>
        <w:pStyle w:val="BodyText"/>
        <w:spacing w:before="1"/>
        <w:ind w:left="358"/>
        <w:jc w:val="both"/>
      </w:pPr>
      <w:r>
        <w:rPr/>
        <w:t>Al</w:t>
      </w:r>
      <w:r>
        <w:rPr>
          <w:spacing w:val="-9"/>
        </w:rPr>
        <w:t> </w:t>
      </w:r>
      <w:r>
        <w:rPr/>
        <w:t>31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diciembre</w:t>
      </w:r>
      <w:r>
        <w:rPr>
          <w:spacing w:val="-10"/>
        </w:rPr>
        <w:t> </w:t>
      </w:r>
      <w:r>
        <w:rPr/>
        <w:t>de</w:t>
      </w:r>
      <w:r>
        <w:rPr>
          <w:spacing w:val="-7"/>
        </w:rPr>
        <w:t> </w:t>
      </w:r>
      <w:r>
        <w:rPr/>
        <w:t>2025</w:t>
      </w:r>
      <w:r>
        <w:rPr>
          <w:spacing w:val="-7"/>
        </w:rPr>
        <w:t> </w:t>
      </w:r>
      <w:r>
        <w:rPr/>
        <w:t>y</w:t>
      </w:r>
      <w:r>
        <w:rPr>
          <w:spacing w:val="-9"/>
        </w:rPr>
        <w:t> </w:t>
      </w:r>
      <w:r>
        <w:rPr/>
        <w:t>31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diciembre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2024,</w:t>
      </w:r>
      <w:r>
        <w:rPr>
          <w:spacing w:val="-7"/>
        </w:rPr>
        <w:t> </w:t>
      </w:r>
      <w:r>
        <w:rPr/>
        <w:t>esta</w:t>
      </w:r>
      <w:r>
        <w:rPr>
          <w:spacing w:val="-9"/>
        </w:rPr>
        <w:t> </w:t>
      </w:r>
      <w:r>
        <w:rPr/>
        <w:t>Administradora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mantiene</w:t>
      </w:r>
      <w:r>
        <w:rPr>
          <w:spacing w:val="-7"/>
        </w:rPr>
        <w:t> </w:t>
      </w:r>
      <w:r>
        <w:rPr/>
        <w:t>saldos</w:t>
      </w:r>
      <w:r>
        <w:rPr>
          <w:spacing w:val="-5"/>
        </w:rPr>
        <w:t> </w:t>
      </w:r>
      <w:r>
        <w:rPr/>
        <w:t>en</w:t>
      </w:r>
      <w:r>
        <w:rPr>
          <w:spacing w:val="-7"/>
        </w:rPr>
        <w:t> </w:t>
      </w:r>
      <w:r>
        <w:rPr/>
        <w:t>el</w:t>
      </w:r>
      <w:r>
        <w:rPr>
          <w:spacing w:val="-8"/>
        </w:rPr>
        <w:t> </w:t>
      </w:r>
      <w:r>
        <w:rPr>
          <w:spacing w:val="-2"/>
        </w:rPr>
        <w:t>código</w:t>
      </w:r>
    </w:p>
    <w:p>
      <w:pPr>
        <w:pStyle w:val="BodyText"/>
        <w:ind w:left="358"/>
      </w:pPr>
      <w:r>
        <w:rPr/>
        <w:t>31.11.210</w:t>
      </w:r>
      <w:r>
        <w:rPr>
          <w:spacing w:val="-4"/>
        </w:rPr>
        <w:t> </w:t>
      </w:r>
      <w:r>
        <w:rPr/>
        <w:t>Otros</w:t>
      </w:r>
      <w:r>
        <w:rPr>
          <w:spacing w:val="-3"/>
        </w:rPr>
        <w:t> </w:t>
      </w:r>
      <w:r>
        <w:rPr/>
        <w:t>gastos</w:t>
      </w:r>
      <w:r>
        <w:rPr>
          <w:spacing w:val="-5"/>
        </w:rPr>
        <w:t> </w:t>
      </w:r>
      <w:r>
        <w:rPr/>
        <w:t>distintos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>
          <w:spacing w:val="-2"/>
        </w:rPr>
        <w:t>operación.</w:t>
      </w:r>
    </w:p>
    <w:p>
      <w:pPr>
        <w:pStyle w:val="BodyText"/>
        <w:spacing w:after="0"/>
        <w:sectPr>
          <w:pgSz w:w="12250" w:h="15850"/>
          <w:pgMar w:header="392" w:footer="890" w:top="1520" w:bottom="1080" w:left="1440" w:right="360"/>
        </w:sectPr>
      </w:pPr>
    </w:p>
    <w:p>
      <w:pPr>
        <w:pStyle w:val="Heading3"/>
        <w:numPr>
          <w:ilvl w:val="0"/>
          <w:numId w:val="4"/>
        </w:numPr>
        <w:tabs>
          <w:tab w:pos="1409" w:val="left" w:leader="none"/>
        </w:tabs>
        <w:spacing w:line="240" w:lineRule="auto" w:before="80" w:after="0"/>
        <w:ind w:left="1409" w:right="0" w:hanging="1051"/>
        <w:jc w:val="left"/>
      </w:pPr>
      <w:r>
        <w:rPr>
          <w:spacing w:val="-4"/>
        </w:rPr>
        <w:t>HECHOS</w:t>
      </w:r>
      <w:r>
        <w:rPr>
          <w:spacing w:val="-6"/>
        </w:rPr>
        <w:t> </w:t>
      </w:r>
      <w:r>
        <w:rPr>
          <w:spacing w:val="-2"/>
        </w:rPr>
        <w:t>POSTERIORES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Heading4"/>
        <w:numPr>
          <w:ilvl w:val="0"/>
          <w:numId w:val="70"/>
        </w:numPr>
        <w:tabs>
          <w:tab w:pos="717" w:val="left" w:leader="none"/>
        </w:tabs>
        <w:spacing w:line="240" w:lineRule="auto" w:before="0" w:after="0"/>
        <w:ind w:left="717" w:right="0" w:hanging="359"/>
        <w:jc w:val="left"/>
      </w:pPr>
      <w:r>
        <w:rPr/>
        <w:t>Hecho</w:t>
      </w:r>
      <w:r>
        <w:rPr>
          <w:spacing w:val="-5"/>
        </w:rPr>
        <w:t> </w:t>
      </w:r>
      <w:r>
        <w:rPr/>
        <w:t>esencial,</w:t>
      </w:r>
      <w:r>
        <w:rPr>
          <w:spacing w:val="-4"/>
        </w:rPr>
        <w:t> </w:t>
      </w:r>
      <w:r>
        <w:rPr/>
        <w:t>5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enero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2026,</w:t>
      </w:r>
      <w:r>
        <w:rPr>
          <w:spacing w:val="-4"/>
        </w:rPr>
        <w:t> </w:t>
      </w:r>
      <w:r>
        <w:rPr/>
        <w:t>Informa</w:t>
      </w:r>
      <w:r>
        <w:rPr>
          <w:spacing w:val="-3"/>
        </w:rPr>
        <w:t> </w:t>
      </w:r>
      <w:r>
        <w:rPr/>
        <w:t>reestructuración</w:t>
      </w:r>
      <w:r>
        <w:rPr>
          <w:spacing w:val="-6"/>
        </w:rPr>
        <w:t> </w:t>
      </w:r>
      <w:r>
        <w:rPr/>
        <w:t>del</w:t>
      </w:r>
      <w:r>
        <w:rPr>
          <w:spacing w:val="-5"/>
        </w:rPr>
        <w:t> </w:t>
      </w:r>
      <w:r>
        <w:rPr/>
        <w:t>grupo</w:t>
      </w:r>
      <w:r>
        <w:rPr>
          <w:spacing w:val="-4"/>
        </w:rPr>
        <w:t> </w:t>
      </w:r>
      <w:r>
        <w:rPr>
          <w:spacing w:val="-2"/>
        </w:rPr>
        <w:t>controlador.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358" w:right="1432"/>
        <w:jc w:val="both"/>
      </w:pPr>
      <w:r>
        <w:rPr/>
        <w:t>En</w:t>
      </w:r>
      <w:r>
        <w:rPr>
          <w:spacing w:val="-3"/>
        </w:rPr>
        <w:t> </w:t>
      </w:r>
      <w:r>
        <w:rPr/>
        <w:t>virtud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</w:t>
      </w:r>
      <w:r>
        <w:rPr>
          <w:spacing w:val="-4"/>
        </w:rPr>
        <w:t> </w:t>
      </w:r>
      <w:r>
        <w:rPr/>
        <w:t>establecido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/>
        <w:t>los</w:t>
      </w:r>
      <w:r>
        <w:rPr>
          <w:spacing w:val="-5"/>
        </w:rPr>
        <w:t> </w:t>
      </w:r>
      <w:r>
        <w:rPr/>
        <w:t>artículos</w:t>
      </w:r>
      <w:r>
        <w:rPr>
          <w:spacing w:val="-5"/>
        </w:rPr>
        <w:t> </w:t>
      </w:r>
      <w:r>
        <w:rPr/>
        <w:t>9,</w:t>
      </w:r>
      <w:r>
        <w:rPr>
          <w:spacing w:val="-6"/>
        </w:rPr>
        <w:t> </w:t>
      </w:r>
      <w:r>
        <w:rPr/>
        <w:t>10,</w:t>
      </w:r>
      <w:r>
        <w:rPr>
          <w:spacing w:val="-6"/>
        </w:rPr>
        <w:t> </w:t>
      </w:r>
      <w:r>
        <w:rPr/>
        <w:t>96,</w:t>
      </w:r>
      <w:r>
        <w:rPr>
          <w:spacing w:val="-6"/>
        </w:rPr>
        <w:t> </w:t>
      </w:r>
      <w:r>
        <w:rPr/>
        <w:t>101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102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Ley</w:t>
      </w:r>
      <w:r>
        <w:rPr>
          <w:spacing w:val="-5"/>
        </w:rPr>
        <w:t> </w:t>
      </w:r>
      <w:r>
        <w:rPr/>
        <w:t>N°18.045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8"/>
        </w:rPr>
        <w:t> </w:t>
      </w:r>
      <w:r>
        <w:rPr/>
        <w:t>Norma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Car</w:t>
      </w:r>
      <w:r>
        <w:rPr/>
        <w:t>ácter</w:t>
      </w:r>
      <w:r>
        <w:rPr/>
        <w:t> General N°505 de fecha 12 de febrero de 2024 publicada por esta Comisión, comunico a usted, en carácte</w:t>
      </w:r>
      <w:r>
        <w:rPr/>
        <w:t>r</w:t>
      </w:r>
      <w:r>
        <w:rPr/>
        <w:t> de hecho esencial, que la sociedad Sura Asset Management Chile S.A. (“SUAM Chile”) –socied</w:t>
      </w:r>
      <w:r>
        <w:rPr/>
        <w:t>ad</w:t>
      </w:r>
      <w:r>
        <w:rPr/>
        <w:t> controladora de Administradora de Fondos de Pensiones Capital S.A. (en adelante “AFP Capital”)- efectu</w:t>
      </w:r>
      <w:r>
        <w:rPr/>
        <w:t>ó</w:t>
      </w:r>
      <w:r>
        <w:rPr/>
        <w:t> un proceso de división corporativa y societaria.</w:t>
      </w:r>
    </w:p>
    <w:p>
      <w:pPr>
        <w:pStyle w:val="BodyText"/>
      </w:pPr>
    </w:p>
    <w:p>
      <w:pPr>
        <w:pStyle w:val="BodyText"/>
        <w:ind w:left="358" w:right="1445"/>
        <w:jc w:val="both"/>
      </w:pPr>
      <w:r>
        <w:rPr/>
        <w:t>La referida división no establece cambio alguno en la titularidad de las acciones de AFP Capital ni en s</w:t>
      </w:r>
      <w:r>
        <w:rPr/>
        <w:t>u</w:t>
      </w:r>
      <w:r>
        <w:rPr/>
        <w:t> cadena de control, manteniéndose, por tanto, SUAM Chile como su controladora.</w:t>
      </w:r>
    </w:p>
    <w:p>
      <w:pPr>
        <w:pStyle w:val="BodyText"/>
        <w:spacing w:before="2"/>
      </w:pPr>
    </w:p>
    <w:p>
      <w:pPr>
        <w:pStyle w:val="Heading4"/>
        <w:numPr>
          <w:ilvl w:val="0"/>
          <w:numId w:val="70"/>
        </w:numPr>
        <w:tabs>
          <w:tab w:pos="717" w:val="left" w:leader="none"/>
        </w:tabs>
        <w:spacing w:line="240" w:lineRule="auto" w:before="0" w:after="0"/>
        <w:ind w:left="717" w:right="0" w:hanging="359"/>
        <w:jc w:val="left"/>
      </w:pPr>
      <w:r>
        <w:rPr/>
        <w:t>Aporte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capital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SUCC</w:t>
      </w:r>
      <w:r>
        <w:rPr>
          <w:spacing w:val="-4"/>
        </w:rPr>
        <w:t> S.A.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358" w:right="1435"/>
        <w:jc w:val="both"/>
      </w:pPr>
      <w:r>
        <w:rPr/>
        <w:t>Con fecha 7 de enero de 2026, AFP Capital S.A. efectuó la transferencia de su aporte de capital a Sistem</w:t>
      </w:r>
      <w:r>
        <w:rPr/>
        <w:t>a</w:t>
      </w:r>
      <w:r>
        <w:rPr/>
        <w:t> Único de Cobranza de Cotizaciones Sociedad Anónima (SUCC S.A.), por un monto de $39.643.590, </w:t>
      </w:r>
      <w:r>
        <w:rPr/>
        <w:t>en</w:t>
      </w:r>
      <w:r>
        <w:rPr/>
        <w:t> cumplimiento de las obligaciones asumidas por las Administradoras de Fondos de Pensiones en </w:t>
      </w:r>
      <w:r>
        <w:rPr/>
        <w:t>la</w:t>
      </w:r>
      <w:r>
        <w:rPr/>
        <w:t> constitución de dicha sociedad.</w:t>
      </w:r>
    </w:p>
    <w:p>
      <w:pPr>
        <w:pStyle w:val="BodyText"/>
      </w:pPr>
    </w:p>
    <w:p>
      <w:pPr>
        <w:pStyle w:val="Heading4"/>
        <w:numPr>
          <w:ilvl w:val="0"/>
          <w:numId w:val="70"/>
        </w:numPr>
        <w:tabs>
          <w:tab w:pos="558" w:val="left" w:leader="none"/>
        </w:tabs>
        <w:spacing w:line="240" w:lineRule="auto" w:before="0" w:after="0"/>
        <w:ind w:left="558" w:right="0" w:hanging="200"/>
        <w:jc w:val="left"/>
      </w:pPr>
      <w:r>
        <w:rPr/>
        <w:t>Oficio</w:t>
      </w:r>
      <w:r>
        <w:rPr>
          <w:spacing w:val="-4"/>
        </w:rPr>
        <w:t> </w:t>
      </w:r>
      <w:r>
        <w:rPr/>
        <w:t>Observaciones</w:t>
      </w:r>
      <w:r>
        <w:rPr>
          <w:spacing w:val="-6"/>
        </w:rPr>
        <w:t> </w:t>
      </w:r>
      <w:r>
        <w:rPr/>
        <w:t>Estados</w:t>
      </w:r>
      <w:r>
        <w:rPr>
          <w:spacing w:val="-5"/>
        </w:rPr>
        <w:t> </w:t>
      </w:r>
      <w:r>
        <w:rPr/>
        <w:t>Financieros</w:t>
      </w:r>
      <w:r>
        <w:rPr>
          <w:spacing w:val="-6"/>
        </w:rPr>
        <w:t> </w:t>
      </w:r>
      <w:r>
        <w:rPr/>
        <w:t>al</w:t>
      </w:r>
      <w:r>
        <w:rPr>
          <w:spacing w:val="-5"/>
        </w:rPr>
        <w:t> </w:t>
      </w:r>
      <w:r>
        <w:rPr/>
        <w:t>31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diciembre</w:t>
      </w:r>
      <w:r>
        <w:rPr>
          <w:spacing w:val="-4"/>
        </w:rPr>
        <w:t> </w:t>
      </w:r>
      <w:r>
        <w:rPr/>
        <w:t>2025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31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diciembre</w:t>
      </w:r>
      <w:r>
        <w:rPr>
          <w:spacing w:val="-4"/>
        </w:rPr>
        <w:t> 2024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358" w:right="1431"/>
        <w:jc w:val="both"/>
      </w:pPr>
      <w:r>
        <w:rPr/>
        <w:t>En Oficio Ordinario Nº6300, del 30 de marzo de 2026, la Superintendencia de Pensiones formul</w:t>
      </w:r>
      <w:r>
        <w:rPr/>
        <w:t>ó</w:t>
      </w:r>
      <w:r>
        <w:rPr/>
        <w:t> observaciones</w:t>
      </w:r>
      <w:r>
        <w:rPr>
          <w:spacing w:val="-3"/>
        </w:rPr>
        <w:t> </w:t>
      </w:r>
      <w:r>
        <w:rPr/>
        <w:t>respecto de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estados</w:t>
      </w:r>
      <w:r>
        <w:rPr>
          <w:spacing w:val="-2"/>
        </w:rPr>
        <w:t> </w:t>
      </w:r>
      <w:r>
        <w:rPr/>
        <w:t>financieros</w:t>
      </w:r>
      <w:r>
        <w:rPr>
          <w:spacing w:val="-2"/>
        </w:rPr>
        <w:t> </w:t>
      </w:r>
      <w:r>
        <w:rPr/>
        <w:t>al</w:t>
      </w:r>
      <w:r>
        <w:rPr>
          <w:spacing w:val="-3"/>
        </w:rPr>
        <w:t> </w:t>
      </w:r>
      <w:r>
        <w:rPr/>
        <w:t>31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diciembre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2025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31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diciembre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2024.</w:t>
      </w:r>
      <w:r>
        <w:rPr>
          <w:spacing w:val="-3"/>
        </w:rPr>
        <w:t> </w:t>
      </w:r>
      <w:r>
        <w:rPr/>
        <w:t>L</w:t>
      </w:r>
      <w:r>
        <w:rPr/>
        <w:t>a</w:t>
      </w:r>
      <w:r>
        <w:rPr/>
        <w:t> Administradora</w:t>
      </w:r>
      <w:r>
        <w:rPr>
          <w:spacing w:val="-13"/>
        </w:rPr>
        <w:t> </w:t>
      </w:r>
      <w:r>
        <w:rPr/>
        <w:t>complementó</w:t>
      </w:r>
      <w:r>
        <w:rPr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/>
        <w:t>modificó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información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algunas</w:t>
      </w:r>
      <w:r>
        <w:rPr>
          <w:spacing w:val="-12"/>
        </w:rPr>
        <w:t> </w:t>
      </w:r>
      <w:r>
        <w:rPr/>
        <w:t>notas</w:t>
      </w:r>
      <w:r>
        <w:rPr>
          <w:spacing w:val="-13"/>
        </w:rPr>
        <w:t> </w:t>
      </w:r>
      <w:r>
        <w:rPr/>
        <w:t>presentadas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esa</w:t>
      </w:r>
      <w:r>
        <w:rPr>
          <w:spacing w:val="-12"/>
        </w:rPr>
        <w:t> </w:t>
      </w:r>
      <w:r>
        <w:rPr/>
        <w:t>Superintendenci</w:t>
      </w:r>
      <w:r>
        <w:rPr/>
        <w:t>a</w:t>
      </w:r>
      <w:r>
        <w:rPr/>
        <w:t> al 31 de diciembre de 2025, las cuales han sido incorporadas en la presente versión de estados financieros</w:t>
      </w:r>
      <w:r>
        <w:rPr/>
        <w:t>.</w:t>
      </w:r>
      <w:r>
        <w:rPr/>
        <w:t> La naturaleza de las observaciones no implicó la modificación del patrimonio, ni del resultado integra</w:t>
      </w:r>
      <w:r>
        <w:rPr/>
        <w:t>l</w:t>
      </w:r>
      <w:r>
        <w:rPr/>
        <w:t> presentado al 31 de diciembre de 2025. Las notas modificadas son las que se indican a continuación:</w:t>
      </w:r>
    </w:p>
    <w:p>
      <w:pPr>
        <w:pStyle w:val="BodyText"/>
      </w:pPr>
    </w:p>
    <w:p>
      <w:pPr>
        <w:pStyle w:val="ListParagraph"/>
        <w:numPr>
          <w:ilvl w:val="1"/>
          <w:numId w:val="70"/>
        </w:numPr>
        <w:tabs>
          <w:tab w:pos="475" w:val="left" w:leader="none"/>
        </w:tabs>
        <w:spacing w:line="229" w:lineRule="exact" w:before="1" w:after="0"/>
        <w:ind w:left="475" w:right="0" w:hanging="117"/>
        <w:jc w:val="left"/>
        <w:rPr>
          <w:sz w:val="20"/>
        </w:rPr>
      </w:pPr>
      <w:r>
        <w:rPr>
          <w:sz w:val="20"/>
        </w:rPr>
        <w:t>Nota</w:t>
      </w:r>
      <w:r>
        <w:rPr>
          <w:spacing w:val="-4"/>
          <w:sz w:val="20"/>
        </w:rPr>
        <w:t> </w:t>
      </w:r>
      <w:r>
        <w:rPr>
          <w:sz w:val="20"/>
        </w:rPr>
        <w:t>N°7</w:t>
      </w:r>
      <w:r>
        <w:rPr>
          <w:spacing w:val="-2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Cuentas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Cobrar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Fondos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Pensiones</w:t>
      </w:r>
    </w:p>
    <w:p>
      <w:pPr>
        <w:pStyle w:val="ListParagraph"/>
        <w:numPr>
          <w:ilvl w:val="1"/>
          <w:numId w:val="70"/>
        </w:numPr>
        <w:tabs>
          <w:tab w:pos="475" w:val="left" w:leader="none"/>
        </w:tabs>
        <w:spacing w:line="229" w:lineRule="exact" w:before="0" w:after="0"/>
        <w:ind w:left="475" w:right="0" w:hanging="117"/>
        <w:jc w:val="left"/>
        <w:rPr>
          <w:sz w:val="20"/>
        </w:rPr>
      </w:pPr>
      <w:r>
        <w:rPr>
          <w:sz w:val="20"/>
        </w:rPr>
        <w:t>Nota</w:t>
      </w:r>
      <w:r>
        <w:rPr>
          <w:spacing w:val="-5"/>
          <w:sz w:val="20"/>
        </w:rPr>
        <w:t> </w:t>
      </w:r>
      <w:r>
        <w:rPr>
          <w:sz w:val="20"/>
        </w:rPr>
        <w:t>N°10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Saldos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Transacciones</w:t>
      </w:r>
      <w:r>
        <w:rPr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Entidades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Relacionadas</w:t>
      </w:r>
    </w:p>
    <w:p>
      <w:pPr>
        <w:pStyle w:val="ListParagraph"/>
        <w:numPr>
          <w:ilvl w:val="1"/>
          <w:numId w:val="70"/>
        </w:numPr>
        <w:tabs>
          <w:tab w:pos="475" w:val="left" w:leader="none"/>
        </w:tabs>
        <w:spacing w:line="240" w:lineRule="auto" w:before="0" w:after="0"/>
        <w:ind w:left="475" w:right="0" w:hanging="117"/>
        <w:jc w:val="left"/>
        <w:rPr>
          <w:sz w:val="20"/>
        </w:rPr>
      </w:pPr>
      <w:r>
        <w:rPr>
          <w:sz w:val="20"/>
        </w:rPr>
        <w:t>Nota</w:t>
      </w:r>
      <w:r>
        <w:rPr>
          <w:spacing w:val="-4"/>
          <w:sz w:val="20"/>
        </w:rPr>
        <w:t> </w:t>
      </w:r>
      <w:r>
        <w:rPr>
          <w:sz w:val="20"/>
        </w:rPr>
        <w:t>N°13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Inversiones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Coligadas</w:t>
      </w:r>
    </w:p>
    <w:p>
      <w:pPr>
        <w:pStyle w:val="ListParagraph"/>
        <w:numPr>
          <w:ilvl w:val="1"/>
          <w:numId w:val="70"/>
        </w:numPr>
        <w:tabs>
          <w:tab w:pos="475" w:val="left" w:leader="none"/>
        </w:tabs>
        <w:spacing w:line="240" w:lineRule="auto" w:before="1" w:after="0"/>
        <w:ind w:left="475" w:right="0" w:hanging="117"/>
        <w:jc w:val="left"/>
        <w:rPr>
          <w:sz w:val="20"/>
        </w:rPr>
      </w:pPr>
      <w:r>
        <w:rPr>
          <w:sz w:val="20"/>
        </w:rPr>
        <w:t>Nota</w:t>
      </w:r>
      <w:r>
        <w:rPr>
          <w:spacing w:val="-5"/>
          <w:sz w:val="20"/>
        </w:rPr>
        <w:t> </w:t>
      </w:r>
      <w:r>
        <w:rPr>
          <w:sz w:val="20"/>
        </w:rPr>
        <w:t>N°25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Remuneraciones</w:t>
      </w:r>
      <w:r>
        <w:rPr>
          <w:spacing w:val="-5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Directorio</w:t>
      </w:r>
    </w:p>
    <w:p>
      <w:pPr>
        <w:pStyle w:val="ListParagraph"/>
        <w:numPr>
          <w:ilvl w:val="1"/>
          <w:numId w:val="70"/>
        </w:numPr>
        <w:tabs>
          <w:tab w:pos="475" w:val="left" w:leader="none"/>
        </w:tabs>
        <w:spacing w:line="240" w:lineRule="auto" w:before="0" w:after="0"/>
        <w:ind w:left="475" w:right="0" w:hanging="117"/>
        <w:jc w:val="left"/>
        <w:rPr>
          <w:sz w:val="20"/>
        </w:rPr>
      </w:pPr>
      <w:r>
        <w:rPr>
          <w:sz w:val="20"/>
        </w:rPr>
        <w:t>Nota</w:t>
      </w:r>
      <w:r>
        <w:rPr>
          <w:spacing w:val="-4"/>
          <w:sz w:val="20"/>
        </w:rPr>
        <w:t> </w:t>
      </w:r>
      <w:r>
        <w:rPr>
          <w:sz w:val="20"/>
        </w:rPr>
        <w:t>N°30</w:t>
      </w:r>
      <w:r>
        <w:rPr>
          <w:spacing w:val="-2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Otras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Revelaciones</w:t>
      </w:r>
    </w:p>
    <w:p>
      <w:pPr>
        <w:pStyle w:val="ListParagraph"/>
        <w:numPr>
          <w:ilvl w:val="1"/>
          <w:numId w:val="70"/>
        </w:numPr>
        <w:tabs>
          <w:tab w:pos="475" w:val="left" w:leader="none"/>
        </w:tabs>
        <w:spacing w:line="229" w:lineRule="exact" w:before="0" w:after="0"/>
        <w:ind w:left="475" w:right="0" w:hanging="117"/>
        <w:jc w:val="left"/>
        <w:rPr>
          <w:sz w:val="20"/>
        </w:rPr>
      </w:pPr>
      <w:r>
        <w:rPr>
          <w:sz w:val="20"/>
        </w:rPr>
        <w:t>Nota</w:t>
      </w:r>
      <w:r>
        <w:rPr>
          <w:spacing w:val="-5"/>
          <w:sz w:val="20"/>
        </w:rPr>
        <w:t> </w:t>
      </w:r>
      <w:r>
        <w:rPr>
          <w:sz w:val="20"/>
        </w:rPr>
        <w:t>N°31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Acreedores</w:t>
      </w:r>
      <w:r>
        <w:rPr>
          <w:spacing w:val="-6"/>
          <w:sz w:val="20"/>
        </w:rPr>
        <w:t> </w:t>
      </w:r>
      <w:r>
        <w:rPr>
          <w:sz w:val="20"/>
        </w:rPr>
        <w:t>Comerciales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Otras</w:t>
      </w:r>
      <w:r>
        <w:rPr>
          <w:spacing w:val="-6"/>
          <w:sz w:val="20"/>
        </w:rPr>
        <w:t> </w:t>
      </w:r>
      <w:r>
        <w:rPr>
          <w:sz w:val="20"/>
        </w:rPr>
        <w:t>Cuentas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Pagar</w:t>
      </w:r>
    </w:p>
    <w:p>
      <w:pPr>
        <w:pStyle w:val="ListParagraph"/>
        <w:numPr>
          <w:ilvl w:val="1"/>
          <w:numId w:val="70"/>
        </w:numPr>
        <w:tabs>
          <w:tab w:pos="475" w:val="left" w:leader="none"/>
        </w:tabs>
        <w:spacing w:line="229" w:lineRule="exact" w:before="0" w:after="0"/>
        <w:ind w:left="475" w:right="0" w:hanging="117"/>
        <w:jc w:val="left"/>
        <w:rPr>
          <w:sz w:val="20"/>
        </w:rPr>
      </w:pP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z w:val="20"/>
        </w:rPr>
        <w:t>N°33</w:t>
      </w:r>
      <w:r>
        <w:rPr>
          <w:spacing w:val="-2"/>
          <w:sz w:val="20"/>
        </w:rPr>
        <w:t> </w:t>
      </w:r>
      <w:r>
        <w:rPr>
          <w:sz w:val="20"/>
        </w:rPr>
        <w:t>:</w:t>
      </w:r>
      <w:r>
        <w:rPr>
          <w:spacing w:val="-2"/>
          <w:sz w:val="20"/>
        </w:rPr>
        <w:t> </w:t>
      </w:r>
      <w:r>
        <w:rPr>
          <w:sz w:val="20"/>
        </w:rPr>
        <w:t>Pagos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Anticipados</w:t>
      </w:r>
    </w:p>
    <w:p>
      <w:pPr>
        <w:pStyle w:val="ListParagraph"/>
        <w:numPr>
          <w:ilvl w:val="1"/>
          <w:numId w:val="70"/>
        </w:numPr>
        <w:tabs>
          <w:tab w:pos="475" w:val="left" w:leader="none"/>
        </w:tabs>
        <w:spacing w:line="240" w:lineRule="auto" w:before="1" w:after="0"/>
        <w:ind w:left="358" w:right="2327" w:firstLine="0"/>
        <w:jc w:val="left"/>
        <w:rPr>
          <w:sz w:val="20"/>
        </w:rPr>
      </w:pP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z w:val="20"/>
        </w:rPr>
        <w:t>N°38</w:t>
      </w:r>
      <w:r>
        <w:rPr>
          <w:spacing w:val="-2"/>
          <w:sz w:val="20"/>
        </w:rPr>
        <w:t> </w:t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z w:val="20"/>
        </w:rPr>
        <w:t>Ajustes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termino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vigencia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liquidación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contratos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seguros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invalidez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z w:val="20"/>
        </w:rPr>
        <w:t> </w:t>
      </w:r>
      <w:r>
        <w:rPr>
          <w:spacing w:val="-2"/>
          <w:sz w:val="20"/>
        </w:rPr>
        <w:t>sobrevivencia</w:t>
      </w:r>
    </w:p>
    <w:p>
      <w:pPr>
        <w:pStyle w:val="BodyText"/>
        <w:spacing w:before="1"/>
      </w:pPr>
    </w:p>
    <w:p>
      <w:pPr>
        <w:pStyle w:val="BodyText"/>
        <w:spacing w:before="1"/>
        <w:ind w:left="358" w:right="1425"/>
      </w:pPr>
      <w:r>
        <w:rPr/>
        <w:t>A juicio de la Administración, no existen otros eventos posteriores significativos que pudiesen afectar </w:t>
      </w:r>
      <w:r>
        <w:rPr/>
        <w:t>los</w:t>
      </w:r>
      <w:r>
        <w:rPr/>
        <w:t> estados financieros entre el 1 de enero de 2026 y la fecha de emisión de éstos.</w:t>
      </w:r>
    </w:p>
    <w:p>
      <w:pPr>
        <w:pStyle w:val="BodyText"/>
        <w:spacing w:after="0"/>
        <w:sectPr>
          <w:pgSz w:w="12250" w:h="15850"/>
          <w:pgMar w:header="392" w:footer="890" w:top="1520" w:bottom="1080" w:left="1440" w:right="360"/>
        </w:sectPr>
      </w:pPr>
    </w:p>
    <w:p>
      <w:pPr>
        <w:pStyle w:val="Heading3"/>
        <w:spacing w:before="76"/>
      </w:pPr>
      <w:r>
        <w:rPr/>
        <w:t>3.00</w:t>
      </w:r>
      <w:r>
        <w:rPr>
          <w:spacing w:val="-5"/>
        </w:rPr>
        <w:t> </w:t>
      </w:r>
      <w:r>
        <w:rPr/>
        <w:t>HECHOS</w:t>
      </w:r>
      <w:r>
        <w:rPr>
          <w:spacing w:val="-6"/>
        </w:rPr>
        <w:t> </w:t>
      </w:r>
      <w:r>
        <w:rPr>
          <w:spacing w:val="-2"/>
        </w:rPr>
        <w:t>RELEVANTES</w:t>
      </w:r>
    </w:p>
    <w:p>
      <w:pPr>
        <w:pStyle w:val="Heading4"/>
        <w:spacing w:before="207"/>
        <w:ind w:left="358"/>
        <w:jc w:val="both"/>
      </w:pPr>
      <w:r>
        <w:rPr/>
        <w:t>Ocurridos</w:t>
      </w:r>
      <w:r>
        <w:rPr>
          <w:spacing w:val="-8"/>
        </w:rPr>
        <w:t> </w:t>
      </w:r>
      <w:r>
        <w:rPr/>
        <w:t>durante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Ejercicio</w:t>
      </w:r>
      <w:r>
        <w:rPr>
          <w:spacing w:val="-5"/>
        </w:rPr>
        <w:t> </w:t>
      </w:r>
      <w:r>
        <w:rPr>
          <w:spacing w:val="-4"/>
        </w:rPr>
        <w:t>2025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71"/>
        </w:numPr>
        <w:tabs>
          <w:tab w:pos="717" w:val="left" w:leader="none"/>
        </w:tabs>
        <w:spacing w:line="240" w:lineRule="auto" w:before="0" w:after="0"/>
        <w:ind w:left="717" w:right="0" w:hanging="359"/>
        <w:jc w:val="left"/>
        <w:rPr>
          <w:b/>
          <w:sz w:val="20"/>
        </w:rPr>
      </w:pPr>
      <w:r>
        <w:rPr>
          <w:b/>
          <w:sz w:val="20"/>
        </w:rPr>
        <w:t>Constitución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“Sistema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Único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Cobranza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Cotizaciones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Sociedad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Anónima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(SUCC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S.A.)”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before="1"/>
        <w:ind w:left="358" w:right="1430"/>
        <w:jc w:val="both"/>
      </w:pPr>
      <w:r>
        <w:rPr/>
        <w:t>Con fecha 9 de diciembre de 2025, las Administradoras de Fondos de Pensiones Capital, Cuprum, Habitat</w:t>
      </w:r>
      <w:r>
        <w:rPr/>
        <w:t>,</w:t>
      </w:r>
      <w:r>
        <w:rPr/>
        <w:t> Modelo, PlanVital, Provida y UNO constituyeron la sociedad “Sistema Único de Cobranza de Cotizacion</w:t>
      </w:r>
      <w:r>
        <w:rPr/>
        <w:t>es</w:t>
      </w:r>
      <w:r>
        <w:rPr/>
        <w:t> Sociedad Anónima (SUCC S.A.)”, cuyo objeto exclusivo es gestionar y financiar un sistema centralizad</w:t>
      </w:r>
      <w:r>
        <w:rPr/>
        <w:t>o</w:t>
      </w:r>
      <w:r>
        <w:rPr/>
        <w:t> para la cobranza prejudicial y judicial de cotizaciones previsionales adeudadas, en cumplimiento de l</w:t>
      </w:r>
      <w:r>
        <w:rPr/>
        <w:t>o</w:t>
      </w:r>
      <w:r>
        <w:rPr/>
        <w:t> establecido en el artículo 19 del Decreto Ley Nº3.500. Esta nueva entidad permitirá unificar y hacer m</w:t>
      </w:r>
      <w:r>
        <w:rPr/>
        <w:t>ás</w:t>
      </w:r>
      <w:r>
        <w:rPr/>
        <w:t> eficiente la recuperación de cotizaciones impagas, fortaleciendo la coordinación entre las AFP y el Insti</w:t>
      </w:r>
      <w:r>
        <w:rPr/>
        <w:t>tuto</w:t>
      </w:r>
      <w:r>
        <w:rPr/>
        <w:t> de Previsión Social.</w:t>
      </w:r>
    </w:p>
    <w:p>
      <w:pPr>
        <w:pStyle w:val="BodyText"/>
        <w:spacing w:before="35"/>
      </w:pPr>
    </w:p>
    <w:p>
      <w:pPr>
        <w:pStyle w:val="Heading4"/>
        <w:numPr>
          <w:ilvl w:val="0"/>
          <w:numId w:val="71"/>
        </w:numPr>
        <w:tabs>
          <w:tab w:pos="717" w:val="left" w:leader="none"/>
        </w:tabs>
        <w:spacing w:line="240" w:lineRule="auto" w:before="0" w:after="0"/>
        <w:ind w:left="717" w:right="0" w:hanging="359"/>
        <w:jc w:val="left"/>
      </w:pPr>
      <w:r>
        <w:rPr/>
        <w:t>Hecho</w:t>
      </w:r>
      <w:r>
        <w:rPr>
          <w:spacing w:val="-10"/>
        </w:rPr>
        <w:t> </w:t>
      </w:r>
      <w:r>
        <w:rPr/>
        <w:t>esencial,</w:t>
      </w:r>
      <w:r>
        <w:rPr>
          <w:spacing w:val="-9"/>
        </w:rPr>
        <w:t> </w:t>
      </w:r>
      <w:r>
        <w:rPr/>
        <w:t>18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noviembre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2025,</w:t>
      </w:r>
      <w:r>
        <w:rPr>
          <w:spacing w:val="-9"/>
        </w:rPr>
        <w:t> </w:t>
      </w:r>
      <w:r>
        <w:rPr/>
        <w:t>Informa</w:t>
      </w:r>
      <w:r>
        <w:rPr>
          <w:spacing w:val="-11"/>
        </w:rPr>
        <w:t> </w:t>
      </w:r>
      <w:r>
        <w:rPr/>
        <w:t>acuerdo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junta</w:t>
      </w:r>
      <w:r>
        <w:rPr>
          <w:spacing w:val="-10"/>
        </w:rPr>
        <w:t> </w:t>
      </w:r>
      <w:r>
        <w:rPr/>
        <w:t>extraordinaria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>
          <w:spacing w:val="-2"/>
        </w:rPr>
        <w:t>accionistas.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358" w:right="1432"/>
        <w:jc w:val="both"/>
      </w:pPr>
      <w:r>
        <w:rPr/>
        <w:t>En</w:t>
      </w:r>
      <w:r>
        <w:rPr>
          <w:spacing w:val="-7"/>
        </w:rPr>
        <w:t> </w:t>
      </w:r>
      <w:r>
        <w:rPr/>
        <w:t>virtud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lo</w:t>
      </w:r>
      <w:r>
        <w:rPr>
          <w:spacing w:val="-8"/>
        </w:rPr>
        <w:t> </w:t>
      </w:r>
      <w:r>
        <w:rPr/>
        <w:t>establecido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los</w:t>
      </w:r>
      <w:r>
        <w:rPr>
          <w:spacing w:val="-8"/>
        </w:rPr>
        <w:t> </w:t>
      </w:r>
      <w:r>
        <w:rPr/>
        <w:t>artículos</w:t>
      </w:r>
      <w:r>
        <w:rPr>
          <w:spacing w:val="-5"/>
        </w:rPr>
        <w:t> </w:t>
      </w:r>
      <w:r>
        <w:rPr/>
        <w:t>N°9</w:t>
      </w:r>
      <w:r>
        <w:rPr>
          <w:spacing w:val="-8"/>
        </w:rPr>
        <w:t> </w:t>
      </w:r>
      <w:r>
        <w:rPr/>
        <w:t>y</w:t>
      </w:r>
      <w:r>
        <w:rPr>
          <w:spacing w:val="-7"/>
        </w:rPr>
        <w:t> </w:t>
      </w:r>
      <w:r>
        <w:rPr/>
        <w:t>N°10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11"/>
        </w:rPr>
        <w:t> </w:t>
      </w:r>
      <w:r>
        <w:rPr/>
        <w:t>Ley</w:t>
      </w:r>
      <w:r>
        <w:rPr>
          <w:spacing w:val="-5"/>
        </w:rPr>
        <w:t> </w:t>
      </w:r>
      <w:r>
        <w:rPr/>
        <w:t>N°18.045,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Norma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Carácter</w:t>
      </w:r>
      <w:r>
        <w:rPr>
          <w:spacing w:val="-7"/>
        </w:rPr>
        <w:t> </w:t>
      </w:r>
      <w:r>
        <w:rPr/>
        <w:t>Genera</w:t>
      </w:r>
      <w:r>
        <w:rPr/>
        <w:t>l</w:t>
      </w:r>
      <w:r>
        <w:rPr/>
        <w:t> N°30 de la Comisión para el Mercado Financiero, y debidamente facultado al efecto, comunico a usted, e</w:t>
      </w:r>
      <w:r>
        <w:rPr/>
        <w:t>n</w:t>
      </w:r>
      <w:r>
        <w:rPr/>
        <w:t> carácter de hecho esencial, el acuerdo adoptado en la junta extraordinaria de accionistas de la socied</w:t>
      </w:r>
      <w:r>
        <w:rPr/>
        <w:t>ad</w:t>
      </w:r>
      <w:r>
        <w:rPr/>
        <w:t> Administradora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Fondos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Pensiones</w:t>
      </w:r>
      <w:r>
        <w:rPr>
          <w:spacing w:val="-3"/>
        </w:rPr>
        <w:t> </w:t>
      </w:r>
      <w:r>
        <w:rPr/>
        <w:t>Capital</w:t>
      </w:r>
      <w:r>
        <w:rPr>
          <w:spacing w:val="-3"/>
        </w:rPr>
        <w:t> </w:t>
      </w:r>
      <w:r>
        <w:rPr/>
        <w:t>S.A.,</w:t>
      </w:r>
      <w:r>
        <w:rPr>
          <w:spacing w:val="-2"/>
        </w:rPr>
        <w:t> </w:t>
      </w:r>
      <w:r>
        <w:rPr/>
        <w:t>celebrada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18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noviembre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año</w:t>
      </w:r>
      <w:r>
        <w:rPr>
          <w:spacing w:val="-1"/>
        </w:rPr>
        <w:t> </w:t>
      </w:r>
      <w:r>
        <w:rPr/>
        <w:t>2025,</w:t>
      </w:r>
      <w:r>
        <w:rPr>
          <w:spacing w:val="-4"/>
        </w:rPr>
        <w:t> </w:t>
      </w:r>
      <w:r>
        <w:rPr/>
        <w:t>referido</w:t>
      </w:r>
      <w:r>
        <w:rPr>
          <w:spacing w:val="-3"/>
        </w:rPr>
        <w:t> </w:t>
      </w:r>
      <w:r>
        <w:rPr/>
        <w:t>a</w:t>
      </w:r>
      <w:r>
        <w:rPr/>
        <w:t> reformar los estatutos sociales para dar cumplimiento a lo establecido en la Ley N°21.757, que bus</w:t>
      </w:r>
      <w:r>
        <w:rPr/>
        <w:t>ca</w:t>
      </w:r>
      <w:r>
        <w:rPr/>
        <w:t> incentivar la participación paritaria en los Directorios. Asimismo, se acordó fijar un nuevo texto refundid</w:t>
      </w:r>
      <w:r>
        <w:rPr/>
        <w:t>o</w:t>
      </w:r>
      <w:r>
        <w:rPr/>
        <w:t> de los estatutos sociales.</w:t>
      </w:r>
    </w:p>
    <w:p>
      <w:pPr>
        <w:pStyle w:val="Heading4"/>
        <w:numPr>
          <w:ilvl w:val="0"/>
          <w:numId w:val="71"/>
        </w:numPr>
        <w:tabs>
          <w:tab w:pos="718" w:val="left" w:leader="none"/>
        </w:tabs>
        <w:spacing w:line="276" w:lineRule="auto" w:before="138" w:after="0"/>
        <w:ind w:left="718" w:right="1443" w:hanging="360"/>
        <w:jc w:val="left"/>
      </w:pPr>
      <w:r>
        <w:rPr/>
        <w:t>Hecho esencial, 27 de octubre de 2025, Informa dictación</w:t>
      </w:r>
      <w:r>
        <w:rPr>
          <w:spacing w:val="-1"/>
        </w:rPr>
        <w:t> </w:t>
      </w:r>
      <w:r>
        <w:rPr/>
        <w:t>de Política de Elección de directores </w:t>
      </w:r>
      <w:r>
        <w:rPr/>
        <w:t>en</w:t>
      </w:r>
      <w:r>
        <w:rPr/>
        <w:t> </w:t>
      </w:r>
      <w:r>
        <w:rPr>
          <w:spacing w:val="-2"/>
        </w:rPr>
        <w:t>Filiales.</w:t>
      </w:r>
    </w:p>
    <w:p>
      <w:pPr>
        <w:pStyle w:val="BodyText"/>
        <w:spacing w:before="201"/>
        <w:ind w:left="358" w:right="1433"/>
        <w:jc w:val="both"/>
      </w:pPr>
      <w:r>
        <w:rPr/>
        <w:t>En</w:t>
      </w:r>
      <w:r>
        <w:rPr>
          <w:spacing w:val="-1"/>
        </w:rPr>
        <w:t> </w:t>
      </w:r>
      <w:r>
        <w:rPr/>
        <w:t>virtud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4"/>
        </w:rPr>
        <w:t> </w:t>
      </w:r>
      <w:r>
        <w:rPr/>
        <w:t>establecido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artículos</w:t>
      </w:r>
      <w:r>
        <w:rPr>
          <w:spacing w:val="-3"/>
        </w:rPr>
        <w:t> </w:t>
      </w:r>
      <w:r>
        <w:rPr/>
        <w:t>N°9</w:t>
      </w:r>
      <w:r>
        <w:rPr>
          <w:spacing w:val="-1"/>
        </w:rPr>
        <w:t> </w:t>
      </w:r>
      <w:r>
        <w:rPr/>
        <w:t>y N°10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Ley N°18.045,</w:t>
      </w:r>
      <w:r>
        <w:rPr>
          <w:spacing w:val="-2"/>
        </w:rPr>
        <w:t> </w:t>
      </w:r>
      <w:r>
        <w:rPr/>
        <w:t>N°63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Ley</w:t>
      </w:r>
      <w:r>
        <w:rPr>
          <w:spacing w:val="-3"/>
        </w:rPr>
        <w:t> </w:t>
      </w:r>
      <w:r>
        <w:rPr/>
        <w:t>N°18.046,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l</w:t>
      </w:r>
      <w:r>
        <w:rPr/>
        <w:t>a</w:t>
      </w:r>
      <w:r>
        <w:rPr/>
        <w:t> Norma de Carácter General N°30 de la Comisión para el Mercado Financiero, y debidamente facultado a</w:t>
      </w:r>
      <w:r>
        <w:rPr/>
        <w:t>l</w:t>
      </w:r>
      <w:r>
        <w:rPr/>
        <w:t> efecto,</w:t>
      </w:r>
      <w:r>
        <w:rPr>
          <w:spacing w:val="-6"/>
        </w:rPr>
        <w:t> </w:t>
      </w:r>
      <w:r>
        <w:rPr/>
        <w:t>comunico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usted,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carácter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Hecho</w:t>
      </w:r>
      <w:r>
        <w:rPr>
          <w:spacing w:val="-6"/>
        </w:rPr>
        <w:t> </w:t>
      </w:r>
      <w:r>
        <w:rPr/>
        <w:t>Esencial,</w:t>
      </w:r>
      <w:r>
        <w:rPr>
          <w:spacing w:val="-8"/>
        </w:rPr>
        <w:t> </w:t>
      </w:r>
      <w:r>
        <w:rPr/>
        <w:t>que</w:t>
      </w:r>
      <w:r>
        <w:rPr>
          <w:spacing w:val="-9"/>
        </w:rPr>
        <w:t> </w:t>
      </w:r>
      <w:r>
        <w:rPr/>
        <w:t>la</w:t>
      </w:r>
      <w:r>
        <w:rPr>
          <w:spacing w:val="-7"/>
        </w:rPr>
        <w:t> </w:t>
      </w:r>
      <w:r>
        <w:rPr/>
        <w:t>sociedad</w:t>
      </w:r>
      <w:r>
        <w:rPr>
          <w:spacing w:val="-5"/>
        </w:rPr>
        <w:t> </w:t>
      </w:r>
      <w:r>
        <w:rPr/>
        <w:t>matriz</w:t>
      </w:r>
      <w:r>
        <w:rPr>
          <w:spacing w:val="-7"/>
        </w:rPr>
        <w:t> </w:t>
      </w:r>
      <w:r>
        <w:rPr/>
        <w:t>directa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AFP</w:t>
      </w:r>
      <w:r>
        <w:rPr>
          <w:spacing w:val="-8"/>
        </w:rPr>
        <w:t> </w:t>
      </w:r>
      <w:r>
        <w:rPr/>
        <w:t>Capital</w:t>
      </w:r>
      <w:r>
        <w:rPr>
          <w:spacing w:val="-7"/>
        </w:rPr>
        <w:t> </w:t>
      </w:r>
      <w:r>
        <w:rPr/>
        <w:t>S.A.,</w:t>
      </w:r>
      <w:r>
        <w:rPr/>
        <w:t> Sura Asset Management Chile S.A., ha aprobado la Política de Elección de directores en Filiales, en ses</w:t>
      </w:r>
      <w:r>
        <w:rPr/>
        <w:t>ión</w:t>
      </w:r>
      <w:r>
        <w:rPr/>
        <w:t> ordinaria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directorio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fecha</w:t>
      </w:r>
      <w:r>
        <w:rPr>
          <w:spacing w:val="-2"/>
        </w:rPr>
        <w:t> </w:t>
      </w:r>
      <w:r>
        <w:rPr/>
        <w:t>24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octubre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2025,</w:t>
      </w:r>
      <w:r>
        <w:rPr>
          <w:spacing w:val="-2"/>
        </w:rPr>
        <w:t> </w:t>
      </w:r>
      <w:r>
        <w:rPr/>
        <w:t>adelantándose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esta</w:t>
      </w:r>
      <w:r>
        <w:rPr>
          <w:spacing w:val="-3"/>
        </w:rPr>
        <w:t> </w:t>
      </w:r>
      <w:r>
        <w:rPr/>
        <w:t>forma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 entrada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vigenci</w:t>
      </w:r>
      <w:r>
        <w:rPr/>
        <w:t>a</w:t>
      </w:r>
      <w:r>
        <w:rPr/>
        <w:t> de la Norma de Carácter General N°533 de fecha 11 de marzo de 2025.</w:t>
      </w:r>
    </w:p>
    <w:p>
      <w:pPr>
        <w:pStyle w:val="BodyText"/>
        <w:spacing w:before="34"/>
      </w:pPr>
    </w:p>
    <w:p>
      <w:pPr>
        <w:pStyle w:val="Heading4"/>
        <w:numPr>
          <w:ilvl w:val="0"/>
          <w:numId w:val="71"/>
        </w:numPr>
        <w:tabs>
          <w:tab w:pos="717" w:val="left" w:leader="none"/>
        </w:tabs>
        <w:spacing w:line="240" w:lineRule="auto" w:before="0" w:after="0"/>
        <w:ind w:left="717" w:right="0" w:hanging="359"/>
        <w:jc w:val="left"/>
      </w:pPr>
      <w:r>
        <w:rPr/>
        <w:t>Hecho</w:t>
      </w:r>
      <w:r>
        <w:rPr>
          <w:spacing w:val="-5"/>
        </w:rPr>
        <w:t> </w:t>
      </w:r>
      <w:r>
        <w:rPr/>
        <w:t>esencial,</w:t>
      </w:r>
      <w:r>
        <w:rPr>
          <w:spacing w:val="-4"/>
        </w:rPr>
        <w:t> </w:t>
      </w:r>
      <w:r>
        <w:rPr/>
        <w:t>24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octubre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2025,</w:t>
      </w:r>
      <w:r>
        <w:rPr>
          <w:spacing w:val="-6"/>
        </w:rPr>
        <w:t> </w:t>
      </w:r>
      <w:r>
        <w:rPr/>
        <w:t>Informa</w:t>
      </w:r>
      <w:r>
        <w:rPr>
          <w:spacing w:val="-6"/>
        </w:rPr>
        <w:t> </w:t>
      </w:r>
      <w:r>
        <w:rPr/>
        <w:t>citación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junta</w:t>
      </w:r>
      <w:r>
        <w:rPr>
          <w:spacing w:val="-3"/>
        </w:rPr>
        <w:t> </w:t>
      </w:r>
      <w:r>
        <w:rPr/>
        <w:t>extraordinaria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accionistas.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358" w:right="1433"/>
        <w:jc w:val="both"/>
      </w:pPr>
      <w:r>
        <w:rPr/>
        <w:t>En</w:t>
      </w:r>
      <w:r>
        <w:rPr>
          <w:spacing w:val="-1"/>
        </w:rPr>
        <w:t> </w:t>
      </w:r>
      <w:r>
        <w:rPr/>
        <w:t>virtud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4"/>
        </w:rPr>
        <w:t> </w:t>
      </w:r>
      <w:r>
        <w:rPr/>
        <w:t>establecido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artículos</w:t>
      </w:r>
      <w:r>
        <w:rPr>
          <w:spacing w:val="-3"/>
        </w:rPr>
        <w:t> </w:t>
      </w:r>
      <w:r>
        <w:rPr/>
        <w:t>N°9</w:t>
      </w:r>
      <w:r>
        <w:rPr>
          <w:spacing w:val="-1"/>
        </w:rPr>
        <w:t> </w:t>
      </w:r>
      <w:r>
        <w:rPr/>
        <w:t>y N°10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Ley N°18.045,</w:t>
      </w:r>
      <w:r>
        <w:rPr>
          <w:spacing w:val="-2"/>
        </w:rPr>
        <w:t> </w:t>
      </w:r>
      <w:r>
        <w:rPr/>
        <w:t>N°63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Ley</w:t>
      </w:r>
      <w:r>
        <w:rPr>
          <w:spacing w:val="-3"/>
        </w:rPr>
        <w:t> </w:t>
      </w:r>
      <w:r>
        <w:rPr/>
        <w:t>N°18.046,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l</w:t>
      </w:r>
      <w:r>
        <w:rPr/>
        <w:t>a</w:t>
      </w:r>
      <w:r>
        <w:rPr/>
        <w:t> Norma de Carácter General N°30 de la Comisión para el Mercado Financiero, y debidamente facultado a</w:t>
      </w:r>
      <w:r>
        <w:rPr/>
        <w:t>l</w:t>
      </w:r>
      <w:r>
        <w:rPr/>
        <w:t> efecto,</w:t>
      </w:r>
      <w:r>
        <w:rPr>
          <w:spacing w:val="-4"/>
        </w:rPr>
        <w:t> </w:t>
      </w:r>
      <w:r>
        <w:rPr/>
        <w:t>comunico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usted,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carácter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Hecho</w:t>
      </w:r>
      <w:r>
        <w:rPr>
          <w:spacing w:val="-3"/>
        </w:rPr>
        <w:t> </w:t>
      </w:r>
      <w:r>
        <w:rPr/>
        <w:t>Esencial,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acuerdo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/>
        <w:t>Directorio,</w:t>
      </w:r>
      <w:r>
        <w:rPr>
          <w:spacing w:val="-4"/>
        </w:rPr>
        <w:t> </w:t>
      </w:r>
      <w:r>
        <w:rPr/>
        <w:t>adoptado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s</w:t>
      </w:r>
      <w:r>
        <w:rPr/>
        <w:t>esión</w:t>
      </w:r>
      <w:r>
        <w:rPr/>
        <w:t> ordinaria</w:t>
      </w:r>
      <w:r>
        <w:rPr>
          <w:spacing w:val="-8"/>
        </w:rPr>
        <w:t> </w:t>
      </w:r>
      <w:r>
        <w:rPr/>
        <w:t>celebrada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21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octubre</w:t>
      </w:r>
      <w:r>
        <w:rPr>
          <w:spacing w:val="-8"/>
        </w:rPr>
        <w:t> </w:t>
      </w:r>
      <w:r>
        <w:rPr/>
        <w:t>del</w:t>
      </w:r>
      <w:r>
        <w:rPr>
          <w:spacing w:val="-8"/>
        </w:rPr>
        <w:t> </w:t>
      </w:r>
      <w:r>
        <w:rPr/>
        <w:t>presente</w:t>
      </w:r>
      <w:r>
        <w:rPr>
          <w:spacing w:val="-8"/>
        </w:rPr>
        <w:t> </w:t>
      </w:r>
      <w:r>
        <w:rPr/>
        <w:t>año,</w:t>
      </w:r>
      <w:r>
        <w:rPr>
          <w:spacing w:val="-8"/>
        </w:rPr>
        <w:t> </w:t>
      </w:r>
      <w:r>
        <w:rPr/>
        <w:t>se</w:t>
      </w:r>
      <w:r>
        <w:rPr>
          <w:spacing w:val="-8"/>
        </w:rPr>
        <w:t> </w:t>
      </w:r>
      <w:r>
        <w:rPr/>
        <w:t>aprobó</w:t>
      </w:r>
      <w:r>
        <w:rPr>
          <w:spacing w:val="-7"/>
        </w:rPr>
        <w:t> </w:t>
      </w:r>
      <w:r>
        <w:rPr/>
        <w:t>por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unanimidad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los</w:t>
      </w:r>
      <w:r>
        <w:rPr>
          <w:spacing w:val="-9"/>
        </w:rPr>
        <w:t> </w:t>
      </w:r>
      <w:r>
        <w:rPr/>
        <w:t>directores</w:t>
      </w:r>
      <w:r>
        <w:rPr>
          <w:spacing w:val="-9"/>
        </w:rPr>
        <w:t> </w:t>
      </w:r>
      <w:r>
        <w:rPr/>
        <w:t>presen</w:t>
      </w:r>
      <w:r>
        <w:rPr/>
        <w:t>tes</w:t>
      </w:r>
      <w:r>
        <w:rPr/>
        <w:t> en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sesión,</w:t>
      </w:r>
      <w:r>
        <w:rPr>
          <w:spacing w:val="-2"/>
        </w:rPr>
        <w:t> </w:t>
      </w:r>
      <w:r>
        <w:rPr/>
        <w:t>citar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junta</w:t>
      </w:r>
      <w:r>
        <w:rPr>
          <w:spacing w:val="-2"/>
        </w:rPr>
        <w:t> </w:t>
      </w:r>
      <w:r>
        <w:rPr/>
        <w:t>extraordinaria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accionistas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sociedad</w:t>
      </w:r>
      <w:r>
        <w:rPr>
          <w:spacing w:val="-1"/>
        </w:rPr>
        <w:t> </w:t>
      </w:r>
      <w:r>
        <w:rPr/>
        <w:t>para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día 18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noviembre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2025,</w:t>
      </w:r>
      <w:r>
        <w:rPr>
          <w:spacing w:val="-2"/>
        </w:rPr>
        <w:t> </w:t>
      </w:r>
      <w:r>
        <w:rPr/>
        <w:t>a</w:t>
      </w:r>
      <w:r>
        <w:rPr/>
        <w:t> las</w:t>
      </w:r>
      <w:r>
        <w:rPr>
          <w:spacing w:val="-8"/>
        </w:rPr>
        <w:t> </w:t>
      </w:r>
      <w:r>
        <w:rPr/>
        <w:t>11:30</w:t>
      </w:r>
      <w:r>
        <w:rPr>
          <w:spacing w:val="-8"/>
        </w:rPr>
        <w:t> </w:t>
      </w:r>
      <w:r>
        <w:rPr/>
        <w:t>horas,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/>
        <w:t>las</w:t>
      </w:r>
      <w:r>
        <w:rPr>
          <w:spacing w:val="-8"/>
        </w:rPr>
        <w:t> </w:t>
      </w:r>
      <w:r>
        <w:rPr/>
        <w:t>oficinas</w:t>
      </w:r>
      <w:r>
        <w:rPr>
          <w:spacing w:val="-10"/>
        </w:rPr>
        <w:t> </w:t>
      </w:r>
      <w:r>
        <w:rPr/>
        <w:t>sociales,</w:t>
      </w:r>
      <w:r>
        <w:rPr>
          <w:spacing w:val="-6"/>
        </w:rPr>
        <w:t> </w:t>
      </w:r>
      <w:r>
        <w:rPr/>
        <w:t>ubicadas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Avenida</w:t>
      </w:r>
      <w:r>
        <w:rPr>
          <w:spacing w:val="-9"/>
        </w:rPr>
        <w:t> </w:t>
      </w:r>
      <w:r>
        <w:rPr/>
        <w:t>Apoquindo</w:t>
      </w:r>
      <w:r>
        <w:rPr>
          <w:spacing w:val="-8"/>
        </w:rPr>
        <w:t> </w:t>
      </w:r>
      <w:r>
        <w:rPr/>
        <w:t>número</w:t>
      </w:r>
      <w:r>
        <w:rPr>
          <w:spacing w:val="-8"/>
        </w:rPr>
        <w:t> </w:t>
      </w:r>
      <w:r>
        <w:rPr/>
        <w:t>4820,</w:t>
      </w:r>
      <w:r>
        <w:rPr>
          <w:spacing w:val="-9"/>
        </w:rPr>
        <w:t> </w:t>
      </w:r>
      <w:r>
        <w:rPr/>
        <w:t>piso</w:t>
      </w:r>
      <w:r>
        <w:rPr>
          <w:spacing w:val="-6"/>
        </w:rPr>
        <w:t> </w:t>
      </w:r>
      <w:r>
        <w:rPr/>
        <w:t>22,</w:t>
      </w:r>
      <w:r>
        <w:rPr>
          <w:spacing w:val="-6"/>
        </w:rPr>
        <w:t> </w:t>
      </w:r>
      <w:r>
        <w:rPr/>
        <w:t>Las</w:t>
      </w:r>
      <w:r>
        <w:rPr>
          <w:spacing w:val="-7"/>
        </w:rPr>
        <w:t> </w:t>
      </w:r>
      <w:r>
        <w:rPr/>
        <w:t>Cond</w:t>
      </w:r>
      <w:r>
        <w:rPr/>
        <w:t>es,</w:t>
      </w:r>
      <w:r>
        <w:rPr/>
        <w:t> </w:t>
      </w:r>
      <w:r>
        <w:rPr>
          <w:spacing w:val="-2"/>
        </w:rPr>
        <w:t>Santiago.</w:t>
      </w:r>
    </w:p>
    <w:p>
      <w:pPr>
        <w:pStyle w:val="BodyText"/>
        <w:spacing w:before="141"/>
        <w:ind w:left="358" w:right="1439"/>
        <w:jc w:val="both"/>
      </w:pPr>
      <w:r>
        <w:rPr/>
        <w:t>De conformidad con los estatutos y la Ley, el Directorio acordó que, en dicha instancia, se someterá </w:t>
      </w:r>
      <w:r>
        <w:rPr/>
        <w:t>a</w:t>
      </w:r>
      <w:r>
        <w:rPr/>
        <w:t> consideración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/>
        <w:t>junta,</w:t>
      </w:r>
      <w:r>
        <w:rPr>
          <w:spacing w:val="-7"/>
        </w:rPr>
        <w:t> </w:t>
      </w:r>
      <w:r>
        <w:rPr/>
        <w:t>única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exclusivamente,</w:t>
      </w:r>
      <w:r>
        <w:rPr>
          <w:spacing w:val="-7"/>
        </w:rPr>
        <w:t> </w:t>
      </w:r>
      <w:r>
        <w:rPr/>
        <w:t>reformar</w:t>
      </w:r>
      <w:r>
        <w:rPr>
          <w:spacing w:val="-4"/>
        </w:rPr>
        <w:t> </w:t>
      </w:r>
      <w:r>
        <w:rPr/>
        <w:t>los</w:t>
      </w:r>
      <w:r>
        <w:rPr>
          <w:spacing w:val="-6"/>
        </w:rPr>
        <w:t> </w:t>
      </w:r>
      <w:r>
        <w:rPr/>
        <w:t>estatutos</w:t>
      </w:r>
      <w:r>
        <w:rPr>
          <w:spacing w:val="-6"/>
        </w:rPr>
        <w:t> </w:t>
      </w:r>
      <w:r>
        <w:rPr/>
        <w:t>sociales</w:t>
      </w:r>
      <w:r>
        <w:rPr>
          <w:spacing w:val="-6"/>
        </w:rPr>
        <w:t> </w:t>
      </w:r>
      <w:r>
        <w:rPr/>
        <w:t>para</w:t>
      </w:r>
      <w:r>
        <w:rPr>
          <w:spacing w:val="-5"/>
        </w:rPr>
        <w:t> </w:t>
      </w:r>
      <w:r>
        <w:rPr/>
        <w:t>dar</w:t>
      </w:r>
      <w:r>
        <w:rPr>
          <w:spacing w:val="-4"/>
        </w:rPr>
        <w:t> </w:t>
      </w:r>
      <w:r>
        <w:rPr/>
        <w:t>cumplimiento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l</w:t>
      </w:r>
      <w:r>
        <w:rPr/>
        <w:t>o</w:t>
      </w:r>
      <w:r>
        <w:rPr/>
        <w:t> establecido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Ley N°21.757,</w:t>
      </w:r>
      <w:r>
        <w:rPr>
          <w:spacing w:val="-3"/>
        </w:rPr>
        <w:t> </w:t>
      </w:r>
      <w:r>
        <w:rPr/>
        <w:t>así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también</w:t>
      </w:r>
      <w:r>
        <w:rPr>
          <w:spacing w:val="-4"/>
        </w:rPr>
        <w:t> </w:t>
      </w:r>
      <w:r>
        <w:rPr/>
        <w:t>fijar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texto</w:t>
      </w:r>
      <w:r>
        <w:rPr>
          <w:spacing w:val="-2"/>
        </w:rPr>
        <w:t> </w:t>
      </w:r>
      <w:r>
        <w:rPr/>
        <w:t>refundido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acuerdo</w:t>
      </w:r>
      <w:r>
        <w:rPr>
          <w:spacing w:val="-4"/>
        </w:rPr>
        <w:t> </w:t>
      </w:r>
      <w:r>
        <w:rPr/>
        <w:t>con</w:t>
      </w:r>
      <w:r>
        <w:rPr>
          <w:spacing w:val="-7"/>
        </w:rPr>
        <w:t> </w:t>
      </w:r>
      <w:r>
        <w:rPr/>
        <w:t>esta</w:t>
      </w:r>
      <w:r>
        <w:rPr>
          <w:spacing w:val="-4"/>
        </w:rPr>
        <w:t> </w:t>
      </w:r>
      <w:r>
        <w:rPr/>
        <w:t>mod</w:t>
      </w:r>
      <w:r>
        <w:rPr/>
        <w:t>ificación</w:t>
      </w:r>
      <w:r>
        <w:rPr/>
        <w:t> y con las que hubieran existido con anterioridad.</w:t>
      </w:r>
    </w:p>
    <w:p>
      <w:pPr>
        <w:pStyle w:val="BodyText"/>
        <w:spacing w:before="160"/>
        <w:ind w:left="358" w:right="1445"/>
        <w:jc w:val="both"/>
      </w:pPr>
      <w:r>
        <w:rPr/>
        <w:t>Tendrán derecho a participar en la junta, los accionistas que se encuentren inscritos en el Registro d</w:t>
      </w:r>
      <w:r>
        <w:rPr/>
        <w:t>e</w:t>
      </w:r>
      <w:r>
        <w:rPr/>
        <w:t> Accionistas, con cinco días hábiles de anticipación a la fecha de celebración de la junta respectiva.</w:t>
      </w:r>
    </w:p>
    <w:p>
      <w:pPr>
        <w:pStyle w:val="ListParagraph"/>
        <w:numPr>
          <w:ilvl w:val="0"/>
          <w:numId w:val="71"/>
        </w:numPr>
        <w:tabs>
          <w:tab w:pos="718" w:val="left" w:leader="none"/>
        </w:tabs>
        <w:spacing w:line="276" w:lineRule="auto" w:before="185" w:after="0"/>
        <w:ind w:left="718" w:right="1442" w:hanging="360"/>
        <w:jc w:val="left"/>
        <w:rPr>
          <w:b/>
          <w:sz w:val="20"/>
        </w:rPr>
      </w:pPr>
      <w:r>
        <w:rPr>
          <w:b/>
          <w:sz w:val="20"/>
        </w:rPr>
        <w:t>Hecho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esencial,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22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septiembre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2025,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Información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Circular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N°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660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Administradora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Fondo</w:t>
      </w:r>
      <w:r>
        <w:rPr>
          <w:b/>
          <w:sz w:val="20"/>
        </w:rPr>
        <w:t>s</w:t>
      </w:r>
      <w:r>
        <w:rPr>
          <w:b/>
          <w:sz w:val="20"/>
        </w:rPr>
        <w:t> de Pensiones Capital S.A.</w:t>
      </w:r>
    </w:p>
    <w:p>
      <w:pPr>
        <w:pStyle w:val="BodyText"/>
        <w:spacing w:before="201"/>
        <w:ind w:left="358" w:right="1443"/>
        <w:jc w:val="both"/>
      </w:pPr>
      <w:r>
        <w:rPr/>
        <w:t>En cumplimiento de lo dispuesto en la Circular N°660 de la Superintendencia de Valores y Seguros, ho</w:t>
      </w:r>
      <w:r>
        <w:rPr/>
        <w:t>y</w:t>
      </w:r>
      <w:r>
        <w:rPr/>
        <w:t> Comisión para el Mercado Financiero, vengo en comunicar lo siguiente:</w:t>
      </w:r>
    </w:p>
    <w:p>
      <w:pPr>
        <w:pStyle w:val="BodyText"/>
        <w:spacing w:after="0"/>
        <w:jc w:val="both"/>
        <w:sectPr>
          <w:headerReference w:type="default" r:id="rId53"/>
          <w:footerReference w:type="default" r:id="rId54"/>
          <w:pgSz w:w="12250" w:h="15850"/>
          <w:pgMar w:header="0" w:footer="890" w:top="1540" w:bottom="1080" w:left="1440" w:right="360"/>
        </w:sectPr>
      </w:pPr>
    </w:p>
    <w:p>
      <w:pPr>
        <w:pStyle w:val="BodyText"/>
        <w:spacing w:before="76"/>
        <w:ind w:left="358" w:right="1440"/>
        <w:jc w:val="both"/>
      </w:pPr>
      <w:r>
        <w:rPr/>
        <w:t>Con</w:t>
      </w:r>
      <w:r>
        <w:rPr>
          <w:spacing w:val="-4"/>
        </w:rPr>
        <w:t> </w:t>
      </w:r>
      <w:r>
        <w:rPr/>
        <w:t>fecha</w:t>
      </w:r>
      <w:r>
        <w:rPr>
          <w:spacing w:val="-4"/>
        </w:rPr>
        <w:t> </w:t>
      </w:r>
      <w:r>
        <w:rPr/>
        <w:t>22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septiembre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2025,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junta</w:t>
      </w:r>
      <w:r>
        <w:rPr>
          <w:spacing w:val="-4"/>
        </w:rPr>
        <w:t> </w:t>
      </w:r>
      <w:r>
        <w:rPr/>
        <w:t>extraordinaria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accionistas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sociedad</w:t>
      </w:r>
      <w:r>
        <w:rPr>
          <w:spacing w:val="-4"/>
        </w:rPr>
        <w:t> </w:t>
      </w:r>
      <w:r>
        <w:rPr/>
        <w:t>Administradora</w:t>
      </w:r>
      <w:r>
        <w:rPr>
          <w:spacing w:val="-6"/>
        </w:rPr>
        <w:t> </w:t>
      </w:r>
      <w:r>
        <w:rPr/>
        <w:t>d</w:t>
      </w:r>
      <w:r>
        <w:rPr/>
        <w:t>e</w:t>
      </w:r>
      <w:r>
        <w:rPr/>
        <w:t> Fondos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Pensiones</w:t>
      </w:r>
      <w:r>
        <w:rPr>
          <w:spacing w:val="3"/>
        </w:rPr>
        <w:t> </w:t>
      </w:r>
      <w:r>
        <w:rPr/>
        <w:t>Capital</w:t>
      </w:r>
      <w:r>
        <w:rPr>
          <w:spacing w:val="4"/>
        </w:rPr>
        <w:t> </w:t>
      </w:r>
      <w:r>
        <w:rPr/>
        <w:t>S.A.,</w:t>
      </w:r>
      <w:r>
        <w:rPr>
          <w:spacing w:val="4"/>
        </w:rPr>
        <w:t> </w:t>
      </w:r>
      <w:r>
        <w:rPr/>
        <w:t>acordó</w:t>
      </w:r>
      <w:r>
        <w:rPr>
          <w:spacing w:val="4"/>
        </w:rPr>
        <w:t> </w:t>
      </w:r>
      <w:r>
        <w:rPr/>
        <w:t>la</w:t>
      </w:r>
      <w:r>
        <w:rPr>
          <w:spacing w:val="3"/>
        </w:rPr>
        <w:t> </w:t>
      </w:r>
      <w:r>
        <w:rPr/>
        <w:t>distribución</w:t>
      </w:r>
      <w:r>
        <w:rPr>
          <w:spacing w:val="5"/>
        </w:rPr>
        <w:t> </w:t>
      </w:r>
      <w:r>
        <w:rPr/>
        <w:t>del</w:t>
      </w:r>
      <w:r>
        <w:rPr>
          <w:spacing w:val="4"/>
        </w:rPr>
        <w:t> </w:t>
      </w:r>
      <w:r>
        <w:rPr/>
        <w:t>dividendo</w:t>
      </w:r>
      <w:r>
        <w:rPr>
          <w:spacing w:val="4"/>
        </w:rPr>
        <w:t> </w:t>
      </w:r>
      <w:r>
        <w:rPr/>
        <w:t>extraordinario</w:t>
      </w:r>
      <w:r>
        <w:rPr>
          <w:spacing w:val="4"/>
        </w:rPr>
        <w:t> </w:t>
      </w:r>
      <w:r>
        <w:rPr/>
        <w:t>N°77,</w:t>
      </w:r>
      <w:r>
        <w:rPr>
          <w:spacing w:val="5"/>
        </w:rPr>
        <w:t> </w:t>
      </w:r>
      <w:r>
        <w:rPr/>
        <w:t>equivalente</w:t>
      </w:r>
      <w:r>
        <w:rPr>
          <w:spacing w:val="4"/>
        </w:rPr>
        <w:t> </w:t>
      </w:r>
      <w:r>
        <w:rPr>
          <w:spacing w:val="-10"/>
        </w:rPr>
        <w:t>a</w:t>
      </w:r>
    </w:p>
    <w:p>
      <w:pPr>
        <w:pStyle w:val="BodyText"/>
        <w:spacing w:before="1"/>
        <w:ind w:left="358" w:right="1438"/>
        <w:jc w:val="both"/>
      </w:pPr>
      <w:r>
        <w:rPr/>
        <w:t>$19,2076</w:t>
      </w:r>
      <w:r>
        <w:rPr>
          <w:spacing w:val="-1"/>
        </w:rPr>
        <w:t> </w:t>
      </w:r>
      <w:r>
        <w:rPr/>
        <w:t>pesos</w:t>
      </w:r>
      <w:r>
        <w:rPr>
          <w:spacing w:val="-1"/>
        </w:rPr>
        <w:t> </w:t>
      </w:r>
      <w:r>
        <w:rPr/>
        <w:t>por acción,</w:t>
      </w:r>
      <w:r>
        <w:rPr>
          <w:spacing w:val="-2"/>
        </w:rPr>
        <w:t> </w:t>
      </w:r>
      <w:r>
        <w:rPr/>
        <w:t>monto</w:t>
      </w:r>
      <w:r>
        <w:rPr>
          <w:spacing w:val="-1"/>
        </w:rPr>
        <w:t> </w:t>
      </w:r>
      <w:r>
        <w:rPr/>
        <w:t>que se</w:t>
      </w:r>
      <w:r>
        <w:rPr>
          <w:spacing w:val="-2"/>
        </w:rPr>
        <w:t> </w:t>
      </w:r>
      <w:r>
        <w:rPr/>
        <w:t>pagará</w:t>
      </w:r>
      <w:r>
        <w:rPr>
          <w:spacing w:val="-2"/>
        </w:rPr>
        <w:t> </w:t>
      </w:r>
      <w:r>
        <w:rPr/>
        <w:t>con</w:t>
      </w:r>
      <w:r>
        <w:rPr>
          <w:spacing w:val="-1"/>
        </w:rPr>
        <w:t> </w:t>
      </w:r>
      <w:r>
        <w:rPr/>
        <w:t>cargo</w:t>
      </w:r>
      <w:r>
        <w:rPr>
          <w:spacing w:val="-1"/>
        </w:rPr>
        <w:t> </w:t>
      </w:r>
      <w:r>
        <w:rPr/>
        <w:t>a las</w:t>
      </w:r>
      <w:r>
        <w:rPr>
          <w:spacing w:val="-1"/>
        </w:rPr>
        <w:t> </w:t>
      </w:r>
      <w:r>
        <w:rPr/>
        <w:t>utilidades retenidas</w:t>
      </w:r>
      <w:r>
        <w:rPr>
          <w:spacing w:val="-3"/>
        </w:rPr>
        <w:t> </w:t>
      </w:r>
      <w:r>
        <w:rPr/>
        <w:t>de ejercicios</w:t>
      </w:r>
      <w:r>
        <w:rPr>
          <w:spacing w:val="-1"/>
        </w:rPr>
        <w:t> </w:t>
      </w:r>
      <w:r>
        <w:rPr/>
        <w:t>anterior</w:t>
      </w:r>
      <w:r>
        <w:rPr/>
        <w:t>es</w:t>
      </w:r>
      <w:r>
        <w:rPr/>
        <w:t> de la sociedad.</w:t>
      </w:r>
    </w:p>
    <w:p>
      <w:pPr>
        <w:pStyle w:val="Heading4"/>
        <w:numPr>
          <w:ilvl w:val="0"/>
          <w:numId w:val="71"/>
        </w:numPr>
        <w:tabs>
          <w:tab w:pos="717" w:val="left" w:leader="none"/>
        </w:tabs>
        <w:spacing w:line="240" w:lineRule="auto" w:before="228" w:after="0"/>
        <w:ind w:left="717" w:right="0" w:hanging="359"/>
        <w:jc w:val="left"/>
      </w:pPr>
      <w:r>
        <w:rPr/>
        <w:t>Hecho</w:t>
      </w:r>
      <w:r>
        <w:rPr>
          <w:spacing w:val="-13"/>
        </w:rPr>
        <w:t> </w:t>
      </w:r>
      <w:r>
        <w:rPr/>
        <w:t>esencial,</w:t>
      </w:r>
      <w:r>
        <w:rPr>
          <w:spacing w:val="-12"/>
        </w:rPr>
        <w:t> </w:t>
      </w:r>
      <w:r>
        <w:rPr/>
        <w:t>22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septiembre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2025,</w:t>
      </w:r>
      <w:r>
        <w:rPr>
          <w:spacing w:val="-11"/>
        </w:rPr>
        <w:t> </w:t>
      </w:r>
      <w:r>
        <w:rPr/>
        <w:t>Informa</w:t>
      </w:r>
      <w:r>
        <w:rPr>
          <w:spacing w:val="-13"/>
        </w:rPr>
        <w:t> </w:t>
      </w:r>
      <w:r>
        <w:rPr/>
        <w:t>acuerdo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junta</w:t>
      </w:r>
      <w:r>
        <w:rPr>
          <w:spacing w:val="-11"/>
        </w:rPr>
        <w:t> </w:t>
      </w:r>
      <w:r>
        <w:rPr/>
        <w:t>extraordinaria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>
          <w:spacing w:val="-2"/>
        </w:rPr>
        <w:t>accionistas.</w:t>
      </w:r>
    </w:p>
    <w:p>
      <w:pPr>
        <w:pStyle w:val="BodyText"/>
        <w:spacing w:before="6"/>
        <w:rPr>
          <w:b/>
        </w:rPr>
      </w:pPr>
    </w:p>
    <w:p>
      <w:pPr>
        <w:pStyle w:val="BodyText"/>
        <w:ind w:left="358" w:right="1434"/>
        <w:jc w:val="both"/>
      </w:pPr>
      <w:r>
        <w:rPr/>
        <w:t>En</w:t>
      </w:r>
      <w:r>
        <w:rPr>
          <w:spacing w:val="-7"/>
        </w:rPr>
        <w:t> </w:t>
      </w:r>
      <w:r>
        <w:rPr/>
        <w:t>virtud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lo</w:t>
      </w:r>
      <w:r>
        <w:rPr>
          <w:spacing w:val="-9"/>
        </w:rPr>
        <w:t> </w:t>
      </w:r>
      <w:r>
        <w:rPr/>
        <w:t>establecido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los</w:t>
      </w:r>
      <w:r>
        <w:rPr>
          <w:spacing w:val="-9"/>
        </w:rPr>
        <w:t> </w:t>
      </w:r>
      <w:r>
        <w:rPr/>
        <w:t>artículos</w:t>
      </w:r>
      <w:r>
        <w:rPr>
          <w:spacing w:val="-5"/>
        </w:rPr>
        <w:t> </w:t>
      </w:r>
      <w:r>
        <w:rPr/>
        <w:t>N°9</w:t>
      </w:r>
      <w:r>
        <w:rPr>
          <w:spacing w:val="-9"/>
        </w:rPr>
        <w:t> </w:t>
      </w:r>
      <w:r>
        <w:rPr/>
        <w:t>y</w:t>
      </w:r>
      <w:r>
        <w:rPr>
          <w:spacing w:val="-7"/>
        </w:rPr>
        <w:t> </w:t>
      </w:r>
      <w:r>
        <w:rPr/>
        <w:t>N°10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11"/>
        </w:rPr>
        <w:t> </w:t>
      </w:r>
      <w:r>
        <w:rPr/>
        <w:t>Ley</w:t>
      </w:r>
      <w:r>
        <w:rPr>
          <w:spacing w:val="-5"/>
        </w:rPr>
        <w:t> </w:t>
      </w:r>
      <w:r>
        <w:rPr/>
        <w:t>N°18.045,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Norma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Carácter</w:t>
      </w:r>
      <w:r>
        <w:rPr>
          <w:spacing w:val="-7"/>
        </w:rPr>
        <w:t> </w:t>
      </w:r>
      <w:r>
        <w:rPr/>
        <w:t>Genera</w:t>
      </w:r>
      <w:r>
        <w:rPr/>
        <w:t>l</w:t>
      </w:r>
      <w:r>
        <w:rPr/>
        <w:t> N°30 de la Comisión para el Mercado Financiero, y debidamente facultado al efecto, comunico a usted, e</w:t>
      </w:r>
      <w:r>
        <w:rPr/>
        <w:t>n</w:t>
      </w:r>
      <w:r>
        <w:rPr/>
        <w:t> carácter de hecho esencial, el acuerdo adoptado en la junta extraordinaria de accionistas de la socied</w:t>
      </w:r>
      <w:r>
        <w:rPr/>
        <w:t>ad</w:t>
      </w:r>
      <w:r>
        <w:rPr/>
        <w:t> Administradora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Fondos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Pensiones</w:t>
      </w:r>
      <w:r>
        <w:rPr>
          <w:spacing w:val="-5"/>
        </w:rPr>
        <w:t> </w:t>
      </w:r>
      <w:r>
        <w:rPr/>
        <w:t>Capital</w:t>
      </w:r>
      <w:r>
        <w:rPr>
          <w:spacing w:val="-5"/>
        </w:rPr>
        <w:t> </w:t>
      </w:r>
      <w:r>
        <w:rPr/>
        <w:t>S.A.,</w:t>
      </w:r>
      <w:r>
        <w:rPr>
          <w:spacing w:val="-4"/>
        </w:rPr>
        <w:t> </w:t>
      </w:r>
      <w:r>
        <w:rPr/>
        <w:t>celebrada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22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septiembre</w:t>
      </w:r>
      <w:r>
        <w:rPr>
          <w:spacing w:val="-6"/>
        </w:rPr>
        <w:t> </w:t>
      </w:r>
      <w:r>
        <w:rPr/>
        <w:t>del</w:t>
      </w:r>
      <w:r>
        <w:rPr>
          <w:spacing w:val="-4"/>
        </w:rPr>
        <w:t> </w:t>
      </w:r>
      <w:r>
        <w:rPr/>
        <w:t>año</w:t>
      </w:r>
      <w:r>
        <w:rPr>
          <w:spacing w:val="-3"/>
        </w:rPr>
        <w:t> </w:t>
      </w:r>
      <w:r>
        <w:rPr/>
        <w:t>2025,</w:t>
      </w:r>
      <w:r>
        <w:rPr>
          <w:spacing w:val="-4"/>
        </w:rPr>
        <w:t> </w:t>
      </w:r>
      <w:r>
        <w:rPr/>
        <w:t>referido</w:t>
      </w:r>
      <w:r>
        <w:rPr>
          <w:spacing w:val="-6"/>
        </w:rPr>
        <w:t> </w:t>
      </w:r>
      <w:r>
        <w:rPr/>
        <w:t>a</w:t>
      </w:r>
      <w:r>
        <w:rPr/>
        <w:t> la distribución de las utilidades retenidas del ejercicio de la Sociedad.</w:t>
      </w:r>
    </w:p>
    <w:p>
      <w:pPr>
        <w:pStyle w:val="BodyText"/>
        <w:spacing w:before="161"/>
        <w:ind w:left="358" w:right="1439"/>
        <w:jc w:val="both"/>
      </w:pPr>
      <w:r>
        <w:rPr/>
        <w:t>Al respecto, los señores accionistas presentes en la junta extraordinaria de la sociedad Administradora d</w:t>
      </w:r>
      <w:r>
        <w:rPr/>
        <w:t>e</w:t>
      </w:r>
      <w:r>
        <w:rPr/>
        <w:t> Fondos de Pensiones Capital S.A., acordaron la distribución del dividendo N°77, equivalente a $19,207</w:t>
      </w:r>
      <w:r>
        <w:rPr/>
        <w:t>6</w:t>
      </w:r>
      <w:r>
        <w:rPr/>
        <w:t> pesos</w:t>
      </w:r>
      <w:r>
        <w:rPr>
          <w:spacing w:val="-7"/>
        </w:rPr>
        <w:t> </w:t>
      </w:r>
      <w:r>
        <w:rPr/>
        <w:t>por</w:t>
      </w:r>
      <w:r>
        <w:rPr>
          <w:spacing w:val="-5"/>
        </w:rPr>
        <w:t> </w:t>
      </w:r>
      <w:r>
        <w:rPr/>
        <w:t>acción,</w:t>
      </w:r>
      <w:r>
        <w:rPr>
          <w:spacing w:val="-6"/>
        </w:rPr>
        <w:t> </w:t>
      </w:r>
      <w:r>
        <w:rPr/>
        <w:t>el</w:t>
      </w:r>
      <w:r>
        <w:rPr>
          <w:spacing w:val="-8"/>
        </w:rPr>
        <w:t> </w:t>
      </w:r>
      <w:r>
        <w:rPr/>
        <w:t>que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pagará</w:t>
      </w:r>
      <w:r>
        <w:rPr>
          <w:spacing w:val="-6"/>
        </w:rPr>
        <w:t> </w:t>
      </w:r>
      <w:r>
        <w:rPr/>
        <w:t>con</w:t>
      </w:r>
      <w:r>
        <w:rPr>
          <w:spacing w:val="-4"/>
        </w:rPr>
        <w:t> </w:t>
      </w:r>
      <w:r>
        <w:rPr/>
        <w:t>cargo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las</w:t>
      </w:r>
      <w:r>
        <w:rPr>
          <w:spacing w:val="-7"/>
        </w:rPr>
        <w:t> </w:t>
      </w:r>
      <w:r>
        <w:rPr/>
        <w:t>utilidades</w:t>
      </w:r>
      <w:r>
        <w:rPr>
          <w:spacing w:val="-8"/>
        </w:rPr>
        <w:t> </w:t>
      </w:r>
      <w:r>
        <w:rPr/>
        <w:t>retenidas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ejercicios</w:t>
      </w:r>
      <w:r>
        <w:rPr>
          <w:spacing w:val="-6"/>
        </w:rPr>
        <w:t> </w:t>
      </w:r>
      <w:r>
        <w:rPr/>
        <w:t>anteriores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sociedad.</w:t>
      </w:r>
    </w:p>
    <w:p>
      <w:pPr>
        <w:pStyle w:val="Heading4"/>
        <w:numPr>
          <w:ilvl w:val="0"/>
          <w:numId w:val="71"/>
        </w:numPr>
        <w:tabs>
          <w:tab w:pos="717" w:val="left" w:leader="none"/>
        </w:tabs>
        <w:spacing w:line="240" w:lineRule="auto" w:before="229" w:after="0"/>
        <w:ind w:left="717" w:right="0" w:hanging="359"/>
        <w:jc w:val="left"/>
      </w:pPr>
      <w:r>
        <w:rPr/>
        <w:t>Hecho</w:t>
      </w:r>
      <w:r>
        <w:rPr>
          <w:spacing w:val="-5"/>
        </w:rPr>
        <w:t> </w:t>
      </w:r>
      <w:r>
        <w:rPr/>
        <w:t>esencial,</w:t>
      </w:r>
      <w:r>
        <w:rPr>
          <w:spacing w:val="-5"/>
        </w:rPr>
        <w:t> </w:t>
      </w:r>
      <w:r>
        <w:rPr/>
        <w:t>22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agosto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2025,</w:t>
      </w:r>
      <w:r>
        <w:rPr>
          <w:spacing w:val="-5"/>
        </w:rPr>
        <w:t> </w:t>
      </w:r>
      <w:r>
        <w:rPr/>
        <w:t>Informa</w:t>
      </w:r>
      <w:r>
        <w:rPr>
          <w:spacing w:val="-4"/>
        </w:rPr>
        <w:t> </w:t>
      </w:r>
      <w:r>
        <w:rPr/>
        <w:t>citación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junta</w:t>
      </w:r>
      <w:r>
        <w:rPr>
          <w:spacing w:val="-4"/>
        </w:rPr>
        <w:t> </w:t>
      </w:r>
      <w:r>
        <w:rPr/>
        <w:t>extraordinaria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accionistas.</w:t>
      </w:r>
    </w:p>
    <w:p>
      <w:pPr>
        <w:pStyle w:val="BodyText"/>
        <w:spacing w:before="6"/>
        <w:rPr>
          <w:b/>
        </w:rPr>
      </w:pPr>
    </w:p>
    <w:p>
      <w:pPr>
        <w:pStyle w:val="BodyText"/>
        <w:ind w:left="358" w:right="1434"/>
        <w:jc w:val="both"/>
      </w:pPr>
      <w:r>
        <w:rPr/>
        <w:t>En</w:t>
      </w:r>
      <w:r>
        <w:rPr>
          <w:spacing w:val="-1"/>
        </w:rPr>
        <w:t> </w:t>
      </w:r>
      <w:r>
        <w:rPr/>
        <w:t>virtud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4"/>
        </w:rPr>
        <w:t> </w:t>
      </w:r>
      <w:r>
        <w:rPr/>
        <w:t>establecido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artículos</w:t>
      </w:r>
      <w:r>
        <w:rPr>
          <w:spacing w:val="-3"/>
        </w:rPr>
        <w:t> </w:t>
      </w:r>
      <w:r>
        <w:rPr/>
        <w:t>N°9</w:t>
      </w:r>
      <w:r>
        <w:rPr>
          <w:spacing w:val="-1"/>
        </w:rPr>
        <w:t> </w:t>
      </w:r>
      <w:r>
        <w:rPr/>
        <w:t>y N°10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Ley N°18.045,</w:t>
      </w:r>
      <w:r>
        <w:rPr>
          <w:spacing w:val="-2"/>
        </w:rPr>
        <w:t> </w:t>
      </w:r>
      <w:r>
        <w:rPr/>
        <w:t>N°63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Ley</w:t>
      </w:r>
      <w:r>
        <w:rPr>
          <w:spacing w:val="-3"/>
        </w:rPr>
        <w:t> </w:t>
      </w:r>
      <w:r>
        <w:rPr/>
        <w:t>N°18.046,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l</w:t>
      </w:r>
      <w:r>
        <w:rPr/>
        <w:t>a</w:t>
      </w:r>
      <w:r>
        <w:rPr/>
        <w:t> Norma de Carácter General N°30 de la Comisión para el Mercado Financiero, y debidamente facultado a</w:t>
      </w:r>
      <w:r>
        <w:rPr/>
        <w:t>l</w:t>
      </w:r>
      <w:r>
        <w:rPr/>
        <w:t> efecto,</w:t>
      </w:r>
      <w:r>
        <w:rPr>
          <w:spacing w:val="-4"/>
        </w:rPr>
        <w:t> </w:t>
      </w:r>
      <w:r>
        <w:rPr/>
        <w:t>comunico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usted,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carácter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Hecho</w:t>
      </w:r>
      <w:r>
        <w:rPr>
          <w:spacing w:val="-3"/>
        </w:rPr>
        <w:t> </w:t>
      </w:r>
      <w:r>
        <w:rPr/>
        <w:t>Esencial,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acuerdo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/>
        <w:t>Directorio,</w:t>
      </w:r>
      <w:r>
        <w:rPr>
          <w:spacing w:val="-4"/>
        </w:rPr>
        <w:t> </w:t>
      </w:r>
      <w:r>
        <w:rPr/>
        <w:t>adoptado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s</w:t>
      </w:r>
      <w:r>
        <w:rPr/>
        <w:t>esión</w:t>
      </w:r>
      <w:r>
        <w:rPr/>
        <w:t> ordinaria</w:t>
      </w:r>
      <w:r>
        <w:rPr>
          <w:spacing w:val="-4"/>
        </w:rPr>
        <w:t> </w:t>
      </w:r>
      <w:r>
        <w:rPr/>
        <w:t>celebrada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19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agosto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presente</w:t>
      </w:r>
      <w:r>
        <w:rPr>
          <w:spacing w:val="-4"/>
        </w:rPr>
        <w:t> </w:t>
      </w:r>
      <w:r>
        <w:rPr/>
        <w:t>año,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aprobó</w:t>
      </w:r>
      <w:r>
        <w:rPr>
          <w:spacing w:val="-3"/>
        </w:rPr>
        <w:t> </w:t>
      </w:r>
      <w:r>
        <w:rPr/>
        <w:t>por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unanimidad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5"/>
        </w:rPr>
        <w:t> </w:t>
      </w:r>
      <w:r>
        <w:rPr/>
        <w:t>directores</w:t>
      </w:r>
      <w:r>
        <w:rPr>
          <w:spacing w:val="-5"/>
        </w:rPr>
        <w:t> </w:t>
      </w:r>
      <w:r>
        <w:rPr/>
        <w:t>presen</w:t>
      </w:r>
      <w:r>
        <w:rPr/>
        <w:t>tes</w:t>
      </w:r>
      <w:r>
        <w:rPr/>
        <w:t> en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sesión,</w:t>
      </w:r>
      <w:r>
        <w:rPr>
          <w:spacing w:val="-3"/>
        </w:rPr>
        <w:t> </w:t>
      </w:r>
      <w:r>
        <w:rPr/>
        <w:t>citar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junta</w:t>
      </w:r>
      <w:r>
        <w:rPr>
          <w:spacing w:val="-3"/>
        </w:rPr>
        <w:t> </w:t>
      </w:r>
      <w:r>
        <w:rPr/>
        <w:t>extraordinaria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accionistas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sociedad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día</w:t>
      </w:r>
      <w:r>
        <w:rPr>
          <w:spacing w:val="-3"/>
        </w:rPr>
        <w:t> </w:t>
      </w:r>
      <w:r>
        <w:rPr/>
        <w:t>22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septiembre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2025,</w:t>
      </w:r>
      <w:r>
        <w:rPr>
          <w:spacing w:val="-5"/>
        </w:rPr>
        <w:t> </w:t>
      </w:r>
      <w:r>
        <w:rPr/>
        <w:t>a</w:t>
      </w:r>
      <w:r>
        <w:rPr/>
        <w:t> las</w:t>
      </w:r>
      <w:r>
        <w:rPr>
          <w:spacing w:val="-8"/>
        </w:rPr>
        <w:t> </w:t>
      </w:r>
      <w:r>
        <w:rPr/>
        <w:t>08:00</w:t>
      </w:r>
      <w:r>
        <w:rPr>
          <w:spacing w:val="-8"/>
        </w:rPr>
        <w:t> </w:t>
      </w:r>
      <w:r>
        <w:rPr/>
        <w:t>horas,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/>
        <w:t>las</w:t>
      </w:r>
      <w:r>
        <w:rPr>
          <w:spacing w:val="-8"/>
        </w:rPr>
        <w:t> </w:t>
      </w:r>
      <w:r>
        <w:rPr/>
        <w:t>oficinas</w:t>
      </w:r>
      <w:r>
        <w:rPr>
          <w:spacing w:val="-10"/>
        </w:rPr>
        <w:t> </w:t>
      </w:r>
      <w:r>
        <w:rPr/>
        <w:t>sociales,</w:t>
      </w:r>
      <w:r>
        <w:rPr>
          <w:spacing w:val="-6"/>
        </w:rPr>
        <w:t> </w:t>
      </w:r>
      <w:r>
        <w:rPr/>
        <w:t>ubicadas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Avenida</w:t>
      </w:r>
      <w:r>
        <w:rPr>
          <w:spacing w:val="-9"/>
        </w:rPr>
        <w:t> </w:t>
      </w:r>
      <w:r>
        <w:rPr/>
        <w:t>Apoquindo</w:t>
      </w:r>
      <w:r>
        <w:rPr>
          <w:spacing w:val="-8"/>
        </w:rPr>
        <w:t> </w:t>
      </w:r>
      <w:r>
        <w:rPr/>
        <w:t>número</w:t>
      </w:r>
      <w:r>
        <w:rPr>
          <w:spacing w:val="-8"/>
        </w:rPr>
        <w:t> </w:t>
      </w:r>
      <w:r>
        <w:rPr/>
        <w:t>4820,</w:t>
      </w:r>
      <w:r>
        <w:rPr>
          <w:spacing w:val="-9"/>
        </w:rPr>
        <w:t> </w:t>
      </w:r>
      <w:r>
        <w:rPr/>
        <w:t>piso</w:t>
      </w:r>
      <w:r>
        <w:rPr>
          <w:spacing w:val="-6"/>
        </w:rPr>
        <w:t> </w:t>
      </w:r>
      <w:r>
        <w:rPr/>
        <w:t>22,</w:t>
      </w:r>
      <w:r>
        <w:rPr>
          <w:spacing w:val="-6"/>
        </w:rPr>
        <w:t> </w:t>
      </w:r>
      <w:r>
        <w:rPr/>
        <w:t>Las</w:t>
      </w:r>
      <w:r>
        <w:rPr>
          <w:spacing w:val="-7"/>
        </w:rPr>
        <w:t> </w:t>
      </w:r>
      <w:r>
        <w:rPr/>
        <w:t>Cond</w:t>
      </w:r>
      <w:r>
        <w:rPr/>
        <w:t>es,</w:t>
      </w:r>
      <w:r>
        <w:rPr/>
        <w:t> </w:t>
      </w:r>
      <w:r>
        <w:rPr>
          <w:spacing w:val="-2"/>
        </w:rPr>
        <w:t>Santiago.</w:t>
      </w:r>
    </w:p>
    <w:p>
      <w:pPr>
        <w:pStyle w:val="BodyText"/>
        <w:spacing w:before="114"/>
        <w:ind w:left="358" w:right="1443"/>
        <w:jc w:val="both"/>
      </w:pPr>
      <w:r>
        <w:rPr/>
        <w:t>De conformidad con los estatutos y la Ley, el Directorio acordó que, en dicha instancia, se someterá </w:t>
      </w:r>
      <w:r>
        <w:rPr/>
        <w:t>a</w:t>
      </w:r>
      <w:r>
        <w:rPr/>
        <w:t> consideración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junta,</w:t>
      </w:r>
      <w:r>
        <w:rPr>
          <w:spacing w:val="-5"/>
        </w:rPr>
        <w:t> </w:t>
      </w:r>
      <w:r>
        <w:rPr/>
        <w:t>única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exclusivamente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reparto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dividendo</w:t>
      </w:r>
      <w:r>
        <w:rPr>
          <w:spacing w:val="-4"/>
        </w:rPr>
        <w:t> </w:t>
      </w:r>
      <w:r>
        <w:rPr/>
        <w:t>adicional</w:t>
      </w:r>
      <w:r>
        <w:rPr>
          <w:spacing w:val="-5"/>
        </w:rPr>
        <w:t> </w:t>
      </w:r>
      <w:r>
        <w:rPr/>
        <w:t>número</w:t>
      </w:r>
      <w:r>
        <w:rPr>
          <w:spacing w:val="-2"/>
        </w:rPr>
        <w:t> </w:t>
      </w:r>
      <w:r>
        <w:rPr/>
        <w:t>77,</w:t>
      </w:r>
      <w:r>
        <w:rPr>
          <w:spacing w:val="-3"/>
        </w:rPr>
        <w:t> </w:t>
      </w:r>
      <w:r>
        <w:rPr/>
        <w:t>imputable</w:t>
      </w:r>
      <w:r>
        <w:rPr>
          <w:spacing w:val="-5"/>
        </w:rPr>
        <w:t> </w:t>
      </w:r>
      <w:r>
        <w:rPr/>
        <w:t>a</w:t>
      </w:r>
      <w:r>
        <w:rPr/>
        <w:t> las utilidades retenidas de la sociedad.</w:t>
      </w:r>
    </w:p>
    <w:p>
      <w:pPr>
        <w:pStyle w:val="BodyText"/>
        <w:spacing w:before="116"/>
        <w:ind w:left="358" w:right="1445"/>
        <w:jc w:val="both"/>
      </w:pPr>
      <w:r>
        <w:rPr/>
        <w:t>Tendrán derecho a participar en la junta, los accionistas que se encuentren inscritos en el Registro d</w:t>
      </w:r>
      <w:r>
        <w:rPr/>
        <w:t>e</w:t>
      </w:r>
      <w:r>
        <w:rPr/>
        <w:t> Accionistas, con cinco días hábiles de anticipación a la fecha de celebración de la junta respectiva.</w:t>
      </w:r>
    </w:p>
    <w:p>
      <w:pPr>
        <w:pStyle w:val="ListParagraph"/>
        <w:numPr>
          <w:ilvl w:val="0"/>
          <w:numId w:val="71"/>
        </w:numPr>
        <w:tabs>
          <w:tab w:pos="718" w:val="left" w:leader="none"/>
        </w:tabs>
        <w:spacing w:line="278" w:lineRule="auto" w:before="229" w:after="0"/>
        <w:ind w:left="718" w:right="1443" w:hanging="360"/>
        <w:jc w:val="left"/>
        <w:rPr>
          <w:b/>
          <w:sz w:val="20"/>
        </w:rPr>
      </w:pPr>
      <w:r>
        <w:rPr>
          <w:b/>
          <w:sz w:val="20"/>
        </w:rPr>
        <w:t>Hecho esencial, 29 de abril de 2025, Información Circular N°660 Administradora de Fondos </w:t>
      </w:r>
      <w:r>
        <w:rPr>
          <w:b/>
          <w:sz w:val="20"/>
        </w:rPr>
        <w:t>de</w:t>
      </w:r>
      <w:r>
        <w:rPr>
          <w:b/>
          <w:sz w:val="20"/>
        </w:rPr>
        <w:t> Pensiones Capital S.A.</w:t>
      </w:r>
    </w:p>
    <w:p>
      <w:pPr>
        <w:pStyle w:val="BodyText"/>
        <w:spacing w:before="196"/>
        <w:ind w:left="358" w:right="1443"/>
        <w:jc w:val="both"/>
      </w:pPr>
      <w:r>
        <w:rPr/>
        <w:t>En cumplimiento de lo dispuesto en la Circular N°660 de la Superintendencia de Valores y Seguros, ho</w:t>
      </w:r>
      <w:r>
        <w:rPr/>
        <w:t>y</w:t>
      </w:r>
      <w:r>
        <w:rPr/>
        <w:t> Comisión para el Mercado Financiero, vengo en comunicar lo siguiente:</w:t>
      </w:r>
    </w:p>
    <w:p>
      <w:pPr>
        <w:pStyle w:val="BodyText"/>
        <w:spacing w:before="116"/>
        <w:ind w:left="358" w:right="1439"/>
        <w:jc w:val="both"/>
      </w:pPr>
      <w:r>
        <w:rPr/>
        <w:t>Con</w:t>
      </w:r>
      <w:r>
        <w:rPr>
          <w:spacing w:val="-1"/>
        </w:rPr>
        <w:t> </w:t>
      </w:r>
      <w:r>
        <w:rPr/>
        <w:t>fecha</w:t>
      </w:r>
      <w:r>
        <w:rPr>
          <w:spacing w:val="-2"/>
        </w:rPr>
        <w:t> </w:t>
      </w:r>
      <w:r>
        <w:rPr/>
        <w:t>29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abril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2025,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junta</w:t>
      </w:r>
      <w:r>
        <w:rPr>
          <w:spacing w:val="-2"/>
        </w:rPr>
        <w:t> </w:t>
      </w:r>
      <w:r>
        <w:rPr/>
        <w:t>ordinaria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accionistas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sociedad</w:t>
      </w:r>
      <w:r>
        <w:rPr>
          <w:spacing w:val="-1"/>
        </w:rPr>
        <w:t> </w:t>
      </w:r>
      <w:r>
        <w:rPr/>
        <w:t>Administradora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Fondos</w:t>
      </w:r>
      <w:r>
        <w:rPr>
          <w:spacing w:val="-3"/>
        </w:rPr>
        <w:t> </w:t>
      </w:r>
      <w:r>
        <w:rPr/>
        <w:t>d</w:t>
      </w:r>
      <w:r>
        <w:rPr/>
        <w:t>e</w:t>
      </w:r>
      <w:r>
        <w:rPr/>
        <w:t> Pensiones Capital S.A., acordó, entre otras materias, la distribución del dividendo definitivo </w:t>
      </w:r>
      <w:r>
        <w:rPr/>
        <w:t>N°76</w:t>
      </w:r>
      <w:r>
        <w:rPr/>
        <w:t> equivalente a un total de $10,245 por acción, monto que se pagará con cargo a la utilidad del ejercici</w:t>
      </w:r>
      <w:r>
        <w:rPr/>
        <w:t>o</w:t>
      </w:r>
      <w:r>
        <w:rPr/>
        <w:t> finalizado al 31 de diciembre del año 2024.</w:t>
      </w:r>
    </w:p>
    <w:p>
      <w:pPr>
        <w:pStyle w:val="BodyText"/>
      </w:pPr>
    </w:p>
    <w:p>
      <w:pPr>
        <w:pStyle w:val="Heading4"/>
        <w:numPr>
          <w:ilvl w:val="0"/>
          <w:numId w:val="71"/>
        </w:numPr>
        <w:tabs>
          <w:tab w:pos="718" w:val="left" w:leader="none"/>
        </w:tabs>
        <w:spacing w:line="276" w:lineRule="auto" w:before="1" w:after="0"/>
        <w:ind w:left="718" w:right="1439" w:hanging="360"/>
        <w:jc w:val="left"/>
      </w:pPr>
      <w:r>
        <w:rPr/>
        <w:t>Hecho</w:t>
      </w:r>
      <w:r>
        <w:rPr>
          <w:spacing w:val="30"/>
        </w:rPr>
        <w:t> </w:t>
      </w:r>
      <w:r>
        <w:rPr/>
        <w:t>esencial,</w:t>
      </w:r>
      <w:r>
        <w:rPr>
          <w:spacing w:val="30"/>
        </w:rPr>
        <w:t> </w:t>
      </w:r>
      <w:r>
        <w:rPr/>
        <w:t>29</w:t>
      </w:r>
      <w:r>
        <w:rPr>
          <w:spacing w:val="30"/>
        </w:rPr>
        <w:t> </w:t>
      </w:r>
      <w:r>
        <w:rPr/>
        <w:t>de</w:t>
      </w:r>
      <w:r>
        <w:rPr>
          <w:spacing w:val="27"/>
        </w:rPr>
        <w:t> </w:t>
      </w:r>
      <w:r>
        <w:rPr/>
        <w:t>abril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2025,</w:t>
      </w:r>
      <w:r>
        <w:rPr>
          <w:spacing w:val="28"/>
        </w:rPr>
        <w:t> </w:t>
      </w:r>
      <w:r>
        <w:rPr/>
        <w:t>Informa</w:t>
      </w:r>
      <w:r>
        <w:rPr>
          <w:spacing w:val="30"/>
        </w:rPr>
        <w:t> </w:t>
      </w:r>
      <w:r>
        <w:rPr/>
        <w:t>proposiciones</w:t>
      </w:r>
      <w:r>
        <w:rPr>
          <w:spacing w:val="29"/>
        </w:rPr>
        <w:t> </w:t>
      </w:r>
      <w:r>
        <w:rPr/>
        <w:t>y</w:t>
      </w:r>
      <w:r>
        <w:rPr>
          <w:spacing w:val="30"/>
        </w:rPr>
        <w:t> </w:t>
      </w:r>
      <w:r>
        <w:rPr/>
        <w:t>acuerdos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junta</w:t>
      </w:r>
      <w:r>
        <w:rPr>
          <w:spacing w:val="28"/>
        </w:rPr>
        <w:t> </w:t>
      </w:r>
      <w:r>
        <w:rPr/>
        <w:t>ordinaria</w:t>
      </w:r>
      <w:r>
        <w:rPr>
          <w:spacing w:val="31"/>
        </w:rPr>
        <w:t> </w:t>
      </w:r>
      <w:r>
        <w:rPr/>
        <w:t>de</w:t>
      </w:r>
      <w:r>
        <w:rPr/>
        <w:t> </w:t>
      </w:r>
      <w:r>
        <w:rPr>
          <w:spacing w:val="-2"/>
        </w:rPr>
        <w:t>accionistas.</w:t>
      </w:r>
    </w:p>
    <w:p>
      <w:pPr>
        <w:pStyle w:val="BodyText"/>
        <w:spacing w:before="198"/>
        <w:ind w:left="358" w:right="1434"/>
        <w:jc w:val="both"/>
      </w:pPr>
      <w:r>
        <w:rPr/>
        <w:t>En</w:t>
      </w:r>
      <w:r>
        <w:rPr>
          <w:spacing w:val="-7"/>
        </w:rPr>
        <w:t> </w:t>
      </w:r>
      <w:r>
        <w:rPr/>
        <w:t>virtud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lo</w:t>
      </w:r>
      <w:r>
        <w:rPr>
          <w:spacing w:val="-9"/>
        </w:rPr>
        <w:t> </w:t>
      </w:r>
      <w:r>
        <w:rPr/>
        <w:t>establecido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los</w:t>
      </w:r>
      <w:r>
        <w:rPr>
          <w:spacing w:val="-9"/>
        </w:rPr>
        <w:t> </w:t>
      </w:r>
      <w:r>
        <w:rPr/>
        <w:t>artículos</w:t>
      </w:r>
      <w:r>
        <w:rPr>
          <w:spacing w:val="-5"/>
        </w:rPr>
        <w:t> </w:t>
      </w:r>
      <w:r>
        <w:rPr/>
        <w:t>N°9</w:t>
      </w:r>
      <w:r>
        <w:rPr>
          <w:spacing w:val="-9"/>
        </w:rPr>
        <w:t> </w:t>
      </w:r>
      <w:r>
        <w:rPr/>
        <w:t>y</w:t>
      </w:r>
      <w:r>
        <w:rPr>
          <w:spacing w:val="-7"/>
        </w:rPr>
        <w:t> </w:t>
      </w:r>
      <w:r>
        <w:rPr/>
        <w:t>N°10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11"/>
        </w:rPr>
        <w:t> </w:t>
      </w:r>
      <w:r>
        <w:rPr/>
        <w:t>Ley</w:t>
      </w:r>
      <w:r>
        <w:rPr>
          <w:spacing w:val="-5"/>
        </w:rPr>
        <w:t> </w:t>
      </w:r>
      <w:r>
        <w:rPr/>
        <w:t>N°18.045,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Norma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Carácter</w:t>
      </w:r>
      <w:r>
        <w:rPr>
          <w:spacing w:val="-7"/>
        </w:rPr>
        <w:t> </w:t>
      </w:r>
      <w:r>
        <w:rPr/>
        <w:t>Genera</w:t>
      </w:r>
      <w:r>
        <w:rPr/>
        <w:t>l</w:t>
      </w:r>
      <w:r>
        <w:rPr/>
        <w:t> N°30 de la Comisión para el Mercado Financiero, y debidamente facultado al efecto, comunico a usted, e</w:t>
      </w:r>
      <w:r>
        <w:rPr/>
        <w:t>n</w:t>
      </w:r>
      <w:r>
        <w:rPr/>
        <w:t> carácter de hecho esencial, los siguientes acuerdos adoptados en la cuadragésima cuarta junta ordinaria d</w:t>
      </w:r>
      <w:r>
        <w:rPr/>
        <w:t>e</w:t>
      </w:r>
      <w:r>
        <w:rPr/>
        <w:t> accionistas</w:t>
      </w:r>
      <w:r>
        <w:rPr>
          <w:spacing w:val="-2"/>
        </w:rPr>
        <w:t> </w:t>
      </w:r>
      <w:r>
        <w:rPr/>
        <w:t>de la</w:t>
      </w:r>
      <w:r>
        <w:rPr>
          <w:spacing w:val="-1"/>
        </w:rPr>
        <w:t> </w:t>
      </w:r>
      <w:r>
        <w:rPr/>
        <w:t>sociedad Administradora</w:t>
      </w:r>
      <w:r>
        <w:rPr>
          <w:spacing w:val="-3"/>
        </w:rPr>
        <w:t> </w:t>
      </w:r>
      <w:r>
        <w:rPr/>
        <w:t>de Fondos</w:t>
      </w:r>
      <w:r>
        <w:rPr>
          <w:spacing w:val="-4"/>
        </w:rPr>
        <w:t> </w:t>
      </w:r>
      <w:r>
        <w:rPr/>
        <w:t>de Pensiones</w:t>
      </w:r>
      <w:r>
        <w:rPr>
          <w:spacing w:val="-1"/>
        </w:rPr>
        <w:t> </w:t>
      </w:r>
      <w:r>
        <w:rPr/>
        <w:t>Capital</w:t>
      </w:r>
      <w:r>
        <w:rPr>
          <w:spacing w:val="-1"/>
        </w:rPr>
        <w:t> </w:t>
      </w:r>
      <w:r>
        <w:rPr/>
        <w:t>S.A.,</w:t>
      </w:r>
      <w:r>
        <w:rPr>
          <w:spacing w:val="-1"/>
        </w:rPr>
        <w:t> </w:t>
      </w:r>
      <w:r>
        <w:rPr/>
        <w:t>celebrada el</w:t>
      </w:r>
      <w:r>
        <w:rPr>
          <w:spacing w:val="-1"/>
        </w:rPr>
        <w:t> </w:t>
      </w:r>
      <w:r>
        <w:rPr/>
        <w:t>29</w:t>
      </w:r>
      <w:r>
        <w:rPr>
          <w:spacing w:val="-2"/>
        </w:rPr>
        <w:t> </w:t>
      </w:r>
      <w:r>
        <w:rPr/>
        <w:t>de abril</w:t>
      </w:r>
      <w:r>
        <w:rPr>
          <w:spacing w:val="-1"/>
        </w:rPr>
        <w:t> </w:t>
      </w:r>
      <w:r>
        <w:rPr/>
        <w:t>de</w:t>
      </w:r>
      <w:r>
        <w:rPr/>
        <w:t>l</w:t>
      </w:r>
      <w:r>
        <w:rPr/>
        <w:t> año 2025.</w:t>
      </w:r>
    </w:p>
    <w:p>
      <w:pPr>
        <w:pStyle w:val="BodyText"/>
        <w:spacing w:after="0"/>
        <w:jc w:val="both"/>
        <w:sectPr>
          <w:headerReference w:type="default" r:id="rId55"/>
          <w:footerReference w:type="default" r:id="rId56"/>
          <w:pgSz w:w="12250" w:h="15850"/>
          <w:pgMar w:header="0" w:footer="890" w:top="1540" w:bottom="1080" w:left="1440" w:right="360"/>
        </w:sectPr>
      </w:pPr>
    </w:p>
    <w:p>
      <w:pPr>
        <w:pStyle w:val="ListParagraph"/>
        <w:numPr>
          <w:ilvl w:val="0"/>
          <w:numId w:val="72"/>
        </w:numPr>
        <w:tabs>
          <w:tab w:pos="508" w:val="left" w:leader="none"/>
        </w:tabs>
        <w:spacing w:line="240" w:lineRule="auto" w:before="76" w:after="0"/>
        <w:ind w:left="358" w:right="1442" w:firstLine="0"/>
        <w:jc w:val="left"/>
        <w:rPr>
          <w:sz w:val="20"/>
        </w:rPr>
      </w:pPr>
      <w:r>
        <w:rPr>
          <w:spacing w:val="24"/>
          <w:sz w:val="20"/>
          <w:u w:val="single"/>
        </w:rPr>
        <w:t> </w:t>
      </w:r>
      <w:r>
        <w:rPr>
          <w:sz w:val="20"/>
          <w:u w:val="single"/>
        </w:rPr>
        <w:t>Aprobación</w:t>
      </w:r>
      <w:r>
        <w:rPr>
          <w:spacing w:val="22"/>
          <w:sz w:val="20"/>
          <w:u w:val="single"/>
        </w:rPr>
        <w:t> </w:t>
      </w:r>
      <w:r>
        <w:rPr>
          <w:sz w:val="20"/>
          <w:u w:val="single"/>
        </w:rPr>
        <w:t>de</w:t>
      </w:r>
      <w:r>
        <w:rPr>
          <w:spacing w:val="21"/>
          <w:sz w:val="20"/>
          <w:u w:val="single"/>
        </w:rPr>
        <w:t> </w:t>
      </w:r>
      <w:r>
        <w:rPr>
          <w:sz w:val="20"/>
          <w:u w:val="single"/>
        </w:rPr>
        <w:t>la</w:t>
      </w:r>
      <w:r>
        <w:rPr>
          <w:spacing w:val="23"/>
          <w:sz w:val="20"/>
          <w:u w:val="single"/>
        </w:rPr>
        <w:t> </w:t>
      </w:r>
      <w:r>
        <w:rPr>
          <w:sz w:val="20"/>
          <w:u w:val="single"/>
        </w:rPr>
        <w:t>memoria,</w:t>
      </w:r>
      <w:r>
        <w:rPr>
          <w:spacing w:val="24"/>
          <w:sz w:val="20"/>
          <w:u w:val="single"/>
        </w:rPr>
        <w:t> </w:t>
      </w:r>
      <w:r>
        <w:rPr>
          <w:sz w:val="20"/>
          <w:u w:val="single"/>
        </w:rPr>
        <w:t>balance,</w:t>
      </w:r>
      <w:r>
        <w:rPr>
          <w:spacing w:val="21"/>
          <w:sz w:val="20"/>
          <w:u w:val="single"/>
        </w:rPr>
        <w:t> </w:t>
      </w:r>
      <w:r>
        <w:rPr>
          <w:sz w:val="20"/>
          <w:u w:val="single"/>
        </w:rPr>
        <w:t>estados</w:t>
      </w:r>
      <w:r>
        <w:rPr>
          <w:spacing w:val="23"/>
          <w:sz w:val="20"/>
          <w:u w:val="single"/>
        </w:rPr>
        <w:t> </w:t>
      </w:r>
      <w:r>
        <w:rPr>
          <w:sz w:val="20"/>
          <w:u w:val="single"/>
        </w:rPr>
        <w:t>financieros</w:t>
      </w:r>
      <w:r>
        <w:rPr>
          <w:spacing w:val="23"/>
          <w:sz w:val="20"/>
          <w:u w:val="single"/>
        </w:rPr>
        <w:t> </w:t>
      </w:r>
      <w:r>
        <w:rPr>
          <w:sz w:val="20"/>
          <w:u w:val="single"/>
        </w:rPr>
        <w:t>correspondientes</w:t>
      </w:r>
      <w:r>
        <w:rPr>
          <w:spacing w:val="23"/>
          <w:sz w:val="20"/>
          <w:u w:val="single"/>
        </w:rPr>
        <w:t> </w:t>
      </w:r>
      <w:r>
        <w:rPr>
          <w:sz w:val="20"/>
          <w:u w:val="single"/>
        </w:rPr>
        <w:t>al</w:t>
      </w:r>
      <w:r>
        <w:rPr>
          <w:spacing w:val="23"/>
          <w:sz w:val="20"/>
          <w:u w:val="single"/>
        </w:rPr>
        <w:t> </w:t>
      </w:r>
      <w:r>
        <w:rPr>
          <w:sz w:val="20"/>
          <w:u w:val="single"/>
        </w:rPr>
        <w:t>ejercicio</w:t>
      </w:r>
      <w:r>
        <w:rPr>
          <w:spacing w:val="22"/>
          <w:sz w:val="20"/>
          <w:u w:val="single"/>
        </w:rPr>
        <w:t> </w:t>
      </w:r>
      <w:r>
        <w:rPr>
          <w:sz w:val="20"/>
          <w:u w:val="single"/>
        </w:rPr>
        <w:t>del</w:t>
      </w:r>
      <w:r>
        <w:rPr>
          <w:spacing w:val="23"/>
          <w:sz w:val="20"/>
          <w:u w:val="single"/>
        </w:rPr>
        <w:t> </w:t>
      </w:r>
      <w:r>
        <w:rPr>
          <w:sz w:val="20"/>
          <w:u w:val="single"/>
        </w:rPr>
        <w:t>año</w:t>
      </w:r>
      <w:r>
        <w:rPr>
          <w:spacing w:val="24"/>
          <w:sz w:val="20"/>
          <w:u w:val="single"/>
        </w:rPr>
        <w:t> </w:t>
      </w:r>
      <w:r>
        <w:rPr>
          <w:sz w:val="20"/>
          <w:u w:val="single"/>
        </w:rPr>
        <w:t>2024, e</w:t>
      </w:r>
      <w:r>
        <w:rPr>
          <w:w w:val="99"/>
          <w:sz w:val="20"/>
        </w:rPr>
      </w:r>
      <w:r>
        <w:rPr>
          <w:sz w:val="20"/>
        </w:rPr>
        <w:t> </w:t>
      </w:r>
      <w:r>
        <w:rPr>
          <w:sz w:val="20"/>
          <w:u w:val="single"/>
        </w:rPr>
        <w:t>informe de los auditores externos.</w:t>
      </w:r>
    </w:p>
    <w:p>
      <w:pPr>
        <w:pStyle w:val="BodyText"/>
        <w:spacing w:before="229"/>
        <w:ind w:left="358" w:right="1435"/>
        <w:jc w:val="both"/>
      </w:pPr>
      <w:r>
        <w:rPr/>
        <w:t>Los señores accionistas presentes en la junta acordaron aprobar la memoria, el balance y la cuenta d</w:t>
      </w:r>
      <w:r>
        <w:rPr/>
        <w:t>e</w:t>
      </w:r>
      <w:r>
        <w:rPr/>
        <w:t> ganancias y pérdidas correspondientes al ejercicio del año 2024, así como también los informes de </w:t>
      </w:r>
      <w:r>
        <w:rPr/>
        <w:t>los</w:t>
      </w:r>
      <w:r>
        <w:rPr/>
        <w:t> auditores externos relativos a la sociedad Administradora de Fondos de Pensiones Capital S.A. y de </w:t>
      </w:r>
      <w:r>
        <w:rPr/>
        <w:t>los</w:t>
      </w:r>
      <w:r>
        <w:rPr/>
        <w:t> fondos de pensiones por ella administrados.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72"/>
        </w:numPr>
        <w:tabs>
          <w:tab w:pos="508" w:val="left" w:leader="none"/>
        </w:tabs>
        <w:spacing w:line="240" w:lineRule="auto" w:before="0" w:after="0"/>
        <w:ind w:left="508" w:right="0" w:hanging="150"/>
        <w:jc w:val="left"/>
        <w:rPr>
          <w:sz w:val="20"/>
        </w:rPr>
      </w:pP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Designación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de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los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auditores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externos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para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el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año</w:t>
      </w:r>
      <w:r>
        <w:rPr>
          <w:spacing w:val="-5"/>
          <w:sz w:val="20"/>
          <w:u w:val="single"/>
        </w:rPr>
        <w:t> </w:t>
      </w:r>
      <w:r>
        <w:rPr>
          <w:spacing w:val="-4"/>
          <w:sz w:val="20"/>
          <w:u w:val="single"/>
        </w:rPr>
        <w:t>2025.</w:t>
      </w:r>
    </w:p>
    <w:p>
      <w:pPr>
        <w:pStyle w:val="BodyText"/>
        <w:spacing w:before="228"/>
        <w:ind w:left="358" w:right="1445"/>
        <w:jc w:val="both"/>
      </w:pPr>
      <w:r>
        <w:rPr/>
        <w:t>El presidente sometió a consideración de la junta, la elección de las firmas de auditores externos para </w:t>
      </w:r>
      <w:r>
        <w:rPr/>
        <w:t>el</w:t>
      </w:r>
      <w:r>
        <w:rPr/>
        <w:t> ejercicio del año 2025.</w:t>
      </w:r>
    </w:p>
    <w:p>
      <w:pPr>
        <w:pStyle w:val="BodyText"/>
        <w:spacing w:before="2"/>
      </w:pPr>
    </w:p>
    <w:p>
      <w:pPr>
        <w:pStyle w:val="BodyText"/>
        <w:ind w:left="358" w:right="1434"/>
        <w:jc w:val="both"/>
      </w:pPr>
      <w:r>
        <w:rPr/>
        <w:t>La junta analizó las propuestas de firmas sometidas a su consideración, y finalmente acordó designar </w:t>
      </w:r>
      <w:r>
        <w:rPr/>
        <w:t>a</w:t>
      </w:r>
      <w:r>
        <w:rPr/>
        <w:t> PricewaterhouseCoopers</w:t>
      </w:r>
      <w:r>
        <w:rPr>
          <w:spacing w:val="-3"/>
        </w:rPr>
        <w:t> </w:t>
      </w:r>
      <w:r>
        <w:rPr/>
        <w:t>Consultores,</w:t>
      </w:r>
      <w:r>
        <w:rPr>
          <w:spacing w:val="-2"/>
        </w:rPr>
        <w:t> </w:t>
      </w:r>
      <w:r>
        <w:rPr/>
        <w:t>Auditores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Compañía</w:t>
      </w:r>
      <w:r>
        <w:rPr>
          <w:spacing w:val="-2"/>
        </w:rPr>
        <w:t> </w:t>
      </w:r>
      <w:r>
        <w:rPr/>
        <w:t>Limitada,</w:t>
      </w:r>
      <w:r>
        <w:rPr>
          <w:spacing w:val="-1"/>
        </w:rPr>
        <w:t> </w:t>
      </w:r>
      <w:r>
        <w:rPr/>
        <w:t>para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servicio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auditoría</w:t>
      </w:r>
      <w:r>
        <w:rPr>
          <w:spacing w:val="-2"/>
        </w:rPr>
        <w:t> </w:t>
      </w:r>
      <w:r>
        <w:rPr/>
        <w:t>extern</w:t>
      </w:r>
      <w:r>
        <w:rPr/>
        <w:t>a</w:t>
      </w:r>
      <w:r>
        <w:rPr/>
        <w:t> correspondiente al ejercicio del año 2025. Lo anterior en cumplimiento del Oficio Circular número 718 d</w:t>
      </w:r>
      <w:r>
        <w:rPr/>
        <w:t>e</w:t>
      </w:r>
      <w:r>
        <w:rPr/>
        <w:t> fecha</w:t>
      </w:r>
      <w:r>
        <w:rPr>
          <w:spacing w:val="-4"/>
        </w:rPr>
        <w:t> </w:t>
      </w:r>
      <w:r>
        <w:rPr/>
        <w:t>10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febrero</w:t>
      </w:r>
      <w:r>
        <w:rPr>
          <w:spacing w:val="-6"/>
        </w:rPr>
        <w:t> </w:t>
      </w:r>
      <w:r>
        <w:rPr/>
        <w:t>del</w:t>
      </w:r>
      <w:r>
        <w:rPr>
          <w:spacing w:val="-4"/>
        </w:rPr>
        <w:t> </w:t>
      </w:r>
      <w:r>
        <w:rPr/>
        <w:t>año</w:t>
      </w:r>
      <w:r>
        <w:rPr>
          <w:spacing w:val="-6"/>
        </w:rPr>
        <w:t> </w:t>
      </w:r>
      <w:r>
        <w:rPr/>
        <w:t>2022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del Oficio</w:t>
      </w:r>
      <w:r>
        <w:rPr>
          <w:spacing w:val="-5"/>
        </w:rPr>
        <w:t> </w:t>
      </w:r>
      <w:r>
        <w:rPr/>
        <w:t>Circular</w:t>
      </w:r>
      <w:r>
        <w:rPr>
          <w:spacing w:val="-4"/>
        </w:rPr>
        <w:t> </w:t>
      </w:r>
      <w:r>
        <w:rPr/>
        <w:t>número</w:t>
      </w:r>
      <w:r>
        <w:rPr>
          <w:spacing w:val="-3"/>
        </w:rPr>
        <w:t> </w:t>
      </w:r>
      <w:r>
        <w:rPr/>
        <w:t>764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fecha</w:t>
      </w:r>
      <w:r>
        <w:rPr>
          <w:spacing w:val="-4"/>
        </w:rPr>
        <w:t> </w:t>
      </w:r>
      <w:r>
        <w:rPr/>
        <w:t>21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diciembre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mismo</w:t>
      </w:r>
      <w:r>
        <w:rPr>
          <w:spacing w:val="-3"/>
        </w:rPr>
        <w:t> </w:t>
      </w:r>
      <w:r>
        <w:rPr/>
        <w:t>año</w:t>
      </w:r>
      <w:r>
        <w:rPr/>
        <w:t>,</w:t>
      </w:r>
      <w:r>
        <w:rPr/>
        <w:t> ambos de la Comisión para el Mercado Financiero.</w:t>
      </w:r>
    </w:p>
    <w:p>
      <w:pPr>
        <w:pStyle w:val="BodyText"/>
      </w:pPr>
    </w:p>
    <w:p>
      <w:pPr>
        <w:pStyle w:val="ListParagraph"/>
        <w:numPr>
          <w:ilvl w:val="0"/>
          <w:numId w:val="72"/>
        </w:numPr>
        <w:tabs>
          <w:tab w:pos="508" w:val="left" w:leader="none"/>
        </w:tabs>
        <w:spacing w:line="240" w:lineRule="auto" w:before="0" w:after="0"/>
        <w:ind w:left="508" w:right="0" w:hanging="150"/>
        <w:jc w:val="left"/>
        <w:rPr>
          <w:sz w:val="20"/>
        </w:rPr>
      </w:pP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Política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de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dividendos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y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distribución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de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utilidades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correspondientes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al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ejercicio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del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año</w:t>
      </w:r>
      <w:r>
        <w:rPr>
          <w:spacing w:val="-6"/>
          <w:sz w:val="20"/>
          <w:u w:val="single"/>
        </w:rPr>
        <w:t> </w:t>
      </w:r>
      <w:r>
        <w:rPr>
          <w:spacing w:val="-2"/>
          <w:sz w:val="20"/>
          <w:u w:val="single"/>
        </w:rPr>
        <w:t>2024.</w:t>
      </w:r>
    </w:p>
    <w:p>
      <w:pPr>
        <w:pStyle w:val="BodyText"/>
        <w:spacing w:before="229"/>
        <w:ind w:left="358" w:right="1440"/>
        <w:jc w:val="both"/>
      </w:pPr>
      <w:r>
        <w:rPr/>
        <w:t>La</w:t>
      </w:r>
      <w:r>
        <w:rPr>
          <w:spacing w:val="-13"/>
        </w:rPr>
        <w:t> </w:t>
      </w:r>
      <w:r>
        <w:rPr/>
        <w:t>junta</w:t>
      </w:r>
      <w:r>
        <w:rPr>
          <w:spacing w:val="-12"/>
        </w:rPr>
        <w:t> </w:t>
      </w:r>
      <w:r>
        <w:rPr/>
        <w:t>acordó</w:t>
      </w:r>
      <w:r>
        <w:rPr>
          <w:spacing w:val="-13"/>
        </w:rPr>
        <w:t> </w:t>
      </w:r>
      <w:r>
        <w:rPr/>
        <w:t>mantener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política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dividendos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sociedad,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aprobó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propuesta</w:t>
      </w:r>
      <w:r>
        <w:rPr>
          <w:spacing w:val="-13"/>
        </w:rPr>
        <w:t> </w:t>
      </w:r>
      <w:r>
        <w:rPr/>
        <w:t>del</w:t>
      </w:r>
      <w:r>
        <w:rPr>
          <w:spacing w:val="-12"/>
        </w:rPr>
        <w:t> </w:t>
      </w:r>
      <w:r>
        <w:rPr/>
        <w:t>directorio</w:t>
      </w:r>
      <w:r>
        <w:rPr>
          <w:spacing w:val="-13"/>
        </w:rPr>
        <w:t> </w:t>
      </w:r>
      <w:r>
        <w:rPr/>
        <w:t>relativ</w:t>
      </w:r>
      <w:r>
        <w:rPr/>
        <w:t>a</w:t>
      </w:r>
      <w:r>
        <w:rPr/>
        <w:t> a</w:t>
      </w:r>
      <w:r>
        <w:rPr>
          <w:spacing w:val="46"/>
        </w:rPr>
        <w:t> </w:t>
      </w:r>
      <w:r>
        <w:rPr/>
        <w:t>distribuir</w:t>
      </w:r>
      <w:r>
        <w:rPr>
          <w:spacing w:val="44"/>
        </w:rPr>
        <w:t> </w:t>
      </w:r>
      <w:r>
        <w:rPr/>
        <w:t>el</w:t>
      </w:r>
      <w:r>
        <w:rPr>
          <w:spacing w:val="45"/>
        </w:rPr>
        <w:t> </w:t>
      </w:r>
      <w:r>
        <w:rPr/>
        <w:t>dividendo</w:t>
      </w:r>
      <w:r>
        <w:rPr>
          <w:spacing w:val="50"/>
        </w:rPr>
        <w:t> </w:t>
      </w:r>
      <w:r>
        <w:rPr/>
        <w:t>N°76,</w:t>
      </w:r>
      <w:r>
        <w:rPr>
          <w:spacing w:val="47"/>
        </w:rPr>
        <w:t> </w:t>
      </w:r>
      <w:r>
        <w:rPr/>
        <w:t>equivalente</w:t>
      </w:r>
      <w:r>
        <w:rPr>
          <w:spacing w:val="43"/>
        </w:rPr>
        <w:t> </w:t>
      </w:r>
      <w:r>
        <w:rPr/>
        <w:t>a</w:t>
      </w:r>
      <w:r>
        <w:rPr>
          <w:spacing w:val="44"/>
        </w:rPr>
        <w:t> </w:t>
      </w:r>
      <w:r>
        <w:rPr/>
        <w:t>un</w:t>
      </w:r>
      <w:r>
        <w:rPr>
          <w:spacing w:val="46"/>
        </w:rPr>
        <w:t> </w:t>
      </w:r>
      <w:r>
        <w:rPr/>
        <w:t>total</w:t>
      </w:r>
      <w:r>
        <w:rPr>
          <w:spacing w:val="46"/>
        </w:rPr>
        <w:t> </w:t>
      </w:r>
      <w:r>
        <w:rPr/>
        <w:t>de</w:t>
      </w:r>
      <w:r>
        <w:rPr>
          <w:spacing w:val="46"/>
        </w:rPr>
        <w:t> </w:t>
      </w:r>
      <w:r>
        <w:rPr/>
        <w:t>$10,245</w:t>
      </w:r>
      <w:r>
        <w:rPr>
          <w:spacing w:val="45"/>
        </w:rPr>
        <w:t> </w:t>
      </w:r>
      <w:r>
        <w:rPr/>
        <w:t>por</w:t>
      </w:r>
      <w:r>
        <w:rPr>
          <w:spacing w:val="44"/>
        </w:rPr>
        <w:t> </w:t>
      </w:r>
      <w:r>
        <w:rPr/>
        <w:t>acción</w:t>
      </w:r>
      <w:r>
        <w:rPr>
          <w:spacing w:val="45"/>
        </w:rPr>
        <w:t> </w:t>
      </w:r>
      <w:r>
        <w:rPr/>
        <w:t>por</w:t>
      </w:r>
      <w:r>
        <w:rPr>
          <w:spacing w:val="46"/>
        </w:rPr>
        <w:t> </w:t>
      </w:r>
      <w:r>
        <w:rPr/>
        <w:t>un</w:t>
      </w:r>
      <w:r>
        <w:rPr>
          <w:spacing w:val="47"/>
        </w:rPr>
        <w:t> </w:t>
      </w:r>
      <w:r>
        <w:rPr/>
        <w:t>monto</w:t>
      </w:r>
      <w:r>
        <w:rPr>
          <w:spacing w:val="46"/>
        </w:rPr>
        <w:t> </w:t>
      </w:r>
      <w:r>
        <w:rPr/>
        <w:t>total</w:t>
      </w:r>
      <w:r>
        <w:rPr>
          <w:spacing w:val="46"/>
        </w:rPr>
        <w:t> </w:t>
      </w:r>
      <w:r>
        <w:rPr>
          <w:spacing w:val="-5"/>
        </w:rPr>
        <w:t>de</w:t>
      </w:r>
    </w:p>
    <w:p>
      <w:pPr>
        <w:pStyle w:val="BodyText"/>
        <w:ind w:left="358" w:right="1434"/>
        <w:jc w:val="both"/>
      </w:pPr>
      <w:r>
        <w:rPr/>
        <w:t>$32.002.998.058. La junta del mismo modo acordó que dicho dividendo sea pagado a contar del día 30 d</w:t>
      </w:r>
      <w:r>
        <w:rPr/>
        <w:t>e</w:t>
      </w:r>
      <w:r>
        <w:rPr/>
        <w:t> abril del año 2025 a los accionistas inscritos en el respectivo registro, de conformidad a lo señalado en e</w:t>
      </w:r>
      <w:r>
        <w:rPr/>
        <w:t>l</w:t>
      </w:r>
      <w:r>
        <w:rPr/>
        <w:t> artículo N°81 de la Ley N°18.046.</w:t>
      </w:r>
    </w:p>
    <w:p>
      <w:pPr>
        <w:pStyle w:val="BodyText"/>
      </w:pPr>
    </w:p>
    <w:p>
      <w:pPr>
        <w:pStyle w:val="ListParagraph"/>
        <w:numPr>
          <w:ilvl w:val="0"/>
          <w:numId w:val="72"/>
        </w:numPr>
        <w:tabs>
          <w:tab w:pos="508" w:val="left" w:leader="none"/>
        </w:tabs>
        <w:spacing w:line="240" w:lineRule="auto" w:before="0" w:after="0"/>
        <w:ind w:left="508" w:right="0" w:hanging="150"/>
        <w:jc w:val="left"/>
        <w:rPr>
          <w:sz w:val="20"/>
        </w:rPr>
      </w:pP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Remuneraciones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del</w:t>
      </w:r>
      <w:r>
        <w:rPr>
          <w:spacing w:val="-4"/>
          <w:sz w:val="20"/>
          <w:u w:val="single"/>
        </w:rPr>
        <w:t> </w:t>
      </w:r>
      <w:r>
        <w:rPr>
          <w:spacing w:val="-2"/>
          <w:sz w:val="20"/>
          <w:u w:val="single"/>
        </w:rPr>
        <w:t>directorio.</w:t>
      </w:r>
    </w:p>
    <w:p>
      <w:pPr>
        <w:pStyle w:val="BodyText"/>
        <w:spacing w:before="1"/>
      </w:pPr>
    </w:p>
    <w:p>
      <w:pPr>
        <w:pStyle w:val="BodyText"/>
        <w:ind w:left="358" w:right="1425"/>
      </w:pPr>
      <w:r>
        <w:rPr/>
        <w:t>La junta</w:t>
      </w:r>
      <w:r>
        <w:rPr>
          <w:spacing w:val="-3"/>
        </w:rPr>
        <w:t> </w:t>
      </w:r>
      <w:r>
        <w:rPr/>
        <w:t>aprobó</w:t>
      </w:r>
      <w:r>
        <w:rPr>
          <w:spacing w:val="-2"/>
        </w:rPr>
        <w:t> </w:t>
      </w:r>
      <w:r>
        <w:rPr/>
        <w:t>las</w:t>
      </w:r>
      <w:r>
        <w:rPr>
          <w:spacing w:val="-2"/>
        </w:rPr>
        <w:t> </w:t>
      </w:r>
      <w:r>
        <w:rPr/>
        <w:t>remuneraciones</w:t>
      </w:r>
      <w:r>
        <w:rPr>
          <w:spacing w:val="-1"/>
        </w:rPr>
        <w:t> </w:t>
      </w:r>
      <w:r>
        <w:rPr/>
        <w:t>percibidas</w:t>
      </w:r>
      <w:r>
        <w:rPr>
          <w:spacing w:val="-1"/>
        </w:rPr>
        <w:t> </w:t>
      </w:r>
      <w:r>
        <w:rPr/>
        <w:t>por los</w:t>
      </w:r>
      <w:r>
        <w:rPr>
          <w:spacing w:val="-4"/>
        </w:rPr>
        <w:t> </w:t>
      </w:r>
      <w:r>
        <w:rPr/>
        <w:t>directores</w:t>
      </w:r>
      <w:r>
        <w:rPr>
          <w:spacing w:val="-1"/>
        </w:rPr>
        <w:t> </w:t>
      </w:r>
      <w:r>
        <w:rPr/>
        <w:t>durante</w:t>
      </w:r>
      <w:r>
        <w:rPr>
          <w:spacing w:val="-1"/>
        </w:rPr>
        <w:t> </w:t>
      </w:r>
      <w:r>
        <w:rPr/>
        <w:t>el</w:t>
      </w:r>
      <w:r>
        <w:rPr>
          <w:spacing w:val="-3"/>
        </w:rPr>
        <w:t> </w:t>
      </w:r>
      <w:r>
        <w:rPr/>
        <w:t>año</w:t>
      </w:r>
      <w:r>
        <w:rPr>
          <w:spacing w:val="-2"/>
        </w:rPr>
        <w:t> </w:t>
      </w:r>
      <w:r>
        <w:rPr/>
        <w:t>2024,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</w:t>
      </w:r>
      <w:r>
        <w:rPr/>
        <w:t>aprobó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propu</w:t>
      </w:r>
      <w:r>
        <w:rPr/>
        <w:t>esta</w:t>
      </w:r>
      <w:r>
        <w:rPr/>
        <w:t> de dieta mensual de los directores para el ejercicio del año 2025.</w:t>
      </w:r>
    </w:p>
    <w:p>
      <w:pPr>
        <w:pStyle w:val="ListParagraph"/>
        <w:numPr>
          <w:ilvl w:val="0"/>
          <w:numId w:val="72"/>
        </w:numPr>
        <w:tabs>
          <w:tab w:pos="508" w:val="left" w:leader="none"/>
        </w:tabs>
        <w:spacing w:line="240" w:lineRule="auto" w:before="229" w:after="0"/>
        <w:ind w:left="508" w:right="0" w:hanging="150"/>
        <w:jc w:val="left"/>
        <w:rPr>
          <w:sz w:val="20"/>
        </w:rPr>
      </w:pP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Información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sobre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operaciones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a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que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se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refiere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el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artículo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146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de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la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Ley</w:t>
      </w:r>
      <w:r>
        <w:rPr>
          <w:spacing w:val="-3"/>
          <w:sz w:val="20"/>
          <w:u w:val="single"/>
        </w:rPr>
        <w:t> </w:t>
      </w:r>
      <w:r>
        <w:rPr>
          <w:spacing w:val="-2"/>
          <w:sz w:val="20"/>
          <w:u w:val="single"/>
        </w:rPr>
        <w:t>Nº18.046.</w:t>
      </w:r>
    </w:p>
    <w:p>
      <w:pPr>
        <w:pStyle w:val="BodyText"/>
      </w:pPr>
    </w:p>
    <w:p>
      <w:pPr>
        <w:pStyle w:val="BodyText"/>
        <w:spacing w:before="1"/>
        <w:ind w:left="358" w:right="1433"/>
        <w:jc w:val="both"/>
      </w:pPr>
      <w:r>
        <w:rPr/>
        <w:t>Los</w:t>
      </w:r>
      <w:r>
        <w:rPr>
          <w:spacing w:val="-8"/>
        </w:rPr>
        <w:t> </w:t>
      </w:r>
      <w:r>
        <w:rPr/>
        <w:t>accionistas</w:t>
      </w:r>
      <w:r>
        <w:rPr>
          <w:spacing w:val="-8"/>
        </w:rPr>
        <w:t> </w:t>
      </w:r>
      <w:r>
        <w:rPr/>
        <w:t>aprobaron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actos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contratos</w:t>
      </w:r>
      <w:r>
        <w:rPr>
          <w:spacing w:val="-8"/>
        </w:rPr>
        <w:t> </w:t>
      </w:r>
      <w:r>
        <w:rPr/>
        <w:t>celebrados</w:t>
      </w:r>
      <w:r>
        <w:rPr>
          <w:spacing w:val="-8"/>
        </w:rPr>
        <w:t> </w:t>
      </w:r>
      <w:r>
        <w:rPr/>
        <w:t>por</w:t>
      </w:r>
      <w:r>
        <w:rPr>
          <w:spacing w:val="-6"/>
        </w:rPr>
        <w:t> </w:t>
      </w:r>
      <w:r>
        <w:rPr/>
        <w:t>la Administradora</w:t>
      </w:r>
      <w:r>
        <w:rPr>
          <w:spacing w:val="-5"/>
        </w:rPr>
        <w:t> </w:t>
      </w:r>
      <w:r>
        <w:rPr/>
        <w:t>con</w:t>
      </w:r>
      <w:r>
        <w:rPr>
          <w:spacing w:val="-6"/>
        </w:rPr>
        <w:t> </w:t>
      </w:r>
      <w:r>
        <w:rPr/>
        <w:t>sus</w:t>
      </w:r>
      <w:r>
        <w:rPr>
          <w:spacing w:val="-8"/>
        </w:rPr>
        <w:t> </w:t>
      </w:r>
      <w:r>
        <w:rPr/>
        <w:t>partes</w:t>
      </w:r>
      <w:r>
        <w:rPr>
          <w:spacing w:val="-8"/>
        </w:rPr>
        <w:t> </w:t>
      </w:r>
      <w:r>
        <w:rPr/>
        <w:t>relacionad</w:t>
      </w:r>
      <w:r>
        <w:rPr/>
        <w:t>as</w:t>
      </w:r>
      <w:r>
        <w:rPr/>
        <w:t> durante el año 2024.</w:t>
      </w:r>
    </w:p>
    <w:p>
      <w:pPr>
        <w:pStyle w:val="BodyText"/>
        <w:spacing w:before="1"/>
      </w:pPr>
    </w:p>
    <w:p>
      <w:pPr>
        <w:pStyle w:val="Heading4"/>
        <w:numPr>
          <w:ilvl w:val="0"/>
          <w:numId w:val="71"/>
        </w:numPr>
        <w:tabs>
          <w:tab w:pos="717" w:val="left" w:leader="none"/>
        </w:tabs>
        <w:spacing w:line="240" w:lineRule="auto" w:before="0" w:after="0"/>
        <w:ind w:left="717" w:right="0" w:hanging="359"/>
        <w:jc w:val="left"/>
      </w:pPr>
      <w:r>
        <w:rPr/>
        <w:t>Oficio</w:t>
      </w:r>
      <w:r>
        <w:rPr>
          <w:spacing w:val="-4"/>
        </w:rPr>
        <w:t> </w:t>
      </w:r>
      <w:r>
        <w:rPr/>
        <w:t>Observaciones</w:t>
      </w:r>
      <w:r>
        <w:rPr>
          <w:spacing w:val="-6"/>
        </w:rPr>
        <w:t> </w:t>
      </w:r>
      <w:r>
        <w:rPr/>
        <w:t>Estados</w:t>
      </w:r>
      <w:r>
        <w:rPr>
          <w:spacing w:val="-5"/>
        </w:rPr>
        <w:t> </w:t>
      </w:r>
      <w:r>
        <w:rPr/>
        <w:t>Financieros</w:t>
      </w:r>
      <w:r>
        <w:rPr>
          <w:spacing w:val="-6"/>
        </w:rPr>
        <w:t> </w:t>
      </w:r>
      <w:r>
        <w:rPr/>
        <w:t>al</w:t>
      </w:r>
      <w:r>
        <w:rPr>
          <w:spacing w:val="-5"/>
        </w:rPr>
        <w:t> </w:t>
      </w:r>
      <w:r>
        <w:rPr/>
        <w:t>31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diciembre</w:t>
      </w:r>
      <w:r>
        <w:rPr>
          <w:spacing w:val="-4"/>
        </w:rPr>
        <w:t> </w:t>
      </w:r>
      <w:r>
        <w:rPr/>
        <w:t>2024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31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diciembre</w:t>
      </w:r>
      <w:r>
        <w:rPr>
          <w:spacing w:val="-4"/>
        </w:rPr>
        <w:t> 2023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358" w:right="1431"/>
        <w:jc w:val="both"/>
      </w:pPr>
      <w:r>
        <w:rPr/>
        <w:t>En</w:t>
      </w:r>
      <w:r>
        <w:rPr>
          <w:spacing w:val="-13"/>
        </w:rPr>
        <w:t> </w:t>
      </w:r>
      <w:r>
        <w:rPr/>
        <w:t>Oficio</w:t>
      </w:r>
      <w:r>
        <w:rPr>
          <w:spacing w:val="-12"/>
        </w:rPr>
        <w:t> </w:t>
      </w:r>
      <w:r>
        <w:rPr/>
        <w:t>Ordinario</w:t>
      </w:r>
      <w:r>
        <w:rPr>
          <w:spacing w:val="-11"/>
        </w:rPr>
        <w:t> </w:t>
      </w:r>
      <w:r>
        <w:rPr/>
        <w:t>Nº</w:t>
      </w:r>
      <w:r>
        <w:rPr>
          <w:spacing w:val="-13"/>
        </w:rPr>
        <w:t> </w:t>
      </w:r>
      <w:r>
        <w:rPr/>
        <w:t>5702,</w:t>
      </w:r>
      <w:r>
        <w:rPr>
          <w:spacing w:val="-12"/>
        </w:rPr>
        <w:t> </w:t>
      </w:r>
      <w:r>
        <w:rPr/>
        <w:t>del</w:t>
      </w:r>
      <w:r>
        <w:rPr>
          <w:spacing w:val="-11"/>
        </w:rPr>
        <w:t> </w:t>
      </w:r>
      <w:r>
        <w:rPr/>
        <w:t>3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abril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2025,</w:t>
      </w:r>
      <w:r>
        <w:rPr>
          <w:spacing w:val="-10"/>
        </w:rPr>
        <w:t> </w:t>
      </w:r>
      <w:r>
        <w:rPr/>
        <w:t>la</w:t>
      </w:r>
      <w:r>
        <w:rPr>
          <w:spacing w:val="-11"/>
        </w:rPr>
        <w:t> </w:t>
      </w:r>
      <w:r>
        <w:rPr/>
        <w:t>Superintendencia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Pensiones</w:t>
      </w:r>
      <w:r>
        <w:rPr>
          <w:spacing w:val="-11"/>
        </w:rPr>
        <w:t> </w:t>
      </w:r>
      <w:r>
        <w:rPr/>
        <w:t>formuló</w:t>
      </w:r>
      <w:r>
        <w:rPr>
          <w:spacing w:val="-11"/>
        </w:rPr>
        <w:t> </w:t>
      </w:r>
      <w:r>
        <w:rPr/>
        <w:t>observacion</w:t>
      </w:r>
      <w:r>
        <w:rPr/>
        <w:t>es</w:t>
      </w:r>
      <w:r>
        <w:rPr/>
        <w:t> respecto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los</w:t>
      </w:r>
      <w:r>
        <w:rPr>
          <w:spacing w:val="-10"/>
        </w:rPr>
        <w:t> </w:t>
      </w:r>
      <w:r>
        <w:rPr/>
        <w:t>estados</w:t>
      </w:r>
      <w:r>
        <w:rPr>
          <w:spacing w:val="-10"/>
        </w:rPr>
        <w:t> </w:t>
      </w:r>
      <w:r>
        <w:rPr/>
        <w:t>financieros</w:t>
      </w:r>
      <w:r>
        <w:rPr>
          <w:spacing w:val="-10"/>
        </w:rPr>
        <w:t> </w:t>
      </w:r>
      <w:r>
        <w:rPr/>
        <w:t>al</w:t>
      </w:r>
      <w:r>
        <w:rPr>
          <w:spacing w:val="-9"/>
        </w:rPr>
        <w:t> </w:t>
      </w:r>
      <w:r>
        <w:rPr/>
        <w:t>31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diciembre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2024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31</w:t>
      </w:r>
      <w:r>
        <w:rPr>
          <w:spacing w:val="-8"/>
        </w:rPr>
        <w:t> </w:t>
      </w:r>
      <w:r>
        <w:rPr/>
        <w:t>de</w:t>
      </w:r>
      <w:r>
        <w:rPr>
          <w:spacing w:val="-11"/>
        </w:rPr>
        <w:t> </w:t>
      </w:r>
      <w:r>
        <w:rPr/>
        <w:t>diciembre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2023.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Administrado</w:t>
      </w:r>
      <w:r>
        <w:rPr/>
        <w:t>ra</w:t>
      </w:r>
      <w:r>
        <w:rPr/>
        <w:t> complementó y modificó la información de algunas notas presentadas a esa Superintendencia al 31 d</w:t>
      </w:r>
      <w:r>
        <w:rPr/>
        <w:t>e</w:t>
      </w:r>
      <w:r>
        <w:rPr/>
        <w:t> diciembre de 2024, las cuales han sido incorporadas en la presente versión de estados financieros. </w:t>
      </w:r>
      <w:r>
        <w:rPr/>
        <w:t>La</w:t>
      </w:r>
      <w:r>
        <w:rPr/>
        <w:t> naturaleza de las observaciones no implicó la modificación del patrimonio, ni del resultado integra</w:t>
      </w:r>
      <w:r>
        <w:rPr/>
        <w:t>l</w:t>
      </w:r>
      <w:r>
        <w:rPr/>
        <w:t> presentado al 31 de diciembre de 2024. Las notas modificadas son las que se indican a continuación:</w:t>
      </w:r>
    </w:p>
    <w:p>
      <w:pPr>
        <w:pStyle w:val="BodyText"/>
        <w:spacing w:before="47"/>
      </w:pPr>
    </w:p>
    <w:p>
      <w:pPr>
        <w:pStyle w:val="ListParagraph"/>
        <w:numPr>
          <w:ilvl w:val="1"/>
          <w:numId w:val="71"/>
        </w:numPr>
        <w:tabs>
          <w:tab w:pos="1077" w:val="left" w:leader="none"/>
          <w:tab w:pos="2059" w:val="left" w:leader="none"/>
        </w:tabs>
        <w:spacing w:line="240" w:lineRule="auto" w:before="0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N°2</w:t>
      </w:r>
      <w:r>
        <w:rPr>
          <w:sz w:val="20"/>
        </w:rPr>
        <w:tab/>
        <w:t>:</w:t>
      </w:r>
      <w:r>
        <w:rPr>
          <w:spacing w:val="-5"/>
          <w:sz w:val="20"/>
        </w:rPr>
        <w:t> </w:t>
      </w:r>
      <w:r>
        <w:rPr>
          <w:sz w:val="20"/>
        </w:rPr>
        <w:t>Bases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Preparación</w:t>
      </w:r>
    </w:p>
    <w:p>
      <w:pPr>
        <w:pStyle w:val="ListParagraph"/>
        <w:numPr>
          <w:ilvl w:val="1"/>
          <w:numId w:val="71"/>
        </w:numPr>
        <w:tabs>
          <w:tab w:pos="1077" w:val="left" w:leader="none"/>
          <w:tab w:pos="2059" w:val="left" w:leader="none"/>
        </w:tabs>
        <w:spacing w:line="240" w:lineRule="auto" w:before="34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N°4</w:t>
      </w:r>
      <w:r>
        <w:rPr>
          <w:sz w:val="20"/>
        </w:rPr>
        <w:tab/>
        <w:t>:</w:t>
      </w:r>
      <w:r>
        <w:rPr>
          <w:spacing w:val="-5"/>
          <w:sz w:val="20"/>
        </w:rPr>
        <w:t> </w:t>
      </w:r>
      <w:r>
        <w:rPr>
          <w:sz w:val="20"/>
        </w:rPr>
        <w:t>Clases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Efectivo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Equivalentes</w:t>
      </w:r>
      <w:r>
        <w:rPr>
          <w:spacing w:val="-5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Efectivo</w:t>
      </w:r>
    </w:p>
    <w:p>
      <w:pPr>
        <w:pStyle w:val="ListParagraph"/>
        <w:numPr>
          <w:ilvl w:val="1"/>
          <w:numId w:val="71"/>
        </w:numPr>
        <w:tabs>
          <w:tab w:pos="1077" w:val="left" w:leader="none"/>
          <w:tab w:pos="2059" w:val="left" w:leader="none"/>
        </w:tabs>
        <w:spacing w:line="240" w:lineRule="auto" w:before="36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N°7</w:t>
      </w:r>
      <w:r>
        <w:rPr>
          <w:sz w:val="20"/>
        </w:rPr>
        <w:tab/>
        <w:t>:</w:t>
      </w:r>
      <w:r>
        <w:rPr>
          <w:spacing w:val="-4"/>
          <w:sz w:val="20"/>
        </w:rPr>
        <w:t> </w:t>
      </w:r>
      <w:r>
        <w:rPr>
          <w:sz w:val="20"/>
        </w:rPr>
        <w:t>Cuentas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Cobrar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Fondos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Pensiones</w:t>
      </w:r>
    </w:p>
    <w:p>
      <w:pPr>
        <w:pStyle w:val="ListParagraph"/>
        <w:numPr>
          <w:ilvl w:val="1"/>
          <w:numId w:val="71"/>
        </w:numPr>
        <w:tabs>
          <w:tab w:pos="1077" w:val="left" w:leader="none"/>
        </w:tabs>
        <w:spacing w:line="240" w:lineRule="auto" w:before="34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4"/>
          <w:sz w:val="20"/>
        </w:rPr>
        <w:t> </w:t>
      </w:r>
      <w:r>
        <w:rPr>
          <w:sz w:val="20"/>
        </w:rPr>
        <w:t>N°10</w:t>
      </w:r>
      <w:r>
        <w:rPr>
          <w:spacing w:val="60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Saldos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Transacciones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Entidades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Relacionadas</w:t>
      </w:r>
    </w:p>
    <w:p>
      <w:pPr>
        <w:pStyle w:val="ListParagraph"/>
        <w:numPr>
          <w:ilvl w:val="1"/>
          <w:numId w:val="71"/>
        </w:numPr>
        <w:tabs>
          <w:tab w:pos="1077" w:val="left" w:leader="none"/>
        </w:tabs>
        <w:spacing w:line="240" w:lineRule="auto" w:before="34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z w:val="20"/>
        </w:rPr>
        <w:t>N°13</w:t>
      </w:r>
      <w:r>
        <w:rPr>
          <w:spacing w:val="63"/>
          <w:sz w:val="20"/>
        </w:rPr>
        <w:t> </w:t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z w:val="20"/>
        </w:rPr>
        <w:t>Inversiones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Coligadas</w:t>
      </w:r>
    </w:p>
    <w:p>
      <w:pPr>
        <w:pStyle w:val="ListParagraph"/>
        <w:numPr>
          <w:ilvl w:val="1"/>
          <w:numId w:val="71"/>
        </w:numPr>
        <w:tabs>
          <w:tab w:pos="1077" w:val="left" w:leader="none"/>
        </w:tabs>
        <w:spacing w:line="240" w:lineRule="auto" w:before="34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z w:val="20"/>
        </w:rPr>
        <w:t>N°14</w:t>
      </w:r>
      <w:r>
        <w:rPr>
          <w:spacing w:val="62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Instrumentos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Financieros</w:t>
      </w:r>
    </w:p>
    <w:p>
      <w:pPr>
        <w:pStyle w:val="ListParagraph"/>
        <w:numPr>
          <w:ilvl w:val="1"/>
          <w:numId w:val="71"/>
        </w:numPr>
        <w:tabs>
          <w:tab w:pos="1077" w:val="left" w:leader="none"/>
        </w:tabs>
        <w:spacing w:line="240" w:lineRule="auto" w:before="34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4"/>
          <w:sz w:val="20"/>
        </w:rPr>
        <w:t> </w:t>
      </w:r>
      <w:r>
        <w:rPr>
          <w:sz w:val="20"/>
        </w:rPr>
        <w:t>N°16</w:t>
      </w:r>
      <w:r>
        <w:rPr>
          <w:spacing w:val="62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Propiedades,</w:t>
      </w:r>
      <w:r>
        <w:rPr>
          <w:spacing w:val="-3"/>
          <w:sz w:val="20"/>
        </w:rPr>
        <w:t> </w:t>
      </w:r>
      <w:r>
        <w:rPr>
          <w:sz w:val="20"/>
        </w:rPr>
        <w:t>Plantas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Equipos</w:t>
      </w:r>
    </w:p>
    <w:p>
      <w:pPr>
        <w:pStyle w:val="ListParagraph"/>
        <w:numPr>
          <w:ilvl w:val="1"/>
          <w:numId w:val="71"/>
        </w:numPr>
        <w:tabs>
          <w:tab w:pos="1077" w:val="left" w:leader="none"/>
        </w:tabs>
        <w:spacing w:line="240" w:lineRule="auto" w:before="37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4"/>
          <w:sz w:val="20"/>
        </w:rPr>
        <w:t> </w:t>
      </w:r>
      <w:r>
        <w:rPr>
          <w:sz w:val="20"/>
        </w:rPr>
        <w:t>N°17</w:t>
      </w:r>
      <w:r>
        <w:rPr>
          <w:spacing w:val="62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Activos</w:t>
      </w:r>
      <w:r>
        <w:rPr>
          <w:spacing w:val="-4"/>
          <w:sz w:val="20"/>
        </w:rPr>
        <w:t> </w:t>
      </w:r>
      <w:r>
        <w:rPr>
          <w:sz w:val="20"/>
        </w:rPr>
        <w:t>Intangibles</w:t>
      </w:r>
      <w:r>
        <w:rPr>
          <w:spacing w:val="-4"/>
          <w:sz w:val="20"/>
        </w:rPr>
        <w:t> Neto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headerReference w:type="default" r:id="rId57"/>
          <w:footerReference w:type="default" r:id="rId58"/>
          <w:pgSz w:w="12250" w:h="15850"/>
          <w:pgMar w:header="0" w:footer="890" w:top="1540" w:bottom="1080" w:left="1440" w:right="360"/>
        </w:sectPr>
      </w:pPr>
    </w:p>
    <w:p>
      <w:pPr>
        <w:pStyle w:val="ListParagraph"/>
        <w:numPr>
          <w:ilvl w:val="1"/>
          <w:numId w:val="71"/>
        </w:numPr>
        <w:tabs>
          <w:tab w:pos="1077" w:val="left" w:leader="none"/>
        </w:tabs>
        <w:spacing w:line="240" w:lineRule="auto" w:before="76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z w:val="20"/>
        </w:rPr>
        <w:t>N°21</w:t>
      </w:r>
      <w:r>
        <w:rPr>
          <w:spacing w:val="63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Pensiones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Pagar</w:t>
      </w:r>
    </w:p>
    <w:p>
      <w:pPr>
        <w:pStyle w:val="ListParagraph"/>
        <w:numPr>
          <w:ilvl w:val="1"/>
          <w:numId w:val="71"/>
        </w:numPr>
        <w:tabs>
          <w:tab w:pos="1077" w:val="left" w:leader="none"/>
        </w:tabs>
        <w:spacing w:line="240" w:lineRule="auto" w:before="34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4"/>
          <w:sz w:val="20"/>
        </w:rPr>
        <w:t> </w:t>
      </w:r>
      <w:r>
        <w:rPr>
          <w:sz w:val="20"/>
        </w:rPr>
        <w:t>N°25</w:t>
      </w:r>
      <w:r>
        <w:rPr>
          <w:spacing w:val="62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Remuneraciones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Directorio</w:t>
      </w:r>
    </w:p>
    <w:p>
      <w:pPr>
        <w:pStyle w:val="ListParagraph"/>
        <w:numPr>
          <w:ilvl w:val="1"/>
          <w:numId w:val="71"/>
        </w:numPr>
        <w:tabs>
          <w:tab w:pos="1077" w:val="left" w:leader="none"/>
        </w:tabs>
        <w:spacing w:line="240" w:lineRule="auto" w:before="36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z w:val="20"/>
        </w:rPr>
        <w:t>N°30</w:t>
      </w:r>
      <w:r>
        <w:rPr>
          <w:spacing w:val="63"/>
          <w:sz w:val="20"/>
        </w:rPr>
        <w:t> </w:t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z w:val="20"/>
        </w:rPr>
        <w:t>Otras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Revelaciones</w:t>
      </w:r>
    </w:p>
    <w:p>
      <w:pPr>
        <w:pStyle w:val="ListParagraph"/>
        <w:numPr>
          <w:ilvl w:val="1"/>
          <w:numId w:val="71"/>
        </w:numPr>
        <w:tabs>
          <w:tab w:pos="1077" w:val="left" w:leader="none"/>
        </w:tabs>
        <w:spacing w:line="240" w:lineRule="auto" w:before="34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4"/>
          <w:sz w:val="20"/>
        </w:rPr>
        <w:t> </w:t>
      </w:r>
      <w:r>
        <w:rPr>
          <w:sz w:val="20"/>
        </w:rPr>
        <w:t>N°31</w:t>
      </w:r>
      <w:r>
        <w:rPr>
          <w:spacing w:val="59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Acreedores</w:t>
      </w:r>
      <w:r>
        <w:rPr>
          <w:spacing w:val="-5"/>
          <w:sz w:val="20"/>
        </w:rPr>
        <w:t> </w:t>
      </w:r>
      <w:r>
        <w:rPr>
          <w:sz w:val="20"/>
        </w:rPr>
        <w:t>Comerciales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Otras</w:t>
      </w:r>
      <w:r>
        <w:rPr>
          <w:spacing w:val="-5"/>
          <w:sz w:val="20"/>
        </w:rPr>
        <w:t> </w:t>
      </w:r>
      <w:r>
        <w:rPr>
          <w:sz w:val="20"/>
        </w:rPr>
        <w:t>Cuentas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Pagar</w:t>
      </w:r>
    </w:p>
    <w:p>
      <w:pPr>
        <w:pStyle w:val="ListParagraph"/>
        <w:numPr>
          <w:ilvl w:val="1"/>
          <w:numId w:val="71"/>
        </w:numPr>
        <w:tabs>
          <w:tab w:pos="1077" w:val="left" w:leader="none"/>
        </w:tabs>
        <w:spacing w:line="240" w:lineRule="auto" w:before="34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4"/>
          <w:sz w:val="20"/>
        </w:rPr>
        <w:t> </w:t>
      </w:r>
      <w:r>
        <w:rPr>
          <w:sz w:val="20"/>
        </w:rPr>
        <w:t>N°41</w:t>
      </w:r>
      <w:r>
        <w:rPr>
          <w:spacing w:val="61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Hechos</w:t>
      </w:r>
      <w:r>
        <w:rPr>
          <w:spacing w:val="-4"/>
          <w:sz w:val="20"/>
        </w:rPr>
        <w:t> </w:t>
      </w:r>
      <w:r>
        <w:rPr>
          <w:sz w:val="20"/>
        </w:rPr>
        <w:t>Posteriores,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y</w:t>
      </w:r>
    </w:p>
    <w:p>
      <w:pPr>
        <w:pStyle w:val="ListParagraph"/>
        <w:numPr>
          <w:ilvl w:val="1"/>
          <w:numId w:val="71"/>
        </w:numPr>
        <w:tabs>
          <w:tab w:pos="1077" w:val="left" w:leader="none"/>
          <w:tab w:pos="2059" w:val="left" w:leader="none"/>
        </w:tabs>
        <w:spacing w:line="240" w:lineRule="auto" w:before="34" w:after="0"/>
        <w:ind w:left="1077" w:right="0" w:hanging="359"/>
        <w:jc w:val="left"/>
        <w:rPr>
          <w:sz w:val="20"/>
        </w:rPr>
      </w:pPr>
      <w:r>
        <w:rPr>
          <w:spacing w:val="-4"/>
          <w:sz w:val="20"/>
        </w:rPr>
        <w:t>3.00</w:t>
      </w:r>
      <w:r>
        <w:rPr>
          <w:sz w:val="20"/>
        </w:rPr>
        <w:tab/>
        <w:t>:</w:t>
      </w:r>
      <w:r>
        <w:rPr>
          <w:spacing w:val="-4"/>
          <w:sz w:val="20"/>
        </w:rPr>
        <w:t> </w:t>
      </w:r>
      <w:r>
        <w:rPr>
          <w:sz w:val="20"/>
        </w:rPr>
        <w:t>Hechos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Relevantes</w:t>
      </w:r>
    </w:p>
    <w:p>
      <w:pPr>
        <w:pStyle w:val="BodyText"/>
        <w:spacing w:before="71"/>
      </w:pPr>
    </w:p>
    <w:p>
      <w:pPr>
        <w:pStyle w:val="Heading4"/>
        <w:numPr>
          <w:ilvl w:val="0"/>
          <w:numId w:val="71"/>
        </w:numPr>
        <w:tabs>
          <w:tab w:pos="717" w:val="left" w:leader="none"/>
        </w:tabs>
        <w:spacing w:line="240" w:lineRule="auto" w:before="0" w:after="0"/>
        <w:ind w:left="717" w:right="0" w:hanging="359"/>
        <w:jc w:val="left"/>
      </w:pPr>
      <w:r>
        <w:rPr/>
        <w:t>Hecho</w:t>
      </w:r>
      <w:r>
        <w:rPr>
          <w:spacing w:val="-5"/>
        </w:rPr>
        <w:t> </w:t>
      </w:r>
      <w:r>
        <w:rPr/>
        <w:t>esencial,</w:t>
      </w:r>
      <w:r>
        <w:rPr>
          <w:spacing w:val="-4"/>
        </w:rPr>
        <w:t> </w:t>
      </w:r>
      <w:r>
        <w:rPr/>
        <w:t>18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marzo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2025,</w:t>
      </w:r>
      <w:r>
        <w:rPr>
          <w:spacing w:val="-4"/>
        </w:rPr>
        <w:t> </w:t>
      </w:r>
      <w:r>
        <w:rPr/>
        <w:t>Informa</w:t>
      </w:r>
      <w:r>
        <w:rPr>
          <w:spacing w:val="-4"/>
        </w:rPr>
        <w:t> </w:t>
      </w:r>
      <w:r>
        <w:rPr/>
        <w:t>citación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Junta</w:t>
      </w:r>
      <w:r>
        <w:rPr>
          <w:spacing w:val="-3"/>
        </w:rPr>
        <w:t> </w:t>
      </w:r>
      <w:r>
        <w:rPr/>
        <w:t>General</w:t>
      </w:r>
      <w:r>
        <w:rPr>
          <w:spacing w:val="-5"/>
        </w:rPr>
        <w:t> </w:t>
      </w:r>
      <w:r>
        <w:rPr/>
        <w:t>Ordinaria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Accionistas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358" w:right="1429"/>
        <w:jc w:val="both"/>
      </w:pPr>
      <w:r>
        <w:rPr/>
        <w:t>En virtud de lo establecido en los artículos N°9 y N°10 de la Ley N°18.045, en los artículos N°55, N°56</w:t>
      </w:r>
      <w:r>
        <w:rPr/>
        <w:t>,</w:t>
      </w:r>
      <w:r>
        <w:rPr/>
        <w:t> N°58 números 1 y 62 de la Ley N°18.046, en la Norma de Carácter General N°30 de la Comisión para </w:t>
      </w:r>
      <w:r>
        <w:rPr/>
        <w:t>el</w:t>
      </w:r>
      <w:r>
        <w:rPr/>
        <w:t> Mercado</w:t>
      </w:r>
      <w:r>
        <w:rPr>
          <w:spacing w:val="-1"/>
        </w:rPr>
        <w:t> </w:t>
      </w:r>
      <w:r>
        <w:rPr/>
        <w:t>Financiero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debidamente</w:t>
      </w:r>
      <w:r>
        <w:rPr>
          <w:spacing w:val="-2"/>
        </w:rPr>
        <w:t> </w:t>
      </w:r>
      <w:r>
        <w:rPr/>
        <w:t>facultado</w:t>
      </w:r>
      <w:r>
        <w:rPr>
          <w:spacing w:val="-1"/>
        </w:rPr>
        <w:t> </w:t>
      </w:r>
      <w:r>
        <w:rPr/>
        <w:t>al</w:t>
      </w:r>
      <w:r>
        <w:rPr>
          <w:spacing w:val="-2"/>
        </w:rPr>
        <w:t> </w:t>
      </w:r>
      <w:r>
        <w:rPr/>
        <w:t>efecto,</w:t>
      </w:r>
      <w:r>
        <w:rPr>
          <w:spacing w:val="-2"/>
        </w:rPr>
        <w:t> </w:t>
      </w:r>
      <w:r>
        <w:rPr/>
        <w:t>comunico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usted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carácter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hecho</w:t>
      </w:r>
      <w:r>
        <w:rPr>
          <w:spacing w:val="-1"/>
        </w:rPr>
        <w:t> </w:t>
      </w:r>
      <w:r>
        <w:rPr/>
        <w:t>esencial,</w:t>
      </w:r>
      <w:r>
        <w:rPr>
          <w:spacing w:val="-1"/>
        </w:rPr>
        <w:t> </w:t>
      </w:r>
      <w:r>
        <w:rPr/>
        <w:t>qu</w:t>
      </w:r>
      <w:r>
        <w:rPr/>
        <w:t>e</w:t>
      </w:r>
      <w:r>
        <w:rPr/>
        <w:t> el directorio de AFP Capital S.A, en sesión ordinaria celebrada el día de hoy, aprobó por la unanimidad d</w:t>
      </w:r>
      <w:r>
        <w:rPr/>
        <w:t>e</w:t>
      </w:r>
      <w:r>
        <w:rPr/>
        <w:t> los directores presentes citar a junta general ordinaria de accionistas para el día 29 de abril de 2025, a </w:t>
      </w:r>
      <w:r>
        <w:rPr/>
        <w:t>las</w:t>
      </w:r>
      <w:r>
        <w:rPr/>
        <w:t> 08:30</w:t>
      </w:r>
      <w:r>
        <w:rPr>
          <w:spacing w:val="-8"/>
        </w:rPr>
        <w:t> </w:t>
      </w:r>
      <w:r>
        <w:rPr/>
        <w:t>horas,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6"/>
        </w:rPr>
        <w:t> </w:t>
      </w:r>
      <w:r>
        <w:rPr/>
        <w:t>oficinas</w:t>
      </w:r>
      <w:r>
        <w:rPr>
          <w:spacing w:val="-7"/>
        </w:rPr>
        <w:t> </w:t>
      </w:r>
      <w:r>
        <w:rPr/>
        <w:t>sociales</w:t>
      </w:r>
      <w:r>
        <w:rPr>
          <w:spacing w:val="-7"/>
        </w:rPr>
        <w:t> </w:t>
      </w:r>
      <w:r>
        <w:rPr/>
        <w:t>ubicadas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Apoquindo</w:t>
      </w:r>
      <w:r>
        <w:rPr>
          <w:spacing w:val="-9"/>
        </w:rPr>
        <w:t> </w:t>
      </w:r>
      <w:r>
        <w:rPr/>
        <w:t>4820</w:t>
      </w:r>
      <w:r>
        <w:rPr>
          <w:spacing w:val="-8"/>
        </w:rPr>
        <w:t> </w:t>
      </w:r>
      <w:r>
        <w:rPr/>
        <w:t>piso</w:t>
      </w:r>
      <w:r>
        <w:rPr>
          <w:spacing w:val="-7"/>
        </w:rPr>
        <w:t> </w:t>
      </w:r>
      <w:r>
        <w:rPr/>
        <w:t>22,</w:t>
      </w:r>
      <w:r>
        <w:rPr>
          <w:spacing w:val="-8"/>
        </w:rPr>
        <w:t> </w:t>
      </w:r>
      <w:r>
        <w:rPr/>
        <w:t>comuna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Las</w:t>
      </w:r>
      <w:r>
        <w:rPr>
          <w:spacing w:val="-8"/>
        </w:rPr>
        <w:t> </w:t>
      </w:r>
      <w:r>
        <w:rPr/>
        <w:t>Condes,</w:t>
      </w:r>
      <w:r>
        <w:rPr>
          <w:spacing w:val="-6"/>
        </w:rPr>
        <w:t> </w:t>
      </w:r>
      <w:r>
        <w:rPr>
          <w:spacing w:val="-2"/>
        </w:rPr>
        <w:t>Santiago.</w:t>
      </w:r>
    </w:p>
    <w:p>
      <w:pPr>
        <w:pStyle w:val="BodyText"/>
        <w:spacing w:before="1"/>
      </w:pPr>
    </w:p>
    <w:p>
      <w:pPr>
        <w:pStyle w:val="BodyText"/>
        <w:ind w:left="358" w:right="1425"/>
      </w:pPr>
      <w:r>
        <w:rPr/>
        <w:t>De</w:t>
      </w:r>
      <w:r>
        <w:rPr>
          <w:spacing w:val="-3"/>
        </w:rPr>
        <w:t> </w:t>
      </w:r>
      <w:r>
        <w:rPr/>
        <w:t>conformidad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estatutos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Ley,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directorio</w:t>
      </w:r>
      <w:r>
        <w:rPr>
          <w:spacing w:val="-2"/>
        </w:rPr>
        <w:t> </w:t>
      </w:r>
      <w:r>
        <w:rPr/>
        <w:t>acordó</w:t>
      </w:r>
      <w:r>
        <w:rPr>
          <w:spacing w:val="-4"/>
        </w:rPr>
        <w:t> </w:t>
      </w:r>
      <w:r>
        <w:rPr/>
        <w:t>someter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consideración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junta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asunto</w:t>
      </w:r>
      <w:r>
        <w:rPr/>
        <w:t>s</w:t>
      </w:r>
      <w:r>
        <w:rPr/>
        <w:t> que se señalan a continuación:</w:t>
      </w:r>
    </w:p>
    <w:p>
      <w:pPr>
        <w:pStyle w:val="ListParagraph"/>
        <w:numPr>
          <w:ilvl w:val="0"/>
          <w:numId w:val="73"/>
        </w:numPr>
        <w:tabs>
          <w:tab w:pos="1078" w:val="left" w:leader="none"/>
        </w:tabs>
        <w:spacing w:line="276" w:lineRule="auto" w:before="1" w:after="0"/>
        <w:ind w:left="1078" w:right="1442" w:hanging="360"/>
        <w:jc w:val="left"/>
        <w:rPr>
          <w:sz w:val="20"/>
        </w:rPr>
      </w:pPr>
      <w:r>
        <w:rPr>
          <w:sz w:val="20"/>
        </w:rPr>
        <w:t>Aprobación de la memoria, balance y demás estados financieros correspondientes al ejercicio d</w:t>
      </w:r>
      <w:r>
        <w:rPr>
          <w:sz w:val="20"/>
        </w:rPr>
        <w:t>el</w:t>
      </w:r>
      <w:r>
        <w:rPr>
          <w:sz w:val="20"/>
        </w:rPr>
        <w:t> año 2024</w:t>
      </w:r>
    </w:p>
    <w:p>
      <w:pPr>
        <w:pStyle w:val="ListParagraph"/>
        <w:numPr>
          <w:ilvl w:val="0"/>
          <w:numId w:val="73"/>
        </w:numPr>
        <w:tabs>
          <w:tab w:pos="1077" w:val="left" w:leader="none"/>
        </w:tabs>
        <w:spacing w:line="229" w:lineRule="exact" w:before="0" w:after="0"/>
        <w:ind w:left="1077" w:right="0" w:hanging="359"/>
        <w:jc w:val="left"/>
        <w:rPr>
          <w:sz w:val="20"/>
        </w:rPr>
      </w:pPr>
      <w:r>
        <w:rPr>
          <w:sz w:val="20"/>
        </w:rPr>
        <w:t>Informes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auditores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externos</w:t>
      </w:r>
    </w:p>
    <w:p>
      <w:pPr>
        <w:pStyle w:val="ListParagraph"/>
        <w:numPr>
          <w:ilvl w:val="0"/>
          <w:numId w:val="73"/>
        </w:numPr>
        <w:tabs>
          <w:tab w:pos="1077" w:val="left" w:leader="none"/>
        </w:tabs>
        <w:spacing w:line="240" w:lineRule="auto" w:before="34" w:after="0"/>
        <w:ind w:left="1077" w:right="0" w:hanging="359"/>
        <w:jc w:val="left"/>
        <w:rPr>
          <w:sz w:val="20"/>
        </w:rPr>
      </w:pPr>
      <w:r>
        <w:rPr>
          <w:sz w:val="20"/>
        </w:rPr>
        <w:t>Designación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auditores</w:t>
      </w:r>
      <w:r>
        <w:rPr>
          <w:spacing w:val="-5"/>
          <w:sz w:val="20"/>
        </w:rPr>
        <w:t> </w:t>
      </w:r>
      <w:r>
        <w:rPr>
          <w:sz w:val="20"/>
        </w:rPr>
        <w:t>externos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año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2025</w:t>
      </w:r>
    </w:p>
    <w:p>
      <w:pPr>
        <w:pStyle w:val="ListParagraph"/>
        <w:numPr>
          <w:ilvl w:val="0"/>
          <w:numId w:val="73"/>
        </w:numPr>
        <w:tabs>
          <w:tab w:pos="1077" w:val="left" w:leader="none"/>
        </w:tabs>
        <w:spacing w:line="240" w:lineRule="auto" w:before="34" w:after="0"/>
        <w:ind w:left="1077" w:right="0" w:hanging="359"/>
        <w:jc w:val="left"/>
        <w:rPr>
          <w:sz w:val="20"/>
        </w:rPr>
      </w:pPr>
      <w:r>
        <w:rPr>
          <w:sz w:val="20"/>
        </w:rPr>
        <w:t>Información</w:t>
      </w:r>
      <w:r>
        <w:rPr>
          <w:spacing w:val="-5"/>
          <w:sz w:val="20"/>
        </w:rPr>
        <w:t> </w:t>
      </w:r>
      <w:r>
        <w:rPr>
          <w:sz w:val="20"/>
        </w:rPr>
        <w:t>sobre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política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dividendos</w:t>
      </w:r>
    </w:p>
    <w:p>
      <w:pPr>
        <w:pStyle w:val="ListParagraph"/>
        <w:numPr>
          <w:ilvl w:val="0"/>
          <w:numId w:val="73"/>
        </w:numPr>
        <w:tabs>
          <w:tab w:pos="1077" w:val="left" w:leader="none"/>
        </w:tabs>
        <w:spacing w:line="240" w:lineRule="auto" w:before="36" w:after="0"/>
        <w:ind w:left="1077" w:right="0" w:hanging="359"/>
        <w:jc w:val="left"/>
        <w:rPr>
          <w:sz w:val="20"/>
        </w:rPr>
      </w:pPr>
      <w:r>
        <w:rPr>
          <w:sz w:val="20"/>
        </w:rPr>
        <w:t>Distribución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utilidades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ejercicio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año</w:t>
      </w:r>
      <w:r>
        <w:rPr>
          <w:spacing w:val="-4"/>
          <w:sz w:val="20"/>
        </w:rPr>
        <w:t> 2024</w:t>
      </w:r>
    </w:p>
    <w:p>
      <w:pPr>
        <w:pStyle w:val="ListParagraph"/>
        <w:numPr>
          <w:ilvl w:val="0"/>
          <w:numId w:val="73"/>
        </w:numPr>
        <w:tabs>
          <w:tab w:pos="1077" w:val="left" w:leader="none"/>
        </w:tabs>
        <w:spacing w:line="240" w:lineRule="auto" w:before="34" w:after="0"/>
        <w:ind w:left="1077" w:right="0" w:hanging="359"/>
        <w:jc w:val="left"/>
        <w:rPr>
          <w:sz w:val="20"/>
        </w:rPr>
      </w:pPr>
      <w:r>
        <w:rPr>
          <w:sz w:val="20"/>
        </w:rPr>
        <w:t>Remuneraciones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directorio</w:t>
      </w:r>
    </w:p>
    <w:p>
      <w:pPr>
        <w:pStyle w:val="ListParagraph"/>
        <w:numPr>
          <w:ilvl w:val="0"/>
          <w:numId w:val="73"/>
        </w:numPr>
        <w:tabs>
          <w:tab w:pos="1077" w:val="left" w:leader="none"/>
        </w:tabs>
        <w:spacing w:line="240" w:lineRule="auto" w:before="34" w:after="0"/>
        <w:ind w:left="1077" w:right="0" w:hanging="359"/>
        <w:jc w:val="left"/>
        <w:rPr>
          <w:rFonts w:ascii="Calibri" w:hAnsi="Calibri"/>
          <w:sz w:val="20"/>
        </w:rPr>
      </w:pPr>
      <w:r>
        <w:rPr>
          <w:sz w:val="20"/>
        </w:rPr>
        <w:t>Información</w:t>
      </w:r>
      <w:r>
        <w:rPr>
          <w:spacing w:val="-4"/>
          <w:sz w:val="20"/>
        </w:rPr>
        <w:t> </w:t>
      </w:r>
      <w:r>
        <w:rPr>
          <w:sz w:val="20"/>
        </w:rPr>
        <w:t>sobre</w:t>
      </w:r>
      <w:r>
        <w:rPr>
          <w:spacing w:val="-4"/>
          <w:sz w:val="20"/>
        </w:rPr>
        <w:t> </w:t>
      </w:r>
      <w:r>
        <w:rPr>
          <w:sz w:val="20"/>
        </w:rPr>
        <w:t>operaciones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refiere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artículo</w:t>
      </w:r>
      <w:r>
        <w:rPr>
          <w:spacing w:val="-4"/>
          <w:sz w:val="20"/>
        </w:rPr>
        <w:t> </w:t>
      </w:r>
      <w:r>
        <w:rPr>
          <w:sz w:val="20"/>
        </w:rPr>
        <w:t>146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Ley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Nº18.046</w:t>
      </w:r>
    </w:p>
    <w:p>
      <w:pPr>
        <w:pStyle w:val="BodyText"/>
        <w:spacing w:before="225"/>
        <w:ind w:left="358" w:right="1441"/>
        <w:jc w:val="both"/>
      </w:pPr>
      <w:r>
        <w:rPr/>
        <w:t>La Administradora pondrá a disposición de los accionistas en su sitio web </w:t>
      </w:r>
      <w:hyperlink r:id="rId22">
        <w:r>
          <w:rPr/>
          <w:t>www.afpcapital.cl</w:t>
        </w:r>
      </w:hyperlink>
      <w:r>
        <w:rPr/>
        <w:t>, copia integr</w:t>
      </w:r>
      <w:r>
        <w:rPr/>
        <w:t>a</w:t>
      </w:r>
      <w:r>
        <w:rPr/>
        <w:t> del balance, de los estados financieros, del informe de los auditores externos y de la memoria anual d</w:t>
      </w:r>
      <w:r>
        <w:rPr/>
        <w:t>el</w:t>
      </w:r>
      <w:r>
        <w:rPr/>
        <w:t> ejercicio del año 2024.</w:t>
      </w:r>
    </w:p>
    <w:p>
      <w:pPr>
        <w:pStyle w:val="BodyText"/>
        <w:spacing w:before="229"/>
        <w:ind w:left="358" w:right="1440"/>
        <w:jc w:val="both"/>
      </w:pPr>
      <w:r>
        <w:rPr/>
        <w:t>Tendrán derecho a participar en la junta que se cita precedentemente, los accionistas que se encuen</w:t>
      </w:r>
      <w:r>
        <w:rPr/>
        <w:t>tren</w:t>
      </w:r>
      <w:r>
        <w:rPr/>
        <w:t> inscritos en el registro de accionistas, con cinco días hábiles de anticipación a la fecha de celebración de </w:t>
      </w:r>
      <w:r>
        <w:rPr/>
        <w:t>la</w:t>
      </w:r>
      <w:r>
        <w:rPr/>
        <w:t> junta respectiva.</w:t>
      </w:r>
    </w:p>
    <w:p>
      <w:pPr>
        <w:pStyle w:val="BodyText"/>
        <w:spacing w:before="229"/>
        <w:ind w:left="358" w:right="1425"/>
      </w:pPr>
      <w:r>
        <w:rPr/>
        <w:t>La calificación de poderes de asistencia a la citada junta se realizará el 28 de abril del año 2025, entre </w:t>
      </w:r>
      <w:r>
        <w:rPr/>
        <w:t>las</w:t>
      </w:r>
      <w:r>
        <w:rPr>
          <w:spacing w:val="40"/>
        </w:rPr>
        <w:t> </w:t>
      </w:r>
      <w:r>
        <w:rPr/>
        <w:t>16:00 y 18:00 horas en las oficinas sociales.</w:t>
      </w:r>
    </w:p>
    <w:p>
      <w:pPr>
        <w:pStyle w:val="BodyText"/>
        <w:spacing w:before="2"/>
      </w:pPr>
    </w:p>
    <w:p>
      <w:pPr>
        <w:pStyle w:val="Heading4"/>
        <w:numPr>
          <w:ilvl w:val="0"/>
          <w:numId w:val="71"/>
        </w:numPr>
        <w:tabs>
          <w:tab w:pos="717" w:val="left" w:leader="none"/>
        </w:tabs>
        <w:spacing w:line="240" w:lineRule="auto" w:before="0" w:after="0"/>
        <w:ind w:left="717" w:right="0" w:hanging="359"/>
        <w:jc w:val="left"/>
      </w:pPr>
      <w:r>
        <w:rPr/>
        <w:t>Reforma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Pensiones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358" w:right="1432"/>
        <w:jc w:val="both"/>
      </w:pPr>
      <w:r>
        <w:rPr/>
        <w:t>El 29 de enero de 2025 la Cámara de Diputadas y Diputados despacho en tercer trámite constitucional </w:t>
      </w:r>
      <w:r>
        <w:rPr/>
        <w:t>la</w:t>
      </w:r>
      <w:r>
        <w:rPr/>
        <w:t> reforma de pensiones en Chile. Con este trámite se termina la etapa de discusión parlamentaria, a la esper</w:t>
      </w:r>
      <w:r>
        <w:rPr/>
        <w:t>a</w:t>
      </w:r>
      <w:r>
        <w:rPr/>
        <w:t> que el Tribunal Constitucional realice el control de constitucionalidad, para pasar a las etapas d</w:t>
      </w:r>
      <w:r>
        <w:rPr/>
        <w:t>e</w:t>
      </w:r>
      <w:r>
        <w:rPr/>
        <w:t> promulgación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posterior</w:t>
      </w:r>
      <w:r>
        <w:rPr>
          <w:spacing w:val="-9"/>
        </w:rPr>
        <w:t> </w:t>
      </w:r>
      <w:r>
        <w:rPr/>
        <w:t>publicación</w:t>
      </w:r>
      <w:r>
        <w:rPr>
          <w:spacing w:val="-7"/>
        </w:rPr>
        <w:t> </w:t>
      </w:r>
      <w:r>
        <w:rPr/>
        <w:t>en</w:t>
      </w:r>
      <w:r>
        <w:rPr>
          <w:spacing w:val="-9"/>
        </w:rPr>
        <w:t> </w:t>
      </w:r>
      <w:r>
        <w:rPr/>
        <w:t>el</w:t>
      </w:r>
      <w:r>
        <w:rPr>
          <w:spacing w:val="-8"/>
        </w:rPr>
        <w:t> </w:t>
      </w:r>
      <w:r>
        <w:rPr/>
        <w:t>Diario</w:t>
      </w:r>
      <w:r>
        <w:rPr>
          <w:spacing w:val="-7"/>
        </w:rPr>
        <w:t> </w:t>
      </w:r>
      <w:r>
        <w:rPr/>
        <w:t>Oficial,</w:t>
      </w:r>
      <w:r>
        <w:rPr>
          <w:spacing w:val="-7"/>
        </w:rPr>
        <w:t> </w:t>
      </w:r>
      <w:r>
        <w:rPr/>
        <w:t>fecha</w:t>
      </w:r>
      <w:r>
        <w:rPr>
          <w:spacing w:val="-7"/>
        </w:rPr>
        <w:t> </w:t>
      </w:r>
      <w:r>
        <w:rPr/>
        <w:t>desde</w:t>
      </w:r>
      <w:r>
        <w:rPr>
          <w:spacing w:val="-7"/>
        </w:rPr>
        <w:t> </w:t>
      </w:r>
      <w:r>
        <w:rPr/>
        <w:t>la</w:t>
      </w:r>
      <w:r>
        <w:rPr>
          <w:spacing w:val="-10"/>
        </w:rPr>
        <w:t> </w:t>
      </w:r>
      <w:r>
        <w:rPr/>
        <w:t>cual</w:t>
      </w:r>
      <w:r>
        <w:rPr>
          <w:spacing w:val="-8"/>
        </w:rPr>
        <w:t> </w:t>
      </w:r>
      <w:r>
        <w:rPr/>
        <w:t>comienzan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computarse</w:t>
      </w:r>
      <w:r>
        <w:rPr>
          <w:spacing w:val="-7"/>
        </w:rPr>
        <w:t> </w:t>
      </w:r>
      <w:r>
        <w:rPr/>
        <w:t>todo</w:t>
      </w:r>
      <w:r>
        <w:rPr/>
        <w:t>s</w:t>
      </w:r>
      <w:r>
        <w:rPr/>
        <w:t> los</w:t>
      </w:r>
      <w:r>
        <w:rPr>
          <w:spacing w:val="-1"/>
        </w:rPr>
        <w:t> </w:t>
      </w:r>
      <w:r>
        <w:rPr/>
        <w:t>plazos</w:t>
      </w:r>
      <w:r>
        <w:rPr>
          <w:spacing w:val="-1"/>
        </w:rPr>
        <w:t> </w:t>
      </w:r>
      <w:r>
        <w:rPr/>
        <w:t>para su</w:t>
      </w:r>
      <w:r>
        <w:rPr>
          <w:spacing w:val="-1"/>
        </w:rPr>
        <w:t> </w:t>
      </w:r>
      <w:r>
        <w:rPr/>
        <w:t>implementación,</w:t>
      </w:r>
      <w:r>
        <w:rPr>
          <w:spacing w:val="-2"/>
        </w:rPr>
        <w:t> </w:t>
      </w:r>
      <w:r>
        <w:rPr/>
        <w:t>que incluye</w:t>
      </w:r>
      <w:r>
        <w:rPr>
          <w:spacing w:val="-2"/>
        </w:rPr>
        <w:t> </w:t>
      </w:r>
      <w:r>
        <w:rPr/>
        <w:t>la dictación</w:t>
      </w:r>
      <w:r>
        <w:rPr>
          <w:spacing w:val="-1"/>
        </w:rPr>
        <w:t> </w:t>
      </w:r>
      <w:r>
        <w:rPr/>
        <w:t>de más</w:t>
      </w:r>
      <w:r>
        <w:rPr>
          <w:spacing w:val="-3"/>
        </w:rPr>
        <w:t> </w:t>
      </w:r>
      <w:r>
        <w:rPr/>
        <w:t>de cincuenta</w:t>
      </w:r>
      <w:r>
        <w:rPr>
          <w:spacing w:val="-2"/>
        </w:rPr>
        <w:t> </w:t>
      </w:r>
      <w:r>
        <w:rPr/>
        <w:t>normas</w:t>
      </w:r>
      <w:r>
        <w:rPr>
          <w:spacing w:val="-3"/>
        </w:rPr>
        <w:t> </w:t>
      </w:r>
      <w:r>
        <w:rPr/>
        <w:t>de carácter</w:t>
      </w:r>
      <w:r>
        <w:rPr>
          <w:spacing w:val="-1"/>
        </w:rPr>
        <w:t> </w:t>
      </w:r>
      <w:r>
        <w:rPr/>
        <w:t>genera</w:t>
      </w:r>
      <w:r>
        <w:rPr/>
        <w:t>l</w:t>
      </w:r>
      <w:r>
        <w:rPr/>
        <w:t> por parte de la Superintendencia de Pensiones, que resultan fundamentales para entender la reforma en s</w:t>
      </w:r>
      <w:r>
        <w:rPr/>
        <w:t>u</w:t>
      </w:r>
      <w:r>
        <w:rPr/>
        <w:t> integridad y por tanto sus efectos en el negocio.</w:t>
      </w:r>
    </w:p>
    <w:p>
      <w:pPr>
        <w:pStyle w:val="BodyText"/>
        <w:spacing w:before="1"/>
      </w:pPr>
    </w:p>
    <w:p>
      <w:pPr>
        <w:pStyle w:val="BodyText"/>
        <w:ind w:left="358"/>
      </w:pPr>
      <w:r>
        <w:rPr/>
        <w:t>Principales</w:t>
      </w:r>
      <w:r>
        <w:rPr>
          <w:spacing w:val="-9"/>
        </w:rPr>
        <w:t> </w:t>
      </w:r>
      <w:r>
        <w:rPr/>
        <w:t>cambios</w:t>
      </w:r>
      <w:r>
        <w:rPr>
          <w:spacing w:val="-8"/>
        </w:rPr>
        <w:t> </w:t>
      </w:r>
      <w:r>
        <w:rPr>
          <w:spacing w:val="-2"/>
        </w:rPr>
        <w:t>introducidos:</w:t>
      </w:r>
    </w:p>
    <w:p>
      <w:pPr>
        <w:pStyle w:val="ListParagraph"/>
        <w:numPr>
          <w:ilvl w:val="0"/>
          <w:numId w:val="74"/>
        </w:numPr>
        <w:tabs>
          <w:tab w:pos="717" w:val="left" w:leader="none"/>
        </w:tabs>
        <w:spacing w:line="240" w:lineRule="auto" w:before="1" w:after="0"/>
        <w:ind w:left="717" w:right="0" w:hanging="359"/>
        <w:jc w:val="left"/>
        <w:rPr>
          <w:sz w:val="20"/>
        </w:rPr>
      </w:pPr>
      <w:r>
        <w:rPr>
          <w:sz w:val="20"/>
        </w:rPr>
        <w:t>Aumento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cotización,</w:t>
      </w:r>
      <w:r>
        <w:rPr>
          <w:spacing w:val="-3"/>
          <w:sz w:val="20"/>
        </w:rPr>
        <w:t> </w:t>
      </w:r>
      <w:r>
        <w:rPr>
          <w:sz w:val="20"/>
        </w:rPr>
        <w:t>con</w:t>
      </w:r>
      <w:r>
        <w:rPr>
          <w:spacing w:val="-5"/>
          <w:sz w:val="20"/>
        </w:rPr>
        <w:t> </w:t>
      </w:r>
      <w:r>
        <w:rPr>
          <w:sz w:val="20"/>
        </w:rPr>
        <w:t>cargo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empleador,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8,5%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sueldo</w:t>
      </w:r>
      <w:r>
        <w:rPr>
          <w:spacing w:val="-3"/>
          <w:sz w:val="20"/>
        </w:rPr>
        <w:t> </w:t>
      </w:r>
      <w:r>
        <w:rPr>
          <w:sz w:val="20"/>
        </w:rPr>
        <w:t>imponible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trabajador.</w:t>
      </w:r>
    </w:p>
    <w:p>
      <w:pPr>
        <w:pStyle w:val="ListParagraph"/>
        <w:numPr>
          <w:ilvl w:val="0"/>
          <w:numId w:val="74"/>
        </w:numPr>
        <w:tabs>
          <w:tab w:pos="717" w:val="left" w:leader="none"/>
        </w:tabs>
        <w:spacing w:line="240" w:lineRule="auto" w:before="33" w:after="0"/>
        <w:ind w:left="717" w:right="0" w:hanging="359"/>
        <w:jc w:val="left"/>
        <w:rPr>
          <w:sz w:val="20"/>
        </w:rPr>
      </w:pPr>
      <w:r>
        <w:rPr>
          <w:sz w:val="20"/>
        </w:rPr>
        <w:t>Aumento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Pensión</w:t>
      </w:r>
      <w:r>
        <w:rPr>
          <w:spacing w:val="-4"/>
          <w:sz w:val="20"/>
        </w:rPr>
        <w:t> </w:t>
      </w:r>
      <w:r>
        <w:rPr>
          <w:sz w:val="20"/>
        </w:rPr>
        <w:t>Garantizada</w:t>
      </w:r>
      <w:r>
        <w:rPr>
          <w:spacing w:val="-5"/>
          <w:sz w:val="20"/>
        </w:rPr>
        <w:t> </w:t>
      </w:r>
      <w:r>
        <w:rPr>
          <w:sz w:val="20"/>
        </w:rPr>
        <w:t>Universal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(PGU).</w:t>
      </w:r>
    </w:p>
    <w:p>
      <w:pPr>
        <w:pStyle w:val="ListParagraph"/>
        <w:numPr>
          <w:ilvl w:val="0"/>
          <w:numId w:val="74"/>
        </w:numPr>
        <w:tabs>
          <w:tab w:pos="717" w:val="left" w:leader="none"/>
        </w:tabs>
        <w:spacing w:line="240" w:lineRule="auto" w:before="33" w:after="0"/>
        <w:ind w:left="717" w:right="0" w:hanging="359"/>
        <w:jc w:val="left"/>
        <w:rPr>
          <w:sz w:val="20"/>
        </w:rPr>
      </w:pPr>
      <w:r>
        <w:rPr>
          <w:sz w:val="20"/>
        </w:rPr>
        <w:t>Creación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fondos</w:t>
      </w:r>
      <w:r>
        <w:rPr>
          <w:spacing w:val="-5"/>
          <w:sz w:val="20"/>
        </w:rPr>
        <w:t> </w:t>
      </w:r>
      <w:r>
        <w:rPr>
          <w:sz w:val="20"/>
        </w:rPr>
        <w:t>generacionales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eliminación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Multifondos.</w:t>
      </w:r>
    </w:p>
    <w:p>
      <w:pPr>
        <w:pStyle w:val="ListParagraph"/>
        <w:numPr>
          <w:ilvl w:val="0"/>
          <w:numId w:val="74"/>
        </w:numPr>
        <w:tabs>
          <w:tab w:pos="717" w:val="left" w:leader="none"/>
        </w:tabs>
        <w:spacing w:line="240" w:lineRule="auto" w:before="37" w:after="0"/>
        <w:ind w:left="717" w:right="0" w:hanging="359"/>
        <w:jc w:val="left"/>
        <w:rPr>
          <w:sz w:val="20"/>
        </w:rPr>
      </w:pPr>
      <w:r>
        <w:rPr>
          <w:sz w:val="20"/>
        </w:rPr>
        <w:t>Licitación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stock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afiliados.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headerReference w:type="default" r:id="rId59"/>
          <w:footerReference w:type="default" r:id="rId60"/>
          <w:pgSz w:w="12250" w:h="15850"/>
          <w:pgMar w:header="0" w:footer="890" w:top="1540" w:bottom="1080" w:left="1440" w:right="360"/>
        </w:sectPr>
      </w:pPr>
    </w:p>
    <w:p>
      <w:pPr>
        <w:pStyle w:val="Heading4"/>
        <w:spacing w:before="66"/>
        <w:ind w:left="358"/>
        <w:jc w:val="both"/>
      </w:pPr>
      <w:r>
        <w:rPr/>
        <w:t>Ocurridos</w:t>
      </w:r>
      <w:r>
        <w:rPr>
          <w:spacing w:val="-8"/>
        </w:rPr>
        <w:t> </w:t>
      </w:r>
      <w:r>
        <w:rPr/>
        <w:t>durante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Ejercicio</w:t>
      </w:r>
      <w:r>
        <w:rPr>
          <w:spacing w:val="-5"/>
        </w:rPr>
        <w:t> </w:t>
      </w:r>
      <w:r>
        <w:rPr>
          <w:spacing w:val="-4"/>
        </w:rPr>
        <w:t>2024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75"/>
        </w:numPr>
        <w:tabs>
          <w:tab w:pos="717" w:val="left" w:leader="none"/>
        </w:tabs>
        <w:spacing w:line="240" w:lineRule="auto" w:before="0" w:after="0"/>
        <w:ind w:left="717" w:right="0" w:hanging="359"/>
        <w:jc w:val="left"/>
        <w:rPr>
          <w:b/>
          <w:sz w:val="20"/>
        </w:rPr>
      </w:pPr>
      <w:r>
        <w:rPr>
          <w:b/>
          <w:sz w:val="20"/>
        </w:rPr>
        <w:t>Oficio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Ordinario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N°23.860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358" w:right="1441"/>
        <w:jc w:val="both"/>
      </w:pPr>
      <w:r>
        <w:rPr/>
        <w:t>Con</w:t>
      </w:r>
      <w:r>
        <w:rPr>
          <w:spacing w:val="-6"/>
        </w:rPr>
        <w:t> </w:t>
      </w:r>
      <w:r>
        <w:rPr/>
        <w:t>fecha</w:t>
      </w:r>
      <w:r>
        <w:rPr>
          <w:spacing w:val="-6"/>
        </w:rPr>
        <w:t> </w:t>
      </w:r>
      <w:r>
        <w:rPr/>
        <w:t>12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diciembre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2024,</w:t>
      </w:r>
      <w:r>
        <w:rPr>
          <w:spacing w:val="-9"/>
        </w:rPr>
        <w:t> </w:t>
      </w:r>
      <w:r>
        <w:rPr/>
        <w:t>la</w:t>
      </w:r>
      <w:r>
        <w:rPr>
          <w:spacing w:val="-7"/>
        </w:rPr>
        <w:t> </w:t>
      </w:r>
      <w:r>
        <w:rPr/>
        <w:t>Superintendencia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Pensiones</w:t>
      </w:r>
      <w:r>
        <w:rPr>
          <w:spacing w:val="-7"/>
        </w:rPr>
        <w:t> </w:t>
      </w:r>
      <w:r>
        <w:rPr/>
        <w:t>emitió</w:t>
      </w:r>
      <w:r>
        <w:rPr>
          <w:spacing w:val="-6"/>
        </w:rPr>
        <w:t> </w:t>
      </w:r>
      <w:r>
        <w:rPr/>
        <w:t>Oficio</w:t>
      </w:r>
      <w:r>
        <w:rPr>
          <w:spacing w:val="-6"/>
        </w:rPr>
        <w:t> </w:t>
      </w:r>
      <w:r>
        <w:rPr/>
        <w:t>Ordinario</w:t>
      </w:r>
      <w:r>
        <w:rPr>
          <w:spacing w:val="-6"/>
        </w:rPr>
        <w:t> </w:t>
      </w:r>
      <w:r>
        <w:rPr/>
        <w:t>N°</w:t>
      </w:r>
      <w:r>
        <w:rPr>
          <w:spacing w:val="-7"/>
        </w:rPr>
        <w:t> </w:t>
      </w:r>
      <w:r>
        <w:rPr/>
        <w:t>648</w:t>
      </w:r>
      <w:r>
        <w:rPr>
          <w:spacing w:val="-8"/>
        </w:rPr>
        <w:t> </w:t>
      </w:r>
      <w:r>
        <w:rPr/>
        <w:t>dond</w:t>
      </w:r>
      <w:r>
        <w:rPr/>
        <w:t>e</w:t>
      </w:r>
      <w:r>
        <w:rPr/>
        <w:t> Imparte</w:t>
      </w:r>
      <w:r>
        <w:rPr>
          <w:spacing w:val="-1"/>
        </w:rPr>
        <w:t> </w:t>
      </w:r>
      <w:r>
        <w:rPr/>
        <w:t>instrucciones</w:t>
      </w:r>
      <w:r>
        <w:rPr>
          <w:spacing w:val="-1"/>
        </w:rPr>
        <w:t> </w:t>
      </w:r>
      <w:r>
        <w:rPr/>
        <w:t>respecto</w:t>
      </w:r>
      <w:r>
        <w:rPr>
          <w:spacing w:val="-2"/>
        </w:rPr>
        <w:t> </w:t>
      </w:r>
      <w:r>
        <w:rPr/>
        <w:t>a los</w:t>
      </w:r>
      <w:r>
        <w:rPr>
          <w:spacing w:val="-2"/>
        </w:rPr>
        <w:t> </w:t>
      </w:r>
      <w:r>
        <w:rPr/>
        <w:t>Estados</w:t>
      </w:r>
      <w:r>
        <w:rPr>
          <w:spacing w:val="-2"/>
        </w:rPr>
        <w:t> </w:t>
      </w:r>
      <w:r>
        <w:rPr/>
        <w:t>Financieros</w:t>
      </w:r>
      <w:r>
        <w:rPr>
          <w:spacing w:val="-2"/>
        </w:rPr>
        <w:t> </w:t>
      </w:r>
      <w:r>
        <w:rPr/>
        <w:t>de la Administradora</w:t>
      </w:r>
      <w:r>
        <w:rPr>
          <w:spacing w:val="-2"/>
        </w:rPr>
        <w:t> </w:t>
      </w:r>
      <w:r>
        <w:rPr/>
        <w:t>y los</w:t>
      </w:r>
      <w:r>
        <w:rPr>
          <w:spacing w:val="-2"/>
        </w:rPr>
        <w:t> </w:t>
      </w:r>
      <w:r>
        <w:rPr/>
        <w:t>Fondos</w:t>
      </w:r>
      <w:r>
        <w:rPr>
          <w:spacing w:val="-2"/>
        </w:rPr>
        <w:t> </w:t>
      </w:r>
      <w:r>
        <w:rPr/>
        <w:t>de Pensiones</w:t>
      </w:r>
      <w:r>
        <w:rPr>
          <w:spacing w:val="-1"/>
        </w:rPr>
        <w:t> </w:t>
      </w:r>
      <w:r>
        <w:rPr/>
        <w:t>al</w:t>
      </w:r>
      <w:r>
        <w:rPr/>
        <w:t> 31 de diciembre de 2024.</w:t>
      </w:r>
    </w:p>
    <w:p>
      <w:pPr>
        <w:pStyle w:val="ListParagraph"/>
        <w:numPr>
          <w:ilvl w:val="0"/>
          <w:numId w:val="75"/>
        </w:numPr>
        <w:tabs>
          <w:tab w:pos="718" w:val="left" w:leader="none"/>
        </w:tabs>
        <w:spacing w:line="278" w:lineRule="auto" w:before="230" w:after="0"/>
        <w:ind w:left="718" w:right="1446" w:hanging="360"/>
        <w:jc w:val="left"/>
        <w:rPr>
          <w:b/>
          <w:sz w:val="20"/>
        </w:rPr>
      </w:pPr>
      <w:r>
        <w:rPr>
          <w:b/>
          <w:sz w:val="20"/>
        </w:rPr>
        <w:t>Oficio Ordinario N°19.415, de fecha 17 de octubre de 2024, Seguro de invalidez y sobrevivencia</w:t>
      </w:r>
      <w:r>
        <w:rPr>
          <w:b/>
          <w:sz w:val="20"/>
        </w:rPr>
        <w:t>.</w:t>
      </w:r>
      <w:r>
        <w:rPr>
          <w:b/>
          <w:sz w:val="20"/>
        </w:rPr>
        <w:t> Instrucciones relativas al término de la vigencia de la cobertura de contratos de seguro.</w:t>
      </w:r>
    </w:p>
    <w:p>
      <w:pPr>
        <w:pStyle w:val="BodyText"/>
        <w:spacing w:before="196"/>
        <w:ind w:left="358" w:right="1443"/>
        <w:jc w:val="both"/>
      </w:pPr>
      <w:r>
        <w:rPr/>
        <w:t>La Superintendencia instruye reemplazar la Nota Explicativa N° 38 Ajustes al término de vigencia </w:t>
      </w:r>
      <w:r>
        <w:rPr/>
        <w:t>y</w:t>
      </w:r>
      <w:r>
        <w:rPr/>
        <w:t> liquidación de contratos de seguros de invalidez y sobrevivencia, agregada mediante Oficio Ordinar</w:t>
      </w:r>
      <w:r>
        <w:rPr/>
        <w:t>io</w:t>
      </w:r>
      <w:r>
        <w:rPr/>
        <w:t> </w:t>
      </w:r>
      <w:r>
        <w:rPr>
          <w:spacing w:val="-2"/>
        </w:rPr>
        <w:t>N°23.010.</w:t>
      </w:r>
    </w:p>
    <w:p>
      <w:pPr>
        <w:pStyle w:val="BodyText"/>
        <w:spacing w:before="229"/>
        <w:ind w:left="358" w:right="1440"/>
        <w:jc w:val="both"/>
      </w:pPr>
      <w:r>
        <w:rPr/>
        <w:t>La</w:t>
      </w:r>
      <w:r>
        <w:rPr>
          <w:spacing w:val="-5"/>
        </w:rPr>
        <w:t> </w:t>
      </w:r>
      <w:r>
        <w:rPr/>
        <w:t>modificación</w:t>
      </w:r>
      <w:r>
        <w:rPr>
          <w:spacing w:val="-4"/>
        </w:rPr>
        <w:t> </w:t>
      </w:r>
      <w:r>
        <w:rPr/>
        <w:t>introducida</w:t>
      </w:r>
      <w:r>
        <w:rPr>
          <w:spacing w:val="-5"/>
        </w:rPr>
        <w:t> </w:t>
      </w:r>
      <w:r>
        <w:rPr/>
        <w:t>a</w:t>
      </w:r>
      <w:r>
        <w:rPr>
          <w:spacing w:val="-10"/>
        </w:rPr>
        <w:t> </w:t>
      </w:r>
      <w:r>
        <w:rPr/>
        <w:t>la</w:t>
      </w:r>
      <w:r>
        <w:rPr>
          <w:spacing w:val="-5"/>
        </w:rPr>
        <w:t> </w:t>
      </w:r>
      <w:r>
        <w:rPr/>
        <w:t>nota</w:t>
      </w:r>
      <w:r>
        <w:rPr>
          <w:spacing w:val="-5"/>
        </w:rPr>
        <w:t> </w:t>
      </w:r>
      <w:r>
        <w:rPr/>
        <w:t>explicativa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6"/>
        </w:rPr>
        <w:t> </w:t>
      </w:r>
      <w:r>
        <w:rPr/>
        <w:t>Estados</w:t>
      </w:r>
      <w:r>
        <w:rPr>
          <w:spacing w:val="-6"/>
        </w:rPr>
        <w:t> </w:t>
      </w:r>
      <w:r>
        <w:rPr/>
        <w:t>Financieros</w:t>
      </w:r>
      <w:r>
        <w:rPr>
          <w:spacing w:val="-9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Administradora,</w:t>
      </w:r>
      <w:r>
        <w:rPr>
          <w:spacing w:val="-7"/>
        </w:rPr>
        <w:t> </w:t>
      </w:r>
      <w:r>
        <w:rPr/>
        <w:t>dispu</w:t>
      </w:r>
      <w:r>
        <w:rPr/>
        <w:t>esta</w:t>
      </w:r>
      <w:r>
        <w:rPr/>
        <w:t> en</w:t>
      </w:r>
      <w:r>
        <w:rPr>
          <w:spacing w:val="-6"/>
        </w:rPr>
        <w:t> </w:t>
      </w:r>
      <w:r>
        <w:rPr/>
        <w:t>el</w:t>
      </w:r>
      <w:r>
        <w:rPr>
          <w:spacing w:val="-8"/>
        </w:rPr>
        <w:t> </w:t>
      </w:r>
      <w:r>
        <w:rPr/>
        <w:t>punto</w:t>
      </w:r>
      <w:r>
        <w:rPr>
          <w:spacing w:val="-9"/>
        </w:rPr>
        <w:t> </w:t>
      </w:r>
      <w:r>
        <w:rPr/>
        <w:t>anterior,</w:t>
      </w:r>
      <w:r>
        <w:rPr>
          <w:spacing w:val="-7"/>
        </w:rPr>
        <w:t> </w:t>
      </w:r>
      <w:r>
        <w:rPr/>
        <w:t>comenzará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regir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los</w:t>
      </w:r>
      <w:r>
        <w:rPr>
          <w:spacing w:val="-9"/>
        </w:rPr>
        <w:t> </w:t>
      </w:r>
      <w:r>
        <w:rPr/>
        <w:t>estados</w:t>
      </w:r>
      <w:r>
        <w:rPr>
          <w:spacing w:val="-11"/>
        </w:rPr>
        <w:t> </w:t>
      </w:r>
      <w:r>
        <w:rPr/>
        <w:t>financieros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se</w:t>
      </w:r>
      <w:r>
        <w:rPr>
          <w:spacing w:val="-7"/>
        </w:rPr>
        <w:t> </w:t>
      </w:r>
      <w:r>
        <w:rPr/>
        <w:t>deban</w:t>
      </w:r>
      <w:r>
        <w:rPr>
          <w:spacing w:val="-7"/>
        </w:rPr>
        <w:t> </w:t>
      </w:r>
      <w:r>
        <w:rPr/>
        <w:t>presentar</w:t>
      </w:r>
      <w:r>
        <w:rPr>
          <w:spacing w:val="-7"/>
        </w:rPr>
        <w:t> </w:t>
      </w:r>
      <w:r>
        <w:rPr/>
        <w:t>al</w:t>
      </w:r>
      <w:r>
        <w:rPr>
          <w:spacing w:val="-8"/>
        </w:rPr>
        <w:t> </w:t>
      </w:r>
      <w:r>
        <w:rPr/>
        <w:t>31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diciembr</w:t>
      </w:r>
      <w:r>
        <w:rPr/>
        <w:t>e</w:t>
      </w:r>
      <w:r>
        <w:rPr/>
        <w:t> de 2024.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75"/>
        </w:numPr>
        <w:tabs>
          <w:tab w:pos="718" w:val="left" w:leader="none"/>
        </w:tabs>
        <w:spacing w:line="276" w:lineRule="auto" w:before="0" w:after="0"/>
        <w:ind w:left="718" w:right="1442" w:hanging="360"/>
        <w:jc w:val="left"/>
        <w:rPr>
          <w:b/>
          <w:sz w:val="20"/>
        </w:rPr>
      </w:pPr>
      <w:r>
        <w:rPr>
          <w:b/>
          <w:sz w:val="20"/>
        </w:rPr>
        <w:t>Oficio Ordinario N°17.936,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fecha 25 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septiembre de 2024,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Reitera 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envío 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informació</w:t>
      </w:r>
      <w:r>
        <w:rPr>
          <w:b/>
          <w:sz w:val="20"/>
        </w:rPr>
        <w:t>n</w:t>
      </w:r>
      <w:r>
        <w:rPr>
          <w:b/>
          <w:sz w:val="20"/>
        </w:rPr>
        <w:t> requerida mediante el Oficio Ordinario N°9.862 de fecha 29.05.2024.</w:t>
      </w:r>
    </w:p>
    <w:p>
      <w:pPr>
        <w:pStyle w:val="BodyText"/>
        <w:spacing w:before="198"/>
        <w:ind w:left="358" w:right="1441"/>
        <w:jc w:val="both"/>
      </w:pPr>
      <w:r>
        <w:rPr/>
        <w:t>“… esta Superintendencia, solicitó a esa Administradora remitir en la misma fecha que envía los estado</w:t>
      </w:r>
      <w:r>
        <w:rPr/>
        <w:t>s</w:t>
      </w:r>
      <w:r>
        <w:rPr/>
        <w:t> financieros trimestrales, la información respecto de los contratos liquidados con las Compañías de Seguro</w:t>
      </w:r>
      <w:r>
        <w:rPr/>
        <w:t>s</w:t>
      </w:r>
      <w:r>
        <w:rPr/>
        <w:t> de Vida.</w:t>
      </w:r>
    </w:p>
    <w:p>
      <w:pPr>
        <w:pStyle w:val="BodyText"/>
        <w:spacing w:before="2"/>
      </w:pPr>
    </w:p>
    <w:p>
      <w:pPr>
        <w:pStyle w:val="BodyText"/>
        <w:ind w:left="358" w:right="1446"/>
        <w:jc w:val="both"/>
      </w:pPr>
      <w:r>
        <w:rPr/>
        <w:t>Por lo anterior, en un</w:t>
      </w:r>
      <w:r>
        <w:rPr>
          <w:spacing w:val="-1"/>
        </w:rPr>
        <w:t> </w:t>
      </w:r>
      <w:r>
        <w:rPr/>
        <w:t>plazo de</w:t>
      </w:r>
      <w:r>
        <w:rPr>
          <w:spacing w:val="-2"/>
        </w:rPr>
        <w:t> </w:t>
      </w:r>
      <w:r>
        <w:rPr/>
        <w:t>3 días</w:t>
      </w:r>
      <w:r>
        <w:rPr>
          <w:spacing w:val="-1"/>
        </w:rPr>
        <w:t> </w:t>
      </w:r>
      <w:r>
        <w:rPr/>
        <w:t>hábiles</w:t>
      </w:r>
      <w:r>
        <w:rPr>
          <w:spacing w:val="-1"/>
        </w:rPr>
        <w:t> </w:t>
      </w:r>
      <w:r>
        <w:rPr/>
        <w:t>contados</w:t>
      </w:r>
      <w:r>
        <w:rPr>
          <w:spacing w:val="-1"/>
        </w:rPr>
        <w:t> </w:t>
      </w:r>
      <w:r>
        <w:rPr/>
        <w:t>desde</w:t>
      </w:r>
      <w:r>
        <w:rPr>
          <w:spacing w:val="-2"/>
        </w:rPr>
        <w:t> </w:t>
      </w:r>
      <w:r>
        <w:rPr/>
        <w:t>el día hábil siguiente a la fecha de notificació</w:t>
      </w:r>
      <w:r>
        <w:rPr/>
        <w:t>n</w:t>
      </w:r>
      <w:r>
        <w:rPr/>
        <w:t> del presente oficio,</w:t>
      </w:r>
      <w:r>
        <w:rPr>
          <w:spacing w:val="-2"/>
        </w:rPr>
        <w:t> </w:t>
      </w:r>
      <w:r>
        <w:rPr/>
        <w:t>deberá remitir la información señalada</w:t>
      </w:r>
      <w:r>
        <w:rPr>
          <w:spacing w:val="-2"/>
        </w:rPr>
        <w:t> </w:t>
      </w:r>
      <w:r>
        <w:rPr/>
        <w:t>en el numeral 1. anterior, respecto de los</w:t>
      </w:r>
      <w:r>
        <w:rPr>
          <w:spacing w:val="-1"/>
        </w:rPr>
        <w:t> </w:t>
      </w:r>
      <w:r>
        <w:rPr/>
        <w:t>estado</w:t>
      </w:r>
      <w:r>
        <w:rPr/>
        <w:t>s</w:t>
      </w:r>
      <w:r>
        <w:rPr/>
        <w:t> financieros al 30 de junio de 2024.”</w:t>
      </w:r>
    </w:p>
    <w:p>
      <w:pPr>
        <w:pStyle w:val="BodyText"/>
      </w:pPr>
    </w:p>
    <w:p>
      <w:pPr>
        <w:pStyle w:val="ListParagraph"/>
        <w:numPr>
          <w:ilvl w:val="0"/>
          <w:numId w:val="75"/>
        </w:numPr>
        <w:tabs>
          <w:tab w:pos="718" w:val="left" w:leader="none"/>
        </w:tabs>
        <w:spacing w:line="276" w:lineRule="auto" w:before="0" w:after="0"/>
        <w:ind w:left="718" w:right="1441" w:hanging="360"/>
        <w:jc w:val="left"/>
        <w:rPr>
          <w:b/>
          <w:sz w:val="20"/>
        </w:rPr>
      </w:pPr>
      <w:r>
        <w:rPr>
          <w:b/>
          <w:sz w:val="20"/>
        </w:rPr>
        <w:t>Oficio Ordinario N°17.066,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 fecha 11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 septiembre de 2024, Reitera instrucción de incorpora</w:t>
      </w:r>
      <w:r>
        <w:rPr>
          <w:b/>
          <w:sz w:val="20"/>
        </w:rPr>
        <w:t>r</w:t>
      </w:r>
      <w:r>
        <w:rPr>
          <w:b/>
          <w:sz w:val="20"/>
        </w:rPr>
        <w:t> información en Estados Financieros.</w:t>
      </w:r>
    </w:p>
    <w:p>
      <w:pPr>
        <w:pStyle w:val="BodyText"/>
        <w:spacing w:before="200"/>
        <w:ind w:left="358" w:right="1437"/>
        <w:jc w:val="both"/>
      </w:pPr>
      <w:r>
        <w:rPr/>
        <w:t>“Se instruye a AFP Capital S.A. para que un plazo de 10 días hábiles, a contar del día hábil siguiente a l</w:t>
      </w:r>
      <w:r>
        <w:rPr/>
        <w:t>a</w:t>
      </w:r>
      <w:r>
        <w:rPr/>
        <w:t> fecha de notificación del presente Oficio, retransmita los Estados Financieros de la Administrado</w:t>
      </w:r>
      <w:r>
        <w:rPr/>
        <w:t>ra,</w:t>
      </w:r>
      <w:r>
        <w:rPr/>
        <w:t> correspondientes</w:t>
      </w:r>
      <w:r>
        <w:rPr>
          <w:spacing w:val="-13"/>
        </w:rPr>
        <w:t> </w:t>
      </w:r>
      <w:r>
        <w:rPr/>
        <w:t>al</w:t>
      </w:r>
      <w:r>
        <w:rPr>
          <w:spacing w:val="-12"/>
        </w:rPr>
        <w:t> </w:t>
      </w:r>
      <w:r>
        <w:rPr/>
        <w:t>30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junio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2024,</w:t>
      </w:r>
      <w:r>
        <w:rPr>
          <w:spacing w:val="-13"/>
        </w:rPr>
        <w:t> </w:t>
      </w:r>
      <w:r>
        <w:rPr/>
        <w:t>incluyendo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información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publicidad</w:t>
      </w:r>
      <w:r>
        <w:rPr>
          <w:spacing w:val="-12"/>
        </w:rPr>
        <w:t> </w:t>
      </w:r>
      <w:r>
        <w:rPr/>
        <w:t>instruida</w:t>
      </w:r>
      <w:r>
        <w:rPr>
          <w:spacing w:val="-13"/>
        </w:rPr>
        <w:t> </w:t>
      </w:r>
      <w:r>
        <w:rPr/>
        <w:t>mediante</w:t>
      </w:r>
      <w:r>
        <w:rPr>
          <w:spacing w:val="-12"/>
        </w:rPr>
        <w:t> </w:t>
      </w:r>
      <w:r>
        <w:rPr/>
        <w:t>el</w:t>
      </w:r>
      <w:r>
        <w:rPr>
          <w:spacing w:val="-13"/>
        </w:rPr>
        <w:t> </w:t>
      </w:r>
      <w:r>
        <w:rPr/>
        <w:t>Oficio</w:t>
      </w:r>
      <w:r>
        <w:rPr/>
        <w:t> N°11.589,</w:t>
      </w:r>
      <w:r>
        <w:rPr>
          <w:spacing w:val="-2"/>
        </w:rPr>
        <w:t> </w:t>
      </w:r>
      <w:r>
        <w:rPr/>
        <w:t>de fecha 26 de junio de 2024. Asimismo, esta información</w:t>
      </w:r>
      <w:r>
        <w:rPr>
          <w:spacing w:val="-1"/>
        </w:rPr>
        <w:t> </w:t>
      </w:r>
      <w:r>
        <w:rPr/>
        <w:t>debe ser incorporada en los</w:t>
      </w:r>
      <w:r>
        <w:rPr>
          <w:spacing w:val="-1"/>
        </w:rPr>
        <w:t> </w:t>
      </w:r>
      <w:r>
        <w:rPr/>
        <w:t>sucesivo</w:t>
      </w:r>
      <w:r>
        <w:rPr/>
        <w:t>s</w:t>
      </w:r>
      <w:r>
        <w:rPr/>
        <w:t> Estados Financieros de esa sociedad.”</w:t>
      </w:r>
    </w:p>
    <w:p>
      <w:pPr>
        <w:pStyle w:val="BodyText"/>
        <w:spacing w:before="1"/>
      </w:pPr>
    </w:p>
    <w:p>
      <w:pPr>
        <w:pStyle w:val="Heading4"/>
        <w:numPr>
          <w:ilvl w:val="0"/>
          <w:numId w:val="75"/>
        </w:numPr>
        <w:tabs>
          <w:tab w:pos="717" w:val="left" w:leader="none"/>
        </w:tabs>
        <w:spacing w:line="240" w:lineRule="auto" w:before="0" w:after="0"/>
        <w:ind w:left="717" w:right="0" w:hanging="359"/>
        <w:jc w:val="left"/>
      </w:pPr>
      <w:r>
        <w:rPr/>
        <w:t>Hecho</w:t>
      </w:r>
      <w:r>
        <w:rPr>
          <w:spacing w:val="-4"/>
        </w:rPr>
        <w:t> </w:t>
      </w:r>
      <w:r>
        <w:rPr/>
        <w:t>esencial,</w:t>
      </w:r>
      <w:r>
        <w:rPr>
          <w:spacing w:val="-4"/>
        </w:rPr>
        <w:t> </w:t>
      </w:r>
      <w:r>
        <w:rPr/>
        <w:t>06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agosto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2024,</w:t>
      </w:r>
      <w:r>
        <w:rPr>
          <w:spacing w:val="-4"/>
        </w:rPr>
        <w:t> </w:t>
      </w:r>
      <w:r>
        <w:rPr/>
        <w:t>Cambios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administración.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358" w:right="1434"/>
        <w:jc w:val="both"/>
      </w:pPr>
      <w:r>
        <w:rPr/>
        <w:t>En</w:t>
      </w:r>
      <w:r>
        <w:rPr>
          <w:spacing w:val="-7"/>
        </w:rPr>
        <w:t> </w:t>
      </w:r>
      <w:r>
        <w:rPr/>
        <w:t>virtud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lo</w:t>
      </w:r>
      <w:r>
        <w:rPr>
          <w:spacing w:val="-9"/>
        </w:rPr>
        <w:t> </w:t>
      </w:r>
      <w:r>
        <w:rPr/>
        <w:t>establecido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los</w:t>
      </w:r>
      <w:r>
        <w:rPr>
          <w:spacing w:val="-9"/>
        </w:rPr>
        <w:t> </w:t>
      </w:r>
      <w:r>
        <w:rPr/>
        <w:t>artículos</w:t>
      </w:r>
      <w:r>
        <w:rPr>
          <w:spacing w:val="-9"/>
        </w:rPr>
        <w:t> </w:t>
      </w:r>
      <w:r>
        <w:rPr/>
        <w:t>N°9</w:t>
      </w:r>
      <w:r>
        <w:rPr>
          <w:spacing w:val="-9"/>
        </w:rPr>
        <w:t> </w:t>
      </w:r>
      <w:r>
        <w:rPr/>
        <w:t>y</w:t>
      </w:r>
      <w:r>
        <w:rPr>
          <w:spacing w:val="-3"/>
        </w:rPr>
        <w:t> </w:t>
      </w:r>
      <w:r>
        <w:rPr/>
        <w:t>N°10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11"/>
        </w:rPr>
        <w:t> </w:t>
      </w:r>
      <w:r>
        <w:rPr/>
        <w:t>Ley</w:t>
      </w:r>
      <w:r>
        <w:rPr>
          <w:spacing w:val="-5"/>
        </w:rPr>
        <w:t> </w:t>
      </w:r>
      <w:r>
        <w:rPr/>
        <w:t>N°18.045,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Norma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Carácter</w:t>
      </w:r>
      <w:r>
        <w:rPr>
          <w:spacing w:val="-7"/>
        </w:rPr>
        <w:t> </w:t>
      </w:r>
      <w:r>
        <w:rPr/>
        <w:t>Genera</w:t>
      </w:r>
      <w:r>
        <w:rPr/>
        <w:t>l</w:t>
      </w:r>
      <w:r>
        <w:rPr/>
        <w:t> N°30 de la Comisión para el Mercado Financiero, y debidamente facultado al efecto, comunico a usted, e</w:t>
      </w:r>
      <w:r>
        <w:rPr/>
        <w:t>n</w:t>
      </w:r>
      <w:r>
        <w:rPr/>
        <w:t> carácter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hecho</w:t>
      </w:r>
      <w:r>
        <w:rPr>
          <w:spacing w:val="-8"/>
        </w:rPr>
        <w:t> </w:t>
      </w:r>
      <w:r>
        <w:rPr/>
        <w:t>esencial,</w:t>
      </w:r>
      <w:r>
        <w:rPr>
          <w:spacing w:val="-8"/>
        </w:rPr>
        <w:t> </w:t>
      </w:r>
      <w:r>
        <w:rPr/>
        <w:t>que</w:t>
      </w:r>
      <w:r>
        <w:rPr>
          <w:spacing w:val="-11"/>
        </w:rPr>
        <w:t> </w:t>
      </w:r>
      <w:r>
        <w:rPr/>
        <w:t>por</w:t>
      </w:r>
      <w:r>
        <w:rPr>
          <w:spacing w:val="-9"/>
        </w:rPr>
        <w:t> </w:t>
      </w:r>
      <w:r>
        <w:rPr/>
        <w:t>acuerdo</w:t>
      </w:r>
      <w:r>
        <w:rPr>
          <w:spacing w:val="-8"/>
        </w:rPr>
        <w:t> </w:t>
      </w:r>
      <w:r>
        <w:rPr/>
        <w:t>del</w:t>
      </w:r>
      <w:r>
        <w:rPr>
          <w:spacing w:val="-9"/>
        </w:rPr>
        <w:t> </w:t>
      </w:r>
      <w:r>
        <w:rPr/>
        <w:t>Directorio,</w:t>
      </w:r>
      <w:r>
        <w:rPr>
          <w:spacing w:val="-9"/>
        </w:rPr>
        <w:t> </w:t>
      </w:r>
      <w:r>
        <w:rPr/>
        <w:t>adoptado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sesión</w:t>
      </w:r>
      <w:r>
        <w:rPr>
          <w:spacing w:val="-8"/>
        </w:rPr>
        <w:t> </w:t>
      </w:r>
      <w:r>
        <w:rPr/>
        <w:t>extraordinaria</w:t>
      </w:r>
      <w:r>
        <w:rPr>
          <w:spacing w:val="-9"/>
        </w:rPr>
        <w:t> </w:t>
      </w:r>
      <w:r>
        <w:rPr/>
        <w:t>celebrada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d</w:t>
      </w:r>
      <w:r>
        <w:rPr/>
        <w:t>ía</w:t>
      </w:r>
      <w:r>
        <w:rPr/>
        <w:t> de</w:t>
      </w:r>
      <w:r>
        <w:rPr>
          <w:spacing w:val="-5"/>
        </w:rPr>
        <w:t> </w:t>
      </w:r>
      <w:r>
        <w:rPr/>
        <w:t>hoy,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designó</w:t>
      </w:r>
      <w:r>
        <w:rPr>
          <w:spacing w:val="-4"/>
        </w:rPr>
        <w:t> </w:t>
      </w:r>
      <w:r>
        <w:rPr/>
        <w:t>al</w:t>
      </w:r>
      <w:r>
        <w:rPr>
          <w:spacing w:val="-5"/>
        </w:rPr>
        <w:t> </w:t>
      </w:r>
      <w:r>
        <w:rPr/>
        <w:t>señor</w:t>
      </w:r>
      <w:r>
        <w:rPr>
          <w:spacing w:val="-5"/>
        </w:rPr>
        <w:t> </w:t>
      </w:r>
      <w:r>
        <w:rPr/>
        <w:t>Renzo</w:t>
      </w:r>
      <w:r>
        <w:rPr>
          <w:spacing w:val="-4"/>
        </w:rPr>
        <w:t> </w:t>
      </w:r>
      <w:r>
        <w:rPr/>
        <w:t>Vercelli</w:t>
      </w:r>
      <w:r>
        <w:rPr>
          <w:spacing w:val="-6"/>
        </w:rPr>
        <w:t> </w:t>
      </w:r>
      <w:r>
        <w:rPr/>
        <w:t>Baladrón</w:t>
      </w:r>
      <w:r>
        <w:rPr>
          <w:spacing w:val="-7"/>
        </w:rPr>
        <w:t> </w:t>
      </w:r>
      <w:r>
        <w:rPr/>
        <w:t>como</w:t>
      </w:r>
      <w:r>
        <w:rPr>
          <w:spacing w:val="-4"/>
        </w:rPr>
        <w:t> </w:t>
      </w:r>
      <w:r>
        <w:rPr/>
        <w:t>gerente</w:t>
      </w:r>
      <w:r>
        <w:rPr>
          <w:spacing w:val="-5"/>
        </w:rPr>
        <w:t> </w:t>
      </w:r>
      <w:r>
        <w:rPr/>
        <w:t>general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/>
        <w:t>sociedad</w:t>
      </w:r>
      <w:r>
        <w:rPr>
          <w:spacing w:val="-6"/>
        </w:rPr>
        <w:t> </w:t>
      </w:r>
      <w:r>
        <w:rPr/>
        <w:t>Administradora</w:t>
      </w:r>
      <w:r>
        <w:rPr>
          <w:spacing w:val="-7"/>
        </w:rPr>
        <w:t> </w:t>
      </w:r>
      <w:r>
        <w:rPr/>
        <w:t>d</w:t>
      </w:r>
      <w:r>
        <w:rPr/>
        <w:t>e</w:t>
      </w:r>
      <w:r>
        <w:rPr/>
        <w:t> Fondos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Pensiones Capital</w:t>
      </w:r>
      <w:r>
        <w:rPr>
          <w:spacing w:val="-3"/>
        </w:rPr>
        <w:t> </w:t>
      </w:r>
      <w:r>
        <w:rPr/>
        <w:t>S.A. El señor</w:t>
      </w:r>
      <w:r>
        <w:rPr>
          <w:spacing w:val="-1"/>
        </w:rPr>
        <w:t> </w:t>
      </w:r>
      <w:r>
        <w:rPr/>
        <w:t>Vercelli asumirá</w:t>
      </w:r>
      <w:r>
        <w:rPr>
          <w:spacing w:val="-2"/>
        </w:rPr>
        <w:t> </w:t>
      </w:r>
      <w:r>
        <w:rPr/>
        <w:t>sus</w:t>
      </w:r>
      <w:r>
        <w:rPr>
          <w:spacing w:val="-1"/>
        </w:rPr>
        <w:t> </w:t>
      </w:r>
      <w:r>
        <w:rPr/>
        <w:t>funciones desde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día 12</w:t>
      </w:r>
      <w:r>
        <w:rPr>
          <w:spacing w:val="-1"/>
        </w:rPr>
        <w:t> </w:t>
      </w:r>
      <w:r>
        <w:rPr/>
        <w:t>de agosto del</w:t>
      </w:r>
      <w:r>
        <w:rPr>
          <w:spacing w:val="-2"/>
        </w:rPr>
        <w:t> </w:t>
      </w:r>
      <w:r>
        <w:rPr/>
        <w:t>añ</w:t>
      </w:r>
      <w:r>
        <w:rPr/>
        <w:t>o</w:t>
      </w:r>
      <w:r>
        <w:rPr/>
        <w:t> </w:t>
      </w:r>
      <w:r>
        <w:rPr>
          <w:spacing w:val="-2"/>
        </w:rPr>
        <w:t>2024.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75"/>
        </w:numPr>
        <w:tabs>
          <w:tab w:pos="718" w:val="left" w:leader="none"/>
        </w:tabs>
        <w:spacing w:line="276" w:lineRule="auto" w:before="0" w:after="0"/>
        <w:ind w:left="718" w:right="1440" w:hanging="360"/>
        <w:jc w:val="left"/>
        <w:rPr>
          <w:b/>
          <w:sz w:val="20"/>
        </w:rPr>
      </w:pPr>
      <w:r>
        <w:rPr>
          <w:b/>
          <w:sz w:val="20"/>
        </w:rPr>
        <w:t>Hecho esencial, 28 de junio de 2024, Rectifica Información Circular N°660 Administradora </w:t>
      </w:r>
      <w:r>
        <w:rPr>
          <w:b/>
          <w:sz w:val="20"/>
        </w:rPr>
        <w:t>de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Fondos de Pensiones Capital S.A.</w:t>
      </w:r>
    </w:p>
    <w:p>
      <w:pPr>
        <w:pStyle w:val="BodyText"/>
        <w:spacing w:before="200"/>
        <w:ind w:left="358" w:right="1444"/>
        <w:jc w:val="both"/>
      </w:pPr>
      <w:r>
        <w:rPr/>
        <w:t>Conforme a lo señalado en la referencia, rectifico la información relativa a los accionistas con derecho a</w:t>
      </w:r>
      <w:r>
        <w:rPr/>
        <w:t>l</w:t>
      </w:r>
      <w:r>
        <w:rPr/>
        <w:t> pago del dividendo extraordinario N°75, acordado en la junta extraordinaria de accionistas de la socieda</w:t>
      </w:r>
      <w:r>
        <w:rPr/>
        <w:t>d</w:t>
      </w:r>
      <w:r>
        <w:rPr/>
        <w:t> Administradora de Fondos de Pensiones Capital S.A. celebrada el día 27 de junio del año 2024.</w:t>
      </w:r>
    </w:p>
    <w:p>
      <w:pPr>
        <w:pStyle w:val="BodyText"/>
        <w:spacing w:after="0"/>
        <w:jc w:val="both"/>
        <w:sectPr>
          <w:headerReference w:type="default" r:id="rId61"/>
          <w:footerReference w:type="default" r:id="rId62"/>
          <w:pgSz w:w="12250" w:h="15850"/>
          <w:pgMar w:header="0" w:footer="890" w:top="1780" w:bottom="1080" w:left="1440" w:right="360"/>
        </w:sectPr>
      </w:pPr>
    </w:p>
    <w:p>
      <w:pPr>
        <w:pStyle w:val="ListParagraph"/>
        <w:numPr>
          <w:ilvl w:val="0"/>
          <w:numId w:val="75"/>
        </w:numPr>
        <w:tabs>
          <w:tab w:pos="718" w:val="left" w:leader="none"/>
        </w:tabs>
        <w:spacing w:line="276" w:lineRule="auto" w:before="66" w:after="0"/>
        <w:ind w:left="718" w:right="1444" w:hanging="360"/>
        <w:jc w:val="left"/>
        <w:rPr>
          <w:b/>
          <w:sz w:val="20"/>
        </w:rPr>
      </w:pPr>
      <w:r>
        <w:rPr>
          <w:b/>
          <w:sz w:val="20"/>
        </w:rPr>
        <w:t>Hecho esencial, 27 de junio de 2024, Información Circular N°660 Administradora de Fondos </w:t>
      </w:r>
      <w:r>
        <w:rPr>
          <w:b/>
          <w:sz w:val="20"/>
        </w:rPr>
        <w:t>de</w:t>
      </w:r>
      <w:r>
        <w:rPr>
          <w:b/>
          <w:sz w:val="20"/>
        </w:rPr>
        <w:t> Pensiones Capital S.A.</w:t>
      </w:r>
    </w:p>
    <w:p>
      <w:pPr>
        <w:pStyle w:val="BodyText"/>
        <w:spacing w:before="201"/>
        <w:ind w:left="358" w:right="1437"/>
        <w:jc w:val="both"/>
      </w:pPr>
      <w:r>
        <w:rPr/>
        <w:t>En cumplimiento</w:t>
      </w:r>
      <w:r>
        <w:rPr>
          <w:spacing w:val="-2"/>
        </w:rPr>
        <w:t> </w:t>
      </w:r>
      <w:r>
        <w:rPr/>
        <w:t>de lo</w:t>
      </w:r>
      <w:r>
        <w:rPr>
          <w:spacing w:val="-2"/>
        </w:rPr>
        <w:t> </w:t>
      </w:r>
      <w:r>
        <w:rPr/>
        <w:t>dispuesto en los</w:t>
      </w:r>
      <w:r>
        <w:rPr>
          <w:spacing w:val="-2"/>
        </w:rPr>
        <w:t> </w:t>
      </w:r>
      <w:r>
        <w:rPr/>
        <w:t>artículos N°9 y</w:t>
      </w:r>
      <w:r>
        <w:rPr>
          <w:spacing w:val="-1"/>
        </w:rPr>
        <w:t> </w:t>
      </w:r>
      <w:r>
        <w:rPr/>
        <w:t>N°10 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Ley</w:t>
      </w:r>
      <w:r>
        <w:rPr>
          <w:spacing w:val="-2"/>
        </w:rPr>
        <w:t> </w:t>
      </w:r>
      <w:r>
        <w:rPr/>
        <w:t>N°18.045</w:t>
      </w:r>
      <w:r>
        <w:rPr>
          <w:spacing w:val="-2"/>
        </w:rPr>
        <w:t> </w:t>
      </w:r>
      <w:r>
        <w:rPr/>
        <w:t>y en la</w:t>
      </w:r>
      <w:r>
        <w:rPr>
          <w:spacing w:val="-2"/>
        </w:rPr>
        <w:t> </w:t>
      </w:r>
      <w:r>
        <w:rPr/>
        <w:t>Circular N°660</w:t>
      </w:r>
      <w:r>
        <w:rPr>
          <w:spacing w:val="-2"/>
        </w:rPr>
        <w:t> </w:t>
      </w:r>
      <w:r>
        <w:rPr/>
        <w:t>d</w:t>
      </w:r>
      <w:r>
        <w:rPr/>
        <w:t>e</w:t>
      </w:r>
      <w:r>
        <w:rPr/>
        <w:t> la Superintendencia de Valores y Seguros, hoy Comisión para el Mercado Financiero, vengo en comunica</w:t>
      </w:r>
      <w:r>
        <w:rPr/>
        <w:t>r</w:t>
      </w:r>
      <w:r>
        <w:rPr/>
        <w:t> lo siguiente:</w:t>
      </w:r>
    </w:p>
    <w:p>
      <w:pPr>
        <w:pStyle w:val="BodyText"/>
        <w:spacing w:before="229"/>
        <w:ind w:left="358" w:right="1439"/>
        <w:jc w:val="both"/>
      </w:pPr>
      <w:r>
        <w:rPr/>
        <w:t>Con</w:t>
      </w:r>
      <w:r>
        <w:rPr>
          <w:spacing w:val="-13"/>
        </w:rPr>
        <w:t> </w:t>
      </w:r>
      <w:r>
        <w:rPr/>
        <w:t>fecha</w:t>
      </w:r>
      <w:r>
        <w:rPr>
          <w:spacing w:val="-12"/>
        </w:rPr>
        <w:t> </w:t>
      </w:r>
      <w:r>
        <w:rPr/>
        <w:t>27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junio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2024,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junta</w:t>
      </w:r>
      <w:r>
        <w:rPr>
          <w:spacing w:val="-13"/>
        </w:rPr>
        <w:t> </w:t>
      </w:r>
      <w:r>
        <w:rPr/>
        <w:t>extraordinaria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accionistas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sociedad</w:t>
      </w:r>
      <w:r>
        <w:rPr>
          <w:spacing w:val="-13"/>
        </w:rPr>
        <w:t> </w:t>
      </w:r>
      <w:r>
        <w:rPr/>
        <w:t>Administradora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Fondo</w:t>
      </w:r>
      <w:r>
        <w:rPr/>
        <w:t>s</w:t>
      </w:r>
      <w:r>
        <w:rPr/>
        <w:t> de Pensiones Capital S.A., acordó la distribución del dividendo extraordinario N°75, equivalente a $4,415</w:t>
      </w:r>
      <w:r>
        <w:rPr/>
        <w:t>9</w:t>
      </w:r>
      <w:r>
        <w:rPr/>
        <w:t> pesos por acción, monto que se pagará con cargo a las utilidades retenidas de ejercicios anteriores de l</w:t>
      </w:r>
      <w:r>
        <w:rPr/>
        <w:t>a</w:t>
      </w:r>
      <w:r>
        <w:rPr/>
        <w:t> </w:t>
      </w:r>
      <w:r>
        <w:rPr>
          <w:spacing w:val="-2"/>
        </w:rPr>
        <w:t>sociedad.</w:t>
      </w:r>
    </w:p>
    <w:p>
      <w:pPr>
        <w:pStyle w:val="BodyText"/>
      </w:pPr>
    </w:p>
    <w:p>
      <w:pPr>
        <w:pStyle w:val="Heading4"/>
        <w:numPr>
          <w:ilvl w:val="0"/>
          <w:numId w:val="75"/>
        </w:numPr>
        <w:tabs>
          <w:tab w:pos="717" w:val="left" w:leader="none"/>
        </w:tabs>
        <w:spacing w:line="240" w:lineRule="auto" w:before="0" w:after="0"/>
        <w:ind w:left="717" w:right="0" w:hanging="359"/>
        <w:jc w:val="left"/>
      </w:pPr>
      <w:r>
        <w:rPr/>
        <w:t>Sesión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directorio</w:t>
      </w:r>
      <w:r>
        <w:rPr>
          <w:spacing w:val="-3"/>
        </w:rPr>
        <w:t> </w:t>
      </w:r>
      <w:r>
        <w:rPr/>
        <w:t>19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junio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2024,</w:t>
      </w:r>
      <w:r>
        <w:rPr>
          <w:spacing w:val="-4"/>
        </w:rPr>
        <w:t> </w:t>
      </w:r>
      <w:r>
        <w:rPr/>
        <w:t>Cambios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administración.</w:t>
      </w:r>
    </w:p>
    <w:p>
      <w:pPr>
        <w:pStyle w:val="BodyText"/>
        <w:spacing w:before="6"/>
        <w:rPr>
          <w:b/>
        </w:rPr>
      </w:pPr>
    </w:p>
    <w:p>
      <w:pPr>
        <w:pStyle w:val="BodyText"/>
        <w:ind w:left="358" w:right="1444"/>
        <w:jc w:val="both"/>
      </w:pPr>
      <w:r>
        <w:rPr/>
        <w:t>El gerente general de la Sociedad, señor Jaime Munita Valdivieso, señaló al Directorio que, tal como s</w:t>
      </w:r>
      <w:r>
        <w:rPr/>
        <w:t>e</w:t>
      </w:r>
      <w:r>
        <w:rPr/>
        <w:t> informó al mercado mediante hecho esencial de fecha 18 de junio del año 2024, ha decidido dejar el carg</w:t>
      </w:r>
      <w:r>
        <w:rPr/>
        <w:t>o</w:t>
      </w:r>
      <w:r>
        <w:rPr/>
        <w:t> de gerente general de la Administradora, cargo que ejercerá hasta el día 30 de junio del mismo año.</w:t>
      </w:r>
    </w:p>
    <w:p>
      <w:pPr>
        <w:pStyle w:val="BodyText"/>
        <w:spacing w:before="229"/>
        <w:ind w:left="358" w:right="1444"/>
        <w:jc w:val="both"/>
      </w:pPr>
      <w:r>
        <w:rPr/>
        <w:t>El Directorio aceptó la renuncia del señor Jaime Munita Valdivieso a contar de la fecha señalada y design</w:t>
      </w:r>
      <w:r>
        <w:rPr/>
        <w:t>ó</w:t>
      </w:r>
      <w:r>
        <w:rPr/>
        <w:t> a Romeo Hodali Sedan en el cargo de gerente general subrogante.</w:t>
      </w:r>
    </w:p>
    <w:p>
      <w:pPr>
        <w:pStyle w:val="Heading4"/>
        <w:numPr>
          <w:ilvl w:val="0"/>
          <w:numId w:val="75"/>
        </w:numPr>
        <w:tabs>
          <w:tab w:pos="717" w:val="left" w:leader="none"/>
        </w:tabs>
        <w:spacing w:line="240" w:lineRule="auto" w:before="229" w:after="0"/>
        <w:ind w:left="717" w:right="0" w:hanging="359"/>
        <w:jc w:val="left"/>
      </w:pPr>
      <w:r>
        <w:rPr/>
        <w:t>Hecho</w:t>
      </w:r>
      <w:r>
        <w:rPr>
          <w:spacing w:val="-4"/>
        </w:rPr>
        <w:t> </w:t>
      </w:r>
      <w:r>
        <w:rPr/>
        <w:t>esencial,</w:t>
      </w:r>
      <w:r>
        <w:rPr>
          <w:spacing w:val="-3"/>
        </w:rPr>
        <w:t> </w:t>
      </w:r>
      <w:r>
        <w:rPr/>
        <w:t>18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junio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2024,</w:t>
      </w:r>
      <w:r>
        <w:rPr>
          <w:spacing w:val="-3"/>
        </w:rPr>
        <w:t> </w:t>
      </w:r>
      <w:r>
        <w:rPr/>
        <w:t>Cambios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administración.</w:t>
      </w:r>
    </w:p>
    <w:p>
      <w:pPr>
        <w:pStyle w:val="BodyText"/>
        <w:spacing w:before="6"/>
        <w:rPr>
          <w:b/>
        </w:rPr>
      </w:pPr>
    </w:p>
    <w:p>
      <w:pPr>
        <w:pStyle w:val="BodyText"/>
        <w:ind w:left="358" w:right="1436"/>
        <w:jc w:val="both"/>
      </w:pPr>
      <w:r>
        <w:rPr/>
        <w:t>En</w:t>
      </w:r>
      <w:r>
        <w:rPr>
          <w:spacing w:val="-1"/>
        </w:rPr>
        <w:t> </w:t>
      </w:r>
      <w:r>
        <w:rPr/>
        <w:t>virtud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establecido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artículos</w:t>
      </w:r>
      <w:r>
        <w:rPr>
          <w:spacing w:val="-3"/>
        </w:rPr>
        <w:t> </w:t>
      </w:r>
      <w:r>
        <w:rPr/>
        <w:t>N°9</w:t>
      </w:r>
      <w:r>
        <w:rPr>
          <w:spacing w:val="-1"/>
        </w:rPr>
        <w:t> </w:t>
      </w:r>
      <w:r>
        <w:rPr/>
        <w:t>y N°10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 Ley N°18.045,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norma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carácter</w:t>
      </w:r>
      <w:r>
        <w:rPr>
          <w:spacing w:val="-1"/>
        </w:rPr>
        <w:t> </w:t>
      </w:r>
      <w:r>
        <w:rPr/>
        <w:t>gener</w:t>
      </w:r>
      <w:r>
        <w:rPr/>
        <w:t>al</w:t>
      </w:r>
      <w:r>
        <w:rPr/>
        <w:t> N°30 de la Comisión para el Mercado Financiero, y debidamente facultado al efecto, comunico a usted </w:t>
      </w:r>
      <w:r>
        <w:rPr/>
        <w:t>en</w:t>
      </w:r>
      <w:r>
        <w:rPr/>
        <w:t> carácter de hecho esencial, que el señor Jaime Munita Valdivieso deja la gerencia general de la socied</w:t>
      </w:r>
      <w:r>
        <w:rPr/>
        <w:t>ad</w:t>
      </w:r>
      <w:r>
        <w:rPr/>
        <w:t> Administradora de Fondos de Pensiones Capital S.A., cargo que ejercerá hasta el día 30 de junio de 2024.</w:t>
      </w:r>
    </w:p>
    <w:p>
      <w:pPr>
        <w:pStyle w:val="BodyText"/>
      </w:pPr>
    </w:p>
    <w:p>
      <w:pPr>
        <w:pStyle w:val="BodyText"/>
        <w:ind w:left="358" w:right="1440"/>
        <w:jc w:val="both"/>
      </w:pPr>
      <w:r>
        <w:rPr/>
        <w:t>Una</w:t>
      </w:r>
      <w:r>
        <w:rPr>
          <w:spacing w:val="-5"/>
        </w:rPr>
        <w:t> </w:t>
      </w:r>
      <w:r>
        <w:rPr/>
        <w:t>vez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designe</w:t>
      </w:r>
      <w:r>
        <w:rPr>
          <w:spacing w:val="-5"/>
        </w:rPr>
        <w:t> </w:t>
      </w:r>
      <w:r>
        <w:rPr/>
        <w:t>al</w:t>
      </w:r>
      <w:r>
        <w:rPr>
          <w:spacing w:val="-5"/>
        </w:rPr>
        <w:t> </w:t>
      </w:r>
      <w:r>
        <w:rPr/>
        <w:t>reemplazante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señor</w:t>
      </w:r>
      <w:r>
        <w:rPr>
          <w:spacing w:val="-5"/>
        </w:rPr>
        <w:t> </w:t>
      </w:r>
      <w:r>
        <w:rPr/>
        <w:t>Jaime</w:t>
      </w:r>
      <w:r>
        <w:rPr>
          <w:spacing w:val="-5"/>
        </w:rPr>
        <w:t> </w:t>
      </w:r>
      <w:r>
        <w:rPr/>
        <w:t>Munita</w:t>
      </w:r>
      <w:r>
        <w:rPr>
          <w:spacing w:val="-5"/>
        </w:rPr>
        <w:t> </w:t>
      </w:r>
      <w:r>
        <w:rPr/>
        <w:t>Valdivieso,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informará</w:t>
      </w:r>
      <w:r>
        <w:rPr>
          <w:spacing w:val="-6"/>
        </w:rPr>
        <w:t> </w:t>
      </w:r>
      <w:r>
        <w:rPr/>
        <w:t>oportunamente</w:t>
      </w:r>
      <w:r>
        <w:rPr>
          <w:spacing w:val="-5"/>
        </w:rPr>
        <w:t> </w:t>
      </w:r>
      <w:r>
        <w:rPr/>
        <w:t>d</w:t>
      </w:r>
      <w:r>
        <w:rPr/>
        <w:t>el</w:t>
      </w:r>
      <w:r>
        <w:rPr/>
        <w:t> hecho por este mismo medio, de conformidad con las disposiciones legales y normativas vigentes.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75"/>
        </w:numPr>
        <w:tabs>
          <w:tab w:pos="718" w:val="left" w:leader="none"/>
        </w:tabs>
        <w:spacing w:line="276" w:lineRule="auto" w:before="0" w:after="0"/>
        <w:ind w:left="718" w:right="1440" w:hanging="360"/>
        <w:jc w:val="left"/>
        <w:rPr>
          <w:b/>
          <w:sz w:val="20"/>
        </w:rPr>
      </w:pPr>
      <w:r>
        <w:rPr>
          <w:b/>
          <w:sz w:val="20"/>
        </w:rPr>
        <w:t>Oficio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Ordinario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N°11.589,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fecha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26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junio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2024,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Instruye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incorporar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información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e</w:t>
      </w:r>
      <w:r>
        <w:rPr>
          <w:b/>
          <w:sz w:val="20"/>
        </w:rPr>
        <w:t>n</w:t>
      </w:r>
      <w:r>
        <w:rPr>
          <w:b/>
          <w:sz w:val="20"/>
        </w:rPr>
        <w:t> Estados Financieros.</w:t>
      </w:r>
    </w:p>
    <w:p>
      <w:pPr>
        <w:pStyle w:val="BodyText"/>
        <w:spacing w:before="198"/>
        <w:ind w:left="358" w:right="1440"/>
        <w:jc w:val="both"/>
      </w:pPr>
      <w:r>
        <w:rPr/>
        <w:t>Se</w:t>
      </w:r>
      <w:r>
        <w:rPr>
          <w:spacing w:val="-2"/>
        </w:rPr>
        <w:t> </w:t>
      </w:r>
      <w:r>
        <w:rPr/>
        <w:t>instruye</w:t>
      </w:r>
      <w:r>
        <w:rPr>
          <w:spacing w:val="-4"/>
        </w:rPr>
        <w:t> </w:t>
      </w:r>
      <w:r>
        <w:rPr/>
        <w:t>que,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partir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6"/>
        </w:rPr>
        <w:t> </w:t>
      </w:r>
      <w:r>
        <w:rPr/>
        <w:t>Estados</w:t>
      </w:r>
      <w:r>
        <w:rPr>
          <w:spacing w:val="-3"/>
        </w:rPr>
        <w:t> </w:t>
      </w:r>
      <w:r>
        <w:rPr/>
        <w:t>Financieros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Administradora</w:t>
      </w:r>
      <w:r>
        <w:rPr>
          <w:spacing w:val="-2"/>
        </w:rPr>
        <w:t> </w:t>
      </w:r>
      <w:r>
        <w:rPr/>
        <w:t>correspondientes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junio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2024</w:t>
      </w:r>
      <w:r>
        <w:rPr>
          <w:spacing w:val="-3"/>
        </w:rPr>
        <w:t> </w:t>
      </w:r>
      <w:r>
        <w:rPr/>
        <w:t>y</w:t>
      </w:r>
      <w:r>
        <w:rPr/>
        <w:t> en</w:t>
      </w:r>
      <w:r>
        <w:rPr>
          <w:spacing w:val="-5"/>
        </w:rPr>
        <w:t> </w:t>
      </w:r>
      <w:r>
        <w:rPr/>
        <w:t>los</w:t>
      </w:r>
      <w:r>
        <w:rPr>
          <w:spacing w:val="-8"/>
        </w:rPr>
        <w:t> </w:t>
      </w:r>
      <w:r>
        <w:rPr/>
        <w:t>sucesivos,</w:t>
      </w:r>
      <w:r>
        <w:rPr>
          <w:spacing w:val="-6"/>
        </w:rPr>
        <w:t> </w:t>
      </w:r>
      <w:r>
        <w:rPr/>
        <w:t>específicamente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Nota</w:t>
      </w:r>
      <w:r>
        <w:rPr>
          <w:spacing w:val="-7"/>
        </w:rPr>
        <w:t> </w:t>
      </w:r>
      <w:r>
        <w:rPr/>
        <w:t>“Otras</w:t>
      </w:r>
      <w:r>
        <w:rPr>
          <w:spacing w:val="-5"/>
        </w:rPr>
        <w:t> </w:t>
      </w:r>
      <w:r>
        <w:rPr/>
        <w:t>Revelaciones”,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incorpore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detalle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info</w:t>
      </w:r>
      <w:r>
        <w:rPr/>
        <w:t>rmación</w:t>
      </w:r>
      <w:r>
        <w:rPr/>
        <w:t> de los gastos en publicidad incurridos por tipo de medio, los cuales deberán ser presentados de form</w:t>
      </w:r>
      <w:r>
        <w:rPr/>
        <w:t>a</w:t>
      </w:r>
      <w:r>
        <w:rPr/>
        <w:t> comparativa entre el periodo actual y diciembre del año anterior.</w:t>
      </w:r>
    </w:p>
    <w:p>
      <w:pPr>
        <w:pStyle w:val="BodyText"/>
      </w:pPr>
    </w:p>
    <w:p>
      <w:pPr>
        <w:pStyle w:val="Heading4"/>
        <w:numPr>
          <w:ilvl w:val="0"/>
          <w:numId w:val="75"/>
        </w:numPr>
        <w:tabs>
          <w:tab w:pos="717" w:val="left" w:leader="none"/>
        </w:tabs>
        <w:spacing w:line="240" w:lineRule="auto" w:before="1" w:after="0"/>
        <w:ind w:left="717" w:right="0" w:hanging="359"/>
        <w:jc w:val="left"/>
      </w:pPr>
      <w:r>
        <w:rPr/>
        <w:t>Hecho</w:t>
      </w:r>
      <w:r>
        <w:rPr>
          <w:spacing w:val="-5"/>
        </w:rPr>
        <w:t> </w:t>
      </w:r>
      <w:r>
        <w:rPr/>
        <w:t>esencial,</w:t>
      </w:r>
      <w:r>
        <w:rPr>
          <w:spacing w:val="-5"/>
        </w:rPr>
        <w:t> </w:t>
      </w:r>
      <w:r>
        <w:rPr/>
        <w:t>20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mayo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2024,</w:t>
      </w:r>
      <w:r>
        <w:rPr>
          <w:spacing w:val="-4"/>
        </w:rPr>
        <w:t> </w:t>
      </w:r>
      <w:r>
        <w:rPr/>
        <w:t>Informa</w:t>
      </w:r>
      <w:r>
        <w:rPr>
          <w:spacing w:val="-4"/>
        </w:rPr>
        <w:t> </w:t>
      </w:r>
      <w:r>
        <w:rPr/>
        <w:t>citación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junta</w:t>
      </w:r>
      <w:r>
        <w:rPr>
          <w:spacing w:val="-4"/>
        </w:rPr>
        <w:t> </w:t>
      </w:r>
      <w:r>
        <w:rPr/>
        <w:t>extraordinaria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accionistas.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358" w:right="1431"/>
        <w:jc w:val="both"/>
      </w:pPr>
      <w:r>
        <w:rPr/>
        <w:t>En</w:t>
      </w:r>
      <w:r>
        <w:rPr>
          <w:spacing w:val="-6"/>
        </w:rPr>
        <w:t> </w:t>
      </w:r>
      <w:r>
        <w:rPr/>
        <w:t>virtud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lo</w:t>
      </w:r>
      <w:r>
        <w:rPr>
          <w:spacing w:val="-8"/>
        </w:rPr>
        <w:t> </w:t>
      </w:r>
      <w:r>
        <w:rPr/>
        <w:t>establecido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artículos</w:t>
      </w:r>
      <w:r>
        <w:rPr>
          <w:spacing w:val="-8"/>
        </w:rPr>
        <w:t> </w:t>
      </w:r>
      <w:r>
        <w:rPr/>
        <w:t>N°9</w:t>
      </w:r>
      <w:r>
        <w:rPr>
          <w:spacing w:val="-8"/>
        </w:rPr>
        <w:t> </w:t>
      </w:r>
      <w:r>
        <w:rPr/>
        <w:t>y</w:t>
      </w:r>
      <w:r>
        <w:rPr>
          <w:spacing w:val="-3"/>
        </w:rPr>
        <w:t> </w:t>
      </w:r>
      <w:r>
        <w:rPr/>
        <w:t>N°10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11"/>
        </w:rPr>
        <w:t> </w:t>
      </w:r>
      <w:r>
        <w:rPr/>
        <w:t>Ley</w:t>
      </w:r>
      <w:r>
        <w:rPr>
          <w:spacing w:val="-5"/>
        </w:rPr>
        <w:t> </w:t>
      </w:r>
      <w:r>
        <w:rPr/>
        <w:t>N°18.045,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Norma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Carácter</w:t>
      </w:r>
      <w:r>
        <w:rPr>
          <w:spacing w:val="-6"/>
        </w:rPr>
        <w:t> </w:t>
      </w:r>
      <w:r>
        <w:rPr/>
        <w:t>Genera</w:t>
      </w:r>
      <w:r>
        <w:rPr/>
        <w:t>l</w:t>
      </w:r>
      <w:r>
        <w:rPr/>
        <w:t> N°30 de la Comisión para el Mercado Financiero, y debidamente facultado al efecto, comunico a usted, e</w:t>
      </w:r>
      <w:r>
        <w:rPr/>
        <w:t>n</w:t>
      </w:r>
      <w:r>
        <w:rPr/>
        <w:t> carácter de</w:t>
      </w:r>
      <w:r>
        <w:rPr>
          <w:spacing w:val="-3"/>
        </w:rPr>
        <w:t> </w:t>
      </w:r>
      <w:r>
        <w:rPr/>
        <w:t>Hecho Esencial,</w:t>
      </w:r>
      <w:r>
        <w:rPr>
          <w:spacing w:val="-2"/>
        </w:rPr>
        <w:t> </w:t>
      </w:r>
      <w:r>
        <w:rPr/>
        <w:t>que por acuerdo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/>
        <w:t>Directorio,</w:t>
      </w:r>
      <w:r>
        <w:rPr>
          <w:spacing w:val="-3"/>
        </w:rPr>
        <w:t> </w:t>
      </w:r>
      <w:r>
        <w:rPr/>
        <w:t>adoptado en sesión ordinaria</w:t>
      </w:r>
      <w:r>
        <w:rPr>
          <w:spacing w:val="-5"/>
        </w:rPr>
        <w:t> </w:t>
      </w:r>
      <w:r>
        <w:rPr/>
        <w:t>celebrada el</w:t>
      </w:r>
      <w:r>
        <w:rPr>
          <w:spacing w:val="-3"/>
        </w:rPr>
        <w:t> </w:t>
      </w:r>
      <w:r>
        <w:rPr/>
        <w:t>15 d</w:t>
      </w:r>
      <w:r>
        <w:rPr/>
        <w:t>e</w:t>
      </w:r>
      <w:r>
        <w:rPr/>
        <w:t> mayo del presente año, se aprobó por la unanimidad de los directores presentes en la sesión, citar a junt</w:t>
      </w:r>
      <w:r>
        <w:rPr/>
        <w:t>a</w:t>
      </w:r>
      <w:r>
        <w:rPr/>
        <w:t> extraordinaria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accionistas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sociedad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día</w:t>
      </w:r>
      <w:r>
        <w:rPr>
          <w:spacing w:val="-4"/>
        </w:rPr>
        <w:t> </w:t>
      </w:r>
      <w:r>
        <w:rPr/>
        <w:t>27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junio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2024,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las</w:t>
      </w:r>
      <w:r>
        <w:rPr>
          <w:spacing w:val="-5"/>
        </w:rPr>
        <w:t> </w:t>
      </w:r>
      <w:r>
        <w:rPr/>
        <w:t>15:00</w:t>
      </w:r>
      <w:r>
        <w:rPr>
          <w:spacing w:val="-3"/>
        </w:rPr>
        <w:t> </w:t>
      </w:r>
      <w:r>
        <w:rPr/>
        <w:t>horas,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oficin</w:t>
      </w:r>
      <w:r>
        <w:rPr/>
        <w:t>as</w:t>
      </w:r>
      <w:r>
        <w:rPr/>
        <w:t> sociales, ubicadas en Avenida Apoquindo número 4820, piso 22, Las Condes, Santiago.</w:t>
      </w:r>
    </w:p>
    <w:p>
      <w:pPr>
        <w:pStyle w:val="BodyText"/>
        <w:spacing w:before="137"/>
        <w:ind w:left="358" w:right="1431"/>
        <w:jc w:val="both"/>
      </w:pPr>
      <w:r>
        <w:rPr/>
        <w:t>De conformidad con los estatutos y la Ley, el Directorio acordó que, en dicha instancia, se someterá </w:t>
      </w:r>
      <w:r>
        <w:rPr/>
        <w:t>a</w:t>
      </w:r>
      <w:r>
        <w:rPr/>
        <w:t> consideración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junta,</w:t>
      </w:r>
      <w:r>
        <w:rPr>
          <w:spacing w:val="-5"/>
        </w:rPr>
        <w:t> </w:t>
      </w:r>
      <w:r>
        <w:rPr/>
        <w:t>única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exclusivamente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reparto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dividendo</w:t>
      </w:r>
      <w:r>
        <w:rPr>
          <w:spacing w:val="-4"/>
        </w:rPr>
        <w:t> </w:t>
      </w:r>
      <w:r>
        <w:rPr/>
        <w:t>adicional</w:t>
      </w:r>
      <w:r>
        <w:rPr>
          <w:spacing w:val="-5"/>
        </w:rPr>
        <w:t> </w:t>
      </w:r>
      <w:r>
        <w:rPr/>
        <w:t>número</w:t>
      </w:r>
      <w:r>
        <w:rPr>
          <w:spacing w:val="-2"/>
        </w:rPr>
        <w:t> </w:t>
      </w:r>
      <w:r>
        <w:rPr/>
        <w:t>75,</w:t>
      </w:r>
      <w:r>
        <w:rPr>
          <w:spacing w:val="-3"/>
        </w:rPr>
        <w:t> </w:t>
      </w:r>
      <w:r>
        <w:rPr/>
        <w:t>imputable </w:t>
      </w:r>
      <w:r>
        <w:rPr/>
        <w:t>a</w:t>
      </w:r>
      <w:r>
        <w:rPr/>
        <w:t> las utilidades retenidas de la sociedad.</w:t>
      </w:r>
    </w:p>
    <w:p>
      <w:pPr>
        <w:pStyle w:val="BodyText"/>
        <w:spacing w:before="138"/>
        <w:ind w:left="358" w:right="1445"/>
        <w:jc w:val="both"/>
      </w:pPr>
      <w:r>
        <w:rPr/>
        <w:t>Tendrán derecho a participar en la junta, los accionistas que se encuentren inscritos en el Registro d</w:t>
      </w:r>
      <w:r>
        <w:rPr/>
        <w:t>e</w:t>
      </w:r>
      <w:r>
        <w:rPr/>
        <w:t> Accionistas con cinco días hábiles de anticipación a la fecha de celebración de la junta respectiva.</w:t>
      </w:r>
    </w:p>
    <w:p>
      <w:pPr>
        <w:pStyle w:val="BodyText"/>
        <w:spacing w:after="0"/>
        <w:jc w:val="both"/>
        <w:sectPr>
          <w:headerReference w:type="default" r:id="rId63"/>
          <w:footerReference w:type="default" r:id="rId64"/>
          <w:pgSz w:w="12250" w:h="15850"/>
          <w:pgMar w:header="0" w:footer="890" w:top="1780" w:bottom="1080" w:left="1440" w:right="360"/>
        </w:sectPr>
      </w:pPr>
    </w:p>
    <w:p>
      <w:pPr>
        <w:pStyle w:val="BodyText"/>
        <w:spacing w:before="76"/>
        <w:ind w:left="358" w:right="1443"/>
        <w:jc w:val="both"/>
      </w:pPr>
      <w:r>
        <w:rPr/>
        <w:t>La</w:t>
      </w:r>
      <w:r>
        <w:rPr>
          <w:spacing w:val="-6"/>
        </w:rPr>
        <w:t> </w:t>
      </w:r>
      <w:r>
        <w:rPr/>
        <w:t>calificación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poderes,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procediere,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realizará</w:t>
      </w:r>
      <w:r>
        <w:rPr>
          <w:spacing w:val="-6"/>
        </w:rPr>
        <w:t> </w:t>
      </w:r>
      <w:r>
        <w:rPr/>
        <w:t>el</w:t>
      </w:r>
      <w:r>
        <w:rPr>
          <w:spacing w:val="-7"/>
        </w:rPr>
        <w:t> </w:t>
      </w:r>
      <w:r>
        <w:rPr/>
        <w:t>lunes</w:t>
      </w:r>
      <w:r>
        <w:rPr>
          <w:spacing w:val="-7"/>
        </w:rPr>
        <w:t> </w:t>
      </w:r>
      <w:r>
        <w:rPr/>
        <w:t>24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junio</w:t>
      </w:r>
      <w:r>
        <w:rPr>
          <w:spacing w:val="-6"/>
        </w:rPr>
        <w:t> </w:t>
      </w:r>
      <w:r>
        <w:rPr/>
        <w:t>entre</w:t>
      </w:r>
      <w:r>
        <w:rPr>
          <w:spacing w:val="-6"/>
        </w:rPr>
        <w:t> </w:t>
      </w:r>
      <w:r>
        <w:rPr/>
        <w:t>las</w:t>
      </w:r>
      <w:r>
        <w:rPr>
          <w:spacing w:val="-8"/>
        </w:rPr>
        <w:t> </w:t>
      </w:r>
      <w:r>
        <w:rPr/>
        <w:t>16:00</w:t>
      </w:r>
      <w:r>
        <w:rPr>
          <w:spacing w:val="-6"/>
        </w:rPr>
        <w:t> </w:t>
      </w:r>
      <w:r>
        <w:rPr/>
        <w:t>y</w:t>
      </w:r>
      <w:r>
        <w:rPr>
          <w:spacing w:val="-8"/>
        </w:rPr>
        <w:t> </w:t>
      </w:r>
      <w:r>
        <w:rPr/>
        <w:t>las</w:t>
      </w:r>
      <w:r>
        <w:rPr>
          <w:spacing w:val="-8"/>
        </w:rPr>
        <w:t> </w:t>
      </w:r>
      <w:r>
        <w:rPr/>
        <w:t>18:00</w:t>
      </w:r>
      <w:r>
        <w:rPr>
          <w:spacing w:val="-6"/>
        </w:rPr>
        <w:t> </w:t>
      </w:r>
      <w:r>
        <w:rPr/>
        <w:t>horas</w:t>
      </w:r>
      <w:r>
        <w:rPr>
          <w:spacing w:val="-7"/>
        </w:rPr>
        <w:t> </w:t>
      </w:r>
      <w:r>
        <w:rPr/>
        <w:t>en</w:t>
      </w:r>
      <w:r>
        <w:rPr/>
        <w:t> las oficinas sociales.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75"/>
        </w:numPr>
        <w:tabs>
          <w:tab w:pos="718" w:val="left" w:leader="none"/>
        </w:tabs>
        <w:spacing w:line="276" w:lineRule="auto" w:before="0" w:after="0"/>
        <w:ind w:left="718" w:right="1443" w:hanging="360"/>
        <w:jc w:val="left"/>
        <w:rPr>
          <w:b/>
          <w:sz w:val="20"/>
        </w:rPr>
      </w:pPr>
      <w:r>
        <w:rPr>
          <w:b/>
          <w:sz w:val="20"/>
        </w:rPr>
        <w:t>Hecho esencial, 29 de abril de 2024, Información Circular N°660 Administradora de Fondos </w:t>
      </w:r>
      <w:r>
        <w:rPr>
          <w:b/>
          <w:sz w:val="20"/>
        </w:rPr>
        <w:t>de</w:t>
      </w:r>
      <w:r>
        <w:rPr>
          <w:b/>
          <w:sz w:val="20"/>
        </w:rPr>
        <w:t> Pensiones Capital S.A.</w:t>
      </w:r>
    </w:p>
    <w:p>
      <w:pPr>
        <w:pStyle w:val="BodyText"/>
        <w:spacing w:before="198"/>
        <w:ind w:left="358" w:right="1443"/>
        <w:jc w:val="both"/>
      </w:pPr>
      <w:r>
        <w:rPr/>
        <w:t>En cumplimiento de lo dispuesto en la Circular N°660 de la Superintendencia de Valores y Seguros, ho</w:t>
      </w:r>
      <w:r>
        <w:rPr/>
        <w:t>y</w:t>
      </w:r>
      <w:r>
        <w:rPr/>
        <w:t> Comisión para el Mercado Financiero, vengo en comunicar lo siguiente:</w:t>
      </w:r>
    </w:p>
    <w:p>
      <w:pPr>
        <w:pStyle w:val="BodyText"/>
        <w:spacing w:before="1"/>
      </w:pPr>
    </w:p>
    <w:p>
      <w:pPr>
        <w:pStyle w:val="BodyText"/>
        <w:spacing w:before="1"/>
        <w:ind w:left="358" w:right="1439"/>
        <w:jc w:val="both"/>
      </w:pPr>
      <w:r>
        <w:rPr/>
        <w:t>Con</w:t>
      </w:r>
      <w:r>
        <w:rPr>
          <w:spacing w:val="-1"/>
        </w:rPr>
        <w:t> </w:t>
      </w:r>
      <w:r>
        <w:rPr/>
        <w:t>fecha</w:t>
      </w:r>
      <w:r>
        <w:rPr>
          <w:spacing w:val="-2"/>
        </w:rPr>
        <w:t> </w:t>
      </w:r>
      <w:r>
        <w:rPr/>
        <w:t>29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abril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2024,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junta</w:t>
      </w:r>
      <w:r>
        <w:rPr>
          <w:spacing w:val="-2"/>
        </w:rPr>
        <w:t> </w:t>
      </w:r>
      <w:r>
        <w:rPr/>
        <w:t>ordinaria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accionistas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sociedad</w:t>
      </w:r>
      <w:r>
        <w:rPr>
          <w:spacing w:val="-1"/>
        </w:rPr>
        <w:t> </w:t>
      </w:r>
      <w:r>
        <w:rPr/>
        <w:t>Administradora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Fondos</w:t>
      </w:r>
      <w:r>
        <w:rPr>
          <w:spacing w:val="-3"/>
        </w:rPr>
        <w:t> </w:t>
      </w:r>
      <w:r>
        <w:rPr/>
        <w:t>d</w:t>
      </w:r>
      <w:r>
        <w:rPr/>
        <w:t>e</w:t>
      </w:r>
      <w:r>
        <w:rPr/>
        <w:t> Pensiones Capital S.A., acordó, entre otras materias, la distribución del dividendo definitivo </w:t>
      </w:r>
      <w:r>
        <w:rPr/>
        <w:t>N°74</w:t>
      </w:r>
      <w:r>
        <w:rPr/>
        <w:t> equivalente a un total de $15,046 por acción, monto que se pagará con cargo a la utilidad del ejercici</w:t>
      </w:r>
      <w:r>
        <w:rPr/>
        <w:t>o</w:t>
      </w:r>
      <w:r>
        <w:rPr/>
        <w:t> finalizado al 31 de diciembre del año 2023.</w:t>
      </w:r>
    </w:p>
    <w:p>
      <w:pPr>
        <w:pStyle w:val="BodyText"/>
      </w:pPr>
    </w:p>
    <w:p>
      <w:pPr>
        <w:pStyle w:val="Heading4"/>
        <w:numPr>
          <w:ilvl w:val="0"/>
          <w:numId w:val="75"/>
        </w:numPr>
        <w:tabs>
          <w:tab w:pos="718" w:val="left" w:leader="none"/>
        </w:tabs>
        <w:spacing w:line="276" w:lineRule="auto" w:before="0" w:after="0"/>
        <w:ind w:left="718" w:right="1439" w:hanging="360"/>
        <w:jc w:val="left"/>
      </w:pPr>
      <w:r>
        <w:rPr/>
        <w:t>Hecho</w:t>
      </w:r>
      <w:r>
        <w:rPr>
          <w:spacing w:val="30"/>
        </w:rPr>
        <w:t> </w:t>
      </w:r>
      <w:r>
        <w:rPr/>
        <w:t>esencial,</w:t>
      </w:r>
      <w:r>
        <w:rPr>
          <w:spacing w:val="30"/>
        </w:rPr>
        <w:t> </w:t>
      </w:r>
      <w:r>
        <w:rPr/>
        <w:t>29</w:t>
      </w:r>
      <w:r>
        <w:rPr>
          <w:spacing w:val="30"/>
        </w:rPr>
        <w:t> </w:t>
      </w:r>
      <w:r>
        <w:rPr/>
        <w:t>de</w:t>
      </w:r>
      <w:r>
        <w:rPr>
          <w:spacing w:val="27"/>
        </w:rPr>
        <w:t> </w:t>
      </w:r>
      <w:r>
        <w:rPr/>
        <w:t>abril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2024,</w:t>
      </w:r>
      <w:r>
        <w:rPr>
          <w:spacing w:val="28"/>
        </w:rPr>
        <w:t> </w:t>
      </w:r>
      <w:r>
        <w:rPr/>
        <w:t>Informa</w:t>
      </w:r>
      <w:r>
        <w:rPr>
          <w:spacing w:val="30"/>
        </w:rPr>
        <w:t> </w:t>
      </w:r>
      <w:r>
        <w:rPr/>
        <w:t>proposiciones</w:t>
      </w:r>
      <w:r>
        <w:rPr>
          <w:spacing w:val="29"/>
        </w:rPr>
        <w:t> </w:t>
      </w:r>
      <w:r>
        <w:rPr/>
        <w:t>y</w:t>
      </w:r>
      <w:r>
        <w:rPr>
          <w:spacing w:val="30"/>
        </w:rPr>
        <w:t> </w:t>
      </w:r>
      <w:r>
        <w:rPr/>
        <w:t>acuerdos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junta</w:t>
      </w:r>
      <w:r>
        <w:rPr>
          <w:spacing w:val="28"/>
        </w:rPr>
        <w:t> </w:t>
      </w:r>
      <w:r>
        <w:rPr/>
        <w:t>ordinaria</w:t>
      </w:r>
      <w:r>
        <w:rPr>
          <w:spacing w:val="31"/>
        </w:rPr>
        <w:t> </w:t>
      </w:r>
      <w:r>
        <w:rPr/>
        <w:t>de</w:t>
      </w:r>
      <w:r>
        <w:rPr/>
        <w:t> </w:t>
      </w:r>
      <w:r>
        <w:rPr>
          <w:spacing w:val="-2"/>
        </w:rPr>
        <w:t>accionistas.</w:t>
      </w:r>
    </w:p>
    <w:p>
      <w:pPr>
        <w:pStyle w:val="BodyText"/>
        <w:spacing w:before="200"/>
        <w:ind w:left="358" w:right="1434"/>
        <w:jc w:val="both"/>
      </w:pPr>
      <w:r>
        <w:rPr/>
        <w:t>En</w:t>
      </w:r>
      <w:r>
        <w:rPr>
          <w:spacing w:val="-13"/>
        </w:rPr>
        <w:t> </w:t>
      </w:r>
      <w:r>
        <w:rPr/>
        <w:t>virtud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lo</w:t>
      </w:r>
      <w:r>
        <w:rPr>
          <w:spacing w:val="-12"/>
        </w:rPr>
        <w:t> </w:t>
      </w:r>
      <w:r>
        <w:rPr/>
        <w:t>establecido</w:t>
      </w:r>
      <w:r>
        <w:rPr>
          <w:spacing w:val="-13"/>
        </w:rPr>
        <w:t> </w:t>
      </w:r>
      <w:r>
        <w:rPr/>
        <w:t>en</w:t>
      </w:r>
      <w:r>
        <w:rPr>
          <w:spacing w:val="-11"/>
        </w:rPr>
        <w:t> </w:t>
      </w:r>
      <w:r>
        <w:rPr/>
        <w:t>los</w:t>
      </w:r>
      <w:r>
        <w:rPr>
          <w:spacing w:val="-12"/>
        </w:rPr>
        <w:t> </w:t>
      </w:r>
      <w:r>
        <w:rPr/>
        <w:t>artículos</w:t>
      </w:r>
      <w:r>
        <w:rPr>
          <w:spacing w:val="-9"/>
        </w:rPr>
        <w:t> </w:t>
      </w:r>
      <w:r>
        <w:rPr/>
        <w:t>N°9</w:t>
      </w:r>
      <w:r>
        <w:rPr>
          <w:spacing w:val="-11"/>
        </w:rPr>
        <w:t> </w:t>
      </w:r>
      <w:r>
        <w:rPr/>
        <w:t>y</w:t>
      </w:r>
      <w:r>
        <w:rPr>
          <w:spacing w:val="-13"/>
        </w:rPr>
        <w:t> </w:t>
      </w:r>
      <w:r>
        <w:rPr/>
        <w:t>N°10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1"/>
        </w:rPr>
        <w:t> </w:t>
      </w:r>
      <w:r>
        <w:rPr/>
        <w:t>Ley</w:t>
      </w:r>
      <w:r>
        <w:rPr>
          <w:spacing w:val="-9"/>
        </w:rPr>
        <w:t> </w:t>
      </w:r>
      <w:r>
        <w:rPr/>
        <w:t>N°18.045</w:t>
      </w:r>
      <w:r>
        <w:rPr>
          <w:spacing w:val="-13"/>
        </w:rPr>
        <w:t> </w:t>
      </w:r>
      <w:r>
        <w:rPr/>
        <w:t>y</w:t>
      </w:r>
      <w:r>
        <w:rPr>
          <w:spacing w:val="-11"/>
        </w:rPr>
        <w:t> </w:t>
      </w:r>
      <w:r>
        <w:rPr/>
        <w:t>en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Norma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Carácter</w:t>
      </w:r>
      <w:r>
        <w:rPr>
          <w:spacing w:val="-11"/>
        </w:rPr>
        <w:t> </w:t>
      </w:r>
      <w:r>
        <w:rPr/>
        <w:t>Gener</w:t>
      </w:r>
      <w:r>
        <w:rPr/>
        <w:t>al</w:t>
      </w:r>
      <w:r>
        <w:rPr/>
        <w:t> N°30 de la Comisión para el Mercado Financiero, y debidamente facultado al efecto, comunico a usted, e</w:t>
      </w:r>
      <w:r>
        <w:rPr/>
        <w:t>n</w:t>
      </w:r>
      <w:r>
        <w:rPr/>
        <w:t> carácter de hecho esencial, los siguientes acuerdos tomados en la cuadragésima tercera junta ordinaria d</w:t>
      </w:r>
      <w:r>
        <w:rPr/>
        <w:t>e</w:t>
      </w:r>
      <w:r>
        <w:rPr/>
        <w:t> accionistas de la sociedad Administradora de Fondos de Pensiones Capital S.A., celebrada con fecha 29 d</w:t>
      </w:r>
      <w:r>
        <w:rPr/>
        <w:t>e</w:t>
      </w:r>
      <w:r>
        <w:rPr/>
        <w:t> abril del año 2024.</w:t>
      </w:r>
    </w:p>
    <w:p>
      <w:pPr>
        <w:pStyle w:val="ListParagraph"/>
        <w:numPr>
          <w:ilvl w:val="1"/>
          <w:numId w:val="75"/>
        </w:numPr>
        <w:tabs>
          <w:tab w:pos="847" w:val="left" w:leader="none"/>
        </w:tabs>
        <w:spacing w:line="240" w:lineRule="auto" w:before="228" w:after="0"/>
        <w:ind w:left="641" w:right="1444" w:firstLine="0"/>
        <w:jc w:val="left"/>
        <w:rPr>
          <w:sz w:val="20"/>
        </w:rPr>
      </w:pPr>
      <w:r>
        <w:rPr>
          <w:sz w:val="20"/>
          <w:u w:val="single"/>
        </w:rPr>
        <w:t>Aprobación de la memoria, balance, estados financieros correspondientes al ejercicio del año 2023, e</w:t>
      </w:r>
      <w:r>
        <w:rPr>
          <w:w w:val="99"/>
          <w:sz w:val="20"/>
        </w:rPr>
      </w:r>
      <w:r>
        <w:rPr>
          <w:sz w:val="20"/>
        </w:rPr>
        <w:t> </w:t>
      </w:r>
      <w:r>
        <w:rPr>
          <w:sz w:val="20"/>
          <w:u w:val="single"/>
        </w:rPr>
        <w:t>informe de los auditores externos.</w:t>
      </w:r>
    </w:p>
    <w:p>
      <w:pPr>
        <w:pStyle w:val="BodyText"/>
        <w:spacing w:before="2"/>
      </w:pPr>
    </w:p>
    <w:p>
      <w:pPr>
        <w:pStyle w:val="BodyText"/>
        <w:ind w:left="641" w:right="1438"/>
        <w:jc w:val="both"/>
      </w:pPr>
      <w:r>
        <w:rPr/>
        <w:t>Los señores accionistas presentes en la junta respectiva acordaron aprobar la memoria, el balance y </w:t>
      </w:r>
      <w:r>
        <w:rPr/>
        <w:t>la</w:t>
      </w:r>
      <w:r>
        <w:rPr/>
        <w:t> cuenta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ganancias</w:t>
      </w:r>
      <w:r>
        <w:rPr>
          <w:spacing w:val="-10"/>
        </w:rPr>
        <w:t> </w:t>
      </w:r>
      <w:r>
        <w:rPr/>
        <w:t>y</w:t>
      </w:r>
      <w:r>
        <w:rPr>
          <w:spacing w:val="-7"/>
        </w:rPr>
        <w:t> </w:t>
      </w:r>
      <w:r>
        <w:rPr/>
        <w:t>pérdidas</w:t>
      </w:r>
      <w:r>
        <w:rPr>
          <w:spacing w:val="-11"/>
        </w:rPr>
        <w:t> </w:t>
      </w:r>
      <w:r>
        <w:rPr/>
        <w:t>correspondientes</w:t>
      </w:r>
      <w:r>
        <w:rPr>
          <w:spacing w:val="-9"/>
        </w:rPr>
        <w:t> </w:t>
      </w:r>
      <w:r>
        <w:rPr/>
        <w:t>al</w:t>
      </w:r>
      <w:r>
        <w:rPr>
          <w:spacing w:val="-8"/>
        </w:rPr>
        <w:t> </w:t>
      </w:r>
      <w:r>
        <w:rPr/>
        <w:t>ejercicio</w:t>
      </w:r>
      <w:r>
        <w:rPr>
          <w:spacing w:val="-11"/>
        </w:rPr>
        <w:t> </w:t>
      </w:r>
      <w:r>
        <w:rPr/>
        <w:t>del</w:t>
      </w:r>
      <w:r>
        <w:rPr>
          <w:spacing w:val="-8"/>
        </w:rPr>
        <w:t> </w:t>
      </w:r>
      <w:r>
        <w:rPr/>
        <w:t>año</w:t>
      </w:r>
      <w:r>
        <w:rPr>
          <w:spacing w:val="-9"/>
        </w:rPr>
        <w:t> </w:t>
      </w:r>
      <w:r>
        <w:rPr/>
        <w:t>2023,</w:t>
      </w:r>
      <w:r>
        <w:rPr>
          <w:spacing w:val="-7"/>
        </w:rPr>
        <w:t> </w:t>
      </w:r>
      <w:r>
        <w:rPr/>
        <w:t>así</w:t>
      </w:r>
      <w:r>
        <w:rPr>
          <w:spacing w:val="-8"/>
        </w:rPr>
        <w:t> </w:t>
      </w:r>
      <w:r>
        <w:rPr/>
        <w:t>como</w:t>
      </w:r>
      <w:r>
        <w:rPr>
          <w:spacing w:val="-9"/>
        </w:rPr>
        <w:t> </w:t>
      </w:r>
      <w:r>
        <w:rPr/>
        <w:t>también</w:t>
      </w:r>
      <w:r>
        <w:rPr>
          <w:spacing w:val="-7"/>
        </w:rPr>
        <w:t> </w:t>
      </w:r>
      <w:r>
        <w:rPr/>
        <w:t>los</w:t>
      </w:r>
      <w:r>
        <w:rPr>
          <w:spacing w:val="-9"/>
        </w:rPr>
        <w:t> </w:t>
      </w:r>
      <w:r>
        <w:rPr/>
        <w:t>inform</w:t>
      </w:r>
      <w:r>
        <w:rPr/>
        <w:t>es</w:t>
      </w:r>
      <w:r>
        <w:rPr/>
        <w:t> de los auditores externos relativos a la sociedad Administradora de Fondos de Pensiones Capital S.A. </w:t>
      </w:r>
      <w:r>
        <w:rPr/>
        <w:t>y</w:t>
      </w:r>
      <w:r>
        <w:rPr/>
        <w:t> de los fondos de pensiones por ella administrados.</w:t>
      </w:r>
    </w:p>
    <w:p>
      <w:pPr>
        <w:pStyle w:val="ListParagraph"/>
        <w:numPr>
          <w:ilvl w:val="1"/>
          <w:numId w:val="75"/>
        </w:numPr>
        <w:tabs>
          <w:tab w:pos="842" w:val="left" w:leader="none"/>
        </w:tabs>
        <w:spacing w:line="229" w:lineRule="exact" w:before="0" w:after="0"/>
        <w:ind w:left="842" w:right="0" w:hanging="201"/>
        <w:jc w:val="both"/>
        <w:rPr>
          <w:sz w:val="20"/>
        </w:rPr>
      </w:pPr>
      <w:r>
        <w:rPr>
          <w:sz w:val="20"/>
          <w:u w:val="single"/>
        </w:rPr>
        <w:t>Designación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de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los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auditores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externos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para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el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año</w:t>
      </w:r>
      <w:r>
        <w:rPr>
          <w:spacing w:val="-5"/>
          <w:sz w:val="20"/>
          <w:u w:val="single"/>
        </w:rPr>
        <w:t> </w:t>
      </w:r>
      <w:r>
        <w:rPr>
          <w:spacing w:val="-4"/>
          <w:sz w:val="20"/>
          <w:u w:val="single"/>
        </w:rPr>
        <w:t>2024.</w:t>
      </w:r>
    </w:p>
    <w:p>
      <w:pPr>
        <w:pStyle w:val="BodyText"/>
      </w:pPr>
    </w:p>
    <w:p>
      <w:pPr>
        <w:pStyle w:val="BodyText"/>
        <w:spacing w:before="1"/>
        <w:ind w:left="641" w:right="1445"/>
        <w:jc w:val="both"/>
      </w:pPr>
      <w:r>
        <w:rPr/>
        <w:t>El presidente de la junta sometió a consideración de esta, la elección de las firmas de auditores externo</w:t>
      </w:r>
      <w:r>
        <w:rPr/>
        <w:t>s</w:t>
      </w:r>
      <w:r>
        <w:rPr/>
        <w:t> para el ejercicio del año 2024, instancia en la cual se informó a todas las firmas cotizadas.</w:t>
      </w:r>
    </w:p>
    <w:p>
      <w:pPr>
        <w:pStyle w:val="BodyText"/>
        <w:spacing w:before="229"/>
        <w:ind w:left="641" w:right="1436"/>
        <w:jc w:val="both"/>
      </w:pPr>
      <w:r>
        <w:rPr/>
        <w:t>La</w:t>
      </w:r>
      <w:r>
        <w:rPr>
          <w:spacing w:val="-5"/>
        </w:rPr>
        <w:t> </w:t>
      </w:r>
      <w:r>
        <w:rPr/>
        <w:t>junta</w:t>
      </w:r>
      <w:r>
        <w:rPr>
          <w:spacing w:val="-5"/>
        </w:rPr>
        <w:t> </w:t>
      </w:r>
      <w:r>
        <w:rPr/>
        <w:t>analizó</w:t>
      </w:r>
      <w:r>
        <w:rPr>
          <w:spacing w:val="-4"/>
        </w:rPr>
        <w:t> </w:t>
      </w:r>
      <w:r>
        <w:rPr/>
        <w:t>las</w:t>
      </w:r>
      <w:r>
        <w:rPr>
          <w:spacing w:val="-6"/>
        </w:rPr>
        <w:t> </w:t>
      </w:r>
      <w:r>
        <w:rPr/>
        <w:t>propuestas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firmas</w:t>
      </w:r>
      <w:r>
        <w:rPr>
          <w:spacing w:val="-6"/>
        </w:rPr>
        <w:t> </w:t>
      </w:r>
      <w:r>
        <w:rPr/>
        <w:t>sometidas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su</w:t>
      </w:r>
      <w:r>
        <w:rPr>
          <w:spacing w:val="-4"/>
        </w:rPr>
        <w:t> </w:t>
      </w:r>
      <w:r>
        <w:rPr/>
        <w:t>consideración,</w:t>
      </w:r>
      <w:r>
        <w:rPr>
          <w:spacing w:val="-7"/>
        </w:rPr>
        <w:t> </w:t>
      </w:r>
      <w:r>
        <w:rPr/>
        <w:t>y</w:t>
      </w:r>
      <w:r>
        <w:rPr>
          <w:spacing w:val="-4"/>
        </w:rPr>
        <w:t> </w:t>
      </w:r>
      <w:r>
        <w:rPr/>
        <w:t>finalmente</w:t>
      </w:r>
      <w:r>
        <w:rPr>
          <w:spacing w:val="-5"/>
        </w:rPr>
        <w:t> </w:t>
      </w:r>
      <w:r>
        <w:rPr/>
        <w:t>acordó</w:t>
      </w:r>
      <w:r>
        <w:rPr>
          <w:spacing w:val="-7"/>
        </w:rPr>
        <w:t> </w:t>
      </w:r>
      <w:r>
        <w:rPr/>
        <w:t>designar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/>
        <w:t> firma EY Servicios Profesionales de Auditoría y Asesorías SPA, para el servicio de auditoría extern</w:t>
      </w:r>
      <w:r>
        <w:rPr/>
        <w:t>a</w:t>
      </w:r>
      <w:r>
        <w:rPr/>
        <w:t> correspondiente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ejercicio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año</w:t>
      </w:r>
      <w:r>
        <w:rPr>
          <w:spacing w:val="-3"/>
        </w:rPr>
        <w:t> </w:t>
      </w:r>
      <w:r>
        <w:rPr/>
        <w:t>2024,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cumplimiento</w:t>
      </w:r>
      <w:r>
        <w:rPr>
          <w:spacing w:val="-6"/>
        </w:rPr>
        <w:t> </w:t>
      </w:r>
      <w:r>
        <w:rPr/>
        <w:t>del</w:t>
      </w:r>
      <w:r>
        <w:rPr>
          <w:spacing w:val="-4"/>
        </w:rPr>
        <w:t> </w:t>
      </w:r>
      <w:r>
        <w:rPr/>
        <w:t>oficio</w:t>
      </w:r>
      <w:r>
        <w:rPr>
          <w:spacing w:val="-3"/>
        </w:rPr>
        <w:t> </w:t>
      </w:r>
      <w:r>
        <w:rPr/>
        <w:t>número</w:t>
      </w:r>
      <w:r>
        <w:rPr>
          <w:spacing w:val="-6"/>
        </w:rPr>
        <w:t> </w:t>
      </w:r>
      <w:r>
        <w:rPr/>
        <w:t>718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fecha</w:t>
      </w:r>
      <w:r>
        <w:rPr>
          <w:spacing w:val="-6"/>
        </w:rPr>
        <w:t> </w:t>
      </w:r>
      <w:r>
        <w:rPr/>
        <w:t>10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febrer</w:t>
      </w:r>
      <w:r>
        <w:rPr/>
        <w:t>o</w:t>
      </w:r>
      <w:r>
        <w:rPr/>
        <w:t> del año 2022 y el oficio N°764 de fecha 21 de diciembre del mismo año, ambos de la Comisión para e</w:t>
      </w:r>
      <w:r>
        <w:rPr/>
        <w:t>l</w:t>
      </w:r>
      <w:r>
        <w:rPr/>
        <w:t> Mercado Financiero.</w:t>
      </w:r>
    </w:p>
    <w:p>
      <w:pPr>
        <w:pStyle w:val="BodyText"/>
      </w:pPr>
    </w:p>
    <w:p>
      <w:pPr>
        <w:pStyle w:val="ListParagraph"/>
        <w:numPr>
          <w:ilvl w:val="1"/>
          <w:numId w:val="75"/>
        </w:numPr>
        <w:tabs>
          <w:tab w:pos="842" w:val="left" w:leader="none"/>
        </w:tabs>
        <w:spacing w:line="240" w:lineRule="auto" w:before="0" w:after="0"/>
        <w:ind w:left="842" w:right="0" w:hanging="201"/>
        <w:jc w:val="left"/>
        <w:rPr>
          <w:sz w:val="20"/>
        </w:rPr>
      </w:pPr>
      <w:r>
        <w:rPr>
          <w:sz w:val="20"/>
          <w:u w:val="single"/>
        </w:rPr>
        <w:t>Política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de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dividendos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y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distribución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de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utilidades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correspondientes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al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ejercicio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del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año</w:t>
      </w:r>
      <w:r>
        <w:rPr>
          <w:spacing w:val="-6"/>
          <w:sz w:val="20"/>
          <w:u w:val="single"/>
        </w:rPr>
        <w:t> </w:t>
      </w:r>
      <w:r>
        <w:rPr>
          <w:spacing w:val="-2"/>
          <w:sz w:val="20"/>
          <w:u w:val="single"/>
        </w:rPr>
        <w:t>2023.</w:t>
      </w:r>
    </w:p>
    <w:p>
      <w:pPr>
        <w:pStyle w:val="BodyText"/>
        <w:spacing w:before="1"/>
      </w:pPr>
    </w:p>
    <w:p>
      <w:pPr>
        <w:pStyle w:val="BodyText"/>
        <w:ind w:left="641" w:right="1440"/>
        <w:jc w:val="both"/>
      </w:pPr>
      <w:r>
        <w:rPr/>
        <w:t>La junta acordó mantener la política de dividendos de la sociedad, y aprobó la propuesta del d</w:t>
      </w:r>
      <w:r>
        <w:rPr/>
        <w:t>irectorio</w:t>
      </w:r>
      <w:r>
        <w:rPr/>
        <w:t> relativa</w:t>
      </w:r>
      <w:r>
        <w:rPr>
          <w:spacing w:val="44"/>
        </w:rPr>
        <w:t> </w:t>
      </w:r>
      <w:r>
        <w:rPr/>
        <w:t>a</w:t>
      </w:r>
      <w:r>
        <w:rPr>
          <w:spacing w:val="45"/>
        </w:rPr>
        <w:t> </w:t>
      </w:r>
      <w:r>
        <w:rPr/>
        <w:t>distribuir</w:t>
      </w:r>
      <w:r>
        <w:rPr>
          <w:spacing w:val="44"/>
        </w:rPr>
        <w:t> </w:t>
      </w:r>
      <w:r>
        <w:rPr/>
        <w:t>el</w:t>
      </w:r>
      <w:r>
        <w:rPr>
          <w:spacing w:val="45"/>
        </w:rPr>
        <w:t> </w:t>
      </w:r>
      <w:r>
        <w:rPr/>
        <w:t>dividendo</w:t>
      </w:r>
      <w:r>
        <w:rPr>
          <w:spacing w:val="49"/>
        </w:rPr>
        <w:t> </w:t>
      </w:r>
      <w:r>
        <w:rPr/>
        <w:t>N°74,</w:t>
      </w:r>
      <w:r>
        <w:rPr>
          <w:spacing w:val="45"/>
        </w:rPr>
        <w:t> </w:t>
      </w:r>
      <w:r>
        <w:rPr/>
        <w:t>equivalente</w:t>
      </w:r>
      <w:r>
        <w:rPr>
          <w:spacing w:val="44"/>
        </w:rPr>
        <w:t> </w:t>
      </w:r>
      <w:r>
        <w:rPr/>
        <w:t>a</w:t>
      </w:r>
      <w:r>
        <w:rPr>
          <w:spacing w:val="45"/>
        </w:rPr>
        <w:t> </w:t>
      </w:r>
      <w:r>
        <w:rPr/>
        <w:t>un</w:t>
      </w:r>
      <w:r>
        <w:rPr>
          <w:spacing w:val="46"/>
        </w:rPr>
        <w:t> </w:t>
      </w:r>
      <w:r>
        <w:rPr/>
        <w:t>total</w:t>
      </w:r>
      <w:r>
        <w:rPr>
          <w:spacing w:val="44"/>
        </w:rPr>
        <w:t> </w:t>
      </w:r>
      <w:r>
        <w:rPr/>
        <w:t>de</w:t>
      </w:r>
      <w:r>
        <w:rPr>
          <w:spacing w:val="45"/>
        </w:rPr>
        <w:t> </w:t>
      </w:r>
      <w:r>
        <w:rPr/>
        <w:t>$15,016</w:t>
      </w:r>
      <w:r>
        <w:rPr>
          <w:spacing w:val="45"/>
        </w:rPr>
        <w:t> </w:t>
      </w:r>
      <w:r>
        <w:rPr/>
        <w:t>por</w:t>
      </w:r>
      <w:r>
        <w:rPr>
          <w:spacing w:val="45"/>
        </w:rPr>
        <w:t> </w:t>
      </w:r>
      <w:r>
        <w:rPr/>
        <w:t>acción</w:t>
      </w:r>
      <w:r>
        <w:rPr>
          <w:spacing w:val="45"/>
        </w:rPr>
        <w:t> </w:t>
      </w:r>
      <w:r>
        <w:rPr/>
        <w:t>un</w:t>
      </w:r>
      <w:r>
        <w:rPr>
          <w:spacing w:val="46"/>
        </w:rPr>
        <w:t> </w:t>
      </w:r>
      <w:r>
        <w:rPr/>
        <w:t>total</w:t>
      </w:r>
      <w:r>
        <w:rPr>
          <w:spacing w:val="45"/>
        </w:rPr>
        <w:t> </w:t>
      </w:r>
      <w:r>
        <w:rPr>
          <w:spacing w:val="-5"/>
        </w:rPr>
        <w:t>de</w:t>
      </w:r>
    </w:p>
    <w:p>
      <w:pPr>
        <w:pStyle w:val="BodyText"/>
        <w:spacing w:before="1"/>
        <w:ind w:left="641" w:right="1433"/>
        <w:jc w:val="both"/>
      </w:pPr>
      <w:r>
        <w:rPr/>
        <w:t>$47.000.205.835. La junta del mismo modo acordó que dicho dividendo sea pagado a contar del día 2</w:t>
      </w:r>
      <w:r>
        <w:rPr/>
        <w:t>9</w:t>
      </w:r>
      <w:r>
        <w:rPr/>
        <w:t> de</w:t>
      </w:r>
      <w:r>
        <w:rPr>
          <w:spacing w:val="-5"/>
        </w:rPr>
        <w:t> </w:t>
      </w:r>
      <w:r>
        <w:rPr/>
        <w:t>abril</w:t>
      </w:r>
      <w:r>
        <w:rPr>
          <w:spacing w:val="-6"/>
        </w:rPr>
        <w:t> </w:t>
      </w:r>
      <w:r>
        <w:rPr/>
        <w:t>del</w:t>
      </w:r>
      <w:r>
        <w:rPr>
          <w:spacing w:val="-8"/>
        </w:rPr>
        <w:t> </w:t>
      </w:r>
      <w:r>
        <w:rPr/>
        <w:t>año</w:t>
      </w:r>
      <w:r>
        <w:rPr>
          <w:spacing w:val="-7"/>
        </w:rPr>
        <w:t> </w:t>
      </w:r>
      <w:r>
        <w:rPr/>
        <w:t>2024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los</w:t>
      </w:r>
      <w:r>
        <w:rPr>
          <w:spacing w:val="-9"/>
        </w:rPr>
        <w:t> </w:t>
      </w:r>
      <w:r>
        <w:rPr/>
        <w:t>accionistas</w:t>
      </w:r>
      <w:r>
        <w:rPr>
          <w:spacing w:val="-6"/>
        </w:rPr>
        <w:t> </w:t>
      </w:r>
      <w:r>
        <w:rPr/>
        <w:t>inscritos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8"/>
        </w:rPr>
        <w:t> </w:t>
      </w:r>
      <w:r>
        <w:rPr/>
        <w:t>respectivo</w:t>
      </w:r>
      <w:r>
        <w:rPr>
          <w:spacing w:val="-4"/>
        </w:rPr>
        <w:t> </w:t>
      </w:r>
      <w:r>
        <w:rPr/>
        <w:t>registro,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conformidad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lo señalado</w:t>
      </w:r>
      <w:r>
        <w:rPr>
          <w:spacing w:val="-7"/>
        </w:rPr>
        <w:t> </w:t>
      </w:r>
      <w:r>
        <w:rPr/>
        <w:t>en</w:t>
      </w:r>
      <w:r>
        <w:rPr/>
        <w:t> el artículo 81 de la Ley N°18.046.</w:t>
      </w:r>
    </w:p>
    <w:p>
      <w:pPr>
        <w:pStyle w:val="ListParagraph"/>
        <w:numPr>
          <w:ilvl w:val="1"/>
          <w:numId w:val="75"/>
        </w:numPr>
        <w:tabs>
          <w:tab w:pos="842" w:val="left" w:leader="none"/>
        </w:tabs>
        <w:spacing w:line="240" w:lineRule="auto" w:before="229" w:after="0"/>
        <w:ind w:left="842" w:right="0" w:hanging="201"/>
        <w:jc w:val="left"/>
        <w:rPr>
          <w:sz w:val="20"/>
        </w:rPr>
      </w:pPr>
      <w:r>
        <w:rPr>
          <w:sz w:val="20"/>
          <w:u w:val="single"/>
        </w:rPr>
        <w:t>Elección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del</w:t>
      </w:r>
      <w:r>
        <w:rPr>
          <w:spacing w:val="-4"/>
          <w:sz w:val="20"/>
          <w:u w:val="single"/>
        </w:rPr>
        <w:t> </w:t>
      </w:r>
      <w:r>
        <w:rPr>
          <w:spacing w:val="-2"/>
          <w:sz w:val="20"/>
          <w:u w:val="single"/>
        </w:rPr>
        <w:t>directorio.</w:t>
      </w:r>
    </w:p>
    <w:p>
      <w:pPr>
        <w:pStyle w:val="BodyText"/>
        <w:spacing w:before="1"/>
      </w:pPr>
    </w:p>
    <w:p>
      <w:pPr>
        <w:pStyle w:val="BodyText"/>
        <w:ind w:left="641" w:right="1431"/>
        <w:jc w:val="both"/>
      </w:pPr>
      <w:r>
        <w:rPr/>
        <w:t>El presidente de la junta informó a los señores accionistas que conforme se publicó mediante hech</w:t>
      </w:r>
      <w:r>
        <w:rPr/>
        <w:t>o</w:t>
      </w:r>
      <w:r>
        <w:rPr/>
        <w:t> esencial de fecha 19 de abril del año 2024, el señor Armando Holzapfel Herrera comunicó su intenció</w:t>
      </w:r>
      <w:r>
        <w:rPr/>
        <w:t>n</w:t>
      </w:r>
      <w:r>
        <w:rPr/>
        <w:t> de renunciar al cargo</w:t>
      </w:r>
      <w:r>
        <w:rPr>
          <w:spacing w:val="-1"/>
        </w:rPr>
        <w:t> </w:t>
      </w:r>
      <w:r>
        <w:rPr/>
        <w:t>de director suplente</w:t>
      </w:r>
      <w:r>
        <w:rPr>
          <w:spacing w:val="-2"/>
        </w:rPr>
        <w:t> </w:t>
      </w:r>
      <w:r>
        <w:rPr/>
        <w:t>de la sociedad, motivo por el cual se hizo necesario renovar e</w:t>
      </w:r>
      <w:r>
        <w:rPr/>
        <w:t>l</w:t>
      </w:r>
      <w:r>
        <w:rPr/>
        <w:t> directorio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conformidad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Ley.</w:t>
      </w:r>
      <w:r>
        <w:rPr>
          <w:spacing w:val="-4"/>
        </w:rPr>
        <w:t> </w:t>
      </w:r>
      <w:r>
        <w:rPr/>
        <w:t>Seguidamente</w:t>
      </w:r>
      <w:r>
        <w:rPr>
          <w:spacing w:val="-7"/>
        </w:rPr>
        <w:t> </w:t>
      </w:r>
      <w:r>
        <w:rPr/>
        <w:t>informó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los</w:t>
      </w:r>
      <w:r>
        <w:rPr>
          <w:spacing w:val="-5"/>
        </w:rPr>
        <w:t> </w:t>
      </w:r>
      <w:r>
        <w:rPr/>
        <w:t>accionistas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con</w:t>
      </w:r>
      <w:r>
        <w:rPr>
          <w:spacing w:val="-6"/>
        </w:rPr>
        <w:t> </w:t>
      </w:r>
      <w:r>
        <w:rPr/>
        <w:t>fecha</w:t>
      </w:r>
      <w:r>
        <w:rPr>
          <w:spacing w:val="-6"/>
        </w:rPr>
        <w:t> </w:t>
      </w:r>
      <w:r>
        <w:rPr/>
        <w:t>22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abril</w:t>
      </w:r>
      <w:r>
        <w:rPr>
          <w:spacing w:val="-7"/>
        </w:rPr>
        <w:t> </w:t>
      </w:r>
      <w:r>
        <w:rPr/>
        <w:t>d</w:t>
      </w:r>
      <w:r>
        <w:rPr/>
        <w:t>el</w:t>
      </w:r>
      <w:r>
        <w:rPr/>
        <w:t> año</w:t>
      </w:r>
      <w:r>
        <w:rPr>
          <w:spacing w:val="1"/>
        </w:rPr>
        <w:t> </w:t>
      </w:r>
      <w:r>
        <w:rPr/>
        <w:t>2024</w:t>
      </w:r>
      <w:r>
        <w:rPr>
          <w:spacing w:val="1"/>
        </w:rPr>
        <w:t> </w:t>
      </w:r>
      <w:r>
        <w:rPr/>
        <w:t>los candidatos a</w:t>
      </w:r>
      <w:r>
        <w:rPr>
          <w:spacing w:val="1"/>
        </w:rPr>
        <w:t> </w:t>
      </w:r>
      <w:r>
        <w:rPr/>
        <w:t>directores propuestos por</w:t>
      </w:r>
      <w:r>
        <w:rPr>
          <w:spacing w:val="1"/>
        </w:rPr>
        <w:t> </w:t>
      </w:r>
      <w:r>
        <w:rPr/>
        <w:t>los accionistas hicieron</w:t>
      </w:r>
      <w:r>
        <w:rPr>
          <w:spacing w:val="1"/>
        </w:rPr>
        <w:t> </w:t>
      </w:r>
      <w:r>
        <w:rPr/>
        <w:t>llegar</w:t>
      </w:r>
      <w:r>
        <w:rPr>
          <w:spacing w:val="1"/>
        </w:rPr>
        <w:t> </w:t>
      </w:r>
      <w:r>
        <w:rPr/>
        <w:t>sus curriculum</w:t>
      </w:r>
      <w:r>
        <w:rPr>
          <w:spacing w:val="1"/>
        </w:rPr>
        <w:t> </w:t>
      </w:r>
      <w:r>
        <w:rPr>
          <w:spacing w:val="-2"/>
        </w:rPr>
        <w:t>vitae,</w:t>
      </w:r>
    </w:p>
    <w:p>
      <w:pPr>
        <w:pStyle w:val="BodyText"/>
        <w:spacing w:after="0"/>
        <w:jc w:val="both"/>
        <w:sectPr>
          <w:headerReference w:type="default" r:id="rId65"/>
          <w:footerReference w:type="default" r:id="rId66"/>
          <w:pgSz w:w="12250" w:h="15850"/>
          <w:pgMar w:header="0" w:footer="890" w:top="1540" w:bottom="1080" w:left="1440" w:right="360"/>
        </w:sectPr>
      </w:pPr>
    </w:p>
    <w:p>
      <w:pPr>
        <w:pStyle w:val="BodyText"/>
        <w:spacing w:before="76"/>
        <w:ind w:left="641" w:right="1432"/>
        <w:jc w:val="both"/>
      </w:pPr>
      <w:r>
        <w:rPr/>
        <w:t>y declaraciones juradas ante notario público, en donde manifestaron no estar afectos a las inhabilidad</w:t>
      </w:r>
      <w:r>
        <w:rPr/>
        <w:t>es</w:t>
      </w:r>
      <w:r>
        <w:rPr/>
        <w:t> de los artículos N°35 y N°36 de la Ley N°18.046 y al artículo 156 bis del Decreto Ley N°3.500</w:t>
      </w:r>
      <w:r>
        <w:rPr/>
        <w:t>.</w:t>
      </w:r>
      <w:r>
        <w:rPr/>
        <w:t> Finalmente, la junta aprobó la siguiente integración del directorio de la Sociedad Administradora d</w:t>
      </w:r>
      <w:r>
        <w:rPr/>
        <w:t>e</w:t>
      </w:r>
      <w:r>
        <w:rPr/>
        <w:t> Fondos de Pensiones Capital S.A.</w:t>
      </w:r>
    </w:p>
    <w:p>
      <w:pPr>
        <w:pStyle w:val="ListParagraph"/>
        <w:numPr>
          <w:ilvl w:val="0"/>
          <w:numId w:val="76"/>
        </w:numPr>
        <w:tabs>
          <w:tab w:pos="857" w:val="left" w:leader="none"/>
        </w:tabs>
        <w:spacing w:line="240" w:lineRule="auto" w:before="229" w:after="0"/>
        <w:ind w:left="857" w:right="0" w:hanging="216"/>
        <w:jc w:val="left"/>
        <w:rPr>
          <w:sz w:val="20"/>
        </w:rPr>
      </w:pPr>
      <w:r>
        <w:rPr>
          <w:sz w:val="20"/>
        </w:rPr>
        <w:t>Don</w:t>
      </w:r>
      <w:r>
        <w:rPr>
          <w:spacing w:val="-4"/>
          <w:sz w:val="20"/>
        </w:rPr>
        <w:t> </w:t>
      </w:r>
      <w:r>
        <w:rPr>
          <w:sz w:val="20"/>
        </w:rPr>
        <w:t>Juan</w:t>
      </w:r>
      <w:r>
        <w:rPr>
          <w:spacing w:val="-4"/>
          <w:sz w:val="20"/>
        </w:rPr>
        <w:t> </w:t>
      </w:r>
      <w:r>
        <w:rPr>
          <w:sz w:val="20"/>
        </w:rPr>
        <w:t>Carlos</w:t>
      </w:r>
      <w:r>
        <w:rPr>
          <w:spacing w:val="-5"/>
          <w:sz w:val="20"/>
        </w:rPr>
        <w:t> </w:t>
      </w:r>
      <w:r>
        <w:rPr>
          <w:sz w:val="20"/>
        </w:rPr>
        <w:t>Chomalí</w:t>
      </w:r>
      <w:r>
        <w:rPr>
          <w:spacing w:val="-4"/>
          <w:sz w:val="20"/>
        </w:rPr>
        <w:t> </w:t>
      </w:r>
      <w:r>
        <w:rPr>
          <w:sz w:val="20"/>
        </w:rPr>
        <w:t>Acuña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director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</w:p>
    <w:p>
      <w:pPr>
        <w:pStyle w:val="ListParagraph"/>
        <w:numPr>
          <w:ilvl w:val="0"/>
          <w:numId w:val="76"/>
        </w:numPr>
        <w:tabs>
          <w:tab w:pos="857" w:val="left" w:leader="none"/>
        </w:tabs>
        <w:spacing w:line="240" w:lineRule="auto" w:before="1" w:after="0"/>
        <w:ind w:left="857" w:right="0" w:hanging="216"/>
        <w:jc w:val="left"/>
        <w:rPr>
          <w:sz w:val="20"/>
        </w:rPr>
      </w:pPr>
      <w:r>
        <w:rPr>
          <w:sz w:val="20"/>
        </w:rPr>
        <w:t>Doña</w:t>
      </w:r>
      <w:r>
        <w:rPr>
          <w:spacing w:val="-5"/>
          <w:sz w:val="20"/>
        </w:rPr>
        <w:t> </w:t>
      </w:r>
      <w:r>
        <w:rPr>
          <w:sz w:val="20"/>
        </w:rPr>
        <w:t>Catalina</w:t>
      </w:r>
      <w:r>
        <w:rPr>
          <w:spacing w:val="-5"/>
          <w:sz w:val="20"/>
        </w:rPr>
        <w:t> </w:t>
      </w:r>
      <w:r>
        <w:rPr>
          <w:sz w:val="20"/>
        </w:rPr>
        <w:t>Mertz</w:t>
      </w:r>
      <w:r>
        <w:rPr>
          <w:spacing w:val="-4"/>
          <w:sz w:val="20"/>
        </w:rPr>
        <w:t> </w:t>
      </w:r>
      <w:r>
        <w:rPr>
          <w:sz w:val="20"/>
        </w:rPr>
        <w:t>Kaiser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directora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titular</w:t>
      </w:r>
    </w:p>
    <w:p>
      <w:pPr>
        <w:pStyle w:val="ListParagraph"/>
        <w:numPr>
          <w:ilvl w:val="0"/>
          <w:numId w:val="76"/>
        </w:numPr>
        <w:tabs>
          <w:tab w:pos="857" w:val="left" w:leader="none"/>
        </w:tabs>
        <w:spacing w:line="240" w:lineRule="auto" w:before="0" w:after="0"/>
        <w:ind w:left="857" w:right="0" w:hanging="216"/>
        <w:jc w:val="left"/>
        <w:rPr>
          <w:sz w:val="20"/>
        </w:rPr>
      </w:pPr>
      <w:r>
        <w:rPr>
          <w:sz w:val="20"/>
        </w:rPr>
        <w:t>Don</w:t>
      </w:r>
      <w:r>
        <w:rPr>
          <w:spacing w:val="-5"/>
          <w:sz w:val="20"/>
        </w:rPr>
        <w:t> </w:t>
      </w:r>
      <w:r>
        <w:rPr>
          <w:sz w:val="20"/>
        </w:rPr>
        <w:t>Germán</w:t>
      </w:r>
      <w:r>
        <w:rPr>
          <w:spacing w:val="-4"/>
          <w:sz w:val="20"/>
        </w:rPr>
        <w:t> </w:t>
      </w:r>
      <w:r>
        <w:rPr>
          <w:sz w:val="20"/>
        </w:rPr>
        <w:t>Concha</w:t>
      </w:r>
      <w:r>
        <w:rPr>
          <w:spacing w:val="-5"/>
          <w:sz w:val="20"/>
        </w:rPr>
        <w:t> </w:t>
      </w:r>
      <w:r>
        <w:rPr>
          <w:sz w:val="20"/>
        </w:rPr>
        <w:t>Zavala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director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titular</w:t>
      </w:r>
    </w:p>
    <w:p>
      <w:pPr>
        <w:pStyle w:val="ListParagraph"/>
        <w:numPr>
          <w:ilvl w:val="0"/>
          <w:numId w:val="76"/>
        </w:numPr>
        <w:tabs>
          <w:tab w:pos="857" w:val="left" w:leader="none"/>
        </w:tabs>
        <w:spacing w:line="229" w:lineRule="exact" w:before="1" w:after="0"/>
        <w:ind w:left="857" w:right="0" w:hanging="216"/>
        <w:jc w:val="left"/>
        <w:rPr>
          <w:sz w:val="20"/>
        </w:rPr>
      </w:pPr>
      <w:r>
        <w:rPr>
          <w:sz w:val="20"/>
        </w:rPr>
        <w:t>Don</w:t>
      </w:r>
      <w:r>
        <w:rPr>
          <w:spacing w:val="-4"/>
          <w:sz w:val="20"/>
        </w:rPr>
        <w:t> </w:t>
      </w:r>
      <w:r>
        <w:rPr>
          <w:sz w:val="20"/>
        </w:rPr>
        <w:t>Rodrigo</w:t>
      </w:r>
      <w:r>
        <w:rPr>
          <w:spacing w:val="-4"/>
          <w:sz w:val="20"/>
        </w:rPr>
        <w:t> </w:t>
      </w:r>
      <w:r>
        <w:rPr>
          <w:sz w:val="20"/>
        </w:rPr>
        <w:t>Moreno</w:t>
      </w:r>
      <w:r>
        <w:rPr>
          <w:spacing w:val="-4"/>
          <w:sz w:val="20"/>
        </w:rPr>
        <w:t> </w:t>
      </w:r>
      <w:r>
        <w:rPr>
          <w:sz w:val="20"/>
        </w:rPr>
        <w:t>Jeria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z w:val="20"/>
        </w:rPr>
        <w:t>director</w:t>
      </w:r>
      <w:r>
        <w:rPr>
          <w:spacing w:val="-5"/>
          <w:sz w:val="20"/>
        </w:rPr>
        <w:t> </w:t>
      </w:r>
      <w:r>
        <w:rPr>
          <w:sz w:val="20"/>
        </w:rPr>
        <w:t>titular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autónomo</w:t>
      </w:r>
    </w:p>
    <w:p>
      <w:pPr>
        <w:pStyle w:val="ListParagraph"/>
        <w:numPr>
          <w:ilvl w:val="0"/>
          <w:numId w:val="76"/>
        </w:numPr>
        <w:tabs>
          <w:tab w:pos="867" w:val="left" w:leader="none"/>
        </w:tabs>
        <w:spacing w:line="240" w:lineRule="auto" w:before="0" w:after="0"/>
        <w:ind w:left="641" w:right="1441" w:firstLine="0"/>
        <w:jc w:val="left"/>
        <w:rPr>
          <w:sz w:val="20"/>
        </w:rPr>
      </w:pPr>
      <w:r>
        <w:rPr>
          <w:sz w:val="20"/>
        </w:rPr>
        <w:t>Doña María de los Ángeles Pérez Zurita - directora suplente autónoma del director Rodrigo Moren</w:t>
      </w:r>
      <w:r>
        <w:rPr>
          <w:sz w:val="20"/>
        </w:rPr>
        <w:t>o</w:t>
      </w:r>
      <w:r>
        <w:rPr>
          <w:sz w:val="20"/>
        </w:rPr>
        <w:t> </w:t>
      </w:r>
      <w:r>
        <w:rPr>
          <w:spacing w:val="-2"/>
          <w:sz w:val="20"/>
        </w:rPr>
        <w:t>Jeria</w:t>
      </w:r>
    </w:p>
    <w:p>
      <w:pPr>
        <w:pStyle w:val="ListParagraph"/>
        <w:numPr>
          <w:ilvl w:val="0"/>
          <w:numId w:val="76"/>
        </w:numPr>
        <w:tabs>
          <w:tab w:pos="857" w:val="left" w:leader="none"/>
        </w:tabs>
        <w:spacing w:line="240" w:lineRule="auto" w:before="0" w:after="0"/>
        <w:ind w:left="857" w:right="0" w:hanging="216"/>
        <w:jc w:val="left"/>
        <w:rPr>
          <w:sz w:val="20"/>
        </w:rPr>
      </w:pPr>
      <w:r>
        <w:rPr>
          <w:sz w:val="20"/>
        </w:rPr>
        <w:t>Doña</w:t>
      </w:r>
      <w:r>
        <w:rPr>
          <w:spacing w:val="-5"/>
          <w:sz w:val="20"/>
        </w:rPr>
        <w:t> </w:t>
      </w:r>
      <w:r>
        <w:rPr>
          <w:sz w:val="20"/>
        </w:rPr>
        <w:t>María</w:t>
      </w:r>
      <w:r>
        <w:rPr>
          <w:spacing w:val="-5"/>
          <w:sz w:val="20"/>
        </w:rPr>
        <w:t> </w:t>
      </w:r>
      <w:r>
        <w:rPr>
          <w:sz w:val="20"/>
        </w:rPr>
        <w:t>Magdalena</w:t>
      </w:r>
      <w:r>
        <w:rPr>
          <w:spacing w:val="-6"/>
          <w:sz w:val="20"/>
        </w:rPr>
        <w:t> </w:t>
      </w:r>
      <w:r>
        <w:rPr>
          <w:sz w:val="20"/>
        </w:rPr>
        <w:t>Aninat</w:t>
      </w:r>
      <w:r>
        <w:rPr>
          <w:spacing w:val="-4"/>
          <w:sz w:val="20"/>
        </w:rPr>
        <w:t> </w:t>
      </w:r>
      <w:r>
        <w:rPr>
          <w:sz w:val="20"/>
        </w:rPr>
        <w:t>Sahli</w:t>
      </w:r>
      <w:r>
        <w:rPr>
          <w:spacing w:val="-2"/>
          <w:sz w:val="20"/>
        </w:rPr>
        <w:t> </w:t>
      </w: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z w:val="20"/>
        </w:rPr>
        <w:t>directora</w:t>
      </w:r>
      <w:r>
        <w:rPr>
          <w:spacing w:val="-4"/>
          <w:sz w:val="20"/>
        </w:rPr>
        <w:t> </w:t>
      </w:r>
      <w:r>
        <w:rPr>
          <w:sz w:val="20"/>
        </w:rPr>
        <w:t>titular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autónoma</w:t>
      </w:r>
    </w:p>
    <w:p>
      <w:pPr>
        <w:pStyle w:val="ListParagraph"/>
        <w:numPr>
          <w:ilvl w:val="0"/>
          <w:numId w:val="76"/>
        </w:numPr>
        <w:tabs>
          <w:tab w:pos="855" w:val="left" w:leader="none"/>
        </w:tabs>
        <w:spacing w:line="240" w:lineRule="auto" w:before="0" w:after="0"/>
        <w:ind w:left="855" w:right="0" w:hanging="214"/>
        <w:jc w:val="left"/>
        <w:rPr>
          <w:sz w:val="20"/>
        </w:rPr>
      </w:pPr>
      <w:r>
        <w:rPr>
          <w:sz w:val="20"/>
        </w:rPr>
        <w:t>Don</w:t>
      </w:r>
      <w:r>
        <w:rPr>
          <w:spacing w:val="-7"/>
          <w:sz w:val="20"/>
        </w:rPr>
        <w:t> </w:t>
      </w:r>
      <w:r>
        <w:rPr>
          <w:sz w:val="20"/>
        </w:rPr>
        <w:t>Ignacio</w:t>
      </w:r>
      <w:r>
        <w:rPr>
          <w:spacing w:val="-7"/>
          <w:sz w:val="20"/>
        </w:rPr>
        <w:t> </w:t>
      </w:r>
      <w:r>
        <w:rPr>
          <w:sz w:val="20"/>
        </w:rPr>
        <w:t>Rodríguez</w:t>
      </w:r>
      <w:r>
        <w:rPr>
          <w:spacing w:val="-6"/>
          <w:sz w:val="20"/>
        </w:rPr>
        <w:t> </w:t>
      </w:r>
      <w:r>
        <w:rPr>
          <w:sz w:val="20"/>
        </w:rPr>
        <w:t>Edwards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z w:val="20"/>
        </w:rPr>
        <w:t>director</w:t>
      </w:r>
      <w:r>
        <w:rPr>
          <w:spacing w:val="-7"/>
          <w:sz w:val="20"/>
        </w:rPr>
        <w:t> </w:t>
      </w:r>
      <w:r>
        <w:rPr>
          <w:sz w:val="20"/>
        </w:rPr>
        <w:t>suplente</w:t>
      </w:r>
      <w:r>
        <w:rPr>
          <w:spacing w:val="-7"/>
          <w:sz w:val="20"/>
        </w:rPr>
        <w:t> </w:t>
      </w:r>
      <w:r>
        <w:rPr>
          <w:sz w:val="20"/>
        </w:rPr>
        <w:t>autónomo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directora</w:t>
      </w:r>
      <w:r>
        <w:rPr>
          <w:spacing w:val="-7"/>
          <w:sz w:val="20"/>
        </w:rPr>
        <w:t> </w:t>
      </w:r>
      <w:r>
        <w:rPr>
          <w:sz w:val="20"/>
        </w:rPr>
        <w:t>Magdalena</w:t>
      </w:r>
      <w:r>
        <w:rPr>
          <w:spacing w:val="-7"/>
          <w:sz w:val="20"/>
        </w:rPr>
        <w:t> </w:t>
      </w:r>
      <w:r>
        <w:rPr>
          <w:sz w:val="20"/>
        </w:rPr>
        <w:t>Aninat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Sahli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75"/>
        </w:numPr>
        <w:tabs>
          <w:tab w:pos="842" w:val="left" w:leader="none"/>
        </w:tabs>
        <w:spacing w:line="240" w:lineRule="auto" w:before="0" w:after="0"/>
        <w:ind w:left="842" w:right="0" w:hanging="201"/>
        <w:jc w:val="left"/>
        <w:rPr>
          <w:sz w:val="20"/>
        </w:rPr>
      </w:pPr>
      <w:r>
        <w:rPr>
          <w:sz w:val="20"/>
          <w:u w:val="single"/>
        </w:rPr>
        <w:t>Remuneraciones</w:t>
      </w:r>
      <w:r>
        <w:rPr>
          <w:spacing w:val="-8"/>
          <w:sz w:val="20"/>
          <w:u w:val="single"/>
        </w:rPr>
        <w:t> </w:t>
      </w:r>
      <w:r>
        <w:rPr>
          <w:sz w:val="20"/>
          <w:u w:val="single"/>
        </w:rPr>
        <w:t>del</w:t>
      </w:r>
      <w:r>
        <w:rPr>
          <w:spacing w:val="-7"/>
          <w:sz w:val="20"/>
          <w:u w:val="single"/>
        </w:rPr>
        <w:t> </w:t>
      </w:r>
      <w:r>
        <w:rPr>
          <w:spacing w:val="-2"/>
          <w:sz w:val="20"/>
          <w:u w:val="single"/>
        </w:rPr>
        <w:t>Directorio.</w:t>
      </w:r>
    </w:p>
    <w:p>
      <w:pPr>
        <w:pStyle w:val="BodyText"/>
        <w:spacing w:before="229"/>
        <w:ind w:left="641" w:right="1425"/>
      </w:pPr>
      <w:r>
        <w:rPr/>
        <w:t>La</w:t>
      </w:r>
      <w:r>
        <w:rPr>
          <w:spacing w:val="38"/>
        </w:rPr>
        <w:t> </w:t>
      </w:r>
      <w:r>
        <w:rPr/>
        <w:t>junta</w:t>
      </w:r>
      <w:r>
        <w:rPr>
          <w:spacing w:val="38"/>
        </w:rPr>
        <w:t> </w:t>
      </w:r>
      <w:r>
        <w:rPr/>
        <w:t>aprobó</w:t>
      </w:r>
      <w:r>
        <w:rPr>
          <w:spacing w:val="39"/>
        </w:rPr>
        <w:t> </w:t>
      </w:r>
      <w:r>
        <w:rPr/>
        <w:t>las</w:t>
      </w:r>
      <w:r>
        <w:rPr>
          <w:spacing w:val="37"/>
        </w:rPr>
        <w:t> </w:t>
      </w:r>
      <w:r>
        <w:rPr/>
        <w:t>remuneraciones</w:t>
      </w:r>
      <w:r>
        <w:rPr>
          <w:spacing w:val="37"/>
        </w:rPr>
        <w:t> </w:t>
      </w:r>
      <w:r>
        <w:rPr/>
        <w:t>percibidas</w:t>
      </w:r>
      <w:r>
        <w:rPr>
          <w:spacing w:val="37"/>
        </w:rPr>
        <w:t> </w:t>
      </w:r>
      <w:r>
        <w:rPr/>
        <w:t>por</w:t>
      </w:r>
      <w:r>
        <w:rPr>
          <w:spacing w:val="38"/>
        </w:rPr>
        <w:t> </w:t>
      </w:r>
      <w:r>
        <w:rPr/>
        <w:t>los</w:t>
      </w:r>
      <w:r>
        <w:rPr>
          <w:spacing w:val="37"/>
        </w:rPr>
        <w:t> </w:t>
      </w:r>
      <w:r>
        <w:rPr/>
        <w:t>directores</w:t>
      </w:r>
      <w:r>
        <w:rPr>
          <w:spacing w:val="37"/>
        </w:rPr>
        <w:t> </w:t>
      </w:r>
      <w:r>
        <w:rPr/>
        <w:t>durante</w:t>
      </w:r>
      <w:r>
        <w:rPr>
          <w:spacing w:val="38"/>
        </w:rPr>
        <w:t> </w:t>
      </w:r>
      <w:r>
        <w:rPr/>
        <w:t>el</w:t>
      </w:r>
      <w:r>
        <w:rPr>
          <w:spacing w:val="38"/>
        </w:rPr>
        <w:t> </w:t>
      </w:r>
      <w:r>
        <w:rPr/>
        <w:t>año</w:t>
      </w:r>
      <w:r>
        <w:rPr>
          <w:spacing w:val="39"/>
        </w:rPr>
        <w:t> </w:t>
      </w:r>
      <w:r>
        <w:rPr/>
        <w:t>2023</w:t>
      </w:r>
      <w:r>
        <w:rPr>
          <w:spacing w:val="36"/>
        </w:rPr>
        <w:t> </w:t>
      </w:r>
      <w:r>
        <w:rPr/>
        <w:t>y</w:t>
      </w:r>
      <w:r>
        <w:rPr>
          <w:spacing w:val="39"/>
        </w:rPr>
        <w:t> </w:t>
      </w:r>
      <w:r>
        <w:rPr/>
        <w:t>aprobó</w:t>
      </w:r>
      <w:r>
        <w:rPr>
          <w:spacing w:val="39"/>
        </w:rPr>
        <w:t> </w:t>
      </w:r>
      <w:r>
        <w:rPr/>
        <w:t>la</w:t>
      </w:r>
      <w:r>
        <w:rPr/>
        <w:t> propuesta de dieta mensual para los directores propuestas para el año 2024.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75"/>
        </w:numPr>
        <w:tabs>
          <w:tab w:pos="842" w:val="left" w:leader="none"/>
        </w:tabs>
        <w:spacing w:line="240" w:lineRule="auto" w:before="0" w:after="0"/>
        <w:ind w:left="842" w:right="0" w:hanging="201"/>
        <w:jc w:val="left"/>
        <w:rPr>
          <w:sz w:val="20"/>
        </w:rPr>
      </w:pPr>
      <w:r>
        <w:rPr>
          <w:sz w:val="20"/>
          <w:u w:val="single"/>
        </w:rPr>
        <w:t>Información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sobre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operaciones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a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que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se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refiere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el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artículo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146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de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la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Ley</w:t>
      </w:r>
      <w:r>
        <w:rPr>
          <w:spacing w:val="-3"/>
          <w:sz w:val="20"/>
          <w:u w:val="single"/>
        </w:rPr>
        <w:t> </w:t>
      </w:r>
      <w:r>
        <w:rPr>
          <w:spacing w:val="-2"/>
          <w:sz w:val="20"/>
          <w:u w:val="single"/>
        </w:rPr>
        <w:t>Nº18.046.</w:t>
      </w:r>
    </w:p>
    <w:p>
      <w:pPr>
        <w:pStyle w:val="BodyText"/>
        <w:spacing w:before="229"/>
        <w:ind w:left="641" w:right="1425"/>
      </w:pPr>
      <w:r>
        <w:rPr/>
        <w:t>Los accionistas aprobaron los actos y contratos celebrados por la sociedad con sus partes relacionad</w:t>
      </w:r>
      <w:r>
        <w:rPr/>
        <w:t>as</w:t>
      </w:r>
      <w:r>
        <w:rPr/>
        <w:t> durante el ejercicio del año 2023.</w:t>
      </w:r>
    </w:p>
    <w:p>
      <w:pPr>
        <w:pStyle w:val="BodyText"/>
        <w:spacing w:before="1"/>
      </w:pPr>
    </w:p>
    <w:p>
      <w:pPr>
        <w:pStyle w:val="BodyText"/>
        <w:ind w:left="358" w:right="1438"/>
        <w:jc w:val="both"/>
      </w:pPr>
      <w:r>
        <w:rPr/>
        <w:t>Del mismo modo se informa, que una vez finalizada la cuadragésima tercera junta ordinaria de accion</w:t>
      </w:r>
      <w:r>
        <w:rPr/>
        <w:t>istas</w:t>
      </w:r>
      <w:r>
        <w:rPr/>
        <w:t> de la sociedad, se reunió extraordinariamente el Directorio de la administradora, instancia en la cual </w:t>
      </w:r>
      <w:r>
        <w:rPr/>
        <w:t>los</w:t>
      </w:r>
      <w:r>
        <w:rPr/>
        <w:t> directores acordaron designar a don Juan Carlos Chomalí Acuña y a doña Catalina Mertz Kaiser, co</w:t>
      </w:r>
      <w:r>
        <w:rPr/>
        <w:t>mo</w:t>
      </w:r>
      <w:r>
        <w:rPr/>
        <w:t> presidente y vicepresidente del Directorio de la sociedad respectivamente.</w:t>
      </w:r>
    </w:p>
    <w:p>
      <w:pPr>
        <w:pStyle w:val="BodyText"/>
        <w:spacing w:before="50"/>
      </w:pPr>
    </w:p>
    <w:p>
      <w:pPr>
        <w:pStyle w:val="Heading4"/>
        <w:numPr>
          <w:ilvl w:val="0"/>
          <w:numId w:val="75"/>
        </w:numPr>
        <w:tabs>
          <w:tab w:pos="717" w:val="left" w:leader="none"/>
        </w:tabs>
        <w:spacing w:line="240" w:lineRule="auto" w:before="0" w:after="0"/>
        <w:ind w:left="717" w:right="0" w:hanging="359"/>
        <w:jc w:val="left"/>
      </w:pPr>
      <w:r>
        <w:rPr/>
        <w:t>Hecho</w:t>
      </w:r>
      <w:r>
        <w:rPr>
          <w:spacing w:val="-4"/>
        </w:rPr>
        <w:t> </w:t>
      </w:r>
      <w:r>
        <w:rPr/>
        <w:t>esencial,</w:t>
      </w:r>
      <w:r>
        <w:rPr>
          <w:spacing w:val="-4"/>
        </w:rPr>
        <w:t> </w:t>
      </w:r>
      <w:r>
        <w:rPr/>
        <w:t>19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abril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2024,</w:t>
      </w:r>
      <w:r>
        <w:rPr>
          <w:spacing w:val="-4"/>
        </w:rPr>
        <w:t> </w:t>
      </w:r>
      <w:r>
        <w:rPr/>
        <w:t>Informa</w:t>
      </w:r>
      <w:r>
        <w:rPr>
          <w:spacing w:val="-3"/>
        </w:rPr>
        <w:t> </w:t>
      </w:r>
      <w:r>
        <w:rPr/>
        <w:t>cambios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administración</w:t>
      </w:r>
    </w:p>
    <w:p>
      <w:pPr>
        <w:pStyle w:val="BodyText"/>
        <w:spacing w:before="6"/>
        <w:rPr>
          <w:b/>
        </w:rPr>
      </w:pPr>
    </w:p>
    <w:p>
      <w:pPr>
        <w:pStyle w:val="BodyText"/>
        <w:ind w:left="358" w:right="1433"/>
        <w:jc w:val="both"/>
      </w:pPr>
      <w:r>
        <w:rPr/>
        <w:t>Conforme lo establece el artículo N°9 y el inciso segundo del artículo N°10 de la Ley N°18.045, Ley d</w:t>
      </w:r>
      <w:r>
        <w:rPr/>
        <w:t>e</w:t>
      </w:r>
      <w:r>
        <w:rPr/>
        <w:t> Mercado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Valores,</w:t>
      </w:r>
      <w:r>
        <w:rPr>
          <w:spacing w:val="-5"/>
        </w:rPr>
        <w:t> </w:t>
      </w:r>
      <w:r>
        <w:rPr/>
        <w:t>junto</w:t>
      </w:r>
      <w:r>
        <w:rPr>
          <w:spacing w:val="-5"/>
        </w:rPr>
        <w:t> </w:t>
      </w:r>
      <w:r>
        <w:rPr/>
        <w:t>con</w:t>
      </w:r>
      <w:r>
        <w:rPr>
          <w:spacing w:val="-4"/>
        </w:rPr>
        <w:t> </w:t>
      </w:r>
      <w:r>
        <w:rPr/>
        <w:t>lo</w:t>
      </w:r>
      <w:r>
        <w:rPr>
          <w:spacing w:val="-5"/>
        </w:rPr>
        <w:t> </w:t>
      </w:r>
      <w:r>
        <w:rPr/>
        <w:t>señalado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Norma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Carácter</w:t>
      </w:r>
      <w:r>
        <w:rPr>
          <w:spacing w:val="-5"/>
        </w:rPr>
        <w:t> </w:t>
      </w:r>
      <w:r>
        <w:rPr/>
        <w:t>General</w:t>
      </w:r>
      <w:r>
        <w:rPr>
          <w:spacing w:val="-5"/>
        </w:rPr>
        <w:t> </w:t>
      </w:r>
      <w:r>
        <w:rPr/>
        <w:t>N°30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Superintendencia</w:t>
      </w:r>
      <w:r>
        <w:rPr>
          <w:spacing w:val="-7"/>
        </w:rPr>
        <w:t> </w:t>
      </w:r>
      <w:r>
        <w:rPr/>
        <w:t>d</w:t>
      </w:r>
      <w:r>
        <w:rPr/>
        <w:t>e</w:t>
      </w:r>
      <w:r>
        <w:rPr/>
        <w:t> Valores y Seguros, hoy Comisión para el Mercado Financiero, informo a usted que en sesión ordinaria d</w:t>
      </w:r>
      <w:r>
        <w:rPr/>
        <w:t>e</w:t>
      </w:r>
      <w:r>
        <w:rPr/>
        <w:t> directorio de la Sociedad Administradora de Fondos de Pensiones Capital S.A. de fecha 17 de abril del añ</w:t>
      </w:r>
      <w:r>
        <w:rPr/>
        <w:t>o</w:t>
      </w:r>
      <w:r>
        <w:rPr/>
        <w:t> 2024, el director suplente, señor Armando Holzapfel Herrera ha comunicado la decisión de renunciar a s</w:t>
      </w:r>
      <w:r>
        <w:rPr/>
        <w:t>u</w:t>
      </w:r>
      <w:r>
        <w:rPr/>
        <w:t> cargo por motivos personales.</w:t>
      </w:r>
    </w:p>
    <w:p>
      <w:pPr>
        <w:pStyle w:val="BodyText"/>
        <w:spacing w:before="137"/>
        <w:ind w:left="358" w:right="1440"/>
        <w:jc w:val="both"/>
      </w:pPr>
      <w:r>
        <w:rPr/>
        <w:t>La renuncia</w:t>
      </w:r>
      <w:r>
        <w:rPr>
          <w:spacing w:val="-2"/>
        </w:rPr>
        <w:t> </w:t>
      </w:r>
      <w:r>
        <w:rPr/>
        <w:t>del señor Armando Holzapfel Herrera se hará efectiva el día 29 de</w:t>
      </w:r>
      <w:r>
        <w:rPr>
          <w:spacing w:val="-2"/>
        </w:rPr>
        <w:t> </w:t>
      </w:r>
      <w:r>
        <w:rPr/>
        <w:t>abril del presente año, fech</w:t>
      </w:r>
      <w:r>
        <w:rPr/>
        <w:t>a</w:t>
      </w:r>
      <w:r>
        <w:rPr/>
        <w:t> en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junta</w:t>
      </w:r>
      <w:r>
        <w:rPr>
          <w:spacing w:val="-7"/>
        </w:rPr>
        <w:t> </w:t>
      </w:r>
      <w:r>
        <w:rPr/>
        <w:t>ordinaria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accionistas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sociedad,</w:t>
      </w:r>
      <w:r>
        <w:rPr>
          <w:spacing w:val="-4"/>
        </w:rPr>
        <w:t> </w:t>
      </w:r>
      <w:r>
        <w:rPr/>
        <w:t>fijada</w:t>
      </w:r>
      <w:r>
        <w:rPr>
          <w:spacing w:val="-6"/>
        </w:rPr>
        <w:t> </w:t>
      </w:r>
      <w:r>
        <w:rPr/>
        <w:t>para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mismo</w:t>
      </w:r>
      <w:r>
        <w:rPr>
          <w:spacing w:val="-3"/>
        </w:rPr>
        <w:t> </w:t>
      </w:r>
      <w:r>
        <w:rPr/>
        <w:t>día,</w:t>
      </w:r>
      <w:r>
        <w:rPr>
          <w:spacing w:val="-4"/>
        </w:rPr>
        <w:t> </w:t>
      </w:r>
      <w:r>
        <w:rPr/>
        <w:t>renovará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composición</w:t>
      </w:r>
      <w:r>
        <w:rPr>
          <w:spacing w:val="-6"/>
        </w:rPr>
        <w:t> </w:t>
      </w:r>
      <w:r>
        <w:rPr/>
        <w:t>d</w:t>
      </w:r>
      <w:r>
        <w:rPr/>
        <w:t>el</w:t>
      </w:r>
      <w:r>
        <w:rPr/>
        <w:t> </w:t>
      </w:r>
      <w:r>
        <w:rPr>
          <w:spacing w:val="-2"/>
        </w:rPr>
        <w:t>directorio.</w:t>
      </w:r>
    </w:p>
    <w:p>
      <w:pPr>
        <w:pStyle w:val="BodyText"/>
        <w:spacing w:before="2"/>
      </w:pPr>
    </w:p>
    <w:p>
      <w:pPr>
        <w:pStyle w:val="Heading4"/>
        <w:numPr>
          <w:ilvl w:val="0"/>
          <w:numId w:val="75"/>
        </w:numPr>
        <w:tabs>
          <w:tab w:pos="717" w:val="left" w:leader="none"/>
        </w:tabs>
        <w:spacing w:line="240" w:lineRule="auto" w:before="0" w:after="0"/>
        <w:ind w:left="717" w:right="0" w:hanging="359"/>
        <w:jc w:val="left"/>
      </w:pPr>
      <w:r>
        <w:rPr/>
        <w:t>Oficio</w:t>
      </w:r>
      <w:r>
        <w:rPr>
          <w:spacing w:val="-4"/>
        </w:rPr>
        <w:t> </w:t>
      </w:r>
      <w:r>
        <w:rPr/>
        <w:t>Observaciones</w:t>
      </w:r>
      <w:r>
        <w:rPr>
          <w:spacing w:val="-6"/>
        </w:rPr>
        <w:t> </w:t>
      </w:r>
      <w:r>
        <w:rPr/>
        <w:t>Estados</w:t>
      </w:r>
      <w:r>
        <w:rPr>
          <w:spacing w:val="-5"/>
        </w:rPr>
        <w:t> </w:t>
      </w:r>
      <w:r>
        <w:rPr/>
        <w:t>Financieros</w:t>
      </w:r>
      <w:r>
        <w:rPr>
          <w:spacing w:val="-6"/>
        </w:rPr>
        <w:t> </w:t>
      </w:r>
      <w:r>
        <w:rPr/>
        <w:t>al</w:t>
      </w:r>
      <w:r>
        <w:rPr>
          <w:spacing w:val="-5"/>
        </w:rPr>
        <w:t> </w:t>
      </w:r>
      <w:r>
        <w:rPr/>
        <w:t>31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diciembre</w:t>
      </w:r>
      <w:r>
        <w:rPr>
          <w:spacing w:val="-4"/>
        </w:rPr>
        <w:t> </w:t>
      </w:r>
      <w:r>
        <w:rPr/>
        <w:t>2023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31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diciembre</w:t>
      </w:r>
      <w:r>
        <w:rPr>
          <w:spacing w:val="-4"/>
        </w:rPr>
        <w:t> 2022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358" w:right="1431"/>
        <w:jc w:val="both"/>
      </w:pPr>
      <w:r>
        <w:rPr/>
        <w:t>En</w:t>
      </w:r>
      <w:r>
        <w:rPr>
          <w:spacing w:val="-13"/>
        </w:rPr>
        <w:t> </w:t>
      </w:r>
      <w:r>
        <w:rPr/>
        <w:t>Oficio</w:t>
      </w:r>
      <w:r>
        <w:rPr>
          <w:spacing w:val="-12"/>
        </w:rPr>
        <w:t> </w:t>
      </w:r>
      <w:r>
        <w:rPr/>
        <w:t>Ordinario</w:t>
      </w:r>
      <w:r>
        <w:rPr>
          <w:spacing w:val="-11"/>
        </w:rPr>
        <w:t> </w:t>
      </w:r>
      <w:r>
        <w:rPr/>
        <w:t>Nº</w:t>
      </w:r>
      <w:r>
        <w:rPr>
          <w:spacing w:val="-13"/>
        </w:rPr>
        <w:t> </w:t>
      </w:r>
      <w:r>
        <w:rPr/>
        <w:t>5922,</w:t>
      </w:r>
      <w:r>
        <w:rPr>
          <w:spacing w:val="-12"/>
        </w:rPr>
        <w:t> </w:t>
      </w:r>
      <w:r>
        <w:rPr/>
        <w:t>del</w:t>
      </w:r>
      <w:r>
        <w:rPr>
          <w:spacing w:val="-11"/>
        </w:rPr>
        <w:t> </w:t>
      </w:r>
      <w:r>
        <w:rPr/>
        <w:t>3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abril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2024,</w:t>
      </w:r>
      <w:r>
        <w:rPr>
          <w:spacing w:val="-10"/>
        </w:rPr>
        <w:t> </w:t>
      </w:r>
      <w:r>
        <w:rPr/>
        <w:t>la</w:t>
      </w:r>
      <w:r>
        <w:rPr>
          <w:spacing w:val="-11"/>
        </w:rPr>
        <w:t> </w:t>
      </w:r>
      <w:r>
        <w:rPr/>
        <w:t>Superintendencia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Pensiones</w:t>
      </w:r>
      <w:r>
        <w:rPr>
          <w:spacing w:val="-11"/>
        </w:rPr>
        <w:t> </w:t>
      </w:r>
      <w:r>
        <w:rPr/>
        <w:t>formuló</w:t>
      </w:r>
      <w:r>
        <w:rPr>
          <w:spacing w:val="-11"/>
        </w:rPr>
        <w:t> </w:t>
      </w:r>
      <w:r>
        <w:rPr/>
        <w:t>observacion</w:t>
      </w:r>
      <w:r>
        <w:rPr/>
        <w:t>es</w:t>
      </w:r>
      <w:r>
        <w:rPr/>
        <w:t> respecto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los</w:t>
      </w:r>
      <w:r>
        <w:rPr>
          <w:spacing w:val="-10"/>
        </w:rPr>
        <w:t> </w:t>
      </w:r>
      <w:r>
        <w:rPr/>
        <w:t>estados</w:t>
      </w:r>
      <w:r>
        <w:rPr>
          <w:spacing w:val="-10"/>
        </w:rPr>
        <w:t> </w:t>
      </w:r>
      <w:r>
        <w:rPr/>
        <w:t>financieros</w:t>
      </w:r>
      <w:r>
        <w:rPr>
          <w:spacing w:val="-10"/>
        </w:rPr>
        <w:t> </w:t>
      </w:r>
      <w:r>
        <w:rPr/>
        <w:t>al</w:t>
      </w:r>
      <w:r>
        <w:rPr>
          <w:spacing w:val="-9"/>
        </w:rPr>
        <w:t> </w:t>
      </w:r>
      <w:r>
        <w:rPr/>
        <w:t>31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diciembre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2023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31</w:t>
      </w:r>
      <w:r>
        <w:rPr>
          <w:spacing w:val="-8"/>
        </w:rPr>
        <w:t> </w:t>
      </w:r>
      <w:r>
        <w:rPr/>
        <w:t>de</w:t>
      </w:r>
      <w:r>
        <w:rPr>
          <w:spacing w:val="-11"/>
        </w:rPr>
        <w:t> </w:t>
      </w:r>
      <w:r>
        <w:rPr/>
        <w:t>diciembre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2022.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Administrado</w:t>
      </w:r>
      <w:r>
        <w:rPr/>
        <w:t>ra</w:t>
      </w:r>
      <w:r>
        <w:rPr/>
        <w:t> complementó y modificó la información de algunas notas presentadas a esa Superintendencia al 31 d</w:t>
      </w:r>
      <w:r>
        <w:rPr/>
        <w:t>e</w:t>
      </w:r>
      <w:r>
        <w:rPr/>
        <w:t> diciembre de 2023, las cuales han sido incorporadas en la presente versión de estados financieros. </w:t>
      </w:r>
      <w:r>
        <w:rPr/>
        <w:t>La</w:t>
      </w:r>
      <w:r>
        <w:rPr/>
        <w:t> naturaleza de las observaciones no implicó la modificación del patrimonio, ni del resultado integra</w:t>
      </w:r>
      <w:r>
        <w:rPr/>
        <w:t>l</w:t>
      </w:r>
      <w:r>
        <w:rPr/>
        <w:t> presentado al 31 de diciembre de 2023. Las notas modificadas son las que se indican a continuación:</w:t>
      </w:r>
    </w:p>
    <w:p>
      <w:pPr>
        <w:pStyle w:val="BodyText"/>
        <w:spacing w:before="46"/>
      </w:pPr>
    </w:p>
    <w:p>
      <w:pPr>
        <w:pStyle w:val="ListParagraph"/>
        <w:numPr>
          <w:ilvl w:val="0"/>
          <w:numId w:val="77"/>
        </w:numPr>
        <w:tabs>
          <w:tab w:pos="1077" w:val="left" w:leader="none"/>
          <w:tab w:pos="2059" w:val="left" w:leader="none"/>
        </w:tabs>
        <w:spacing w:line="240" w:lineRule="auto" w:before="0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N°2</w:t>
      </w:r>
      <w:r>
        <w:rPr>
          <w:sz w:val="20"/>
        </w:rPr>
        <w:tab/>
        <w:t>:</w:t>
      </w:r>
      <w:r>
        <w:rPr>
          <w:spacing w:val="-5"/>
          <w:sz w:val="20"/>
        </w:rPr>
        <w:t> </w:t>
      </w:r>
      <w:r>
        <w:rPr>
          <w:sz w:val="20"/>
        </w:rPr>
        <w:t>Bases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Preparación</w:t>
      </w:r>
    </w:p>
    <w:p>
      <w:pPr>
        <w:pStyle w:val="ListParagraph"/>
        <w:numPr>
          <w:ilvl w:val="0"/>
          <w:numId w:val="77"/>
        </w:numPr>
        <w:tabs>
          <w:tab w:pos="1077" w:val="left" w:leader="none"/>
          <w:tab w:pos="2059" w:val="left" w:leader="none"/>
        </w:tabs>
        <w:spacing w:line="240" w:lineRule="auto" w:before="35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N°3</w:t>
      </w:r>
      <w:r>
        <w:rPr>
          <w:sz w:val="20"/>
        </w:rPr>
        <w:tab/>
        <w:t>:</w:t>
      </w:r>
      <w:r>
        <w:rPr>
          <w:spacing w:val="-7"/>
          <w:sz w:val="20"/>
        </w:rPr>
        <w:t> </w:t>
      </w:r>
      <w:r>
        <w:rPr>
          <w:sz w:val="20"/>
        </w:rPr>
        <w:t>Políticas</w:t>
      </w:r>
      <w:r>
        <w:rPr>
          <w:spacing w:val="-6"/>
          <w:sz w:val="20"/>
        </w:rPr>
        <w:t> </w:t>
      </w:r>
      <w:r>
        <w:rPr>
          <w:sz w:val="20"/>
        </w:rPr>
        <w:t>Contables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Significativas</w:t>
      </w:r>
    </w:p>
    <w:p>
      <w:pPr>
        <w:pStyle w:val="ListParagraph"/>
        <w:numPr>
          <w:ilvl w:val="0"/>
          <w:numId w:val="77"/>
        </w:numPr>
        <w:tabs>
          <w:tab w:pos="1077" w:val="left" w:leader="none"/>
          <w:tab w:pos="2059" w:val="left" w:leader="none"/>
        </w:tabs>
        <w:spacing w:line="240" w:lineRule="auto" w:before="33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N°4</w:t>
      </w:r>
      <w:r>
        <w:rPr>
          <w:sz w:val="20"/>
        </w:rPr>
        <w:tab/>
        <w:t>:</w:t>
      </w:r>
      <w:r>
        <w:rPr>
          <w:spacing w:val="-5"/>
          <w:sz w:val="20"/>
        </w:rPr>
        <w:t> </w:t>
      </w:r>
      <w:r>
        <w:rPr>
          <w:sz w:val="20"/>
        </w:rPr>
        <w:t>Clases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Efectivo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Equivalentes</w:t>
      </w:r>
      <w:r>
        <w:rPr>
          <w:spacing w:val="-5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Efectivo</w:t>
      </w:r>
    </w:p>
    <w:p>
      <w:pPr>
        <w:pStyle w:val="ListParagraph"/>
        <w:numPr>
          <w:ilvl w:val="0"/>
          <w:numId w:val="77"/>
        </w:numPr>
        <w:tabs>
          <w:tab w:pos="1077" w:val="left" w:leader="none"/>
          <w:tab w:pos="2059" w:val="left" w:leader="none"/>
        </w:tabs>
        <w:spacing w:line="240" w:lineRule="auto" w:before="37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N°7</w:t>
      </w:r>
      <w:r>
        <w:rPr>
          <w:sz w:val="20"/>
        </w:rPr>
        <w:tab/>
        <w:t>:</w:t>
      </w:r>
      <w:r>
        <w:rPr>
          <w:spacing w:val="-4"/>
          <w:sz w:val="20"/>
        </w:rPr>
        <w:t> </w:t>
      </w:r>
      <w:r>
        <w:rPr>
          <w:sz w:val="20"/>
        </w:rPr>
        <w:t>Cuentas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Cobrar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Fondos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Pensiones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headerReference w:type="default" r:id="rId67"/>
          <w:footerReference w:type="default" r:id="rId68"/>
          <w:pgSz w:w="12250" w:h="15850"/>
          <w:pgMar w:header="0" w:footer="890" w:top="1540" w:bottom="1080" w:left="1440" w:right="360"/>
        </w:sectPr>
      </w:pPr>
    </w:p>
    <w:p>
      <w:pPr>
        <w:pStyle w:val="ListParagraph"/>
        <w:numPr>
          <w:ilvl w:val="0"/>
          <w:numId w:val="77"/>
        </w:numPr>
        <w:tabs>
          <w:tab w:pos="1077" w:val="left" w:leader="none"/>
        </w:tabs>
        <w:spacing w:line="240" w:lineRule="auto" w:before="76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4"/>
          <w:sz w:val="20"/>
        </w:rPr>
        <w:t> </w:t>
      </w:r>
      <w:r>
        <w:rPr>
          <w:sz w:val="20"/>
        </w:rPr>
        <w:t>N°10</w:t>
      </w:r>
      <w:r>
        <w:rPr>
          <w:spacing w:val="60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Saldos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Transacciones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Entidades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Relacionadas</w:t>
      </w:r>
    </w:p>
    <w:p>
      <w:pPr>
        <w:pStyle w:val="ListParagraph"/>
        <w:numPr>
          <w:ilvl w:val="0"/>
          <w:numId w:val="77"/>
        </w:numPr>
        <w:tabs>
          <w:tab w:pos="1077" w:val="left" w:leader="none"/>
        </w:tabs>
        <w:spacing w:line="240" w:lineRule="auto" w:before="34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z w:val="20"/>
        </w:rPr>
        <w:t>N°13</w:t>
      </w:r>
      <w:r>
        <w:rPr>
          <w:spacing w:val="63"/>
          <w:sz w:val="20"/>
        </w:rPr>
        <w:t> </w:t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z w:val="20"/>
        </w:rPr>
        <w:t>Inversiones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Coligadas</w:t>
      </w:r>
    </w:p>
    <w:p>
      <w:pPr>
        <w:pStyle w:val="ListParagraph"/>
        <w:numPr>
          <w:ilvl w:val="0"/>
          <w:numId w:val="77"/>
        </w:numPr>
        <w:tabs>
          <w:tab w:pos="1077" w:val="left" w:leader="none"/>
        </w:tabs>
        <w:spacing w:line="240" w:lineRule="auto" w:before="36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z w:val="20"/>
        </w:rPr>
        <w:t>N°14</w:t>
      </w:r>
      <w:r>
        <w:rPr>
          <w:spacing w:val="62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Instrumentos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Financieros</w:t>
      </w:r>
    </w:p>
    <w:p>
      <w:pPr>
        <w:pStyle w:val="ListParagraph"/>
        <w:numPr>
          <w:ilvl w:val="0"/>
          <w:numId w:val="77"/>
        </w:numPr>
        <w:tabs>
          <w:tab w:pos="1077" w:val="left" w:leader="none"/>
        </w:tabs>
        <w:spacing w:line="240" w:lineRule="auto" w:before="34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2"/>
          <w:sz w:val="20"/>
        </w:rPr>
        <w:t> </w:t>
      </w:r>
      <w:r>
        <w:rPr>
          <w:sz w:val="20"/>
        </w:rPr>
        <w:t>N°15</w:t>
      </w:r>
      <w:r>
        <w:rPr>
          <w:spacing w:val="65"/>
          <w:sz w:val="20"/>
        </w:rPr>
        <w:t> </w:t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Arrendamientos</w:t>
      </w:r>
    </w:p>
    <w:p>
      <w:pPr>
        <w:pStyle w:val="ListParagraph"/>
        <w:numPr>
          <w:ilvl w:val="0"/>
          <w:numId w:val="77"/>
        </w:numPr>
        <w:tabs>
          <w:tab w:pos="1077" w:val="left" w:leader="none"/>
        </w:tabs>
        <w:spacing w:line="240" w:lineRule="auto" w:before="34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z w:val="20"/>
        </w:rPr>
        <w:t>N°18</w:t>
      </w:r>
      <w:r>
        <w:rPr>
          <w:spacing w:val="62"/>
          <w:sz w:val="20"/>
        </w:rPr>
        <w:t> </w:t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z w:val="20"/>
        </w:rPr>
        <w:t>Cuentas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Pagar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Otras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AFP</w:t>
      </w:r>
    </w:p>
    <w:p>
      <w:pPr>
        <w:pStyle w:val="ListParagraph"/>
        <w:numPr>
          <w:ilvl w:val="0"/>
          <w:numId w:val="77"/>
        </w:numPr>
        <w:tabs>
          <w:tab w:pos="1077" w:val="left" w:leader="none"/>
        </w:tabs>
        <w:spacing w:line="240" w:lineRule="auto" w:before="34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z w:val="20"/>
        </w:rPr>
        <w:t>N°21</w:t>
      </w:r>
      <w:r>
        <w:rPr>
          <w:spacing w:val="63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Pensiones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Pagar</w:t>
      </w:r>
    </w:p>
    <w:p>
      <w:pPr>
        <w:pStyle w:val="ListParagraph"/>
        <w:numPr>
          <w:ilvl w:val="0"/>
          <w:numId w:val="77"/>
        </w:numPr>
        <w:tabs>
          <w:tab w:pos="1077" w:val="left" w:leader="none"/>
        </w:tabs>
        <w:spacing w:line="240" w:lineRule="auto" w:before="34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z w:val="20"/>
        </w:rPr>
        <w:t>N°22</w:t>
      </w:r>
      <w:r>
        <w:rPr>
          <w:spacing w:val="64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Propiedad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Capital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Administradora</w:t>
      </w:r>
    </w:p>
    <w:p>
      <w:pPr>
        <w:pStyle w:val="ListParagraph"/>
        <w:numPr>
          <w:ilvl w:val="0"/>
          <w:numId w:val="77"/>
        </w:numPr>
        <w:tabs>
          <w:tab w:pos="1077" w:val="left" w:leader="none"/>
        </w:tabs>
        <w:spacing w:line="240" w:lineRule="auto" w:before="37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4"/>
          <w:sz w:val="20"/>
        </w:rPr>
        <w:t> </w:t>
      </w:r>
      <w:r>
        <w:rPr>
          <w:sz w:val="20"/>
        </w:rPr>
        <w:t>N°25</w:t>
      </w:r>
      <w:r>
        <w:rPr>
          <w:spacing w:val="62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Remuneraciones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Directorio</w:t>
      </w:r>
    </w:p>
    <w:p>
      <w:pPr>
        <w:pStyle w:val="ListParagraph"/>
        <w:numPr>
          <w:ilvl w:val="0"/>
          <w:numId w:val="77"/>
        </w:numPr>
        <w:tabs>
          <w:tab w:pos="1077" w:val="left" w:leader="none"/>
        </w:tabs>
        <w:spacing w:line="240" w:lineRule="auto" w:before="34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4"/>
          <w:sz w:val="20"/>
        </w:rPr>
        <w:t> </w:t>
      </w:r>
      <w:r>
        <w:rPr>
          <w:sz w:val="20"/>
        </w:rPr>
        <w:t>N°27</w:t>
      </w:r>
      <w:r>
        <w:rPr>
          <w:spacing w:val="62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Contingencias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Restricciones</w:t>
      </w:r>
    </w:p>
    <w:p>
      <w:pPr>
        <w:pStyle w:val="ListParagraph"/>
        <w:numPr>
          <w:ilvl w:val="0"/>
          <w:numId w:val="77"/>
        </w:numPr>
        <w:tabs>
          <w:tab w:pos="1077" w:val="left" w:leader="none"/>
        </w:tabs>
        <w:spacing w:line="240" w:lineRule="auto" w:before="34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z w:val="20"/>
        </w:rPr>
        <w:t>N°30</w:t>
      </w:r>
      <w:r>
        <w:rPr>
          <w:spacing w:val="63"/>
          <w:sz w:val="20"/>
        </w:rPr>
        <w:t> </w:t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z w:val="20"/>
        </w:rPr>
        <w:t>Otras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Revelaciones</w:t>
      </w:r>
    </w:p>
    <w:p>
      <w:pPr>
        <w:pStyle w:val="ListParagraph"/>
        <w:numPr>
          <w:ilvl w:val="0"/>
          <w:numId w:val="77"/>
        </w:numPr>
        <w:tabs>
          <w:tab w:pos="1078" w:val="left" w:leader="none"/>
        </w:tabs>
        <w:spacing w:line="276" w:lineRule="auto" w:before="34" w:after="0"/>
        <w:ind w:left="1078" w:right="1443" w:hanging="360"/>
        <w:jc w:val="left"/>
        <w:rPr>
          <w:sz w:val="20"/>
        </w:rPr>
      </w:pPr>
      <w:r>
        <w:rPr>
          <w:sz w:val="20"/>
        </w:rPr>
        <w:t>Nota</w:t>
      </w:r>
      <w:r>
        <w:rPr>
          <w:spacing w:val="-2"/>
          <w:sz w:val="20"/>
        </w:rPr>
        <w:t> </w:t>
      </w:r>
      <w:r>
        <w:rPr>
          <w:sz w:val="20"/>
        </w:rPr>
        <w:t>N°38</w:t>
      </w:r>
      <w:r>
        <w:rPr>
          <w:spacing w:val="40"/>
          <w:sz w:val="20"/>
        </w:rPr>
        <w:t> </w:t>
      </w:r>
      <w:r>
        <w:rPr>
          <w:sz w:val="20"/>
        </w:rPr>
        <w:t>: Ajustes al término de vigencia y liquidación de contratos de Seguros de Invalidez </w:t>
      </w:r>
      <w:r>
        <w:rPr>
          <w:sz w:val="20"/>
        </w:rPr>
        <w:t>y</w:t>
      </w:r>
      <w:r>
        <w:rPr>
          <w:sz w:val="20"/>
        </w:rPr>
        <w:t> Sobrevivencia, y</w:t>
      </w:r>
    </w:p>
    <w:p>
      <w:pPr>
        <w:pStyle w:val="ListParagraph"/>
        <w:numPr>
          <w:ilvl w:val="0"/>
          <w:numId w:val="77"/>
        </w:numPr>
        <w:tabs>
          <w:tab w:pos="1077" w:val="left" w:leader="none"/>
        </w:tabs>
        <w:spacing w:line="240" w:lineRule="auto" w:before="2" w:after="0"/>
        <w:ind w:left="1077" w:right="0" w:hanging="359"/>
        <w:jc w:val="left"/>
        <w:rPr>
          <w:sz w:val="20"/>
        </w:rPr>
      </w:pP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z w:val="20"/>
        </w:rPr>
        <w:t>N°41</w:t>
      </w:r>
      <w:r>
        <w:rPr>
          <w:spacing w:val="64"/>
          <w:sz w:val="20"/>
        </w:rPr>
        <w:t> </w:t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z w:val="20"/>
        </w:rPr>
        <w:t>Hechos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Posteriores</w:t>
      </w:r>
    </w:p>
    <w:p>
      <w:pPr>
        <w:pStyle w:val="BodyText"/>
        <w:spacing w:before="48"/>
      </w:pPr>
    </w:p>
    <w:p>
      <w:pPr>
        <w:pStyle w:val="Heading4"/>
        <w:numPr>
          <w:ilvl w:val="0"/>
          <w:numId w:val="75"/>
        </w:numPr>
        <w:tabs>
          <w:tab w:pos="717" w:val="left" w:leader="none"/>
        </w:tabs>
        <w:spacing w:line="240" w:lineRule="auto" w:before="1" w:after="0"/>
        <w:ind w:left="717" w:right="0" w:hanging="359"/>
        <w:jc w:val="left"/>
      </w:pPr>
      <w:r>
        <w:rPr/>
        <w:t>Hecho</w:t>
      </w:r>
      <w:r>
        <w:rPr>
          <w:spacing w:val="-4"/>
        </w:rPr>
        <w:t> </w:t>
      </w:r>
      <w:r>
        <w:rPr/>
        <w:t>Esencial,</w:t>
      </w:r>
      <w:r>
        <w:rPr>
          <w:spacing w:val="-4"/>
        </w:rPr>
        <w:t> </w:t>
      </w:r>
      <w:r>
        <w:rPr/>
        <w:t>22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marzo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2024,</w:t>
      </w:r>
      <w:r>
        <w:rPr>
          <w:spacing w:val="-6"/>
        </w:rPr>
        <w:t> </w:t>
      </w:r>
      <w:r>
        <w:rPr/>
        <w:t>Informa</w:t>
      </w:r>
      <w:r>
        <w:rPr>
          <w:spacing w:val="-5"/>
        </w:rPr>
        <w:t> </w:t>
      </w:r>
      <w:r>
        <w:rPr/>
        <w:t>citación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Junta</w:t>
      </w:r>
      <w:r>
        <w:rPr>
          <w:spacing w:val="-3"/>
        </w:rPr>
        <w:t> </w:t>
      </w:r>
      <w:r>
        <w:rPr/>
        <w:t>General</w:t>
      </w:r>
      <w:r>
        <w:rPr>
          <w:spacing w:val="-5"/>
        </w:rPr>
        <w:t> </w:t>
      </w:r>
      <w:r>
        <w:rPr/>
        <w:t>Ordinaria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Accionistas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358" w:right="1431"/>
        <w:jc w:val="both"/>
      </w:pPr>
      <w:r>
        <w:rPr/>
        <w:t>En virtud de lo establecido en los artículos N°9 y N°10 de la Ley N°18.045, 55, 56, 58 numero 1, 62 de </w:t>
      </w:r>
      <w:r>
        <w:rPr/>
        <w:t>la</w:t>
      </w:r>
      <w:r>
        <w:rPr/>
        <w:t> Ley N°18.046, y en la Norma de Carácter General N°30 de la Comisión para el Mercado Financiero y</w:t>
      </w:r>
      <w:r>
        <w:rPr/>
        <w:t>,</w:t>
      </w:r>
      <w:r>
        <w:rPr/>
        <w:t> debidamente facultado al efecto, comunico a usted en carácter de hecho esencial, que por aplicación d</w:t>
      </w:r>
      <w:r>
        <w:rPr/>
        <w:t>el</w:t>
      </w:r>
      <w:r>
        <w:rPr/>
        <w:t> artículo 58 número 1 de la Ley N°18.046, el directorio de AFP Capital S.A, reunido en sesión ordinari</w:t>
      </w:r>
      <w:r>
        <w:rPr/>
        <w:t>a</w:t>
      </w:r>
      <w:r>
        <w:rPr/>
        <w:t> celebrada</w:t>
      </w:r>
      <w:r>
        <w:rPr>
          <w:spacing w:val="-6"/>
        </w:rPr>
        <w:t> </w:t>
      </w:r>
      <w:r>
        <w:rPr/>
        <w:t>el</w:t>
      </w:r>
      <w:r>
        <w:rPr>
          <w:spacing w:val="-9"/>
        </w:rPr>
        <w:t> </w:t>
      </w:r>
      <w:r>
        <w:rPr/>
        <w:t>20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marzo</w:t>
      </w:r>
      <w:r>
        <w:rPr>
          <w:spacing w:val="-8"/>
        </w:rPr>
        <w:t> </w:t>
      </w:r>
      <w:r>
        <w:rPr/>
        <w:t>del</w:t>
      </w:r>
      <w:r>
        <w:rPr>
          <w:spacing w:val="-9"/>
        </w:rPr>
        <w:t> </w:t>
      </w:r>
      <w:r>
        <w:rPr/>
        <w:t>presente</w:t>
      </w:r>
      <w:r>
        <w:rPr>
          <w:spacing w:val="-7"/>
        </w:rPr>
        <w:t> </w:t>
      </w:r>
      <w:r>
        <w:rPr/>
        <w:t>año,</w:t>
      </w:r>
      <w:r>
        <w:rPr>
          <w:spacing w:val="-9"/>
        </w:rPr>
        <w:t> </w:t>
      </w:r>
      <w:r>
        <w:rPr/>
        <w:t>aprobó,</w:t>
      </w:r>
      <w:r>
        <w:rPr>
          <w:spacing w:val="-9"/>
        </w:rPr>
        <w:t> </w:t>
      </w:r>
      <w:r>
        <w:rPr/>
        <w:t>por</w:t>
      </w:r>
      <w:r>
        <w:rPr>
          <w:spacing w:val="-6"/>
        </w:rPr>
        <w:t> </w:t>
      </w:r>
      <w:r>
        <w:rPr/>
        <w:t>la</w:t>
      </w:r>
      <w:r>
        <w:rPr>
          <w:spacing w:val="-9"/>
        </w:rPr>
        <w:t> </w:t>
      </w:r>
      <w:r>
        <w:rPr/>
        <w:t>unanimidad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10"/>
        </w:rPr>
        <w:t> </w:t>
      </w:r>
      <w:r>
        <w:rPr/>
        <w:t>directores</w:t>
      </w:r>
      <w:r>
        <w:rPr>
          <w:spacing w:val="-10"/>
        </w:rPr>
        <w:t> </w:t>
      </w:r>
      <w:r>
        <w:rPr/>
        <w:t>presentes</w:t>
      </w:r>
      <w:r>
        <w:rPr>
          <w:spacing w:val="-8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sesión</w:t>
      </w:r>
      <w:r>
        <w:rPr/>
        <w:t>,</w:t>
      </w:r>
      <w:r>
        <w:rPr/>
        <w:t> citar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junta</w:t>
      </w:r>
      <w:r>
        <w:rPr>
          <w:spacing w:val="-4"/>
        </w:rPr>
        <w:t> </w:t>
      </w:r>
      <w:r>
        <w:rPr/>
        <w:t>general</w:t>
      </w:r>
      <w:r>
        <w:rPr>
          <w:spacing w:val="-7"/>
        </w:rPr>
        <w:t> </w:t>
      </w:r>
      <w:r>
        <w:rPr/>
        <w:t>ordinaria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accionistas</w:t>
      </w:r>
      <w:r>
        <w:rPr>
          <w:spacing w:val="-5"/>
        </w:rPr>
        <w:t> </w:t>
      </w:r>
      <w:r>
        <w:rPr/>
        <w:t>para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día</w:t>
      </w:r>
      <w:r>
        <w:rPr>
          <w:spacing w:val="-4"/>
        </w:rPr>
        <w:t> </w:t>
      </w:r>
      <w:r>
        <w:rPr/>
        <w:t>29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abril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2024,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las</w:t>
      </w:r>
      <w:r>
        <w:rPr>
          <w:spacing w:val="-5"/>
        </w:rPr>
        <w:t> </w:t>
      </w:r>
      <w:r>
        <w:rPr/>
        <w:t>08:30</w:t>
      </w:r>
      <w:r>
        <w:rPr>
          <w:spacing w:val="-3"/>
        </w:rPr>
        <w:t> </w:t>
      </w:r>
      <w:r>
        <w:rPr/>
        <w:t>horas,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las</w:t>
      </w:r>
      <w:r>
        <w:rPr>
          <w:spacing w:val="-5"/>
        </w:rPr>
        <w:t> </w:t>
      </w:r>
      <w:r>
        <w:rPr/>
        <w:t>oficin</w:t>
      </w:r>
      <w:r>
        <w:rPr/>
        <w:t>as</w:t>
      </w:r>
      <w:r>
        <w:rPr/>
        <w:t> sociales ubicadas en Apoquindo 4820 piso 22, comuna de Las Condes, Santiago.</w:t>
      </w:r>
    </w:p>
    <w:p>
      <w:pPr>
        <w:pStyle w:val="BodyText"/>
        <w:spacing w:before="229"/>
      </w:pPr>
    </w:p>
    <w:p>
      <w:pPr>
        <w:pStyle w:val="BodyText"/>
        <w:spacing w:before="1"/>
        <w:ind w:left="358" w:right="1425"/>
      </w:pPr>
      <w:r>
        <w:rPr/>
        <w:t>De</w:t>
      </w:r>
      <w:r>
        <w:rPr>
          <w:spacing w:val="-3"/>
        </w:rPr>
        <w:t> </w:t>
      </w:r>
      <w:r>
        <w:rPr/>
        <w:t>conformidad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estatutos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Ley,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directorio</w:t>
      </w:r>
      <w:r>
        <w:rPr>
          <w:spacing w:val="-2"/>
        </w:rPr>
        <w:t> </w:t>
      </w:r>
      <w:r>
        <w:rPr/>
        <w:t>acordó</w:t>
      </w:r>
      <w:r>
        <w:rPr>
          <w:spacing w:val="-4"/>
        </w:rPr>
        <w:t> </w:t>
      </w:r>
      <w:r>
        <w:rPr/>
        <w:t>someter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consideración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junta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asunto</w:t>
      </w:r>
      <w:r>
        <w:rPr/>
        <w:t>s</w:t>
      </w:r>
      <w:r>
        <w:rPr/>
        <w:t> que se señalan a continuación:</w:t>
      </w:r>
    </w:p>
    <w:p>
      <w:pPr>
        <w:pStyle w:val="ListParagraph"/>
        <w:numPr>
          <w:ilvl w:val="1"/>
          <w:numId w:val="75"/>
        </w:numPr>
        <w:tabs>
          <w:tab w:pos="1078" w:val="left" w:leader="none"/>
        </w:tabs>
        <w:spacing w:line="276" w:lineRule="auto" w:before="0" w:after="0"/>
        <w:ind w:left="1078" w:right="1442" w:hanging="360"/>
        <w:jc w:val="left"/>
        <w:rPr>
          <w:sz w:val="20"/>
        </w:rPr>
      </w:pPr>
      <w:r>
        <w:rPr>
          <w:sz w:val="20"/>
        </w:rPr>
        <w:t>Aprobación de la memoria, balance y demás estados financieros correspondientes al ejercicio d</w:t>
      </w:r>
      <w:r>
        <w:rPr>
          <w:sz w:val="20"/>
        </w:rPr>
        <w:t>el</w:t>
      </w:r>
      <w:r>
        <w:rPr>
          <w:sz w:val="20"/>
        </w:rPr>
        <w:t> año 2023.</w:t>
      </w:r>
    </w:p>
    <w:p>
      <w:pPr>
        <w:pStyle w:val="ListParagraph"/>
        <w:numPr>
          <w:ilvl w:val="1"/>
          <w:numId w:val="75"/>
        </w:numPr>
        <w:tabs>
          <w:tab w:pos="1077" w:val="left" w:leader="none"/>
        </w:tabs>
        <w:spacing w:line="229" w:lineRule="exact" w:before="0" w:after="0"/>
        <w:ind w:left="1077" w:right="0" w:hanging="359"/>
        <w:jc w:val="left"/>
        <w:rPr>
          <w:sz w:val="20"/>
        </w:rPr>
      </w:pPr>
      <w:r>
        <w:rPr>
          <w:sz w:val="20"/>
        </w:rPr>
        <w:t>Informes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auditores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externos</w:t>
      </w:r>
    </w:p>
    <w:p>
      <w:pPr>
        <w:pStyle w:val="ListParagraph"/>
        <w:numPr>
          <w:ilvl w:val="1"/>
          <w:numId w:val="75"/>
        </w:numPr>
        <w:tabs>
          <w:tab w:pos="1077" w:val="left" w:leader="none"/>
        </w:tabs>
        <w:spacing w:line="240" w:lineRule="auto" w:before="35" w:after="0"/>
        <w:ind w:left="1077" w:right="0" w:hanging="359"/>
        <w:jc w:val="left"/>
        <w:rPr>
          <w:sz w:val="20"/>
        </w:rPr>
      </w:pPr>
      <w:r>
        <w:rPr>
          <w:sz w:val="20"/>
        </w:rPr>
        <w:t>Designación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auditores</w:t>
      </w:r>
      <w:r>
        <w:rPr>
          <w:spacing w:val="-5"/>
          <w:sz w:val="20"/>
        </w:rPr>
        <w:t> </w:t>
      </w:r>
      <w:r>
        <w:rPr>
          <w:sz w:val="20"/>
        </w:rPr>
        <w:t>externos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año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2024</w:t>
      </w:r>
    </w:p>
    <w:p>
      <w:pPr>
        <w:pStyle w:val="ListParagraph"/>
        <w:numPr>
          <w:ilvl w:val="1"/>
          <w:numId w:val="75"/>
        </w:numPr>
        <w:tabs>
          <w:tab w:pos="1077" w:val="left" w:leader="none"/>
        </w:tabs>
        <w:spacing w:line="240" w:lineRule="auto" w:before="36" w:after="0"/>
        <w:ind w:left="1077" w:right="0" w:hanging="359"/>
        <w:jc w:val="left"/>
        <w:rPr>
          <w:sz w:val="20"/>
        </w:rPr>
      </w:pPr>
      <w:r>
        <w:rPr>
          <w:sz w:val="20"/>
        </w:rPr>
        <w:t>Información</w:t>
      </w:r>
      <w:r>
        <w:rPr>
          <w:spacing w:val="-5"/>
          <w:sz w:val="20"/>
        </w:rPr>
        <w:t> </w:t>
      </w:r>
      <w:r>
        <w:rPr>
          <w:sz w:val="20"/>
        </w:rPr>
        <w:t>sobre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política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dividendos</w:t>
      </w:r>
    </w:p>
    <w:p>
      <w:pPr>
        <w:pStyle w:val="ListParagraph"/>
        <w:numPr>
          <w:ilvl w:val="1"/>
          <w:numId w:val="75"/>
        </w:numPr>
        <w:tabs>
          <w:tab w:pos="1077" w:val="left" w:leader="none"/>
        </w:tabs>
        <w:spacing w:line="240" w:lineRule="auto" w:before="34" w:after="0"/>
        <w:ind w:left="1077" w:right="0" w:hanging="359"/>
        <w:jc w:val="left"/>
        <w:rPr>
          <w:sz w:val="20"/>
        </w:rPr>
      </w:pPr>
      <w:r>
        <w:rPr>
          <w:sz w:val="20"/>
        </w:rPr>
        <w:t>Distribución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utilidades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ejercicio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año</w:t>
      </w:r>
      <w:r>
        <w:rPr>
          <w:spacing w:val="-4"/>
          <w:sz w:val="20"/>
        </w:rPr>
        <w:t> 2023</w:t>
      </w:r>
    </w:p>
    <w:p>
      <w:pPr>
        <w:pStyle w:val="ListParagraph"/>
        <w:numPr>
          <w:ilvl w:val="1"/>
          <w:numId w:val="75"/>
        </w:numPr>
        <w:tabs>
          <w:tab w:pos="1077" w:val="left" w:leader="none"/>
        </w:tabs>
        <w:spacing w:line="240" w:lineRule="auto" w:before="34" w:after="0"/>
        <w:ind w:left="1077" w:right="0" w:hanging="359"/>
        <w:jc w:val="left"/>
        <w:rPr>
          <w:sz w:val="20"/>
        </w:rPr>
      </w:pPr>
      <w:r>
        <w:rPr>
          <w:sz w:val="20"/>
        </w:rPr>
        <w:t>Elección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directorio</w:t>
      </w:r>
    </w:p>
    <w:p>
      <w:pPr>
        <w:pStyle w:val="ListParagraph"/>
        <w:numPr>
          <w:ilvl w:val="1"/>
          <w:numId w:val="75"/>
        </w:numPr>
        <w:tabs>
          <w:tab w:pos="1077" w:val="left" w:leader="none"/>
        </w:tabs>
        <w:spacing w:line="240" w:lineRule="auto" w:before="34" w:after="0"/>
        <w:ind w:left="1077" w:right="0" w:hanging="359"/>
        <w:jc w:val="left"/>
        <w:rPr>
          <w:sz w:val="20"/>
        </w:rPr>
      </w:pPr>
      <w:r>
        <w:rPr>
          <w:sz w:val="20"/>
        </w:rPr>
        <w:t>Remuneraciones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directorio</w:t>
      </w:r>
    </w:p>
    <w:p>
      <w:pPr>
        <w:pStyle w:val="ListParagraph"/>
        <w:numPr>
          <w:ilvl w:val="1"/>
          <w:numId w:val="75"/>
        </w:numPr>
        <w:tabs>
          <w:tab w:pos="1077" w:val="left" w:leader="none"/>
        </w:tabs>
        <w:spacing w:line="240" w:lineRule="auto" w:before="34" w:after="0"/>
        <w:ind w:left="1077" w:right="0" w:hanging="359"/>
        <w:jc w:val="left"/>
        <w:rPr>
          <w:sz w:val="20"/>
        </w:rPr>
      </w:pPr>
      <w:r>
        <w:rPr>
          <w:sz w:val="20"/>
        </w:rPr>
        <w:t>Información</w:t>
      </w:r>
      <w:r>
        <w:rPr>
          <w:spacing w:val="-4"/>
          <w:sz w:val="20"/>
        </w:rPr>
        <w:t> </w:t>
      </w:r>
      <w:r>
        <w:rPr>
          <w:sz w:val="20"/>
        </w:rPr>
        <w:t>sobre</w:t>
      </w:r>
      <w:r>
        <w:rPr>
          <w:spacing w:val="-4"/>
          <w:sz w:val="20"/>
        </w:rPr>
        <w:t> </w:t>
      </w:r>
      <w:r>
        <w:rPr>
          <w:sz w:val="20"/>
        </w:rPr>
        <w:t>operaciones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refiere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artículo</w:t>
      </w:r>
      <w:r>
        <w:rPr>
          <w:spacing w:val="-4"/>
          <w:sz w:val="20"/>
        </w:rPr>
        <w:t> </w:t>
      </w:r>
      <w:r>
        <w:rPr>
          <w:sz w:val="20"/>
        </w:rPr>
        <w:t>146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Ley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Nº18.046</w:t>
      </w:r>
    </w:p>
    <w:p>
      <w:pPr>
        <w:pStyle w:val="ListParagraph"/>
        <w:numPr>
          <w:ilvl w:val="1"/>
          <w:numId w:val="75"/>
        </w:numPr>
        <w:tabs>
          <w:tab w:pos="1077" w:val="left" w:leader="none"/>
        </w:tabs>
        <w:spacing w:line="240" w:lineRule="auto" w:before="35" w:after="0"/>
        <w:ind w:left="1077" w:right="0" w:hanging="359"/>
        <w:jc w:val="left"/>
        <w:rPr>
          <w:rFonts w:ascii="Calibri" w:hAnsi="Calibri"/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general,</w:t>
      </w:r>
      <w:r>
        <w:rPr>
          <w:spacing w:val="-4"/>
          <w:sz w:val="20"/>
        </w:rPr>
        <w:t> </w:t>
      </w:r>
      <w:r>
        <w:rPr>
          <w:sz w:val="20"/>
        </w:rPr>
        <w:t>cualquier</w:t>
      </w:r>
      <w:r>
        <w:rPr>
          <w:spacing w:val="-3"/>
          <w:sz w:val="20"/>
        </w:rPr>
        <w:t> </w:t>
      </w:r>
      <w:r>
        <w:rPr>
          <w:sz w:val="20"/>
        </w:rPr>
        <w:t>materia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interés</w:t>
      </w:r>
      <w:r>
        <w:rPr>
          <w:spacing w:val="-5"/>
          <w:sz w:val="20"/>
        </w:rPr>
        <w:t> </w:t>
      </w:r>
      <w:r>
        <w:rPr>
          <w:sz w:val="20"/>
        </w:rPr>
        <w:t>social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sea</w:t>
      </w:r>
      <w:r>
        <w:rPr>
          <w:spacing w:val="-3"/>
          <w:sz w:val="20"/>
        </w:rPr>
        <w:t> </w:t>
      </w:r>
      <w:r>
        <w:rPr>
          <w:sz w:val="20"/>
        </w:rPr>
        <w:t>propia</w:t>
      </w:r>
      <w:r>
        <w:rPr>
          <w:spacing w:val="-2"/>
          <w:sz w:val="20"/>
        </w:rPr>
        <w:t> </w:t>
      </w:r>
      <w:r>
        <w:rPr>
          <w:rFonts w:ascii="Calibri" w:hAnsi="Calibri"/>
          <w:sz w:val="20"/>
        </w:rPr>
        <w:t>de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una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Junta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pacing w:val="-2"/>
          <w:sz w:val="20"/>
        </w:rPr>
        <w:t>Extraordinaria</w:t>
      </w:r>
    </w:p>
    <w:p>
      <w:pPr>
        <w:pStyle w:val="BodyText"/>
        <w:spacing w:before="238"/>
        <w:ind w:left="358" w:right="1439"/>
        <w:jc w:val="both"/>
      </w:pPr>
      <w:r>
        <w:rPr/>
        <w:t>Tendrán derecho a participar en la junta de accionistas que se cita precedentemente, los accionistas que s</w:t>
      </w:r>
      <w:r>
        <w:rPr/>
        <w:t>e</w:t>
      </w:r>
      <w:r>
        <w:rPr/>
        <w:t> encuentren inscritos en el registro de accionistas, con cinco días hábiles de anticipación a la fecha d</w:t>
      </w:r>
      <w:r>
        <w:rPr/>
        <w:t>e</w:t>
      </w:r>
      <w:r>
        <w:rPr/>
        <w:t> celebración de la Junta.</w:t>
      </w:r>
    </w:p>
    <w:p>
      <w:pPr>
        <w:pStyle w:val="BodyText"/>
        <w:spacing w:before="138"/>
        <w:ind w:left="358" w:right="1425"/>
      </w:pPr>
      <w:r>
        <w:rPr/>
        <w:t>La</w:t>
      </w:r>
      <w:r>
        <w:rPr>
          <w:spacing w:val="-4"/>
        </w:rPr>
        <w:t> </w:t>
      </w:r>
      <w:r>
        <w:rPr/>
        <w:t>calificación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poderes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asistencia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citada</w:t>
      </w:r>
      <w:r>
        <w:rPr>
          <w:spacing w:val="-4"/>
        </w:rPr>
        <w:t> </w:t>
      </w:r>
      <w:r>
        <w:rPr/>
        <w:t>junta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realizará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jueves</w:t>
      </w:r>
      <w:r>
        <w:rPr>
          <w:spacing w:val="-5"/>
        </w:rPr>
        <w:t> </w:t>
      </w:r>
      <w:r>
        <w:rPr/>
        <w:t>25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abril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año</w:t>
      </w:r>
      <w:r>
        <w:rPr>
          <w:spacing w:val="-3"/>
        </w:rPr>
        <w:t> </w:t>
      </w:r>
      <w:r>
        <w:rPr/>
        <w:t>2024,</w:t>
      </w:r>
      <w:r>
        <w:rPr>
          <w:spacing w:val="-4"/>
        </w:rPr>
        <w:t> </w:t>
      </w:r>
      <w:r>
        <w:rPr/>
        <w:t>entr</w:t>
      </w:r>
      <w:r>
        <w:rPr/>
        <w:t>e</w:t>
      </w:r>
      <w:r>
        <w:rPr/>
        <w:t> las 16:00 y 18:00 horas en las oficinas sociales.</w:t>
      </w:r>
    </w:p>
    <w:p>
      <w:pPr>
        <w:pStyle w:val="ListParagraph"/>
        <w:numPr>
          <w:ilvl w:val="0"/>
          <w:numId w:val="75"/>
        </w:numPr>
        <w:tabs>
          <w:tab w:pos="718" w:val="left" w:leader="none"/>
        </w:tabs>
        <w:spacing w:line="278" w:lineRule="auto" w:before="229" w:after="0"/>
        <w:ind w:left="718" w:right="1442" w:hanging="360"/>
        <w:jc w:val="left"/>
        <w:rPr>
          <w:b/>
          <w:sz w:val="20"/>
        </w:rPr>
      </w:pPr>
      <w:r>
        <w:rPr>
          <w:b/>
          <w:sz w:val="20"/>
        </w:rPr>
        <w:t>Hecho</w:t>
      </w:r>
      <w:r>
        <w:rPr>
          <w:b/>
          <w:spacing w:val="79"/>
          <w:sz w:val="20"/>
        </w:rPr>
        <w:t> </w:t>
      </w:r>
      <w:r>
        <w:rPr>
          <w:b/>
          <w:sz w:val="20"/>
        </w:rPr>
        <w:t>Esencial,</w:t>
      </w:r>
      <w:r>
        <w:rPr>
          <w:b/>
          <w:spacing w:val="79"/>
          <w:sz w:val="20"/>
        </w:rPr>
        <w:t> </w:t>
      </w:r>
      <w:r>
        <w:rPr>
          <w:b/>
          <w:sz w:val="20"/>
        </w:rPr>
        <w:t>23</w:t>
      </w:r>
      <w:r>
        <w:rPr>
          <w:b/>
          <w:spacing w:val="79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78"/>
          <w:sz w:val="20"/>
        </w:rPr>
        <w:t> </w:t>
      </w:r>
      <w:r>
        <w:rPr>
          <w:b/>
          <w:sz w:val="20"/>
        </w:rPr>
        <w:t>febrero</w:t>
      </w:r>
      <w:r>
        <w:rPr>
          <w:b/>
          <w:spacing w:val="79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78"/>
          <w:sz w:val="20"/>
        </w:rPr>
        <w:t> </w:t>
      </w:r>
      <w:r>
        <w:rPr>
          <w:b/>
          <w:sz w:val="20"/>
        </w:rPr>
        <w:t>2024,</w:t>
      </w:r>
      <w:r>
        <w:rPr>
          <w:b/>
          <w:spacing w:val="79"/>
          <w:sz w:val="20"/>
        </w:rPr>
        <w:t> </w:t>
      </w:r>
      <w:r>
        <w:rPr>
          <w:b/>
          <w:sz w:val="20"/>
        </w:rPr>
        <w:t>Rectifica</w:t>
      </w:r>
      <w:r>
        <w:rPr>
          <w:b/>
          <w:spacing w:val="77"/>
          <w:sz w:val="20"/>
        </w:rPr>
        <w:t> </w:t>
      </w:r>
      <w:r>
        <w:rPr>
          <w:b/>
          <w:sz w:val="20"/>
        </w:rPr>
        <w:t>formulario</w:t>
      </w:r>
      <w:r>
        <w:rPr>
          <w:b/>
          <w:spacing w:val="80"/>
          <w:sz w:val="20"/>
        </w:rPr>
        <w:t> </w:t>
      </w:r>
      <w:r>
        <w:rPr>
          <w:b/>
          <w:sz w:val="20"/>
        </w:rPr>
        <w:t>número</w:t>
      </w:r>
      <w:r>
        <w:rPr>
          <w:b/>
          <w:spacing w:val="79"/>
          <w:sz w:val="20"/>
        </w:rPr>
        <w:t> </w:t>
      </w:r>
      <w:r>
        <w:rPr>
          <w:b/>
          <w:sz w:val="20"/>
        </w:rPr>
        <w:t>1</w:t>
      </w:r>
      <w:r>
        <w:rPr>
          <w:b/>
          <w:spacing w:val="79"/>
          <w:sz w:val="20"/>
        </w:rPr>
        <w:t> </w:t>
      </w:r>
      <w:r>
        <w:rPr>
          <w:b/>
          <w:sz w:val="20"/>
        </w:rPr>
        <w:t>Circular</w:t>
      </w:r>
      <w:r>
        <w:rPr>
          <w:b/>
          <w:spacing w:val="79"/>
          <w:sz w:val="20"/>
        </w:rPr>
        <w:t> </w:t>
      </w:r>
      <w:r>
        <w:rPr>
          <w:b/>
          <w:sz w:val="20"/>
        </w:rPr>
        <w:t>N°66</w:t>
      </w:r>
      <w:r>
        <w:rPr>
          <w:b/>
          <w:sz w:val="20"/>
        </w:rPr>
        <w:t>0</w:t>
      </w:r>
      <w:r>
        <w:rPr>
          <w:b/>
          <w:sz w:val="20"/>
        </w:rPr>
        <w:t> Administradora de Fondos de Pensiones Capital S.A.</w:t>
      </w:r>
    </w:p>
    <w:p>
      <w:pPr>
        <w:pStyle w:val="BodyText"/>
        <w:spacing w:before="196"/>
        <w:ind w:left="358" w:right="1425"/>
      </w:pPr>
      <w:r>
        <w:rPr/>
        <w:t>Por medio de la presente, vengo en rectificar el formulario número 1 adjunto en hecho esencial de fecha 2</w:t>
      </w:r>
      <w:r>
        <w:rPr/>
        <w:t>3</w:t>
      </w:r>
      <w:r>
        <w:rPr/>
        <w:t> de febrero del año 2024.</w:t>
      </w:r>
    </w:p>
    <w:p>
      <w:pPr>
        <w:pStyle w:val="BodyText"/>
        <w:spacing w:after="0"/>
        <w:sectPr>
          <w:headerReference w:type="default" r:id="rId69"/>
          <w:footerReference w:type="default" r:id="rId70"/>
          <w:pgSz w:w="12250" w:h="15850"/>
          <w:pgMar w:header="0" w:footer="890" w:top="1540" w:bottom="1080" w:left="1440" w:right="360"/>
        </w:sectPr>
      </w:pPr>
    </w:p>
    <w:p>
      <w:pPr>
        <w:pStyle w:val="ListParagraph"/>
        <w:numPr>
          <w:ilvl w:val="0"/>
          <w:numId w:val="75"/>
        </w:numPr>
        <w:tabs>
          <w:tab w:pos="718" w:val="left" w:leader="none"/>
        </w:tabs>
        <w:spacing w:line="276" w:lineRule="auto" w:before="76" w:after="0"/>
        <w:ind w:left="718" w:right="1439" w:hanging="360"/>
        <w:jc w:val="left"/>
        <w:rPr>
          <w:b/>
          <w:sz w:val="20"/>
        </w:rPr>
      </w:pPr>
      <w:r>
        <w:rPr>
          <w:b/>
          <w:sz w:val="20"/>
        </w:rPr>
        <w:t>Hecho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Esencial,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23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febrero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2024,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Información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Circular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N°660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Administradora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Fondos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de</w:t>
      </w:r>
      <w:r>
        <w:rPr>
          <w:b/>
          <w:sz w:val="20"/>
        </w:rPr>
        <w:t> Pensiones Capital S.A.</w:t>
      </w:r>
    </w:p>
    <w:p>
      <w:pPr>
        <w:pStyle w:val="BodyText"/>
        <w:spacing w:before="200"/>
        <w:ind w:left="358" w:right="1437"/>
        <w:jc w:val="both"/>
      </w:pPr>
      <w:r>
        <w:rPr/>
        <w:t>En cumplimiento</w:t>
      </w:r>
      <w:r>
        <w:rPr>
          <w:spacing w:val="-2"/>
        </w:rPr>
        <w:t> </w:t>
      </w:r>
      <w:r>
        <w:rPr/>
        <w:t>de lo</w:t>
      </w:r>
      <w:r>
        <w:rPr>
          <w:spacing w:val="-2"/>
        </w:rPr>
        <w:t> </w:t>
      </w:r>
      <w:r>
        <w:rPr/>
        <w:t>dispuesto en los</w:t>
      </w:r>
      <w:r>
        <w:rPr>
          <w:spacing w:val="-2"/>
        </w:rPr>
        <w:t> </w:t>
      </w:r>
      <w:r>
        <w:rPr/>
        <w:t>artículos N°9 y</w:t>
      </w:r>
      <w:r>
        <w:rPr>
          <w:spacing w:val="-1"/>
        </w:rPr>
        <w:t> </w:t>
      </w:r>
      <w:r>
        <w:rPr/>
        <w:t>N°10 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Ley</w:t>
      </w:r>
      <w:r>
        <w:rPr>
          <w:spacing w:val="-2"/>
        </w:rPr>
        <w:t> </w:t>
      </w:r>
      <w:r>
        <w:rPr/>
        <w:t>N°18.045</w:t>
      </w:r>
      <w:r>
        <w:rPr>
          <w:spacing w:val="-2"/>
        </w:rPr>
        <w:t> </w:t>
      </w:r>
      <w:r>
        <w:rPr/>
        <w:t>y en la</w:t>
      </w:r>
      <w:r>
        <w:rPr>
          <w:spacing w:val="-2"/>
        </w:rPr>
        <w:t> </w:t>
      </w:r>
      <w:r>
        <w:rPr/>
        <w:t>Circular N°660</w:t>
      </w:r>
      <w:r>
        <w:rPr>
          <w:spacing w:val="-2"/>
        </w:rPr>
        <w:t> </w:t>
      </w:r>
      <w:r>
        <w:rPr/>
        <w:t>d</w:t>
      </w:r>
      <w:r>
        <w:rPr/>
        <w:t>e</w:t>
      </w:r>
      <w:r>
        <w:rPr/>
        <w:t> la Superintendencia de Valores y Seguros, hoy Comisión para el Mercado Financiero, vengo en comunica</w:t>
      </w:r>
      <w:r>
        <w:rPr/>
        <w:t>r</w:t>
      </w:r>
      <w:r>
        <w:rPr/>
        <w:t> lo siguiente:</w:t>
      </w:r>
    </w:p>
    <w:p>
      <w:pPr>
        <w:pStyle w:val="BodyText"/>
        <w:spacing w:before="138"/>
        <w:ind w:left="358" w:right="1444"/>
        <w:jc w:val="both"/>
      </w:pPr>
      <w:r>
        <w:rPr/>
        <w:t>Con fecha 23 de febrero de 2024, la Junta Extraordinaria de Accionistas de la Sociedad Administradora d</w:t>
      </w:r>
      <w:r>
        <w:rPr/>
        <w:t>e</w:t>
      </w:r>
      <w:r>
        <w:rPr/>
        <w:t> Fondos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Pensiones</w:t>
      </w:r>
      <w:r>
        <w:rPr>
          <w:spacing w:val="3"/>
        </w:rPr>
        <w:t> </w:t>
      </w:r>
      <w:r>
        <w:rPr/>
        <w:t>Capital</w:t>
      </w:r>
      <w:r>
        <w:rPr>
          <w:spacing w:val="4"/>
        </w:rPr>
        <w:t> </w:t>
      </w:r>
      <w:r>
        <w:rPr/>
        <w:t>S.A.,</w:t>
      </w:r>
      <w:r>
        <w:rPr>
          <w:spacing w:val="4"/>
        </w:rPr>
        <w:t> </w:t>
      </w:r>
      <w:r>
        <w:rPr/>
        <w:t>acordó</w:t>
      </w:r>
      <w:r>
        <w:rPr>
          <w:spacing w:val="4"/>
        </w:rPr>
        <w:t> </w:t>
      </w:r>
      <w:r>
        <w:rPr/>
        <w:t>la</w:t>
      </w:r>
      <w:r>
        <w:rPr>
          <w:spacing w:val="3"/>
        </w:rPr>
        <w:t> </w:t>
      </w:r>
      <w:r>
        <w:rPr/>
        <w:t>distribución</w:t>
      </w:r>
      <w:r>
        <w:rPr>
          <w:spacing w:val="5"/>
        </w:rPr>
        <w:t> </w:t>
      </w:r>
      <w:r>
        <w:rPr/>
        <w:t>del</w:t>
      </w:r>
      <w:r>
        <w:rPr>
          <w:spacing w:val="4"/>
        </w:rPr>
        <w:t> </w:t>
      </w:r>
      <w:r>
        <w:rPr/>
        <w:t>dividendo</w:t>
      </w:r>
      <w:r>
        <w:rPr>
          <w:spacing w:val="4"/>
        </w:rPr>
        <w:t> </w:t>
      </w:r>
      <w:r>
        <w:rPr/>
        <w:t>extraordinario</w:t>
      </w:r>
      <w:r>
        <w:rPr>
          <w:spacing w:val="4"/>
        </w:rPr>
        <w:t> </w:t>
      </w:r>
      <w:r>
        <w:rPr/>
        <w:t>N°73,</w:t>
      </w:r>
      <w:r>
        <w:rPr>
          <w:spacing w:val="5"/>
        </w:rPr>
        <w:t> </w:t>
      </w:r>
      <w:r>
        <w:rPr/>
        <w:t>equivalente</w:t>
      </w:r>
      <w:r>
        <w:rPr>
          <w:spacing w:val="4"/>
        </w:rPr>
        <w:t> </w:t>
      </w:r>
      <w:r>
        <w:rPr>
          <w:spacing w:val="-10"/>
        </w:rPr>
        <w:t>a</w:t>
      </w:r>
    </w:p>
    <w:p>
      <w:pPr>
        <w:pStyle w:val="BodyText"/>
        <w:ind w:left="358" w:right="1438"/>
        <w:jc w:val="both"/>
      </w:pPr>
      <w:r>
        <w:rPr/>
        <w:t>$6,6269 pesos por acción, monto que se pagará con cargo a las utilidades retenidas de ejercicios anterior</w:t>
      </w:r>
      <w:r>
        <w:rPr/>
        <w:t>es</w:t>
      </w:r>
      <w:r>
        <w:rPr/>
        <w:t> de la sociedad.</w:t>
      </w:r>
    </w:p>
    <w:p>
      <w:pPr>
        <w:pStyle w:val="BodyText"/>
      </w:pPr>
    </w:p>
    <w:p>
      <w:pPr>
        <w:pStyle w:val="Heading4"/>
        <w:numPr>
          <w:ilvl w:val="0"/>
          <w:numId w:val="75"/>
        </w:numPr>
        <w:tabs>
          <w:tab w:pos="717" w:val="left" w:leader="none"/>
        </w:tabs>
        <w:spacing w:line="240" w:lineRule="auto" w:before="0" w:after="0"/>
        <w:ind w:left="717" w:right="0" w:hanging="359"/>
        <w:jc w:val="left"/>
      </w:pPr>
      <w:r>
        <w:rPr/>
        <w:t>Hecho</w:t>
      </w:r>
      <w:r>
        <w:rPr>
          <w:spacing w:val="-5"/>
        </w:rPr>
        <w:t> </w:t>
      </w:r>
      <w:r>
        <w:rPr/>
        <w:t>Esencial,</w:t>
      </w:r>
      <w:r>
        <w:rPr>
          <w:spacing w:val="-5"/>
        </w:rPr>
        <w:t> </w:t>
      </w:r>
      <w:r>
        <w:rPr/>
        <w:t>02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febrero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2024,</w:t>
      </w:r>
      <w:r>
        <w:rPr>
          <w:spacing w:val="-5"/>
        </w:rPr>
        <w:t> </w:t>
      </w:r>
      <w:r>
        <w:rPr/>
        <w:t>informa</w:t>
      </w:r>
      <w:r>
        <w:rPr>
          <w:spacing w:val="-4"/>
        </w:rPr>
        <w:t> </w:t>
      </w:r>
      <w:r>
        <w:rPr/>
        <w:t>citación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Junta</w:t>
      </w:r>
      <w:r>
        <w:rPr>
          <w:spacing w:val="-4"/>
        </w:rPr>
        <w:t> </w:t>
      </w:r>
      <w:r>
        <w:rPr/>
        <w:t>Extraordinaria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Accionistas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358" w:right="1434"/>
        <w:jc w:val="both"/>
      </w:pPr>
      <w:r>
        <w:rPr/>
        <w:t>En</w:t>
      </w:r>
      <w:r>
        <w:rPr>
          <w:spacing w:val="-1"/>
        </w:rPr>
        <w:t> </w:t>
      </w:r>
      <w:r>
        <w:rPr/>
        <w:t>virtud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4"/>
        </w:rPr>
        <w:t> </w:t>
      </w:r>
      <w:r>
        <w:rPr/>
        <w:t>establecido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artículos</w:t>
      </w:r>
      <w:r>
        <w:rPr>
          <w:spacing w:val="-3"/>
        </w:rPr>
        <w:t> </w:t>
      </w:r>
      <w:r>
        <w:rPr/>
        <w:t>N°9</w:t>
      </w:r>
      <w:r>
        <w:rPr>
          <w:spacing w:val="-1"/>
        </w:rPr>
        <w:t> </w:t>
      </w:r>
      <w:r>
        <w:rPr/>
        <w:t>y N°10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Ley N°18.045,</w:t>
      </w:r>
      <w:r>
        <w:rPr>
          <w:spacing w:val="-2"/>
        </w:rPr>
        <w:t> </w:t>
      </w:r>
      <w:r>
        <w:rPr/>
        <w:t>N°63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Ley</w:t>
      </w:r>
      <w:r>
        <w:rPr>
          <w:spacing w:val="-3"/>
        </w:rPr>
        <w:t> </w:t>
      </w:r>
      <w:r>
        <w:rPr/>
        <w:t>N°18.046,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l</w:t>
      </w:r>
      <w:r>
        <w:rPr/>
        <w:t>a</w:t>
      </w:r>
      <w:r>
        <w:rPr/>
        <w:t> Norma de Carácter General N°30 de la Comisión para el Mercado Financiero, y debidamente facultado a</w:t>
      </w:r>
      <w:r>
        <w:rPr/>
        <w:t>l</w:t>
      </w:r>
      <w:r>
        <w:rPr/>
        <w:t> efecto,</w:t>
      </w:r>
      <w:r>
        <w:rPr>
          <w:spacing w:val="-4"/>
        </w:rPr>
        <w:t> </w:t>
      </w:r>
      <w:r>
        <w:rPr/>
        <w:t>comunico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usted,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carácter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Hecho</w:t>
      </w:r>
      <w:r>
        <w:rPr>
          <w:spacing w:val="-3"/>
        </w:rPr>
        <w:t> </w:t>
      </w:r>
      <w:r>
        <w:rPr/>
        <w:t>Esencial,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acuerdo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/>
        <w:t>Directorio,</w:t>
      </w:r>
      <w:r>
        <w:rPr>
          <w:spacing w:val="-4"/>
        </w:rPr>
        <w:t> </w:t>
      </w:r>
      <w:r>
        <w:rPr/>
        <w:t>adoptado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s</w:t>
      </w:r>
      <w:r>
        <w:rPr/>
        <w:t>esión</w:t>
      </w:r>
      <w:r>
        <w:rPr/>
        <w:t> ordinaria celebrada el 17 de enero del presente año, se aprobó por la unanimidad de los</w:t>
      </w:r>
      <w:r>
        <w:rPr>
          <w:spacing w:val="-1"/>
        </w:rPr>
        <w:t> </w:t>
      </w:r>
      <w:r>
        <w:rPr/>
        <w:t>directores presen</w:t>
      </w:r>
      <w:r>
        <w:rPr/>
        <w:t>tes</w:t>
      </w:r>
      <w:r>
        <w:rPr/>
        <w:t> en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sesión,</w:t>
      </w:r>
      <w:r>
        <w:rPr>
          <w:spacing w:val="-2"/>
        </w:rPr>
        <w:t> </w:t>
      </w:r>
      <w:r>
        <w:rPr/>
        <w:t>citar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junta</w:t>
      </w:r>
      <w:r>
        <w:rPr>
          <w:spacing w:val="-2"/>
        </w:rPr>
        <w:t> </w:t>
      </w:r>
      <w:r>
        <w:rPr/>
        <w:t>extraordinaria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accionistas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sociedad</w:t>
      </w:r>
      <w:r>
        <w:rPr>
          <w:spacing w:val="-1"/>
        </w:rPr>
        <w:t> </w:t>
      </w:r>
      <w:r>
        <w:rPr/>
        <w:t>para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día</w:t>
      </w:r>
      <w:r>
        <w:rPr>
          <w:spacing w:val="-2"/>
        </w:rPr>
        <w:t> </w:t>
      </w:r>
      <w:r>
        <w:rPr/>
        <w:t>23 de</w:t>
      </w:r>
      <w:r>
        <w:rPr>
          <w:spacing w:val="-4"/>
        </w:rPr>
        <w:t> </w:t>
      </w:r>
      <w:r>
        <w:rPr/>
        <w:t>febrero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2024,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las</w:t>
      </w:r>
      <w:r>
        <w:rPr/>
        <w:t> 08:30 horas, en las oficinas sociales, ubicadas en Avenida Apoquindo número 4820, piso 22, Las Cond</w:t>
      </w:r>
      <w:r>
        <w:rPr/>
        <w:t>es,</w:t>
      </w:r>
      <w:r>
        <w:rPr/>
        <w:t> </w:t>
      </w:r>
      <w:r>
        <w:rPr>
          <w:spacing w:val="-2"/>
        </w:rPr>
        <w:t>Santiago.</w:t>
      </w:r>
    </w:p>
    <w:p>
      <w:pPr>
        <w:pStyle w:val="BodyText"/>
        <w:spacing w:before="140"/>
        <w:ind w:left="358" w:right="1443"/>
        <w:jc w:val="both"/>
      </w:pPr>
      <w:r>
        <w:rPr/>
        <w:t>De conformidad con los estatutos y la Ley, el Directorio acordó que, en dicha instancia, se someterá </w:t>
      </w:r>
      <w:r>
        <w:rPr/>
        <w:t>a</w:t>
      </w:r>
      <w:r>
        <w:rPr/>
        <w:t> consideración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junta,</w:t>
      </w:r>
      <w:r>
        <w:rPr>
          <w:spacing w:val="-5"/>
        </w:rPr>
        <w:t> </w:t>
      </w:r>
      <w:r>
        <w:rPr/>
        <w:t>única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exclusivamente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reparto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dividendo</w:t>
      </w:r>
      <w:r>
        <w:rPr>
          <w:spacing w:val="-4"/>
        </w:rPr>
        <w:t> </w:t>
      </w:r>
      <w:r>
        <w:rPr/>
        <w:t>adicional</w:t>
      </w:r>
      <w:r>
        <w:rPr>
          <w:spacing w:val="-5"/>
        </w:rPr>
        <w:t> </w:t>
      </w:r>
      <w:r>
        <w:rPr/>
        <w:t>número</w:t>
      </w:r>
      <w:r>
        <w:rPr>
          <w:spacing w:val="-2"/>
        </w:rPr>
        <w:t> </w:t>
      </w:r>
      <w:r>
        <w:rPr/>
        <w:t>73,</w:t>
      </w:r>
      <w:r>
        <w:rPr>
          <w:spacing w:val="-3"/>
        </w:rPr>
        <w:t> </w:t>
      </w:r>
      <w:r>
        <w:rPr/>
        <w:t>imputable</w:t>
      </w:r>
      <w:r>
        <w:rPr>
          <w:spacing w:val="-5"/>
        </w:rPr>
        <w:t> </w:t>
      </w:r>
      <w:r>
        <w:rPr/>
        <w:t>a</w:t>
      </w:r>
      <w:r>
        <w:rPr/>
        <w:t> las utilidades retenidas de la sociedad.</w:t>
      </w:r>
    </w:p>
    <w:p>
      <w:pPr>
        <w:pStyle w:val="BodyText"/>
        <w:spacing w:before="138"/>
        <w:ind w:left="358" w:right="1445"/>
        <w:jc w:val="both"/>
      </w:pPr>
      <w:r>
        <w:rPr/>
        <w:t>Tendrán derecho a participar en la junta, los accionistas que se encuentren inscritos en el Registro d</w:t>
      </w:r>
      <w:r>
        <w:rPr/>
        <w:t>e</w:t>
      </w:r>
      <w:r>
        <w:rPr/>
        <w:t> Accionistas, con cinco días hábiles de anticipación a la fecha de celebración de la junta respectiva.</w:t>
      </w:r>
    </w:p>
    <w:p>
      <w:pPr>
        <w:pStyle w:val="BodyText"/>
        <w:spacing w:before="229"/>
      </w:pPr>
    </w:p>
    <w:p>
      <w:pPr>
        <w:pStyle w:val="ListParagraph"/>
        <w:numPr>
          <w:ilvl w:val="0"/>
          <w:numId w:val="75"/>
        </w:numPr>
        <w:tabs>
          <w:tab w:pos="717" w:val="left" w:leader="none"/>
        </w:tabs>
        <w:spacing w:line="240" w:lineRule="auto" w:before="0" w:after="0"/>
        <w:ind w:left="717" w:right="0" w:hanging="359"/>
        <w:jc w:val="left"/>
        <w:rPr>
          <w:b/>
          <w:sz w:val="20"/>
        </w:rPr>
      </w:pPr>
      <w:r>
        <w:rPr>
          <w:b/>
          <w:sz w:val="20"/>
        </w:rPr>
        <w:t>Oficio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Ordinario</w:t>
      </w:r>
      <w:r>
        <w:rPr>
          <w:b/>
          <w:spacing w:val="-6"/>
          <w:sz w:val="20"/>
        </w:rPr>
        <w:t> </w:t>
      </w:r>
      <w:r>
        <w:rPr>
          <w:b/>
          <w:spacing w:val="-4"/>
          <w:sz w:val="20"/>
        </w:rPr>
        <w:t>N°648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358" w:right="1440"/>
        <w:jc w:val="both"/>
      </w:pPr>
      <w:r>
        <w:rPr/>
        <w:t>Con fecha 15 de enero de 2024, la Superintendencia de Pensiones emitió Oficio Ordinario N°648 dond</w:t>
      </w:r>
      <w:r>
        <w:rPr/>
        <w:t>e</w:t>
      </w:r>
      <w:r>
        <w:rPr/>
        <w:t> informa</w:t>
      </w:r>
      <w:r>
        <w:rPr>
          <w:spacing w:val="-13"/>
        </w:rPr>
        <w:t> </w:t>
      </w:r>
      <w:r>
        <w:rPr/>
        <w:t>plazos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estudio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Estados</w:t>
      </w:r>
      <w:r>
        <w:rPr>
          <w:spacing w:val="-13"/>
        </w:rPr>
        <w:t> </w:t>
      </w:r>
      <w:r>
        <w:rPr/>
        <w:t>Financieros</w:t>
      </w:r>
      <w:r>
        <w:rPr>
          <w:spacing w:val="-12"/>
        </w:rPr>
        <w:t> </w:t>
      </w:r>
      <w:r>
        <w:rPr/>
        <w:t>Auditados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/>
        <w:t>Fondos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Pensiones</w:t>
      </w:r>
      <w:r>
        <w:rPr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/>
        <w:t>Administrador</w:t>
      </w:r>
      <w:r>
        <w:rPr/>
        <w:t>a</w:t>
      </w:r>
      <w:r>
        <w:rPr/>
        <w:t> a diciembre de 2023.</w:t>
      </w:r>
    </w:p>
    <w:p>
      <w:pPr>
        <w:pStyle w:val="BodyText"/>
        <w:spacing w:after="0"/>
        <w:jc w:val="both"/>
        <w:sectPr>
          <w:headerReference w:type="default" r:id="rId71"/>
          <w:footerReference w:type="default" r:id="rId72"/>
          <w:pgSz w:w="12250" w:h="15850"/>
          <w:pgMar w:header="0" w:footer="890" w:top="1540" w:bottom="1080" w:left="1440" w:right="360"/>
        </w:sectPr>
      </w:pPr>
    </w:p>
    <w:p>
      <w:pPr>
        <w:pStyle w:val="Heading3"/>
        <w:numPr>
          <w:ilvl w:val="1"/>
          <w:numId w:val="78"/>
        </w:numPr>
        <w:tabs>
          <w:tab w:pos="2231" w:val="left" w:leader="none"/>
          <w:tab w:pos="2929" w:val="left" w:leader="none"/>
        </w:tabs>
        <w:spacing w:line="240" w:lineRule="auto" w:before="76" w:after="0"/>
        <w:ind w:left="2929" w:right="2838" w:hanging="1175"/>
        <w:jc w:val="left"/>
      </w:pPr>
      <w:r>
        <w:rPr/>
        <w:t>ANÁLISIS</w:t>
      </w:r>
      <w:r>
        <w:rPr>
          <w:spacing w:val="-8"/>
        </w:rPr>
        <w:t> </w:t>
      </w:r>
      <w:r>
        <w:rPr/>
        <w:t>RAZONADO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LOS</w:t>
      </w:r>
      <w:r>
        <w:rPr>
          <w:spacing w:val="-5"/>
        </w:rPr>
        <w:t> </w:t>
      </w:r>
      <w:r>
        <w:rPr/>
        <w:t>ESTADOS</w:t>
      </w:r>
      <w:r>
        <w:rPr>
          <w:spacing w:val="-8"/>
        </w:rPr>
        <w:t> </w:t>
      </w:r>
      <w:r>
        <w:rPr/>
        <w:t>FINANCIERO</w:t>
      </w:r>
      <w:r>
        <w:rPr/>
        <w:t>S</w:t>
      </w:r>
      <w:r>
        <w:rPr/>
        <w:t> AL 31 DE DICIEMBRE DE 2025 Y 2024</w:t>
      </w:r>
    </w:p>
    <w:p>
      <w:pPr>
        <w:pStyle w:val="BodyText"/>
        <w:rPr>
          <w:b/>
        </w:rPr>
      </w:pP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1"/>
          <w:numId w:val="78"/>
        </w:numPr>
        <w:tabs>
          <w:tab w:pos="1073" w:val="left" w:leader="none"/>
        </w:tabs>
        <w:spacing w:line="240" w:lineRule="auto" w:before="1" w:after="0"/>
        <w:ind w:left="1073" w:right="0" w:hanging="646"/>
        <w:jc w:val="left"/>
        <w:rPr>
          <w:sz w:val="18"/>
        </w:rPr>
      </w:pPr>
      <w:r>
        <w:rPr>
          <w:sz w:val="20"/>
        </w:rPr>
        <w:t>Análisis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principales</w:t>
      </w:r>
      <w:r>
        <w:rPr>
          <w:spacing w:val="-7"/>
          <w:sz w:val="20"/>
        </w:rPr>
        <w:t> </w:t>
      </w:r>
      <w:r>
        <w:rPr>
          <w:sz w:val="20"/>
        </w:rPr>
        <w:t>tendencias</w:t>
      </w:r>
      <w:r>
        <w:rPr>
          <w:spacing w:val="-7"/>
          <w:sz w:val="20"/>
        </w:rPr>
        <w:t> </w:t>
      </w:r>
      <w:r>
        <w:rPr>
          <w:sz w:val="20"/>
        </w:rPr>
        <w:t>observadas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ejercicio:</w:t>
      </w:r>
    </w:p>
    <w:p>
      <w:pPr>
        <w:pStyle w:val="Heading4"/>
        <w:tabs>
          <w:tab w:pos="8543" w:val="left" w:leader="none"/>
        </w:tabs>
        <w:spacing w:before="74"/>
        <w:ind w:left="7350"/>
      </w:pPr>
      <w:r>
        <w:rPr/>
        <w:t>dic.</w:t>
      </w:r>
      <w:r>
        <w:rPr>
          <w:spacing w:val="-4"/>
        </w:rPr>
        <w:t> </w:t>
      </w:r>
      <w:r>
        <w:rPr>
          <w:spacing w:val="-5"/>
        </w:rPr>
        <w:t>25</w:t>
      </w:r>
      <w:r>
        <w:rPr/>
        <w:tab/>
        <w:t>dic.</w:t>
      </w:r>
      <w:r>
        <w:rPr>
          <w:spacing w:val="-4"/>
        </w:rPr>
        <w:t> </w:t>
      </w:r>
      <w:r>
        <w:rPr>
          <w:spacing w:val="-5"/>
        </w:rPr>
        <w:t>24</w:t>
      </w: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6"/>
        <w:gridCol w:w="7269"/>
        <w:gridCol w:w="1166"/>
      </w:tblGrid>
      <w:tr>
        <w:trPr>
          <w:trHeight w:val="1010" w:hRule="atLeast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2"/>
              <w:ind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4.011)</w:t>
            </w:r>
          </w:p>
        </w:tc>
        <w:tc>
          <w:tcPr>
            <w:tcW w:w="726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2"/>
              <w:ind w:left="93"/>
              <w:rPr>
                <w:sz w:val="18"/>
              </w:rPr>
            </w:pPr>
            <w:r>
              <w:rPr>
                <w:spacing w:val="-2"/>
                <w:sz w:val="18"/>
              </w:rPr>
              <w:t>Liquidez</w:t>
            </w:r>
          </w:p>
          <w:p>
            <w:pPr>
              <w:pStyle w:val="TableParagraph"/>
              <w:tabs>
                <w:tab w:pos="5235" w:val="left" w:leader="none"/>
                <w:tab w:pos="6474" w:val="left" w:leader="none"/>
              </w:tabs>
              <w:spacing w:before="36"/>
              <w:ind w:left="93"/>
              <w:rPr>
                <w:sz w:val="20"/>
              </w:rPr>
            </w:pPr>
            <w:r>
              <w:rPr>
                <w:sz w:val="18"/>
              </w:rPr>
              <w:t>Liquidez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corriente </w:t>
            </w:r>
            <w:r>
              <w:rPr>
                <w:spacing w:val="-5"/>
                <w:sz w:val="18"/>
              </w:rPr>
              <w:t>(*)</w:t>
            </w:r>
            <w:r>
              <w:rPr>
                <w:sz w:val="18"/>
              </w:rPr>
              <w:tab/>
            </w:r>
            <w:r>
              <w:rPr>
                <w:spacing w:val="-2"/>
                <w:sz w:val="20"/>
              </w:rPr>
              <w:t>Veces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0,92</w:t>
            </w:r>
          </w:p>
          <w:p>
            <w:pPr>
              <w:pStyle w:val="TableParagraph"/>
              <w:tabs>
                <w:tab w:pos="5235" w:val="left" w:leader="none"/>
                <w:tab w:pos="6474" w:val="left" w:leader="none"/>
              </w:tabs>
              <w:spacing w:before="29"/>
              <w:ind w:left="93"/>
              <w:rPr>
                <w:sz w:val="20"/>
              </w:rPr>
            </w:pPr>
            <w:r>
              <w:rPr>
                <w:sz w:val="18"/>
              </w:rPr>
              <w:t>Razón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ácida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(*)</w:t>
            </w:r>
            <w:r>
              <w:rPr>
                <w:sz w:val="18"/>
              </w:rPr>
              <w:tab/>
            </w:r>
            <w:r>
              <w:rPr>
                <w:spacing w:val="-2"/>
                <w:sz w:val="20"/>
              </w:rPr>
              <w:t>Veces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0,81</w:t>
            </w:r>
          </w:p>
        </w:tc>
        <w:tc>
          <w:tcPr>
            <w:tcW w:w="11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rPr>
                <w:b/>
                <w:sz w:val="20"/>
              </w:rPr>
            </w:pPr>
          </w:p>
          <w:p>
            <w:pPr>
              <w:pStyle w:val="TableParagraph"/>
              <w:ind w:left="7" w:right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1,01</w:t>
            </w:r>
          </w:p>
          <w:p>
            <w:pPr>
              <w:pStyle w:val="TableParagraph"/>
              <w:spacing w:before="30"/>
              <w:ind w:left="7" w:right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0,89</w:t>
            </w:r>
          </w:p>
        </w:tc>
      </w:tr>
      <w:tr>
        <w:trPr>
          <w:trHeight w:val="280" w:hRule="atLeast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52"/>
              <w:ind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4.012)</w:t>
            </w:r>
          </w:p>
        </w:tc>
        <w:tc>
          <w:tcPr>
            <w:tcW w:w="726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2"/>
              <w:ind w:left="93"/>
              <w:rPr>
                <w:sz w:val="18"/>
              </w:rPr>
            </w:pPr>
            <w:r>
              <w:rPr>
                <w:spacing w:val="-2"/>
                <w:sz w:val="18"/>
              </w:rPr>
              <w:t>Endeudamiento</w:t>
            </w:r>
          </w:p>
        </w:tc>
        <w:tc>
          <w:tcPr>
            <w:tcW w:w="1166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2" w:hRule="atLeast"/>
        </w:trPr>
        <w:tc>
          <w:tcPr>
            <w:tcW w:w="626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269" w:type="dxa"/>
          </w:tcPr>
          <w:p>
            <w:pPr>
              <w:pStyle w:val="TableParagraph"/>
              <w:tabs>
                <w:tab w:pos="5235" w:val="left" w:leader="none"/>
                <w:tab w:pos="6474" w:val="left" w:leader="none"/>
              </w:tabs>
              <w:spacing w:before="16"/>
              <w:ind w:left="93"/>
              <w:rPr>
                <w:sz w:val="20"/>
              </w:rPr>
            </w:pPr>
            <w:r>
              <w:rPr>
                <w:sz w:val="18"/>
              </w:rPr>
              <w:t>Razón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endeudamiento</w:t>
            </w:r>
            <w:r>
              <w:rPr>
                <w:sz w:val="18"/>
              </w:rPr>
              <w:tab/>
            </w:r>
            <w:r>
              <w:rPr>
                <w:spacing w:val="-2"/>
                <w:sz w:val="20"/>
              </w:rPr>
              <w:t>Veces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0,49</w:t>
            </w:r>
          </w:p>
        </w:tc>
        <w:tc>
          <w:tcPr>
            <w:tcW w:w="116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"/>
              <w:ind w:left="7" w:right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0,43</w:t>
            </w:r>
          </w:p>
        </w:tc>
      </w:tr>
      <w:tr>
        <w:trPr>
          <w:trHeight w:val="224" w:hRule="atLeast"/>
        </w:trPr>
        <w:tc>
          <w:tcPr>
            <w:tcW w:w="626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269" w:type="dxa"/>
          </w:tcPr>
          <w:p>
            <w:pPr>
              <w:pStyle w:val="TableParagraph"/>
              <w:spacing w:line="181" w:lineRule="exact" w:before="23"/>
              <w:ind w:left="93"/>
              <w:rPr>
                <w:sz w:val="18"/>
              </w:rPr>
            </w:pPr>
            <w:r>
              <w:rPr>
                <w:sz w:val="18"/>
              </w:rPr>
              <w:t>Proporción 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deuda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corriente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 no corriente con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relación 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la</w:t>
            </w:r>
          </w:p>
        </w:tc>
        <w:tc>
          <w:tcPr>
            <w:tcW w:w="1166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333" w:hRule="atLeast"/>
        </w:trPr>
        <w:tc>
          <w:tcPr>
            <w:tcW w:w="626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269" w:type="dxa"/>
          </w:tcPr>
          <w:p>
            <w:pPr>
              <w:pStyle w:val="TableParagraph"/>
              <w:tabs>
                <w:tab w:pos="5398" w:val="left" w:leader="none"/>
                <w:tab w:pos="6273" w:val="left" w:leader="none"/>
              </w:tabs>
              <w:spacing w:line="217" w:lineRule="exact"/>
              <w:ind w:left="93"/>
              <w:rPr>
                <w:sz w:val="20"/>
              </w:rPr>
            </w:pPr>
            <w:r>
              <w:rPr>
                <w:sz w:val="18"/>
              </w:rPr>
              <w:t>deuda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total</w:t>
            </w:r>
            <w:r>
              <w:rPr>
                <w:sz w:val="18"/>
              </w:rPr>
              <w:tab/>
            </w:r>
            <w:r>
              <w:rPr>
                <w:spacing w:val="-10"/>
                <w:sz w:val="20"/>
              </w:rPr>
              <w:t>%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0,62/0,38</w:t>
            </w:r>
          </w:p>
        </w:tc>
        <w:tc>
          <w:tcPr>
            <w:tcW w:w="116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295"/>
              <w:rPr>
                <w:sz w:val="20"/>
              </w:rPr>
            </w:pPr>
            <w:r>
              <w:rPr>
                <w:spacing w:val="-2"/>
                <w:sz w:val="20"/>
              </w:rPr>
              <w:t>0,6/0,4</w:t>
            </w:r>
          </w:p>
        </w:tc>
      </w:tr>
      <w:tr>
        <w:trPr>
          <w:trHeight w:val="569" w:hRule="atLeast"/>
        </w:trPr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269" w:type="dxa"/>
            <w:tcBorders>
              <w:bottom w:val="single" w:sz="4" w:space="0" w:color="000000"/>
            </w:tcBorders>
          </w:tcPr>
          <w:p>
            <w:pPr>
              <w:pStyle w:val="TableParagraph"/>
              <w:tabs>
                <w:tab w:pos="5262" w:val="left" w:leader="none"/>
                <w:tab w:pos="6373" w:val="left" w:leader="none"/>
              </w:tabs>
              <w:spacing w:before="114"/>
              <w:ind w:left="93"/>
              <w:rPr>
                <w:sz w:val="20"/>
              </w:rPr>
            </w:pPr>
            <w:r>
              <w:rPr>
                <w:sz w:val="18"/>
              </w:rPr>
              <w:t>Cobertura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gastos </w:t>
            </w:r>
            <w:r>
              <w:rPr>
                <w:spacing w:val="-2"/>
                <w:sz w:val="18"/>
              </w:rPr>
              <w:t>financieros</w:t>
            </w:r>
            <w:r>
              <w:rPr>
                <w:sz w:val="18"/>
              </w:rPr>
              <w:tab/>
            </w:r>
            <w:r>
              <w:rPr>
                <w:spacing w:val="-2"/>
                <w:sz w:val="20"/>
              </w:rPr>
              <w:t>Veces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372,10</w:t>
            </w:r>
          </w:p>
        </w:tc>
        <w:tc>
          <w:tcPr>
            <w:tcW w:w="116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9"/>
              <w:ind w:left="300"/>
              <w:rPr>
                <w:sz w:val="20"/>
              </w:rPr>
            </w:pPr>
            <w:r>
              <w:rPr>
                <w:spacing w:val="-2"/>
                <w:sz w:val="20"/>
              </w:rPr>
              <w:t>245,97</w:t>
            </w:r>
          </w:p>
        </w:tc>
      </w:tr>
      <w:tr>
        <w:trPr>
          <w:trHeight w:val="279" w:hRule="atLeast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52"/>
              <w:ind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4.013)</w:t>
            </w:r>
          </w:p>
        </w:tc>
        <w:tc>
          <w:tcPr>
            <w:tcW w:w="726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2"/>
              <w:ind w:left="93"/>
              <w:rPr>
                <w:sz w:val="18"/>
              </w:rPr>
            </w:pPr>
            <w:r>
              <w:rPr>
                <w:spacing w:val="-2"/>
                <w:sz w:val="18"/>
              </w:rPr>
              <w:t>Resultados</w:t>
            </w:r>
          </w:p>
        </w:tc>
        <w:tc>
          <w:tcPr>
            <w:tcW w:w="1166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626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269" w:type="dxa"/>
          </w:tcPr>
          <w:p>
            <w:pPr>
              <w:pStyle w:val="TableParagraph"/>
              <w:tabs>
                <w:tab w:pos="5341" w:val="left" w:leader="none"/>
                <w:tab w:pos="7178" w:val="right" w:leader="none"/>
              </w:tabs>
              <w:spacing w:line="225" w:lineRule="exact" w:before="15"/>
              <w:ind w:left="93"/>
              <w:rPr>
                <w:sz w:val="20"/>
              </w:rPr>
            </w:pPr>
            <w:r>
              <w:rPr>
                <w:sz w:val="18"/>
              </w:rPr>
              <w:t>Gastos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financieros</w:t>
            </w:r>
            <w:r>
              <w:rPr>
                <w:sz w:val="18"/>
              </w:rPr>
              <w:tab/>
            </w:r>
            <w:r>
              <w:rPr>
                <w:spacing w:val="-5"/>
                <w:sz w:val="20"/>
              </w:rPr>
              <w:t>M$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461.158</w:t>
            </w:r>
          </w:p>
        </w:tc>
        <w:tc>
          <w:tcPr>
            <w:tcW w:w="116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9" w:lineRule="exact" w:before="11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565.449</w:t>
            </w:r>
          </w:p>
        </w:tc>
      </w:tr>
      <w:tr>
        <w:trPr>
          <w:trHeight w:val="260" w:hRule="atLeast"/>
        </w:trPr>
        <w:tc>
          <w:tcPr>
            <w:tcW w:w="626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269" w:type="dxa"/>
          </w:tcPr>
          <w:p>
            <w:pPr>
              <w:pStyle w:val="TableParagraph"/>
              <w:tabs>
                <w:tab w:pos="5341" w:val="left" w:leader="none"/>
                <w:tab w:pos="7177" w:val="right" w:leader="none"/>
              </w:tabs>
              <w:spacing w:line="226" w:lineRule="exact" w:before="14"/>
              <w:ind w:left="93"/>
              <w:rPr>
                <w:sz w:val="20"/>
              </w:rPr>
            </w:pPr>
            <w:r>
              <w:rPr>
                <w:spacing w:val="-2"/>
                <w:sz w:val="18"/>
              </w:rPr>
              <w:t>EBITDA</w:t>
            </w:r>
            <w:r>
              <w:rPr>
                <w:sz w:val="18"/>
              </w:rPr>
              <w:tab/>
            </w:r>
            <w:r>
              <w:rPr>
                <w:spacing w:val="-5"/>
                <w:sz w:val="20"/>
              </w:rPr>
              <w:t>M$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177.141.206</w:t>
            </w:r>
          </w:p>
        </w:tc>
        <w:tc>
          <w:tcPr>
            <w:tcW w:w="116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9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144.378.423</w:t>
            </w:r>
          </w:p>
        </w:tc>
      </w:tr>
      <w:tr>
        <w:trPr>
          <w:trHeight w:val="468" w:hRule="atLeast"/>
        </w:trPr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269" w:type="dxa"/>
            <w:tcBorders>
              <w:bottom w:val="single" w:sz="4" w:space="0" w:color="000000"/>
            </w:tcBorders>
          </w:tcPr>
          <w:p>
            <w:pPr>
              <w:pStyle w:val="TableParagraph"/>
              <w:tabs>
                <w:tab w:pos="5341" w:val="left" w:leader="none"/>
                <w:tab w:pos="7177" w:val="right" w:leader="none"/>
              </w:tabs>
              <w:spacing w:before="13"/>
              <w:ind w:left="93"/>
              <w:rPr>
                <w:sz w:val="20"/>
              </w:rPr>
            </w:pPr>
            <w:r>
              <w:rPr>
                <w:sz w:val="18"/>
              </w:rPr>
              <w:t>Ganancia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(pérdida)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después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impuestos</w:t>
            </w:r>
            <w:r>
              <w:rPr>
                <w:sz w:val="18"/>
              </w:rPr>
              <w:tab/>
            </w:r>
            <w:r>
              <w:rPr>
                <w:spacing w:val="-5"/>
                <w:sz w:val="20"/>
              </w:rPr>
              <w:t>M$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126.980.727</w:t>
            </w:r>
          </w:p>
        </w:tc>
        <w:tc>
          <w:tcPr>
            <w:tcW w:w="116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102.713.160</w:t>
            </w:r>
          </w:p>
        </w:tc>
      </w:tr>
      <w:tr>
        <w:trPr>
          <w:trHeight w:val="281" w:hRule="atLeast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06" w:lineRule="exact" w:before="55"/>
              <w:ind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4.014)</w:t>
            </w:r>
          </w:p>
        </w:tc>
        <w:tc>
          <w:tcPr>
            <w:tcW w:w="726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6" w:lineRule="exact" w:before="55"/>
              <w:ind w:left="93"/>
              <w:rPr>
                <w:sz w:val="18"/>
              </w:rPr>
            </w:pPr>
            <w:r>
              <w:rPr>
                <w:spacing w:val="-2"/>
                <w:sz w:val="18"/>
              </w:rPr>
              <w:t>Rentabilidad</w:t>
            </w:r>
          </w:p>
        </w:tc>
        <w:tc>
          <w:tcPr>
            <w:tcW w:w="1166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626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269" w:type="dxa"/>
          </w:tcPr>
          <w:p>
            <w:pPr>
              <w:pStyle w:val="TableParagraph"/>
              <w:tabs>
                <w:tab w:pos="5398" w:val="left" w:leader="none"/>
                <w:tab w:pos="6342" w:val="left" w:leader="none"/>
              </w:tabs>
              <w:spacing w:line="226" w:lineRule="exact" w:before="14"/>
              <w:ind w:left="93"/>
              <w:rPr>
                <w:sz w:val="20"/>
              </w:rPr>
            </w:pPr>
            <w:r>
              <w:rPr>
                <w:sz w:val="18"/>
              </w:rPr>
              <w:t>Rentabilidad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> patrimonio</w:t>
            </w:r>
            <w:r>
              <w:rPr>
                <w:sz w:val="18"/>
              </w:rPr>
              <w:tab/>
            </w:r>
            <w:r>
              <w:rPr>
                <w:spacing w:val="-10"/>
                <w:sz w:val="20"/>
              </w:rPr>
              <w:t>%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30,70%</w:t>
            </w:r>
          </w:p>
        </w:tc>
        <w:tc>
          <w:tcPr>
            <w:tcW w:w="116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"/>
              <w:ind w:left="266"/>
              <w:rPr>
                <w:sz w:val="20"/>
              </w:rPr>
            </w:pPr>
            <w:r>
              <w:rPr>
                <w:spacing w:val="-2"/>
                <w:sz w:val="20"/>
              </w:rPr>
              <w:t>25,50%</w:t>
            </w:r>
          </w:p>
        </w:tc>
      </w:tr>
      <w:tr>
        <w:trPr>
          <w:trHeight w:val="260" w:hRule="atLeast"/>
        </w:trPr>
        <w:tc>
          <w:tcPr>
            <w:tcW w:w="626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269" w:type="dxa"/>
          </w:tcPr>
          <w:p>
            <w:pPr>
              <w:pStyle w:val="TableParagraph"/>
              <w:tabs>
                <w:tab w:pos="5398" w:val="left" w:leader="none"/>
                <w:tab w:pos="6342" w:val="left" w:leader="none"/>
              </w:tabs>
              <w:spacing w:line="227" w:lineRule="exact" w:before="13"/>
              <w:ind w:left="93"/>
              <w:rPr>
                <w:sz w:val="20"/>
              </w:rPr>
            </w:pPr>
            <w:r>
              <w:rPr>
                <w:sz w:val="18"/>
              </w:rPr>
              <w:t>Rentabilidad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> activo</w:t>
            </w:r>
            <w:r>
              <w:rPr>
                <w:sz w:val="18"/>
              </w:rPr>
              <w:tab/>
            </w:r>
            <w:r>
              <w:rPr>
                <w:spacing w:val="-10"/>
                <w:sz w:val="20"/>
              </w:rPr>
              <w:t>%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17,80%</w:t>
            </w:r>
          </w:p>
        </w:tc>
        <w:tc>
          <w:tcPr>
            <w:tcW w:w="116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9" w:lineRule="exact" w:before="11"/>
              <w:ind w:left="266"/>
              <w:rPr>
                <w:sz w:val="20"/>
              </w:rPr>
            </w:pPr>
            <w:r>
              <w:rPr>
                <w:spacing w:val="-2"/>
                <w:sz w:val="20"/>
              </w:rPr>
              <w:t>15,86%</w:t>
            </w:r>
          </w:p>
        </w:tc>
      </w:tr>
      <w:tr>
        <w:trPr>
          <w:trHeight w:val="259" w:hRule="atLeast"/>
        </w:trPr>
        <w:tc>
          <w:tcPr>
            <w:tcW w:w="626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269" w:type="dxa"/>
          </w:tcPr>
          <w:p>
            <w:pPr>
              <w:pStyle w:val="TableParagraph"/>
              <w:tabs>
                <w:tab w:pos="5430" w:val="left" w:leader="none"/>
                <w:tab w:pos="6424" w:val="left" w:leader="none"/>
              </w:tabs>
              <w:spacing w:line="225" w:lineRule="exact" w:before="15"/>
              <w:ind w:left="93"/>
              <w:rPr>
                <w:sz w:val="20"/>
              </w:rPr>
            </w:pPr>
            <w:r>
              <w:rPr>
                <w:sz w:val="18"/>
              </w:rPr>
              <w:t>Utilidad por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acción</w:t>
            </w:r>
            <w:r>
              <w:rPr>
                <w:sz w:val="18"/>
              </w:rPr>
              <w:tab/>
            </w: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40,65</w:t>
            </w:r>
          </w:p>
        </w:tc>
        <w:tc>
          <w:tcPr>
            <w:tcW w:w="116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9" w:lineRule="exact" w:before="10"/>
              <w:ind w:left="348"/>
              <w:rPr>
                <w:sz w:val="20"/>
              </w:rPr>
            </w:pPr>
            <w:r>
              <w:rPr>
                <w:spacing w:val="-2"/>
                <w:sz w:val="20"/>
              </w:rPr>
              <w:t>32,88</w:t>
            </w:r>
          </w:p>
        </w:tc>
      </w:tr>
      <w:tr>
        <w:trPr>
          <w:trHeight w:val="469" w:hRule="atLeast"/>
        </w:trPr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269" w:type="dxa"/>
            <w:tcBorders>
              <w:bottom w:val="single" w:sz="4" w:space="0" w:color="000000"/>
            </w:tcBorders>
          </w:tcPr>
          <w:p>
            <w:pPr>
              <w:pStyle w:val="TableParagraph"/>
              <w:tabs>
                <w:tab w:pos="5398" w:val="left" w:leader="none"/>
                <w:tab w:pos="6342" w:val="left" w:leader="none"/>
              </w:tabs>
              <w:spacing w:before="14"/>
              <w:ind w:left="93"/>
              <w:rPr>
                <w:sz w:val="20"/>
              </w:rPr>
            </w:pPr>
            <w:r>
              <w:rPr>
                <w:sz w:val="18"/>
              </w:rPr>
              <w:t>Retorno de</w:t>
            </w:r>
            <w:r>
              <w:rPr>
                <w:spacing w:val="-2"/>
                <w:sz w:val="18"/>
              </w:rPr>
              <w:t> dividendos</w:t>
            </w:r>
            <w:r>
              <w:rPr>
                <w:sz w:val="18"/>
              </w:rPr>
              <w:tab/>
            </w:r>
            <w:r>
              <w:rPr>
                <w:spacing w:val="-10"/>
                <w:sz w:val="20"/>
              </w:rPr>
              <w:t>%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11,90%</w:t>
            </w:r>
          </w:p>
        </w:tc>
        <w:tc>
          <w:tcPr>
            <w:tcW w:w="116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266"/>
              <w:rPr>
                <w:sz w:val="20"/>
              </w:rPr>
            </w:pPr>
            <w:r>
              <w:rPr>
                <w:spacing w:val="-2"/>
                <w:sz w:val="20"/>
              </w:rPr>
              <w:t>10,44%</w:t>
            </w:r>
          </w:p>
        </w:tc>
      </w:tr>
      <w:tr>
        <w:trPr>
          <w:trHeight w:val="750" w:hRule="atLeast"/>
        </w:trPr>
        <w:tc>
          <w:tcPr>
            <w:tcW w:w="90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ind w:left="69"/>
              <w:rPr>
                <w:sz w:val="18"/>
              </w:rPr>
            </w:pPr>
            <w:r>
              <w:rPr>
                <w:sz w:val="18"/>
              </w:rPr>
              <w:t>4.015)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Gasto promedio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mensual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trabajador </w:t>
            </w:r>
            <w:r>
              <w:rPr>
                <w:spacing w:val="-2"/>
                <w:sz w:val="18"/>
              </w:rPr>
              <w:t>cotizante</w:t>
            </w:r>
          </w:p>
          <w:p>
            <w:pPr>
              <w:pStyle w:val="TableParagraph"/>
              <w:tabs>
                <w:tab w:pos="5962" w:val="left" w:leader="none"/>
                <w:tab w:pos="7045" w:val="left" w:leader="none"/>
                <w:tab w:pos="8238" w:val="left" w:leader="none"/>
              </w:tabs>
              <w:spacing w:before="36"/>
              <w:ind w:left="714"/>
              <w:rPr>
                <w:sz w:val="20"/>
              </w:rPr>
            </w:pPr>
            <w:r>
              <w:rPr>
                <w:sz w:val="18"/>
              </w:rPr>
              <w:t>(31.11.030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31.11.040 +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31.11.050 +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31.11.090)</w:t>
            </w:r>
            <w:r>
              <w:rPr>
                <w:sz w:val="18"/>
              </w:rPr>
              <w:tab/>
            </w:r>
            <w:r>
              <w:rPr>
                <w:spacing w:val="-5"/>
                <w:sz w:val="20"/>
              </w:rPr>
              <w:t>M$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11,67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10,49</w:t>
            </w:r>
          </w:p>
        </w:tc>
      </w:tr>
      <w:tr>
        <w:trPr>
          <w:trHeight w:val="748" w:hRule="atLeast"/>
        </w:trPr>
        <w:tc>
          <w:tcPr>
            <w:tcW w:w="90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ind w:left="69"/>
              <w:rPr>
                <w:sz w:val="18"/>
              </w:rPr>
            </w:pPr>
            <w:r>
              <w:rPr>
                <w:sz w:val="18"/>
              </w:rPr>
              <w:t>4.016)</w:t>
            </w:r>
            <w:r>
              <w:rPr>
                <w:spacing w:val="42"/>
                <w:sz w:val="18"/>
              </w:rPr>
              <w:t>  </w:t>
            </w:r>
            <w:r>
              <w:rPr>
                <w:sz w:val="18"/>
              </w:rPr>
              <w:t>Porcentaje que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representa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 número 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cotizantes</w:t>
            </w:r>
          </w:p>
          <w:p>
            <w:pPr>
              <w:pStyle w:val="TableParagraph"/>
              <w:tabs>
                <w:tab w:pos="6019" w:val="left" w:leader="none"/>
                <w:tab w:pos="6963" w:val="left" w:leader="none"/>
                <w:tab w:pos="8156" w:val="left" w:leader="none"/>
              </w:tabs>
              <w:spacing w:before="34"/>
              <w:ind w:left="714"/>
              <w:rPr>
                <w:sz w:val="20"/>
              </w:rPr>
            </w:pPr>
            <w:r>
              <w:rPr>
                <w:sz w:val="18"/>
              </w:rPr>
              <w:t>totales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sobre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promedio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afiliados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totales</w:t>
            </w:r>
            <w:r>
              <w:rPr>
                <w:sz w:val="18"/>
              </w:rPr>
              <w:tab/>
            </w:r>
            <w:r>
              <w:rPr>
                <w:spacing w:val="-10"/>
                <w:sz w:val="20"/>
              </w:rPr>
              <w:t>%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52,90%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52,58%</w:t>
            </w:r>
          </w:p>
        </w:tc>
      </w:tr>
      <w:tr>
        <w:trPr>
          <w:trHeight w:val="751" w:hRule="atLeast"/>
        </w:trPr>
        <w:tc>
          <w:tcPr>
            <w:tcW w:w="90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5"/>
              <w:ind w:left="69"/>
              <w:rPr>
                <w:sz w:val="18"/>
              </w:rPr>
            </w:pPr>
            <w:r>
              <w:rPr>
                <w:sz w:val="18"/>
              </w:rPr>
              <w:t>4.017)</w:t>
            </w:r>
            <w:r>
              <w:rPr>
                <w:spacing w:val="42"/>
                <w:sz w:val="18"/>
              </w:rPr>
              <w:t>  </w:t>
            </w:r>
            <w:r>
              <w:rPr>
                <w:sz w:val="18"/>
              </w:rPr>
              <w:t>Proporción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representa 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patrimonio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neto,</w:t>
            </w:r>
          </w:p>
          <w:p>
            <w:pPr>
              <w:pStyle w:val="TableParagraph"/>
              <w:tabs>
                <w:tab w:pos="5856" w:val="left" w:leader="none"/>
                <w:tab w:pos="6997" w:val="left" w:leader="none"/>
                <w:tab w:pos="8190" w:val="left" w:leader="none"/>
              </w:tabs>
              <w:spacing w:before="33"/>
              <w:ind w:left="714"/>
              <w:rPr>
                <w:sz w:val="20"/>
              </w:rPr>
            </w:pPr>
            <w:r>
              <w:rPr>
                <w:sz w:val="18"/>
              </w:rPr>
              <w:t>respecto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capital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mínimo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exigido</w:t>
            </w:r>
            <w:r>
              <w:rPr>
                <w:sz w:val="18"/>
              </w:rPr>
              <w:tab/>
            </w:r>
            <w:r>
              <w:rPr>
                <w:spacing w:val="-2"/>
                <w:sz w:val="20"/>
              </w:rPr>
              <w:t>Veces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623,34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607,47</w:t>
            </w:r>
          </w:p>
        </w:tc>
      </w:tr>
    </w:tbl>
    <w:p>
      <w:pPr>
        <w:pStyle w:val="BodyText"/>
        <w:spacing w:before="54"/>
        <w:rPr>
          <w:b/>
        </w:rPr>
      </w:pPr>
    </w:p>
    <w:p>
      <w:pPr>
        <w:pStyle w:val="BodyText"/>
        <w:ind w:left="358" w:right="1441"/>
        <w:jc w:val="both"/>
      </w:pPr>
      <w:r>
        <w:rPr/>
        <w:t>(*)</w:t>
      </w:r>
      <w:r>
        <w:rPr>
          <w:spacing w:val="-1"/>
        </w:rPr>
        <w:t> </w:t>
      </w:r>
      <w:r>
        <w:rPr/>
        <w:t>Los</w:t>
      </w:r>
      <w:r>
        <w:rPr>
          <w:spacing w:val="-3"/>
        </w:rPr>
        <w:t> </w:t>
      </w:r>
      <w:r>
        <w:rPr/>
        <w:t>indicadores</w:t>
      </w:r>
      <w:r>
        <w:rPr>
          <w:spacing w:val="-3"/>
        </w:rPr>
        <w:t> </w:t>
      </w:r>
      <w:r>
        <w:rPr/>
        <w:t>incluyen</w:t>
      </w:r>
      <w:r>
        <w:rPr>
          <w:spacing w:val="-1"/>
        </w:rPr>
        <w:t> </w:t>
      </w:r>
      <w:r>
        <w:rPr/>
        <w:t>activos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pasivos</w:t>
      </w:r>
      <w:r>
        <w:rPr>
          <w:spacing w:val="-3"/>
        </w:rPr>
        <w:t> </w:t>
      </w:r>
      <w:r>
        <w:rPr/>
        <w:t>asociados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/>
        <w:t>reservas</w:t>
      </w:r>
      <w:r>
        <w:rPr>
          <w:spacing w:val="-3"/>
        </w:rPr>
        <w:t> </w:t>
      </w:r>
      <w:r>
        <w:rPr/>
        <w:t>constituidas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liquidación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/>
        <w:t> contratos</w:t>
      </w:r>
      <w:r>
        <w:rPr>
          <w:spacing w:val="-2"/>
        </w:rPr>
        <w:t> </w:t>
      </w:r>
      <w:r>
        <w:rPr/>
        <w:t>de invalidez y</w:t>
      </w:r>
      <w:r>
        <w:rPr>
          <w:spacing w:val="-2"/>
        </w:rPr>
        <w:t> </w:t>
      </w:r>
      <w:r>
        <w:rPr/>
        <w:t>sobrevivencia N°7,</w:t>
      </w:r>
      <w:r>
        <w:rPr>
          <w:spacing w:val="-1"/>
        </w:rPr>
        <w:t> </w:t>
      </w:r>
      <w:r>
        <w:rPr/>
        <w:t>N°8 y</w:t>
      </w:r>
      <w:r>
        <w:rPr>
          <w:spacing w:val="-2"/>
        </w:rPr>
        <w:t> </w:t>
      </w:r>
      <w:r>
        <w:rPr/>
        <w:t>N°9.</w:t>
      </w:r>
      <w:r>
        <w:rPr>
          <w:spacing w:val="-1"/>
        </w:rPr>
        <w:t> </w:t>
      </w:r>
      <w:r>
        <w:rPr/>
        <w:t>Dichos</w:t>
      </w:r>
      <w:r>
        <w:rPr>
          <w:spacing w:val="-2"/>
        </w:rPr>
        <w:t> </w:t>
      </w:r>
      <w:r>
        <w:rPr/>
        <w:t>recursos</w:t>
      </w:r>
      <w:r>
        <w:rPr>
          <w:spacing w:val="-2"/>
        </w:rPr>
        <w:t> </w:t>
      </w:r>
      <w:r>
        <w:rPr/>
        <w:t>están destinados</w:t>
      </w:r>
      <w:r>
        <w:rPr>
          <w:spacing w:val="-3"/>
        </w:rPr>
        <w:t> </w:t>
      </w:r>
      <w:r>
        <w:rPr/>
        <w:t>exclusivamente</w:t>
      </w:r>
      <w:r>
        <w:rPr>
          <w:spacing w:val="-1"/>
        </w:rPr>
        <w:t> </w:t>
      </w:r>
      <w:r>
        <w:rPr/>
        <w:t>a</w:t>
      </w:r>
      <w:r>
        <w:rPr/>
        <w:t>l</w:t>
      </w:r>
      <w:r>
        <w:rPr/>
        <w:t> pago de siniestros, por lo que no son de libre disponibilidad para la Administradora.</w:t>
      </w:r>
    </w:p>
    <w:p>
      <w:pPr>
        <w:pStyle w:val="BodyText"/>
        <w:spacing w:after="0"/>
        <w:jc w:val="both"/>
        <w:sectPr>
          <w:headerReference w:type="default" r:id="rId73"/>
          <w:footerReference w:type="default" r:id="rId74"/>
          <w:pgSz w:w="12250" w:h="15850"/>
          <w:pgMar w:header="0" w:footer="890" w:top="1540" w:bottom="1080" w:left="1440" w:right="360"/>
        </w:sectPr>
      </w:pPr>
    </w:p>
    <w:p>
      <w:pPr>
        <w:pStyle w:val="ListParagraph"/>
        <w:numPr>
          <w:ilvl w:val="1"/>
          <w:numId w:val="78"/>
        </w:numPr>
        <w:tabs>
          <w:tab w:pos="1078" w:val="left" w:leader="none"/>
        </w:tabs>
        <w:spacing w:line="240" w:lineRule="auto" w:before="76" w:after="0"/>
        <w:ind w:left="1078" w:right="1436" w:hanging="480"/>
        <w:jc w:val="both"/>
        <w:rPr>
          <w:sz w:val="20"/>
        </w:rPr>
      </w:pPr>
      <w:r>
        <w:rPr>
          <w:sz w:val="20"/>
        </w:rPr>
        <w:t>Explicación</w:t>
      </w:r>
      <w:r>
        <w:rPr>
          <w:spacing w:val="-1"/>
          <w:sz w:val="20"/>
        </w:rPr>
        <w:t> </w:t>
      </w:r>
      <w:r>
        <w:rPr>
          <w:sz w:val="20"/>
        </w:rPr>
        <w:t>de las</w:t>
      </w:r>
      <w:r>
        <w:rPr>
          <w:spacing w:val="-1"/>
          <w:sz w:val="20"/>
        </w:rPr>
        <w:t> </w:t>
      </w:r>
      <w:r>
        <w:rPr>
          <w:sz w:val="20"/>
        </w:rPr>
        <w:t>principales</w:t>
      </w:r>
      <w:r>
        <w:rPr>
          <w:spacing w:val="-3"/>
          <w:sz w:val="20"/>
        </w:rPr>
        <w:t> </w:t>
      </w:r>
      <w:r>
        <w:rPr>
          <w:sz w:val="20"/>
        </w:rPr>
        <w:t>variaciones de los</w:t>
      </w:r>
      <w:r>
        <w:rPr>
          <w:spacing w:val="-1"/>
          <w:sz w:val="20"/>
        </w:rPr>
        <w:t> </w:t>
      </w:r>
      <w:r>
        <w:rPr>
          <w:sz w:val="20"/>
        </w:rPr>
        <w:t>ítems</w:t>
      </w:r>
      <w:r>
        <w:rPr>
          <w:spacing w:val="-1"/>
          <w:sz w:val="20"/>
        </w:rPr>
        <w:t> </w:t>
      </w:r>
      <w:r>
        <w:rPr>
          <w:sz w:val="20"/>
        </w:rPr>
        <w:t>del activo, pasivo,</w:t>
      </w:r>
      <w:r>
        <w:rPr>
          <w:spacing w:val="-2"/>
          <w:sz w:val="20"/>
        </w:rPr>
        <w:t> </w:t>
      </w:r>
      <w:r>
        <w:rPr>
          <w:sz w:val="20"/>
        </w:rPr>
        <w:t>patrimonio</w:t>
      </w:r>
      <w:r>
        <w:rPr>
          <w:spacing w:val="-1"/>
          <w:sz w:val="20"/>
        </w:rPr>
        <w:t> </w:t>
      </w:r>
      <w:r>
        <w:rPr>
          <w:sz w:val="20"/>
        </w:rPr>
        <w:t>neto</w:t>
      </w:r>
      <w:r>
        <w:rPr>
          <w:spacing w:val="-1"/>
          <w:sz w:val="20"/>
        </w:rPr>
        <w:t> </w:t>
      </w:r>
      <w:r>
        <w:rPr>
          <w:sz w:val="20"/>
        </w:rPr>
        <w:t>y </w:t>
      </w:r>
      <w:r>
        <w:rPr>
          <w:sz w:val="20"/>
        </w:rPr>
        <w:t>estado</w:t>
      </w:r>
      <w:r>
        <w:rPr>
          <w:sz w:val="20"/>
        </w:rPr>
        <w:t> de</w:t>
      </w:r>
      <w:r>
        <w:rPr>
          <w:spacing w:val="-9"/>
          <w:sz w:val="20"/>
        </w:rPr>
        <w:t> </w:t>
      </w:r>
      <w:r>
        <w:rPr>
          <w:sz w:val="20"/>
        </w:rPr>
        <w:t>resultados</w:t>
      </w:r>
      <w:r>
        <w:rPr>
          <w:spacing w:val="-10"/>
          <w:sz w:val="20"/>
        </w:rPr>
        <w:t> </w:t>
      </w: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31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diciembre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2025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31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diciembre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2024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variaciones</w:t>
      </w:r>
      <w:r>
        <w:rPr>
          <w:spacing w:val="-10"/>
          <w:sz w:val="20"/>
        </w:rPr>
        <w:t> </w:t>
      </w:r>
      <w:r>
        <w:rPr>
          <w:sz w:val="20"/>
        </w:rPr>
        <w:t>del</w:t>
      </w:r>
      <w:r>
        <w:rPr>
          <w:spacing w:val="-9"/>
          <w:sz w:val="20"/>
        </w:rPr>
        <w:t> </w:t>
      </w:r>
      <w:r>
        <w:rPr>
          <w:sz w:val="20"/>
        </w:rPr>
        <w:t>estado</w:t>
      </w:r>
      <w:r>
        <w:rPr>
          <w:sz w:val="20"/>
        </w:rPr>
        <w:t> de resultados entre el 31 de diciembre de 2025 y el 31 de diciembre de 2024.</w:t>
      </w:r>
    </w:p>
    <w:p>
      <w:pPr>
        <w:pStyle w:val="BodyText"/>
        <w:spacing w:before="229"/>
        <w:ind w:left="1078" w:right="1432"/>
        <w:jc w:val="both"/>
      </w:pPr>
      <w:r>
        <w:rPr/>
        <w:t>Durante el período analizado,</w:t>
      </w:r>
      <w:r>
        <w:rPr>
          <w:spacing w:val="-1"/>
        </w:rPr>
        <w:t> </w:t>
      </w:r>
      <w:r>
        <w:rPr/>
        <w:t>los activos totales presentan un incremento del 10,54% equivalen</w:t>
      </w:r>
      <w:r>
        <w:rPr/>
        <w:t>tes</w:t>
      </w:r>
      <w:r>
        <w:rPr/>
        <w:t> a M$71.443.285. En los activos corrientes, se observa un aumento significativo en Activo</w:t>
      </w:r>
      <w:r>
        <w:rPr/>
        <w:t>s</w:t>
      </w:r>
      <w:r>
        <w:rPr/>
        <w:t> financieros a valor razonable con cambios en resultados, por M$ 28.074.493 atribuible a </w:t>
      </w:r>
      <w:r>
        <w:rPr/>
        <w:t>la</w:t>
      </w:r>
      <w:r>
        <w:rPr/>
        <w:t> liquidación del Contratos N°9 del seguro de invalidez y sobrevivencia.</w:t>
      </w:r>
    </w:p>
    <w:p>
      <w:pPr>
        <w:pStyle w:val="BodyText"/>
      </w:pPr>
    </w:p>
    <w:p>
      <w:pPr>
        <w:pStyle w:val="BodyText"/>
        <w:ind w:left="1078" w:right="1431"/>
        <w:jc w:val="both"/>
      </w:pPr>
      <w:r>
        <w:rPr/>
        <w:t>Lo anterior compensado por una disminución en la cuenta de Efectivo y equivalentes al efectivo</w:t>
      </w:r>
      <w:r>
        <w:rPr/>
        <w:t>,</w:t>
      </w:r>
      <w:r>
        <w:rPr/>
        <w:t> por un monto de M$12.789.753. Esta disminución se origina</w:t>
      </w:r>
      <w:r>
        <w:rPr>
          <w:spacing w:val="-1"/>
        </w:rPr>
        <w:t> </w:t>
      </w:r>
      <w:r>
        <w:rPr/>
        <w:t>por el pago de los</w:t>
      </w:r>
      <w:r>
        <w:rPr>
          <w:spacing w:val="-1"/>
        </w:rPr>
        <w:t> </w:t>
      </w:r>
      <w:r>
        <w:rPr/>
        <w:t>dividendos</w:t>
      </w:r>
      <w:r>
        <w:rPr>
          <w:spacing w:val="-1"/>
        </w:rPr>
        <w:t> </w:t>
      </w:r>
      <w:r>
        <w:rPr/>
        <w:t>N°76 </w:t>
      </w:r>
      <w:r>
        <w:rPr/>
        <w:t>y</w:t>
      </w:r>
      <w:r>
        <w:rPr/>
        <w:t> N°77, que ascendió a un total de M$ 92.003.075, compensado con los flujos positivos generado</w:t>
      </w:r>
      <w:r>
        <w:rPr/>
        <w:t>s</w:t>
      </w:r>
      <w:r>
        <w:rPr/>
        <w:t> por</w:t>
      </w:r>
      <w:r>
        <w:rPr>
          <w:spacing w:val="-6"/>
        </w:rPr>
        <w:t> </w:t>
      </w:r>
      <w:r>
        <w:rPr/>
        <w:t>las</w:t>
      </w:r>
      <w:r>
        <w:rPr>
          <w:spacing w:val="-7"/>
        </w:rPr>
        <w:t> </w:t>
      </w:r>
      <w:r>
        <w:rPr/>
        <w:t>actividades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operación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M$</w:t>
      </w:r>
      <w:r>
        <w:rPr>
          <w:spacing w:val="-5"/>
        </w:rPr>
        <w:t> </w:t>
      </w:r>
      <w:r>
        <w:rPr/>
        <w:t>78.079.296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actividades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inversión</w:t>
      </w:r>
      <w:r>
        <w:rPr>
          <w:spacing w:val="-2"/>
        </w:rPr>
        <w:t> </w:t>
      </w:r>
      <w:r>
        <w:rPr/>
        <w:t>por</w:t>
      </w:r>
      <w:r>
        <w:rPr>
          <w:spacing w:val="-5"/>
        </w:rPr>
        <w:t> </w:t>
      </w:r>
      <w:r>
        <w:rPr>
          <w:spacing w:val="-2"/>
        </w:rPr>
        <w:t>M$1.229.583.</w:t>
      </w:r>
    </w:p>
    <w:p>
      <w:pPr>
        <w:pStyle w:val="BodyText"/>
        <w:spacing w:before="2"/>
      </w:pPr>
    </w:p>
    <w:p>
      <w:pPr>
        <w:pStyle w:val="BodyText"/>
        <w:ind w:left="1078" w:right="1431"/>
        <w:jc w:val="both"/>
      </w:pPr>
      <w:r>
        <w:rPr/>
        <w:t>En</w:t>
      </w:r>
      <w:r>
        <w:rPr>
          <w:spacing w:val="-13"/>
        </w:rPr>
        <w:t> </w:t>
      </w:r>
      <w:r>
        <w:rPr/>
        <w:t>cuanto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activos</w:t>
      </w:r>
      <w:r>
        <w:rPr>
          <w:spacing w:val="-13"/>
        </w:rPr>
        <w:t> </w:t>
      </w:r>
      <w:r>
        <w:rPr/>
        <w:t>no</w:t>
      </w:r>
      <w:r>
        <w:rPr>
          <w:spacing w:val="-12"/>
        </w:rPr>
        <w:t> </w:t>
      </w:r>
      <w:r>
        <w:rPr/>
        <w:t>corrientes,</w:t>
      </w:r>
      <w:r>
        <w:rPr>
          <w:spacing w:val="-13"/>
        </w:rPr>
        <w:t> </w:t>
      </w:r>
      <w:r>
        <w:rPr/>
        <w:t>destaca</w:t>
      </w:r>
      <w:r>
        <w:rPr>
          <w:spacing w:val="-12"/>
        </w:rPr>
        <w:t> </w:t>
      </w:r>
      <w:r>
        <w:rPr/>
        <w:t>un</w:t>
      </w:r>
      <w:r>
        <w:rPr>
          <w:spacing w:val="-11"/>
        </w:rPr>
        <w:t> </w:t>
      </w:r>
      <w:r>
        <w:rPr/>
        <w:t>aumento</w:t>
      </w:r>
      <w:r>
        <w:rPr>
          <w:spacing w:val="-11"/>
        </w:rPr>
        <w:t> </w:t>
      </w:r>
      <w:r>
        <w:rPr/>
        <w:t>en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cuenta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Encaje,</w:t>
      </w:r>
      <w:r>
        <w:rPr>
          <w:spacing w:val="-12"/>
        </w:rPr>
        <w:t> </w:t>
      </w:r>
      <w:r>
        <w:rPr/>
        <w:t>por</w:t>
      </w:r>
      <w:r>
        <w:rPr>
          <w:spacing w:val="-10"/>
        </w:rPr>
        <w:t> </w:t>
      </w:r>
      <w:r>
        <w:rPr/>
        <w:t>M$56.524.53</w:t>
      </w:r>
      <w:r>
        <w:rPr/>
        <w:t>7,</w:t>
      </w:r>
      <w:r>
        <w:rPr/>
        <w:t> explicado por una rentabilidad obtenida de M$ 55.783.196 y un movimiento neto de compras d</w:t>
      </w:r>
      <w:r>
        <w:rPr/>
        <w:t>e</w:t>
      </w:r>
      <w:r>
        <w:rPr/>
        <w:t> cuotas</w:t>
      </w:r>
      <w:r>
        <w:rPr>
          <w:spacing w:val="-1"/>
        </w:rPr>
        <w:t> </w:t>
      </w:r>
      <w:r>
        <w:rPr/>
        <w:t>durante el período</w:t>
      </w:r>
      <w:r>
        <w:rPr>
          <w:spacing w:val="-1"/>
        </w:rPr>
        <w:t> </w:t>
      </w:r>
      <w:r>
        <w:rPr/>
        <w:t>por</w:t>
      </w:r>
      <w:r>
        <w:rPr>
          <w:spacing w:val="-2"/>
        </w:rPr>
        <w:t> </w:t>
      </w:r>
      <w:r>
        <w:rPr/>
        <w:t>M$ 741.341.</w:t>
      </w:r>
      <w:r>
        <w:rPr>
          <w:spacing w:val="-2"/>
        </w:rPr>
        <w:t> </w:t>
      </w:r>
      <w:r>
        <w:rPr/>
        <w:t>También se observa una disminución en</w:t>
      </w:r>
      <w:r>
        <w:rPr>
          <w:spacing w:val="-1"/>
        </w:rPr>
        <w:t> </w:t>
      </w:r>
      <w:r>
        <w:rPr/>
        <w:t>Inversiones </w:t>
      </w:r>
      <w:r>
        <w:rPr/>
        <w:t>en</w:t>
      </w:r>
      <w:r>
        <w:rPr/>
        <w:t> Coligadas por M$ 827.596, reflejo de los dividendos recibidos, compensados por resultados de</w:t>
      </w:r>
      <w:r>
        <w:rPr/>
        <w:t>l</w:t>
      </w:r>
      <w:r>
        <w:rPr/>
        <w:t> </w:t>
      </w:r>
      <w:r>
        <w:rPr>
          <w:spacing w:val="-2"/>
        </w:rPr>
        <w:t>período.</w:t>
      </w:r>
    </w:p>
    <w:p>
      <w:pPr>
        <w:pStyle w:val="BodyText"/>
        <w:spacing w:before="228"/>
        <w:ind w:left="1078" w:right="1431"/>
        <w:jc w:val="both"/>
      </w:pPr>
      <w:r>
        <w:rPr/>
        <w:t>Adicionalmente, se observa un incremento en Pagos Anticipados por M$ 1.583.601 asociado </w:t>
      </w:r>
      <w:r>
        <w:rPr/>
        <w:t>a</w:t>
      </w:r>
      <w:r>
        <w:rPr/>
        <w:t> proyectos de tecnología y anticipos de cuotas sociales del año 2026 realizadas a las FACM</w:t>
      </w:r>
      <w:r>
        <w:rPr/>
        <w:t>.</w:t>
      </w:r>
      <w:r>
        <w:rPr/>
        <w:t> Asimismo, los Activos intangibles registran un aumento por M$ 1.243.327, correspondiente a</w:t>
      </w:r>
      <w:r>
        <w:rPr/>
        <w:t>l</w:t>
      </w:r>
      <w:r>
        <w:rPr/>
        <w:t> desarrollo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proyectos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automatización.</w:t>
      </w:r>
      <w:r>
        <w:rPr>
          <w:spacing w:val="-10"/>
        </w:rPr>
        <w:t> </w:t>
      </w:r>
      <w:r>
        <w:rPr/>
        <w:t>Por</w:t>
      </w:r>
      <w:r>
        <w:rPr>
          <w:spacing w:val="-10"/>
        </w:rPr>
        <w:t> </w:t>
      </w:r>
      <w:r>
        <w:rPr/>
        <w:t>su</w:t>
      </w:r>
      <w:r>
        <w:rPr>
          <w:spacing w:val="-11"/>
        </w:rPr>
        <w:t> </w:t>
      </w:r>
      <w:r>
        <w:rPr/>
        <w:t>parte,</w:t>
      </w:r>
      <w:r>
        <w:rPr>
          <w:spacing w:val="-10"/>
        </w:rPr>
        <w:t> </w:t>
      </w:r>
      <w:r>
        <w:rPr/>
        <w:t>Propiedades,</w:t>
      </w:r>
      <w:r>
        <w:rPr>
          <w:spacing w:val="-10"/>
        </w:rPr>
        <w:t> </w:t>
      </w:r>
      <w:r>
        <w:rPr/>
        <w:t>Planta</w:t>
      </w:r>
      <w:r>
        <w:rPr>
          <w:spacing w:val="-10"/>
        </w:rPr>
        <w:t> </w:t>
      </w:r>
      <w:r>
        <w:rPr/>
        <w:t>y</w:t>
      </w:r>
      <w:r>
        <w:rPr>
          <w:spacing w:val="-9"/>
        </w:rPr>
        <w:t> </w:t>
      </w:r>
      <w:r>
        <w:rPr/>
        <w:t>Equipos</w:t>
      </w:r>
      <w:r>
        <w:rPr>
          <w:spacing w:val="-8"/>
        </w:rPr>
        <w:t> </w:t>
      </w:r>
      <w:r>
        <w:rPr/>
        <w:t>presenta</w:t>
      </w:r>
      <w:r>
        <w:rPr>
          <w:spacing w:val="-10"/>
        </w:rPr>
        <w:t> </w:t>
      </w:r>
      <w:r>
        <w:rPr/>
        <w:t>un</w:t>
      </w:r>
      <w:r>
        <w:rPr/>
        <w:t>a</w:t>
      </w:r>
      <w:r>
        <w:rPr/>
        <w:t> disminución de M$2.553.792, explicada por la amortización de contratos de arrendamient</w:t>
      </w:r>
      <w:r>
        <w:rPr/>
        <w:t>o</w:t>
      </w:r>
      <w:r>
        <w:rPr/>
        <w:t> conforme a lo establecido en la norma IFRS 16.</w:t>
      </w:r>
    </w:p>
    <w:p>
      <w:pPr>
        <w:pStyle w:val="BodyText"/>
        <w:spacing w:before="1"/>
      </w:pPr>
    </w:p>
    <w:p>
      <w:pPr>
        <w:pStyle w:val="BodyText"/>
        <w:ind w:left="1078" w:right="1431"/>
        <w:jc w:val="both"/>
      </w:pPr>
      <w:r>
        <w:rPr/>
        <w:t>Los pasivos corrientes registraron un aumento del 25,01% equivalentes a M$ 30.403.052. Est</w:t>
      </w:r>
      <w:r>
        <w:rPr/>
        <w:t>a</w:t>
      </w:r>
      <w:r>
        <w:rPr/>
        <w:t> variación se explica principalmente por un aumento de M$ 24.671.126 en Acreedores comer</w:t>
      </w:r>
      <w:r>
        <w:rPr/>
        <w:t>ciales</w:t>
      </w:r>
      <w:r>
        <w:rPr/>
        <w:t> y</w:t>
      </w:r>
      <w:r>
        <w:rPr>
          <w:spacing w:val="-3"/>
        </w:rPr>
        <w:t> </w:t>
      </w:r>
      <w:r>
        <w:rPr/>
        <w:t>otras</w:t>
      </w:r>
      <w:r>
        <w:rPr>
          <w:spacing w:val="-4"/>
        </w:rPr>
        <w:t> </w:t>
      </w:r>
      <w:r>
        <w:rPr/>
        <w:t>cuentas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pagar,</w:t>
      </w:r>
      <w:r>
        <w:rPr>
          <w:spacing w:val="-4"/>
        </w:rPr>
        <w:t> </w:t>
      </w:r>
      <w:r>
        <w:rPr/>
        <w:t>atribuible a</w:t>
      </w:r>
      <w:r>
        <w:rPr>
          <w:spacing w:val="-4"/>
        </w:rPr>
        <w:t> </w:t>
      </w:r>
      <w:r>
        <w:rPr/>
        <w:t>mayores</w:t>
      </w:r>
      <w:r>
        <w:rPr>
          <w:spacing w:val="-4"/>
        </w:rPr>
        <w:t> </w:t>
      </w:r>
      <w:r>
        <w:rPr/>
        <w:t>cuentas</w:t>
      </w:r>
      <w:r>
        <w:rPr>
          <w:spacing w:val="-4"/>
        </w:rPr>
        <w:t> </w:t>
      </w:r>
      <w:r>
        <w:rPr/>
        <w:t>por</w:t>
      </w:r>
      <w:r>
        <w:rPr>
          <w:spacing w:val="-5"/>
        </w:rPr>
        <w:t> </w:t>
      </w:r>
      <w:r>
        <w:rPr/>
        <w:t>pagar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compañías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seguros,</w:t>
      </w:r>
      <w:r>
        <w:rPr>
          <w:spacing w:val="-4"/>
        </w:rPr>
        <w:t> </w:t>
      </w:r>
      <w:r>
        <w:rPr/>
        <w:t>produ</w:t>
      </w:r>
      <w:r>
        <w:rPr/>
        <w:t>cto</w:t>
      </w:r>
      <w:r>
        <w:rPr/>
        <w:t> de la liquidación asociada al Contrato N°9 del Seguro de Invalidez y Sobrevivencia (SIS).</w:t>
      </w:r>
    </w:p>
    <w:p>
      <w:pPr>
        <w:pStyle w:val="BodyText"/>
      </w:pPr>
    </w:p>
    <w:p>
      <w:pPr>
        <w:pStyle w:val="BodyText"/>
        <w:ind w:left="1078" w:right="1431"/>
        <w:jc w:val="both"/>
      </w:pPr>
      <w:r>
        <w:rPr/>
        <w:t>El incremento registrado en la cuenta de Otros Pasivos Corrientes, asciende a M$ 7.199.876 y s</w:t>
      </w:r>
      <w:r>
        <w:rPr/>
        <w:t>e</w:t>
      </w:r>
      <w:r>
        <w:rPr/>
        <w:t> explica por la constitución y reversa de la provisión del dividendo mínimo correspondiente a </w:t>
      </w:r>
      <w:r>
        <w:rPr/>
        <w:t>los</w:t>
      </w:r>
      <w:r>
        <w:rPr/>
        <w:t> ejercicios terminados al 31 de diciembre de 2025 y 2024, por montos de M$ 38.094.218 </w:t>
      </w:r>
      <w:r>
        <w:rPr/>
        <w:t>y</w:t>
      </w:r>
      <w:r>
        <w:rPr/>
        <w:t> M$30.813.948, respectivamente.</w:t>
      </w:r>
    </w:p>
    <w:p>
      <w:pPr>
        <w:pStyle w:val="BodyText"/>
        <w:spacing w:before="2"/>
      </w:pPr>
    </w:p>
    <w:p>
      <w:pPr>
        <w:pStyle w:val="BodyText"/>
        <w:ind w:left="1078" w:right="1432"/>
        <w:jc w:val="both"/>
      </w:pPr>
      <w:r>
        <w:rPr/>
        <w:t>Finalmente, la cuenta de Impuestos corrientes por pagar se redujo en M$ 984.514 debido </w:t>
      </w:r>
      <w:r>
        <w:rPr/>
        <w:t>a</w:t>
      </w:r>
      <w:r>
        <w:rPr/>
        <w:t> incremento de créditos fiscales durante el 2025, lo que generó un saldo neto a favor en impu</w:t>
      </w:r>
      <w:r>
        <w:rPr/>
        <w:t>estos</w:t>
      </w:r>
      <w:r>
        <w:rPr/>
        <w:t> por cobrar.</w:t>
      </w:r>
    </w:p>
    <w:p>
      <w:pPr>
        <w:pStyle w:val="BodyText"/>
      </w:pPr>
    </w:p>
    <w:p>
      <w:pPr>
        <w:pStyle w:val="BodyText"/>
        <w:ind w:left="1078" w:right="1432"/>
        <w:jc w:val="both"/>
      </w:pPr>
      <w:r>
        <w:rPr/>
        <w:t>Los pasivos no corrientes, presentan un incremento explicado principalmente por el aumento en l</w:t>
      </w:r>
      <w:r>
        <w:rPr/>
        <w:t>a</w:t>
      </w:r>
      <w:r>
        <w:rPr/>
        <w:t> cuenta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pasivos</w:t>
      </w:r>
      <w:r>
        <w:rPr>
          <w:spacing w:val="-13"/>
        </w:rPr>
        <w:t> </w:t>
      </w:r>
      <w:r>
        <w:rPr/>
        <w:t>por</w:t>
      </w:r>
      <w:r>
        <w:rPr>
          <w:spacing w:val="-12"/>
        </w:rPr>
        <w:t> </w:t>
      </w:r>
      <w:r>
        <w:rPr/>
        <w:t>impuestos</w:t>
      </w:r>
      <w:r>
        <w:rPr>
          <w:spacing w:val="-13"/>
        </w:rPr>
        <w:t> </w:t>
      </w:r>
      <w:r>
        <w:rPr/>
        <w:t>diferidos,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asciende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M$</w:t>
      </w:r>
      <w:r>
        <w:rPr>
          <w:spacing w:val="-12"/>
        </w:rPr>
        <w:t> </w:t>
      </w:r>
      <w:r>
        <w:rPr/>
        <w:t>15.290.951.</w:t>
      </w:r>
      <w:r>
        <w:rPr>
          <w:spacing w:val="-13"/>
        </w:rPr>
        <w:t> </w:t>
      </w:r>
      <w:r>
        <w:rPr/>
        <w:t>Este</w:t>
      </w:r>
      <w:r>
        <w:rPr>
          <w:spacing w:val="-12"/>
        </w:rPr>
        <w:t> </w:t>
      </w:r>
      <w:r>
        <w:rPr/>
        <w:t>aumento</w:t>
      </w:r>
      <w:r>
        <w:rPr>
          <w:spacing w:val="-13"/>
        </w:rPr>
        <w:t> </w:t>
      </w:r>
      <w:r>
        <w:rPr/>
        <w:t>se</w:t>
      </w:r>
      <w:r>
        <w:rPr>
          <w:spacing w:val="-12"/>
        </w:rPr>
        <w:t> </w:t>
      </w:r>
      <w:r>
        <w:rPr/>
        <w:t>relacion</w:t>
      </w:r>
      <w:r>
        <w:rPr/>
        <w:t>a</w:t>
      </w:r>
      <w:r>
        <w:rPr/>
        <w:t> mayormente con el encaje generado en el período. Dicho efecto fue parcialmente compensado po</w:t>
      </w:r>
      <w:r>
        <w:rPr/>
        <w:t>r</w:t>
      </w:r>
      <w:r>
        <w:rPr/>
        <w:t> una disminución de M$ 1.940.842 en la cuenta de Préstamos que devengan intereses, debido a</w:t>
      </w:r>
      <w:r>
        <w:rPr/>
        <w:t>l</w:t>
      </w:r>
      <w:r>
        <w:rPr/>
        <w:t> traspaso de contratos de arrendamiento bajo la norma IFRS 16 desde largo plazo a corto plazo.</w:t>
      </w:r>
    </w:p>
    <w:p>
      <w:pPr>
        <w:pStyle w:val="BodyText"/>
      </w:pPr>
    </w:p>
    <w:p>
      <w:pPr>
        <w:pStyle w:val="BodyText"/>
        <w:ind w:left="1078" w:right="1432"/>
        <w:jc w:val="both"/>
      </w:pPr>
      <w:r>
        <w:rPr/>
        <w:t>En</w:t>
      </w:r>
      <w:r>
        <w:rPr>
          <w:spacing w:val="-7"/>
        </w:rPr>
        <w:t> </w:t>
      </w:r>
      <w:r>
        <w:rPr/>
        <w:t>cuanto</w:t>
      </w:r>
      <w:r>
        <w:rPr>
          <w:spacing w:val="-7"/>
        </w:rPr>
        <w:t> </w:t>
      </w:r>
      <w:r>
        <w:rPr/>
        <w:t>al</w:t>
      </w:r>
      <w:r>
        <w:rPr>
          <w:spacing w:val="-8"/>
        </w:rPr>
        <w:t> </w:t>
      </w:r>
      <w:r>
        <w:rPr/>
        <w:t>patrimonio,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registra</w:t>
      </w:r>
      <w:r>
        <w:rPr>
          <w:spacing w:val="-4"/>
        </w:rPr>
        <w:t> </w:t>
      </w:r>
      <w:r>
        <w:rPr/>
        <w:t>un</w:t>
      </w:r>
      <w:r>
        <w:rPr>
          <w:spacing w:val="-7"/>
        </w:rPr>
        <w:t> </w:t>
      </w:r>
      <w:r>
        <w:rPr/>
        <w:t>aumento</w:t>
      </w:r>
      <w:r>
        <w:rPr>
          <w:spacing w:val="-8"/>
        </w:rPr>
        <w:t> </w:t>
      </w:r>
      <w:r>
        <w:rPr/>
        <w:t>del</w:t>
      </w:r>
      <w:r>
        <w:rPr>
          <w:spacing w:val="-7"/>
        </w:rPr>
        <w:t> </w:t>
      </w:r>
      <w:r>
        <w:rPr/>
        <w:t>5,83%</w:t>
      </w:r>
      <w:r>
        <w:rPr>
          <w:spacing w:val="-8"/>
        </w:rPr>
        <w:t> </w:t>
      </w:r>
      <w:r>
        <w:rPr/>
        <w:t>equivalentes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M$</w:t>
      </w:r>
      <w:r>
        <w:rPr>
          <w:spacing w:val="-6"/>
        </w:rPr>
        <w:t> </w:t>
      </w:r>
      <w:r>
        <w:rPr/>
        <w:t>27.685.420</w:t>
      </w:r>
      <w:r>
        <w:rPr>
          <w:spacing w:val="-5"/>
        </w:rPr>
        <w:t> </w:t>
      </w:r>
      <w:r>
        <w:rPr/>
        <w:t>explicad</w:t>
      </w:r>
      <w:r>
        <w:rPr/>
        <w:t>o</w:t>
      </w:r>
      <w:r>
        <w:rPr/>
        <w:t> principalmente</w:t>
      </w:r>
      <w:r>
        <w:rPr>
          <w:spacing w:val="-3"/>
        </w:rPr>
        <w:t> </w:t>
      </w:r>
      <w:r>
        <w:rPr/>
        <w:t>por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utilidad</w:t>
      </w:r>
      <w:r>
        <w:rPr>
          <w:spacing w:val="-5"/>
        </w:rPr>
        <w:t> </w:t>
      </w:r>
      <w:r>
        <w:rPr/>
        <w:t>obtenida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período,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cual</w:t>
      </w:r>
      <w:r>
        <w:rPr>
          <w:spacing w:val="-7"/>
        </w:rPr>
        <w:t> </w:t>
      </w:r>
      <w:r>
        <w:rPr/>
        <w:t>ascendió</w:t>
      </w:r>
      <w:r>
        <w:rPr>
          <w:spacing w:val="-4"/>
        </w:rPr>
        <w:t> </w:t>
      </w:r>
      <w:r>
        <w:rPr/>
        <w:t>a M$</w:t>
      </w:r>
      <w:r>
        <w:rPr>
          <w:spacing w:val="-3"/>
        </w:rPr>
        <w:t> </w:t>
      </w:r>
      <w:r>
        <w:rPr/>
        <w:t>126.980.727</w:t>
      </w:r>
      <w:r>
        <w:rPr>
          <w:spacing w:val="-3"/>
        </w:rPr>
        <w:t> </w:t>
      </w:r>
      <w:r>
        <w:rPr/>
        <w:t>menos</w:t>
      </w:r>
      <w:r>
        <w:rPr>
          <w:spacing w:val="-5"/>
        </w:rPr>
        <w:t> </w:t>
      </w:r>
      <w:r>
        <w:rPr/>
        <w:t>los</w:t>
      </w:r>
      <w:r>
        <w:rPr/>
        <w:t> dividendos N° 76 por M$ 32.002.998 y N° 77 por M$ 60.000.077.</w:t>
      </w:r>
    </w:p>
    <w:p>
      <w:pPr>
        <w:pStyle w:val="BodyText"/>
        <w:spacing w:after="0"/>
        <w:jc w:val="both"/>
        <w:sectPr>
          <w:headerReference w:type="default" r:id="rId75"/>
          <w:footerReference w:type="default" r:id="rId76"/>
          <w:pgSz w:w="12250" w:h="15850"/>
          <w:pgMar w:header="0" w:footer="890" w:top="1540" w:bottom="1080" w:left="1440" w:right="360"/>
        </w:sectPr>
      </w:pPr>
    </w:p>
    <w:p>
      <w:pPr>
        <w:pStyle w:val="BodyText"/>
        <w:spacing w:before="76"/>
        <w:ind w:left="1078" w:right="1431"/>
        <w:jc w:val="both"/>
      </w:pPr>
      <w:r>
        <w:rPr/>
        <w:t>El resultado neto del período muestra un incremento del 23,63%, equivalentes a M$ 24.267.56</w:t>
      </w:r>
      <w:r>
        <w:rPr/>
        <w:t>7.</w:t>
      </w:r>
      <w:r>
        <w:rPr/>
        <w:t> Este aumento se explica por diversos factores:</w:t>
      </w:r>
    </w:p>
    <w:p>
      <w:pPr>
        <w:pStyle w:val="ListParagraph"/>
        <w:numPr>
          <w:ilvl w:val="0"/>
          <w:numId w:val="79"/>
        </w:numPr>
        <w:tabs>
          <w:tab w:pos="1438" w:val="left" w:leader="none"/>
        </w:tabs>
        <w:spacing w:line="273" w:lineRule="auto" w:before="1" w:after="0"/>
        <w:ind w:left="1438" w:right="1440" w:hanging="360"/>
        <w:jc w:val="both"/>
        <w:rPr>
          <w:sz w:val="20"/>
        </w:rPr>
      </w:pPr>
      <w:r>
        <w:rPr>
          <w:sz w:val="20"/>
        </w:rPr>
        <w:t>En primer lugar, se obtuvo</w:t>
      </w:r>
      <w:r>
        <w:rPr>
          <w:spacing w:val="-2"/>
          <w:sz w:val="20"/>
        </w:rPr>
        <w:t> </w:t>
      </w:r>
      <w:r>
        <w:rPr>
          <w:sz w:val="20"/>
        </w:rPr>
        <w:t>una mejor</w:t>
      </w:r>
      <w:r>
        <w:rPr>
          <w:spacing w:val="-2"/>
          <w:sz w:val="20"/>
        </w:rPr>
        <w:t> </w:t>
      </w:r>
      <w:r>
        <w:rPr>
          <w:sz w:val="20"/>
        </w:rPr>
        <w:t>rentabilidad en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inversión del</w:t>
      </w:r>
      <w:r>
        <w:rPr>
          <w:spacing w:val="-3"/>
          <w:sz w:val="20"/>
        </w:rPr>
        <w:t> </w:t>
      </w:r>
      <w:r>
        <w:rPr>
          <w:sz w:val="20"/>
        </w:rPr>
        <w:t>Encaje, con</w:t>
      </w:r>
      <w:r>
        <w:rPr>
          <w:spacing w:val="-2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</w:t>
      </w:r>
      <w:r>
        <w:rPr>
          <w:sz w:val="20"/>
        </w:rPr>
        <w:t>aporte</w:t>
      </w:r>
      <w:r>
        <w:rPr>
          <w:spacing w:val="-1"/>
          <w:sz w:val="20"/>
        </w:rPr>
        <w:t> </w:t>
      </w:r>
      <w:r>
        <w:rPr>
          <w:sz w:val="20"/>
        </w:rPr>
        <w:t>d</w:t>
      </w:r>
      <w:r>
        <w:rPr>
          <w:sz w:val="20"/>
        </w:rPr>
        <w:t>e</w:t>
      </w:r>
      <w:r>
        <w:rPr>
          <w:sz w:val="20"/>
        </w:rPr>
        <w:t> M$29.587.642, impulsado por mayores retornos en los Fondos de Pensiones.</w:t>
      </w:r>
    </w:p>
    <w:p>
      <w:pPr>
        <w:pStyle w:val="ListParagraph"/>
        <w:numPr>
          <w:ilvl w:val="0"/>
          <w:numId w:val="79"/>
        </w:numPr>
        <w:tabs>
          <w:tab w:pos="1438" w:val="left" w:leader="none"/>
        </w:tabs>
        <w:spacing w:line="273" w:lineRule="auto" w:before="1" w:after="0"/>
        <w:ind w:left="1438" w:right="1437" w:hanging="360"/>
        <w:jc w:val="both"/>
        <w:rPr>
          <w:sz w:val="20"/>
        </w:rPr>
      </w:pPr>
      <w:r>
        <w:rPr>
          <w:sz w:val="20"/>
        </w:rPr>
        <w:t>Asimismo, se registraron mayores ingresos por comisiones, los cuales ascendieron </w:t>
      </w:r>
      <w:r>
        <w:rPr>
          <w:sz w:val="20"/>
        </w:rPr>
        <w:t>a</w:t>
      </w:r>
      <w:r>
        <w:rPr>
          <w:sz w:val="20"/>
        </w:rPr>
        <w:t> </w:t>
      </w:r>
      <w:r>
        <w:rPr>
          <w:spacing w:val="-2"/>
          <w:sz w:val="20"/>
        </w:rPr>
        <w:t>M$9.281.246.</w:t>
      </w:r>
    </w:p>
    <w:p>
      <w:pPr>
        <w:pStyle w:val="ListParagraph"/>
        <w:numPr>
          <w:ilvl w:val="0"/>
          <w:numId w:val="79"/>
        </w:numPr>
        <w:tabs>
          <w:tab w:pos="1438" w:val="left" w:leader="none"/>
        </w:tabs>
        <w:spacing w:line="273" w:lineRule="auto" w:before="3" w:after="0"/>
        <w:ind w:left="1438" w:right="1432" w:hanging="360"/>
        <w:jc w:val="both"/>
        <w:rPr>
          <w:sz w:val="20"/>
        </w:rPr>
      </w:pPr>
      <w:r>
        <w:rPr>
          <w:sz w:val="20"/>
        </w:rPr>
        <w:t>Estos efectos positivos fueron parcialmente compensados por un aumento en los gastos d</w:t>
      </w:r>
      <w:r>
        <w:rPr>
          <w:sz w:val="20"/>
        </w:rPr>
        <w:t>e</w:t>
      </w:r>
      <w:r>
        <w:rPr>
          <w:sz w:val="20"/>
        </w:rPr>
        <w:t> personal</w:t>
      </w:r>
      <w:r>
        <w:rPr>
          <w:spacing w:val="-1"/>
          <w:sz w:val="20"/>
        </w:rPr>
        <w:t> </w:t>
      </w:r>
      <w:r>
        <w:rPr>
          <w:sz w:val="20"/>
        </w:rPr>
        <w:t>por M$4.156.961,</w:t>
      </w:r>
      <w:r>
        <w:rPr>
          <w:spacing w:val="-2"/>
          <w:sz w:val="20"/>
        </w:rPr>
        <w:t> </w:t>
      </w:r>
      <w:r>
        <w:rPr>
          <w:sz w:val="20"/>
        </w:rPr>
        <w:t>así</w:t>
      </w:r>
      <w:r>
        <w:rPr>
          <w:spacing w:val="-1"/>
          <w:sz w:val="20"/>
        </w:rPr>
        <w:t> </w:t>
      </w:r>
      <w:r>
        <w:rPr>
          <w:sz w:val="20"/>
        </w:rPr>
        <w:t>como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</w:t>
      </w:r>
      <w:r>
        <w:rPr>
          <w:sz w:val="20"/>
        </w:rPr>
        <w:t>incremento en otros</w:t>
      </w:r>
      <w:r>
        <w:rPr>
          <w:spacing w:val="-2"/>
          <w:sz w:val="20"/>
        </w:rPr>
        <w:t> </w:t>
      </w:r>
      <w:r>
        <w:rPr>
          <w:sz w:val="20"/>
        </w:rPr>
        <w:t>gastos</w:t>
      </w:r>
      <w:r>
        <w:rPr>
          <w:spacing w:val="-2"/>
          <w:sz w:val="20"/>
        </w:rPr>
        <w:t> </w:t>
      </w:r>
      <w:r>
        <w:rPr>
          <w:sz w:val="20"/>
        </w:rPr>
        <w:t>operacionales y</w:t>
      </w:r>
      <w:r>
        <w:rPr>
          <w:spacing w:val="-2"/>
          <w:sz w:val="20"/>
        </w:rPr>
        <w:t> </w:t>
      </w:r>
      <w:r>
        <w:rPr>
          <w:sz w:val="20"/>
        </w:rPr>
        <w:t>gas</w:t>
      </w:r>
      <w:r>
        <w:rPr>
          <w:sz w:val="20"/>
        </w:rPr>
        <w:t>tos</w:t>
      </w:r>
      <w:r>
        <w:rPr>
          <w:sz w:val="20"/>
        </w:rPr>
        <w:t> de administración por M$1.687.297.</w:t>
      </w:r>
    </w:p>
    <w:p>
      <w:pPr>
        <w:pStyle w:val="ListParagraph"/>
        <w:numPr>
          <w:ilvl w:val="0"/>
          <w:numId w:val="79"/>
        </w:numPr>
        <w:tabs>
          <w:tab w:pos="1438" w:val="left" w:leader="none"/>
        </w:tabs>
        <w:spacing w:line="273" w:lineRule="auto" w:before="3" w:after="0"/>
        <w:ind w:left="1438" w:right="1432" w:hanging="360"/>
        <w:jc w:val="both"/>
        <w:rPr>
          <w:sz w:val="20"/>
        </w:rPr>
      </w:pPr>
      <w:r>
        <w:rPr>
          <w:sz w:val="20"/>
        </w:rPr>
        <w:t>Por último, se registró un aumento en los impuestos por M$ 8.349.742, en línea con </w:t>
      </w:r>
      <w:r>
        <w:rPr>
          <w:sz w:val="20"/>
        </w:rPr>
        <w:t>los</w:t>
      </w:r>
      <w:r>
        <w:rPr>
          <w:sz w:val="20"/>
        </w:rPr>
        <w:t> resultados obtenidos durante el período.</w:t>
      </w:r>
    </w:p>
    <w:p>
      <w:pPr>
        <w:pStyle w:val="ListParagraph"/>
        <w:numPr>
          <w:ilvl w:val="1"/>
          <w:numId w:val="78"/>
        </w:numPr>
        <w:tabs>
          <w:tab w:pos="1078" w:val="left" w:leader="none"/>
        </w:tabs>
        <w:spacing w:line="240" w:lineRule="auto" w:before="203" w:after="0"/>
        <w:ind w:left="1078" w:right="1446" w:hanging="480"/>
        <w:jc w:val="left"/>
        <w:rPr>
          <w:sz w:val="20"/>
        </w:rPr>
      </w:pPr>
      <w:r>
        <w:rPr>
          <w:sz w:val="20"/>
        </w:rPr>
        <w:t>Análisis de las diferencias que pueden existir entre los valores libros y valores económicos y/o d</w:t>
      </w:r>
      <w:r>
        <w:rPr>
          <w:sz w:val="20"/>
        </w:rPr>
        <w:t>e</w:t>
      </w:r>
      <w:r>
        <w:rPr>
          <w:sz w:val="20"/>
        </w:rPr>
        <w:t> mercado de los principales activos.</w:t>
      </w:r>
    </w:p>
    <w:p>
      <w:pPr>
        <w:pStyle w:val="BodyText"/>
        <w:spacing w:before="113"/>
        <w:ind w:left="1063" w:right="1442"/>
        <w:jc w:val="both"/>
      </w:pPr>
      <w:r>
        <w:rPr/>
        <w:t>A juicio de la Administración, no se identifican diferencias significativas entre los valore</w:t>
      </w:r>
      <w:r>
        <w:rPr/>
        <w:t>s</w:t>
      </w:r>
      <w:r>
        <w:rPr/>
        <w:t> registrados en la contabilidad y sus respectivos valores económicos o de mercado.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78"/>
        </w:numPr>
        <w:tabs>
          <w:tab w:pos="1078" w:val="left" w:leader="none"/>
        </w:tabs>
        <w:spacing w:line="240" w:lineRule="auto" w:before="1" w:after="0"/>
        <w:ind w:left="1078" w:right="1442" w:hanging="480"/>
        <w:jc w:val="left"/>
        <w:rPr>
          <w:sz w:val="20"/>
        </w:rPr>
      </w:pPr>
      <w:r>
        <w:rPr>
          <w:sz w:val="20"/>
        </w:rPr>
        <w:t>Descripción y análisis de los principales componentes de los flujos originados por las actividad</w:t>
      </w:r>
      <w:r>
        <w:rPr>
          <w:sz w:val="20"/>
        </w:rPr>
        <w:t>es</w:t>
      </w:r>
      <w:r>
        <w:rPr>
          <w:sz w:val="20"/>
        </w:rPr>
        <w:t> operacionales, de inversión y financiamiento del período correspondiente.</w:t>
      </w:r>
    </w:p>
    <w:p>
      <w:pPr>
        <w:pStyle w:val="BodyText"/>
        <w:spacing w:before="228"/>
        <w:ind w:left="1063" w:right="1433"/>
        <w:jc w:val="both"/>
      </w:pPr>
      <w:r>
        <w:rPr/>
        <w:t>En relación con los flujos originados por actividades de operación, destacan los ingresos po</w:t>
      </w:r>
      <w:r>
        <w:rPr/>
        <w:t>r</w:t>
      </w:r>
      <w:r>
        <w:rPr/>
        <w:t> comisiones, así como los pagos a proveedores y remuneraciones al personal. Los otros pago</w:t>
      </w:r>
      <w:r>
        <w:rPr/>
        <w:t>s</w:t>
      </w:r>
      <w:r>
        <w:rPr/>
        <w:t> realizados</w:t>
      </w:r>
      <w:r>
        <w:rPr>
          <w:spacing w:val="-4"/>
        </w:rPr>
        <w:t> </w:t>
      </w:r>
      <w:r>
        <w:rPr/>
        <w:t>por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Administradora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compensan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otros</w:t>
      </w:r>
      <w:r>
        <w:rPr>
          <w:spacing w:val="-4"/>
        </w:rPr>
        <w:t> </w:t>
      </w:r>
      <w:r>
        <w:rPr/>
        <w:t>cobros,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cuales</w:t>
      </w:r>
      <w:r>
        <w:rPr>
          <w:spacing w:val="-4"/>
        </w:rPr>
        <w:t> </w:t>
      </w:r>
      <w:r>
        <w:rPr/>
        <w:t>corresponden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monto</w:t>
      </w:r>
      <w:r>
        <w:rPr/>
        <w:t>s</w:t>
      </w:r>
      <w:r>
        <w:rPr/>
        <w:t> recuperados</w:t>
      </w:r>
      <w:r>
        <w:rPr>
          <w:spacing w:val="-3"/>
        </w:rPr>
        <w:t> </w:t>
      </w:r>
      <w:r>
        <w:rPr/>
        <w:t>desde</w:t>
      </w:r>
      <w:r>
        <w:rPr>
          <w:spacing w:val="-2"/>
        </w:rPr>
        <w:t> </w:t>
      </w:r>
      <w:r>
        <w:rPr/>
        <w:t>los</w:t>
      </w:r>
      <w:r>
        <w:rPr>
          <w:spacing w:val="-3"/>
        </w:rPr>
        <w:t> </w:t>
      </w:r>
      <w:r>
        <w:rPr/>
        <w:t>Fondos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Pensiones,</w:t>
      </w:r>
      <w:r>
        <w:rPr>
          <w:spacing w:val="-2"/>
        </w:rPr>
        <w:t> </w:t>
      </w:r>
      <w:r>
        <w:rPr/>
        <w:t>Compañías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Seguros,</w:t>
      </w:r>
      <w:r>
        <w:rPr>
          <w:spacing w:val="-2"/>
        </w:rPr>
        <w:t> </w:t>
      </w:r>
      <w:r>
        <w:rPr/>
        <w:t>Agentes</w:t>
      </w:r>
      <w:r>
        <w:rPr>
          <w:spacing w:val="-3"/>
        </w:rPr>
        <w:t> </w:t>
      </w:r>
      <w:r>
        <w:rPr/>
        <w:t>Recaudadores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otr</w:t>
      </w:r>
      <w:r>
        <w:rPr/>
        <w:t>as</w:t>
      </w:r>
      <w:r>
        <w:rPr/>
        <w:t> </w:t>
      </w:r>
      <w:r>
        <w:rPr>
          <w:spacing w:val="-2"/>
        </w:rPr>
        <w:t>entidades.</w:t>
      </w:r>
    </w:p>
    <w:p>
      <w:pPr>
        <w:pStyle w:val="BodyText"/>
        <w:spacing w:before="1"/>
      </w:pPr>
    </w:p>
    <w:p>
      <w:pPr>
        <w:pStyle w:val="BodyText"/>
        <w:ind w:left="1063" w:right="1437"/>
        <w:jc w:val="both"/>
      </w:pPr>
      <w:r>
        <w:rPr/>
        <w:t>Respecto a los</w:t>
      </w:r>
      <w:r>
        <w:rPr>
          <w:spacing w:val="-2"/>
        </w:rPr>
        <w:t> </w:t>
      </w:r>
      <w:r>
        <w:rPr/>
        <w:t>flujos</w:t>
      </w:r>
      <w:r>
        <w:rPr>
          <w:spacing w:val="-2"/>
        </w:rPr>
        <w:t> </w:t>
      </w:r>
      <w:r>
        <w:rPr/>
        <w:t>originados</w:t>
      </w:r>
      <w:r>
        <w:rPr>
          <w:spacing w:val="-2"/>
        </w:rPr>
        <w:t> </w:t>
      </w:r>
      <w:r>
        <w:rPr/>
        <w:t>por actividades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inversión,</w:t>
      </w:r>
      <w:r>
        <w:rPr>
          <w:spacing w:val="-1"/>
        </w:rPr>
        <w:t> </w:t>
      </w:r>
      <w:r>
        <w:rPr/>
        <w:t>estos</w:t>
      </w:r>
      <w:r>
        <w:rPr>
          <w:spacing w:val="-2"/>
        </w:rPr>
        <w:t> </w:t>
      </w:r>
      <w:r>
        <w:rPr/>
        <w:t>se refieren</w:t>
      </w:r>
      <w:r>
        <w:rPr>
          <w:spacing w:val="-2"/>
        </w:rPr>
        <w:t> </w:t>
      </w:r>
      <w:r>
        <w:rPr/>
        <w:t>principalmente</w:t>
      </w:r>
      <w:r>
        <w:rPr>
          <w:spacing w:val="-1"/>
        </w:rPr>
        <w:t> </w:t>
      </w:r>
      <w:r>
        <w:rPr/>
        <w:t>a </w:t>
      </w:r>
      <w:r>
        <w:rPr/>
        <w:t>los</w:t>
      </w:r>
      <w:r>
        <w:rPr/>
        <w:t> movimientos</w:t>
      </w:r>
      <w:r>
        <w:rPr>
          <w:spacing w:val="-4"/>
        </w:rPr>
        <w:t> </w:t>
      </w:r>
      <w:r>
        <w:rPr/>
        <w:t>financieros</w:t>
      </w:r>
      <w:r>
        <w:rPr>
          <w:spacing w:val="-2"/>
        </w:rPr>
        <w:t> </w:t>
      </w:r>
      <w:r>
        <w:rPr/>
        <w:t>asociados</w:t>
      </w:r>
      <w:r>
        <w:rPr>
          <w:spacing w:val="-2"/>
        </w:rPr>
        <w:t> </w:t>
      </w:r>
      <w:r>
        <w:rPr/>
        <w:t>a los</w:t>
      </w:r>
      <w:r>
        <w:rPr>
          <w:spacing w:val="-2"/>
        </w:rPr>
        <w:t> </w:t>
      </w:r>
      <w:r>
        <w:rPr/>
        <w:t>aportes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rescates</w:t>
      </w:r>
      <w:r>
        <w:rPr>
          <w:spacing w:val="-1"/>
        </w:rPr>
        <w:t> </w:t>
      </w:r>
      <w:r>
        <w:rPr/>
        <w:t>de cuotas</w:t>
      </w:r>
      <w:r>
        <w:rPr>
          <w:spacing w:val="-4"/>
        </w:rPr>
        <w:t> </w:t>
      </w:r>
      <w:r>
        <w:rPr/>
        <w:t>del</w:t>
      </w:r>
      <w:r>
        <w:rPr>
          <w:spacing w:val="-1"/>
        </w:rPr>
        <w:t> </w:t>
      </w:r>
      <w:r>
        <w:rPr/>
        <w:t>Encaje</w:t>
      </w:r>
      <w:r>
        <w:rPr>
          <w:spacing w:val="-3"/>
        </w:rPr>
        <w:t> </w:t>
      </w:r>
      <w:r>
        <w:rPr/>
        <w:t>correspondientes</w:t>
      </w:r>
      <w:r>
        <w:rPr>
          <w:spacing w:val="-4"/>
        </w:rPr>
        <w:t> </w:t>
      </w:r>
      <w:r>
        <w:rPr/>
        <w:t>a</w:t>
      </w:r>
      <w:r>
        <w:rPr/>
        <w:t> los cinco Fondos de Pensiones administrados. Asimismo, incluyen los flujos de dividendo</w:t>
      </w:r>
      <w:r>
        <w:rPr/>
        <w:t>s</w:t>
      </w:r>
      <w:r>
        <w:rPr/>
        <w:t> provenientes de inversiones en coligadas y los desembolsos por adquisición de activos fijos </w:t>
      </w:r>
      <w:r>
        <w:rPr/>
        <w:t>e</w:t>
      </w:r>
      <w:r>
        <w:rPr/>
        <w:t> </w:t>
      </w:r>
      <w:r>
        <w:rPr>
          <w:spacing w:val="-2"/>
        </w:rPr>
        <w:t>intangibles.</w:t>
      </w:r>
    </w:p>
    <w:p>
      <w:pPr>
        <w:pStyle w:val="BodyText"/>
      </w:pPr>
    </w:p>
    <w:p>
      <w:pPr>
        <w:pStyle w:val="BodyText"/>
        <w:ind w:left="1063" w:right="1431"/>
        <w:jc w:val="both"/>
      </w:pPr>
      <w:r>
        <w:rPr/>
        <w:t>Finalmente, los flujos originados por actividades de financiamiento corresponden al pago d</w:t>
      </w:r>
      <w:r>
        <w:rPr/>
        <w:t>e</w:t>
      </w:r>
      <w:r>
        <w:rPr/>
        <w:t> dividendos</w:t>
      </w:r>
      <w:r>
        <w:rPr>
          <w:spacing w:val="-8"/>
        </w:rPr>
        <w:t> </w:t>
      </w:r>
      <w:r>
        <w:rPr/>
        <w:t>N°76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M$</w:t>
      </w:r>
      <w:r>
        <w:rPr>
          <w:spacing w:val="-5"/>
        </w:rPr>
        <w:t> </w:t>
      </w:r>
      <w:r>
        <w:rPr/>
        <w:t>32.002.998</w:t>
      </w:r>
      <w:r>
        <w:rPr>
          <w:spacing w:val="-3"/>
        </w:rPr>
        <w:t> </w:t>
      </w:r>
      <w:r>
        <w:rPr/>
        <w:t>y</w:t>
      </w:r>
      <w:r>
        <w:rPr>
          <w:spacing w:val="-6"/>
        </w:rPr>
        <w:t> </w:t>
      </w:r>
      <w:r>
        <w:rPr/>
        <w:t>N°77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M$</w:t>
      </w:r>
      <w:r>
        <w:rPr>
          <w:spacing w:val="-5"/>
        </w:rPr>
        <w:t> </w:t>
      </w:r>
      <w:r>
        <w:rPr/>
        <w:t>60.000.077</w:t>
      </w:r>
      <w:r>
        <w:rPr>
          <w:spacing w:val="-3"/>
        </w:rPr>
        <w:t> </w:t>
      </w:r>
      <w:r>
        <w:rPr/>
        <w:t>al</w:t>
      </w:r>
      <w:r>
        <w:rPr>
          <w:spacing w:val="-7"/>
        </w:rPr>
        <w:t> </w:t>
      </w:r>
      <w:r>
        <w:rPr/>
        <w:t>31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diciembre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2025,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los</w:t>
      </w:r>
      <w:r>
        <w:rPr/>
        <w:t> dividendos</w:t>
      </w:r>
      <w:r>
        <w:rPr>
          <w:spacing w:val="-9"/>
        </w:rPr>
        <w:t> </w:t>
      </w:r>
      <w:r>
        <w:rPr/>
        <w:t>N°73</w:t>
      </w:r>
      <w:r>
        <w:rPr>
          <w:spacing w:val="-8"/>
        </w:rPr>
        <w:t> </w:t>
      </w:r>
      <w:r>
        <w:rPr/>
        <w:t>por</w:t>
      </w:r>
      <w:r>
        <w:rPr>
          <w:spacing w:val="-9"/>
        </w:rPr>
        <w:t> </w:t>
      </w:r>
      <w:r>
        <w:rPr/>
        <w:t>M$</w:t>
      </w:r>
      <w:r>
        <w:rPr>
          <w:spacing w:val="-8"/>
        </w:rPr>
        <w:t> </w:t>
      </w:r>
      <w:r>
        <w:rPr/>
        <w:t>20.700.895,</w:t>
      </w:r>
      <w:r>
        <w:rPr>
          <w:spacing w:val="-9"/>
        </w:rPr>
        <w:t> </w:t>
      </w:r>
      <w:r>
        <w:rPr/>
        <w:t>N°74</w:t>
      </w:r>
      <w:r>
        <w:rPr>
          <w:spacing w:val="-11"/>
        </w:rPr>
        <w:t> </w:t>
      </w:r>
      <w:r>
        <w:rPr/>
        <w:t>por</w:t>
      </w:r>
      <w:r>
        <w:rPr>
          <w:spacing w:val="-9"/>
        </w:rPr>
        <w:t> </w:t>
      </w:r>
      <w:r>
        <w:rPr/>
        <w:t>M$</w:t>
      </w:r>
      <w:r>
        <w:rPr>
          <w:spacing w:val="-10"/>
        </w:rPr>
        <w:t> </w:t>
      </w:r>
      <w:r>
        <w:rPr/>
        <w:t>47.000.206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N°75</w:t>
      </w:r>
      <w:r>
        <w:rPr>
          <w:spacing w:val="-11"/>
        </w:rPr>
        <w:t> </w:t>
      </w:r>
      <w:r>
        <w:rPr/>
        <w:t>por</w:t>
      </w:r>
      <w:r>
        <w:rPr>
          <w:spacing w:val="-9"/>
        </w:rPr>
        <w:t> </w:t>
      </w:r>
      <w:r>
        <w:rPr/>
        <w:t>M$</w:t>
      </w:r>
      <w:r>
        <w:rPr>
          <w:spacing w:val="-10"/>
        </w:rPr>
        <w:t> </w:t>
      </w:r>
      <w:r>
        <w:rPr/>
        <w:t>13.794.245,</w:t>
      </w:r>
      <w:r>
        <w:rPr>
          <w:spacing w:val="-11"/>
        </w:rPr>
        <w:t> </w:t>
      </w:r>
      <w:r>
        <w:rPr/>
        <w:t>pagado</w:t>
      </w:r>
      <w:r>
        <w:rPr/>
        <w:t>s</w:t>
      </w:r>
      <w:r>
        <w:rPr/>
        <w:t> al 31 de diciembre de 2024.</w:t>
      </w:r>
    </w:p>
    <w:p>
      <w:pPr>
        <w:pStyle w:val="BodyText"/>
      </w:pPr>
    </w:p>
    <w:p>
      <w:pPr>
        <w:pStyle w:val="ListParagraph"/>
        <w:numPr>
          <w:ilvl w:val="1"/>
          <w:numId w:val="78"/>
        </w:numPr>
        <w:tabs>
          <w:tab w:pos="1078" w:val="left" w:leader="none"/>
        </w:tabs>
        <w:spacing w:line="240" w:lineRule="auto" w:before="0" w:after="0"/>
        <w:ind w:left="1078" w:right="1435" w:hanging="480"/>
        <w:jc w:val="left"/>
        <w:rPr>
          <w:sz w:val="20"/>
        </w:rPr>
      </w:pPr>
      <w:r>
        <w:rPr>
          <w:sz w:val="20"/>
        </w:rPr>
        <w:t>Análisis de las variaciones más importantes ocurridas durante el período, en los mercados en qu</w:t>
      </w:r>
      <w:r>
        <w:rPr>
          <w:sz w:val="20"/>
        </w:rPr>
        <w:t>e</w:t>
      </w:r>
      <w:r>
        <w:rPr>
          <w:sz w:val="20"/>
        </w:rPr>
        <w:t> participa, en la competencia que enfrenta y en su participación relativa.</w:t>
      </w:r>
    </w:p>
    <w:p>
      <w:pPr>
        <w:pStyle w:val="BodyText"/>
        <w:spacing w:before="1"/>
      </w:pPr>
    </w:p>
    <w:p>
      <w:pPr>
        <w:pStyle w:val="BodyText"/>
        <w:spacing w:before="1"/>
        <w:ind w:left="1063" w:right="1441"/>
        <w:jc w:val="both"/>
      </w:pPr>
      <w:r>
        <w:rPr/>
        <w:t>Durante el ejercicio 2025, AFP Capital S.A. ha mantenido, en términos generales, sus niveles d</w:t>
      </w:r>
      <w:r>
        <w:rPr/>
        <w:t>e</w:t>
      </w:r>
      <w:r>
        <w:rPr/>
        <w:t> participación de mercado en cuanto al número de afiliados, cotizantes y fondos administrados.</w:t>
      </w:r>
    </w:p>
    <w:p>
      <w:pPr>
        <w:pStyle w:val="BodyText"/>
        <w:spacing w:before="228"/>
        <w:ind w:left="1063" w:right="1432"/>
        <w:jc w:val="both"/>
      </w:pPr>
      <w:r>
        <w:rPr/>
        <w:t>Al 31 de diciembre de 2025, la administradora contaba con 1.420.816 afiliados, lo que represen</w:t>
      </w:r>
      <w:r>
        <w:rPr/>
        <w:t>ta</w:t>
      </w:r>
      <w:r>
        <w:rPr/>
        <w:t> un 11,73% de participación de mercado, evidenciando una disminución del 2,86% respecto de </w:t>
      </w:r>
      <w:r>
        <w:rPr/>
        <w:t>los</w:t>
      </w:r>
      <w:r>
        <w:rPr/>
        <w:t> afiliados informados al 31 diciembre 2024.</w:t>
      </w:r>
    </w:p>
    <w:p>
      <w:pPr>
        <w:pStyle w:val="BodyText"/>
        <w:spacing w:before="230"/>
        <w:ind w:left="1063" w:right="1433"/>
        <w:jc w:val="both"/>
      </w:pP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misma</w:t>
      </w:r>
      <w:r>
        <w:rPr>
          <w:spacing w:val="-4"/>
        </w:rPr>
        <w:t> </w:t>
      </w:r>
      <w:r>
        <w:rPr/>
        <w:t>fecha,</w:t>
      </w:r>
      <w:r>
        <w:rPr>
          <w:spacing w:val="-4"/>
        </w:rPr>
        <w:t> </w:t>
      </w:r>
      <w:r>
        <w:rPr/>
        <w:t>el</w:t>
      </w:r>
      <w:r>
        <w:rPr>
          <w:spacing w:val="-2"/>
        </w:rPr>
        <w:t> </w:t>
      </w:r>
      <w:r>
        <w:rPr/>
        <w:t>número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cotizantes</w:t>
      </w:r>
      <w:r>
        <w:rPr>
          <w:spacing w:val="-3"/>
        </w:rPr>
        <w:t> </w:t>
      </w:r>
      <w:r>
        <w:rPr/>
        <w:t>alcanzó</w:t>
      </w:r>
      <w:r>
        <w:rPr>
          <w:spacing w:val="-2"/>
        </w:rPr>
        <w:t> </w:t>
      </w:r>
      <w:r>
        <w:rPr/>
        <w:t>los 759.910,</w:t>
      </w:r>
      <w:r>
        <w:rPr>
          <w:spacing w:val="-4"/>
        </w:rPr>
        <w:t> </w:t>
      </w:r>
      <w:r>
        <w:rPr/>
        <w:t>equivalente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participación</w:t>
      </w:r>
      <w:r>
        <w:rPr>
          <w:spacing w:val="-3"/>
        </w:rPr>
        <w:t> </w:t>
      </w:r>
      <w:r>
        <w:rPr/>
        <w:t>d</w:t>
      </w:r>
      <w:r>
        <w:rPr/>
        <w:t>e</w:t>
      </w:r>
      <w:r>
        <w:rPr/>
        <w:t> mercado del 12,72%, lo que representa una disminución del 3,01% en comparación con </w:t>
      </w:r>
      <w:r>
        <w:rPr/>
        <w:t>los</w:t>
      </w:r>
      <w:r>
        <w:rPr/>
        <w:t> cotizantes registrados al cierre de diciembre 2024.</w:t>
      </w:r>
    </w:p>
    <w:p>
      <w:pPr>
        <w:pStyle w:val="BodyText"/>
        <w:spacing w:after="0"/>
        <w:jc w:val="both"/>
        <w:sectPr>
          <w:headerReference w:type="default" r:id="rId77"/>
          <w:footerReference w:type="default" r:id="rId78"/>
          <w:pgSz w:w="12250" w:h="15850"/>
          <w:pgMar w:header="0" w:footer="890" w:top="1540" w:bottom="1080" w:left="1440" w:right="360"/>
        </w:sectPr>
      </w:pPr>
    </w:p>
    <w:p>
      <w:pPr>
        <w:pStyle w:val="ListParagraph"/>
        <w:numPr>
          <w:ilvl w:val="1"/>
          <w:numId w:val="78"/>
        </w:numPr>
        <w:tabs>
          <w:tab w:pos="1049" w:val="left" w:leader="none"/>
        </w:tabs>
        <w:spacing w:line="240" w:lineRule="auto" w:before="76" w:after="0"/>
        <w:ind w:left="1049" w:right="0" w:hanging="451"/>
        <w:jc w:val="left"/>
        <w:rPr>
          <w:sz w:val="20"/>
        </w:rPr>
      </w:pPr>
      <w:r>
        <w:rPr>
          <w:sz w:val="20"/>
        </w:rPr>
        <w:t>Análisis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riesgo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mercado.</w:t>
      </w:r>
    </w:p>
    <w:p>
      <w:pPr>
        <w:pStyle w:val="BodyText"/>
      </w:pPr>
    </w:p>
    <w:p>
      <w:pPr>
        <w:pStyle w:val="BodyText"/>
        <w:spacing w:before="1"/>
        <w:ind w:left="1063" w:right="1437"/>
        <w:jc w:val="both"/>
      </w:pPr>
      <w:r>
        <w:rPr/>
        <w:t>Al</w:t>
      </w:r>
      <w:r>
        <w:rPr>
          <w:spacing w:val="-7"/>
        </w:rPr>
        <w:t> </w:t>
      </w:r>
      <w:r>
        <w:rPr/>
        <w:t>31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diciembre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2025,</w:t>
      </w:r>
      <w:r>
        <w:rPr>
          <w:spacing w:val="-6"/>
        </w:rPr>
        <w:t> </w:t>
      </w:r>
      <w:r>
        <w:rPr/>
        <w:t>el</w:t>
      </w:r>
      <w:r>
        <w:rPr>
          <w:spacing w:val="-9"/>
        </w:rPr>
        <w:t> </w:t>
      </w:r>
      <w:r>
        <w:rPr/>
        <w:t>91%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las</w:t>
      </w:r>
      <w:r>
        <w:rPr>
          <w:spacing w:val="-8"/>
        </w:rPr>
        <w:t> </w:t>
      </w:r>
      <w:r>
        <w:rPr/>
        <w:t>inversiones</w:t>
      </w:r>
      <w:r>
        <w:rPr>
          <w:spacing w:val="-7"/>
        </w:rPr>
        <w:t> </w:t>
      </w:r>
      <w:r>
        <w:rPr/>
        <w:t>financieras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AFP</w:t>
      </w:r>
      <w:r>
        <w:rPr>
          <w:spacing w:val="-5"/>
        </w:rPr>
        <w:t> </w:t>
      </w:r>
      <w:r>
        <w:rPr/>
        <w:t>Capital</w:t>
      </w:r>
      <w:r>
        <w:rPr>
          <w:spacing w:val="-5"/>
        </w:rPr>
        <w:t> </w:t>
      </w:r>
      <w:r>
        <w:rPr/>
        <w:t>S.A.</w:t>
      </w:r>
      <w:r>
        <w:rPr>
          <w:spacing w:val="-6"/>
        </w:rPr>
        <w:t> </w:t>
      </w:r>
      <w:r>
        <w:rPr/>
        <w:t>correspond</w:t>
      </w:r>
      <w:r>
        <w:rPr/>
        <w:t>e</w:t>
      </w:r>
      <w:r>
        <w:rPr/>
        <w:t> al Encaje, el cual</w:t>
      </w:r>
      <w:r>
        <w:rPr>
          <w:spacing w:val="-1"/>
        </w:rPr>
        <w:t> </w:t>
      </w:r>
      <w:r>
        <w:rPr/>
        <w:t>se encuentra invertido en cuotas de los cinco Fondos de Pensiones administrado</w:t>
      </w:r>
      <w:r>
        <w:rPr/>
        <w:t>s</w:t>
      </w:r>
      <w:r>
        <w:rPr/>
        <w:t> por la entidad.</w:t>
      </w:r>
    </w:p>
    <w:p>
      <w:pPr>
        <w:pStyle w:val="BodyText"/>
        <w:spacing w:before="229"/>
        <w:ind w:left="1063" w:right="1435"/>
        <w:jc w:val="both"/>
      </w:pPr>
      <w:r>
        <w:rPr/>
        <w:t>En este</w:t>
      </w:r>
      <w:r>
        <w:rPr>
          <w:spacing w:val="-1"/>
        </w:rPr>
        <w:t> </w:t>
      </w:r>
      <w:r>
        <w:rPr/>
        <w:t>contexto,</w:t>
      </w:r>
      <w:r>
        <w:rPr>
          <w:spacing w:val="-3"/>
        </w:rPr>
        <w:t> </w:t>
      </w:r>
      <w:r>
        <w:rPr/>
        <w:t>el</w:t>
      </w:r>
      <w:r>
        <w:rPr>
          <w:spacing w:val="-1"/>
        </w:rPr>
        <w:t> </w:t>
      </w:r>
      <w:r>
        <w:rPr/>
        <w:t>principal</w:t>
      </w:r>
      <w:r>
        <w:rPr>
          <w:spacing w:val="-1"/>
        </w:rPr>
        <w:t> </w:t>
      </w:r>
      <w:r>
        <w:rPr/>
        <w:t>riesgo de</w:t>
      </w:r>
      <w:r>
        <w:rPr>
          <w:spacing w:val="-3"/>
        </w:rPr>
        <w:t> </w:t>
      </w:r>
      <w:r>
        <w:rPr/>
        <w:t>mercado que enfrenta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Administradora está</w:t>
      </w:r>
      <w:r>
        <w:rPr>
          <w:spacing w:val="-1"/>
        </w:rPr>
        <w:t> </w:t>
      </w:r>
      <w:r>
        <w:rPr/>
        <w:t>asociado a</w:t>
      </w:r>
      <w:r>
        <w:rPr>
          <w:spacing w:val="-3"/>
        </w:rPr>
        <w:t> </w:t>
      </w:r>
      <w:r>
        <w:rPr/>
        <w:t>lo</w:t>
      </w:r>
      <w:r>
        <w:rPr/>
        <w:t>s</w:t>
      </w:r>
      <w:r>
        <w:rPr/>
        <w:t> instrumentos en los que se encuentran invertidos dichos fondos, especialmente el Fondo Tipo A</w:t>
      </w:r>
      <w:r>
        <w:rPr/>
        <w:t>.</w:t>
      </w:r>
      <w:r>
        <w:rPr/>
        <w:t> Estos</w:t>
      </w:r>
      <w:r>
        <w:rPr>
          <w:spacing w:val="-12"/>
        </w:rPr>
        <w:t> </w:t>
      </w:r>
      <w:r>
        <w:rPr/>
        <w:t>riesgos</w:t>
      </w:r>
      <w:r>
        <w:rPr>
          <w:spacing w:val="-12"/>
        </w:rPr>
        <w:t> </w:t>
      </w:r>
      <w:r>
        <w:rPr/>
        <w:t>incluyen</w:t>
      </w:r>
      <w:r>
        <w:rPr>
          <w:spacing w:val="-10"/>
        </w:rPr>
        <w:t> </w:t>
      </w:r>
      <w:r>
        <w:rPr/>
        <w:t>la</w:t>
      </w:r>
      <w:r>
        <w:rPr>
          <w:spacing w:val="-11"/>
        </w:rPr>
        <w:t> </w:t>
      </w:r>
      <w:r>
        <w:rPr/>
        <w:t>variación</w:t>
      </w:r>
      <w:r>
        <w:rPr>
          <w:spacing w:val="-11"/>
        </w:rPr>
        <w:t> </w:t>
      </w:r>
      <w:r>
        <w:rPr/>
        <w:t>en</w:t>
      </w:r>
      <w:r>
        <w:rPr>
          <w:spacing w:val="-10"/>
        </w:rPr>
        <w:t> </w:t>
      </w:r>
      <w:r>
        <w:rPr/>
        <w:t>tasas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interés</w:t>
      </w:r>
      <w:r>
        <w:rPr>
          <w:spacing w:val="-10"/>
        </w:rPr>
        <w:t> </w:t>
      </w:r>
      <w:r>
        <w:rPr/>
        <w:t>(tanto</w:t>
      </w:r>
      <w:r>
        <w:rPr>
          <w:spacing w:val="-11"/>
        </w:rPr>
        <w:t> </w:t>
      </w:r>
      <w:r>
        <w:rPr/>
        <w:t>locales</w:t>
      </w:r>
      <w:r>
        <w:rPr>
          <w:spacing w:val="-12"/>
        </w:rPr>
        <w:t> </w:t>
      </w:r>
      <w:r>
        <w:rPr/>
        <w:t>como</w:t>
      </w:r>
      <w:r>
        <w:rPr>
          <w:spacing w:val="-11"/>
        </w:rPr>
        <w:t> </w:t>
      </w:r>
      <w:r>
        <w:rPr/>
        <w:t>extranjeras),</w:t>
      </w:r>
      <w:r>
        <w:rPr>
          <w:spacing w:val="-11"/>
        </w:rPr>
        <w:t> </w:t>
      </w:r>
      <w:r>
        <w:rPr/>
        <w:t>fluctuacion</w:t>
      </w:r>
      <w:r>
        <w:rPr/>
        <w:t>es</w:t>
      </w:r>
      <w:r>
        <w:rPr/>
        <w:t> en el tipo de cambio y riesgos de precio en mercados locales e internacionales.</w:t>
      </w:r>
    </w:p>
    <w:p>
      <w:pPr>
        <w:pStyle w:val="BodyText"/>
        <w:spacing w:before="230"/>
        <w:ind w:left="1063" w:right="1434"/>
        <w:jc w:val="both"/>
      </w:pPr>
      <w:r>
        <w:rPr/>
        <w:t>En cuanto a los ingresos ordinarios y egresos operacionales, no se identifican riesgos de mercad</w:t>
      </w:r>
      <w:r>
        <w:rPr/>
        <w:t>o</w:t>
      </w:r>
      <w:r>
        <w:rPr/>
        <w:t> relevantes ni descalces, ya que todas las operaciones se realizan en moneda local. Además, </w:t>
      </w:r>
      <w:r>
        <w:rPr/>
        <w:t>los</w:t>
      </w:r>
      <w:r>
        <w:rPr/>
        <w:t> ingresos</w:t>
      </w:r>
      <w:r>
        <w:rPr>
          <w:spacing w:val="-2"/>
        </w:rPr>
        <w:t> </w:t>
      </w:r>
      <w:r>
        <w:rPr/>
        <w:t>generados</w:t>
      </w:r>
      <w:r>
        <w:rPr>
          <w:spacing w:val="-4"/>
        </w:rPr>
        <w:t> </w:t>
      </w:r>
      <w:r>
        <w:rPr/>
        <w:t>permiten</w:t>
      </w:r>
      <w:r>
        <w:rPr>
          <w:spacing w:val="-2"/>
        </w:rPr>
        <w:t> </w:t>
      </w:r>
      <w:r>
        <w:rPr/>
        <w:t>cubrir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egresos,</w:t>
      </w:r>
      <w:r>
        <w:rPr>
          <w:spacing w:val="-3"/>
        </w:rPr>
        <w:t> </w:t>
      </w:r>
      <w:r>
        <w:rPr/>
        <w:t>generando excedentes</w:t>
      </w:r>
      <w:r>
        <w:rPr>
          <w:spacing w:val="-2"/>
        </w:rPr>
        <w:t> </w:t>
      </w:r>
      <w:r>
        <w:rPr/>
        <w:t>que son</w:t>
      </w:r>
      <w:r>
        <w:rPr>
          <w:spacing w:val="-2"/>
        </w:rPr>
        <w:t> </w:t>
      </w:r>
      <w:r>
        <w:rPr/>
        <w:t>invertidos</w:t>
      </w:r>
      <w:r>
        <w:rPr>
          <w:spacing w:val="-2"/>
        </w:rPr>
        <w:t> </w:t>
      </w:r>
      <w:r>
        <w:rPr/>
        <w:t>en cuo</w:t>
      </w:r>
      <w:r>
        <w:rPr/>
        <w:t>tas</w:t>
      </w:r>
      <w:r>
        <w:rPr/>
        <w:t> de fondos mutuos.</w:t>
      </w:r>
    </w:p>
    <w:p>
      <w:pPr>
        <w:pStyle w:val="BodyText"/>
      </w:pPr>
    </w:p>
    <w:p>
      <w:pPr>
        <w:pStyle w:val="BodyText"/>
        <w:ind w:left="1063"/>
        <w:jc w:val="both"/>
      </w:pPr>
      <w:r>
        <w:rPr/>
        <w:t>Cabe</w:t>
      </w:r>
      <w:r>
        <w:rPr>
          <w:spacing w:val="-5"/>
        </w:rPr>
        <w:t> </w:t>
      </w:r>
      <w:r>
        <w:rPr/>
        <w:t>señalar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existen</w:t>
      </w:r>
      <w:r>
        <w:rPr>
          <w:spacing w:val="-4"/>
        </w:rPr>
        <w:t> </w:t>
      </w:r>
      <w:r>
        <w:rPr/>
        <w:t>coberturas</w:t>
      </w:r>
      <w:r>
        <w:rPr>
          <w:spacing w:val="-5"/>
        </w:rPr>
        <w:t> </w:t>
      </w:r>
      <w:r>
        <w:rPr/>
        <w:t>contratadas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mitigar</w:t>
      </w:r>
      <w:r>
        <w:rPr>
          <w:spacing w:val="-4"/>
        </w:rPr>
        <w:t> </w:t>
      </w:r>
      <w:r>
        <w:rPr/>
        <w:t>ningún</w:t>
      </w:r>
      <w:r>
        <w:rPr>
          <w:spacing w:val="-4"/>
        </w:rPr>
        <w:t> </w:t>
      </w:r>
      <w:r>
        <w:rPr/>
        <w:t>tipo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/>
        <w:t>riesgo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mercado.</w:t>
      </w:r>
    </w:p>
    <w:p>
      <w:pPr>
        <w:pStyle w:val="BodyText"/>
        <w:spacing w:after="0"/>
        <w:jc w:val="both"/>
        <w:sectPr>
          <w:headerReference w:type="default" r:id="rId79"/>
          <w:footerReference w:type="default" r:id="rId80"/>
          <w:pgSz w:w="12250" w:h="15850"/>
          <w:pgMar w:header="0" w:footer="890" w:top="1540" w:bottom="1080" w:left="1440" w:right="360"/>
        </w:sectPr>
      </w:pP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648913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187069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7772400" cy="11870690"/>
                          <a:chExt cx="7772400" cy="11870690"/>
                        </a:xfrm>
                      </wpg:grpSpPr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18705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4284599" y="5661659"/>
                            <a:ext cx="3234055" cy="5973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4055" h="5973445">
                                <a:moveTo>
                                  <a:pt x="825500" y="2566416"/>
                                </a:moveTo>
                                <a:lnTo>
                                  <a:pt x="0" y="2566416"/>
                                </a:lnTo>
                                <a:lnTo>
                                  <a:pt x="0" y="2795016"/>
                                </a:lnTo>
                                <a:lnTo>
                                  <a:pt x="825500" y="2795016"/>
                                </a:lnTo>
                                <a:lnTo>
                                  <a:pt x="825500" y="2566416"/>
                                </a:lnTo>
                                <a:close/>
                              </a:path>
                              <a:path w="3234055" h="5973445">
                                <a:moveTo>
                                  <a:pt x="846328" y="2044827"/>
                                </a:moveTo>
                                <a:lnTo>
                                  <a:pt x="20828" y="2044827"/>
                                </a:lnTo>
                                <a:lnTo>
                                  <a:pt x="20828" y="2273427"/>
                                </a:lnTo>
                                <a:lnTo>
                                  <a:pt x="846328" y="2273427"/>
                                </a:lnTo>
                                <a:lnTo>
                                  <a:pt x="846328" y="2044827"/>
                                </a:lnTo>
                                <a:close/>
                              </a:path>
                              <a:path w="3234055" h="5973445">
                                <a:moveTo>
                                  <a:pt x="856742" y="1523111"/>
                                </a:moveTo>
                                <a:lnTo>
                                  <a:pt x="31242" y="1523111"/>
                                </a:lnTo>
                                <a:lnTo>
                                  <a:pt x="31242" y="1751711"/>
                                </a:lnTo>
                                <a:lnTo>
                                  <a:pt x="856742" y="1751711"/>
                                </a:lnTo>
                                <a:lnTo>
                                  <a:pt x="856742" y="1523111"/>
                                </a:lnTo>
                                <a:close/>
                              </a:path>
                              <a:path w="3234055" h="5973445">
                                <a:moveTo>
                                  <a:pt x="861949" y="996315"/>
                                </a:moveTo>
                                <a:lnTo>
                                  <a:pt x="36449" y="996315"/>
                                </a:lnTo>
                                <a:lnTo>
                                  <a:pt x="36449" y="1224915"/>
                                </a:lnTo>
                                <a:lnTo>
                                  <a:pt x="861949" y="1224915"/>
                                </a:lnTo>
                                <a:lnTo>
                                  <a:pt x="861949" y="996315"/>
                                </a:lnTo>
                                <a:close/>
                              </a:path>
                              <a:path w="3234055" h="5973445">
                                <a:moveTo>
                                  <a:pt x="861949" y="500761"/>
                                </a:moveTo>
                                <a:lnTo>
                                  <a:pt x="36449" y="500761"/>
                                </a:lnTo>
                                <a:lnTo>
                                  <a:pt x="36449" y="729361"/>
                                </a:lnTo>
                                <a:lnTo>
                                  <a:pt x="861949" y="729361"/>
                                </a:lnTo>
                                <a:lnTo>
                                  <a:pt x="861949" y="500761"/>
                                </a:lnTo>
                                <a:close/>
                              </a:path>
                              <a:path w="3234055" h="5973445">
                                <a:moveTo>
                                  <a:pt x="872490" y="0"/>
                                </a:moveTo>
                                <a:lnTo>
                                  <a:pt x="46990" y="0"/>
                                </a:lnTo>
                                <a:lnTo>
                                  <a:pt x="46990" y="228600"/>
                                </a:lnTo>
                                <a:lnTo>
                                  <a:pt x="872490" y="228600"/>
                                </a:lnTo>
                                <a:lnTo>
                                  <a:pt x="872490" y="0"/>
                                </a:lnTo>
                                <a:close/>
                              </a:path>
                              <a:path w="3234055" h="5973445">
                                <a:moveTo>
                                  <a:pt x="1445641" y="5744718"/>
                                </a:moveTo>
                                <a:lnTo>
                                  <a:pt x="1425321" y="5744718"/>
                                </a:lnTo>
                                <a:lnTo>
                                  <a:pt x="1425321" y="5973318"/>
                                </a:lnTo>
                                <a:lnTo>
                                  <a:pt x="1445641" y="5973318"/>
                                </a:lnTo>
                                <a:lnTo>
                                  <a:pt x="144564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1465961" y="5744718"/>
                                </a:moveTo>
                                <a:lnTo>
                                  <a:pt x="1455801" y="5744718"/>
                                </a:lnTo>
                                <a:lnTo>
                                  <a:pt x="1455801" y="5973318"/>
                                </a:lnTo>
                                <a:lnTo>
                                  <a:pt x="1465961" y="5973318"/>
                                </a:lnTo>
                                <a:lnTo>
                                  <a:pt x="146596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1516761" y="5744718"/>
                                </a:moveTo>
                                <a:lnTo>
                                  <a:pt x="1486281" y="5744718"/>
                                </a:lnTo>
                                <a:lnTo>
                                  <a:pt x="1486281" y="5973318"/>
                                </a:lnTo>
                                <a:lnTo>
                                  <a:pt x="1516761" y="5973318"/>
                                </a:lnTo>
                                <a:lnTo>
                                  <a:pt x="151676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1547241" y="5744718"/>
                                </a:moveTo>
                                <a:lnTo>
                                  <a:pt x="1537081" y="5744718"/>
                                </a:lnTo>
                                <a:lnTo>
                                  <a:pt x="1537081" y="5973318"/>
                                </a:lnTo>
                                <a:lnTo>
                                  <a:pt x="1547241" y="5973318"/>
                                </a:lnTo>
                                <a:lnTo>
                                  <a:pt x="154724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1598041" y="5744718"/>
                                </a:moveTo>
                                <a:lnTo>
                                  <a:pt x="1577721" y="5744718"/>
                                </a:lnTo>
                                <a:lnTo>
                                  <a:pt x="1577721" y="5973318"/>
                                </a:lnTo>
                                <a:lnTo>
                                  <a:pt x="1598041" y="5973318"/>
                                </a:lnTo>
                                <a:lnTo>
                                  <a:pt x="159804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1628521" y="5744718"/>
                                </a:moveTo>
                                <a:lnTo>
                                  <a:pt x="1618361" y="5744718"/>
                                </a:lnTo>
                                <a:lnTo>
                                  <a:pt x="1618361" y="5973318"/>
                                </a:lnTo>
                                <a:lnTo>
                                  <a:pt x="1628521" y="5973318"/>
                                </a:lnTo>
                                <a:lnTo>
                                  <a:pt x="162852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1659001" y="5744718"/>
                                </a:moveTo>
                                <a:lnTo>
                                  <a:pt x="1648841" y="5744718"/>
                                </a:lnTo>
                                <a:lnTo>
                                  <a:pt x="1648841" y="5973318"/>
                                </a:lnTo>
                                <a:lnTo>
                                  <a:pt x="1659001" y="5973318"/>
                                </a:lnTo>
                                <a:lnTo>
                                  <a:pt x="165900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1709801" y="5744718"/>
                                </a:moveTo>
                                <a:lnTo>
                                  <a:pt x="1669161" y="5744718"/>
                                </a:lnTo>
                                <a:lnTo>
                                  <a:pt x="1669161" y="5973318"/>
                                </a:lnTo>
                                <a:lnTo>
                                  <a:pt x="1709801" y="5973318"/>
                                </a:lnTo>
                                <a:lnTo>
                                  <a:pt x="170980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1750441" y="5744718"/>
                                </a:moveTo>
                                <a:lnTo>
                                  <a:pt x="1719961" y="5744718"/>
                                </a:lnTo>
                                <a:lnTo>
                                  <a:pt x="1719961" y="5973318"/>
                                </a:lnTo>
                                <a:lnTo>
                                  <a:pt x="1750441" y="5973318"/>
                                </a:lnTo>
                                <a:lnTo>
                                  <a:pt x="175044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1791081" y="5744718"/>
                                </a:moveTo>
                                <a:lnTo>
                                  <a:pt x="1760601" y="5744718"/>
                                </a:lnTo>
                                <a:lnTo>
                                  <a:pt x="1760601" y="5973318"/>
                                </a:lnTo>
                                <a:lnTo>
                                  <a:pt x="1791081" y="5973318"/>
                                </a:lnTo>
                                <a:lnTo>
                                  <a:pt x="179108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1811401" y="5744718"/>
                                </a:moveTo>
                                <a:lnTo>
                                  <a:pt x="1801241" y="5744718"/>
                                </a:lnTo>
                                <a:lnTo>
                                  <a:pt x="1801241" y="5973318"/>
                                </a:lnTo>
                                <a:lnTo>
                                  <a:pt x="1811401" y="5973318"/>
                                </a:lnTo>
                                <a:lnTo>
                                  <a:pt x="181140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1852041" y="5744718"/>
                                </a:moveTo>
                                <a:lnTo>
                                  <a:pt x="1831721" y="5744718"/>
                                </a:lnTo>
                                <a:lnTo>
                                  <a:pt x="1831721" y="5973318"/>
                                </a:lnTo>
                                <a:lnTo>
                                  <a:pt x="1852041" y="5973318"/>
                                </a:lnTo>
                                <a:lnTo>
                                  <a:pt x="185204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1882521" y="5744718"/>
                                </a:moveTo>
                                <a:lnTo>
                                  <a:pt x="1872361" y="5744718"/>
                                </a:lnTo>
                                <a:lnTo>
                                  <a:pt x="1872361" y="5973318"/>
                                </a:lnTo>
                                <a:lnTo>
                                  <a:pt x="1882521" y="5973318"/>
                                </a:lnTo>
                                <a:lnTo>
                                  <a:pt x="188252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1923161" y="5744718"/>
                                </a:moveTo>
                                <a:lnTo>
                                  <a:pt x="1902841" y="5744718"/>
                                </a:lnTo>
                                <a:lnTo>
                                  <a:pt x="1902841" y="5973318"/>
                                </a:lnTo>
                                <a:lnTo>
                                  <a:pt x="1923161" y="5973318"/>
                                </a:lnTo>
                                <a:lnTo>
                                  <a:pt x="192316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1963801" y="5744718"/>
                                </a:moveTo>
                                <a:lnTo>
                                  <a:pt x="1933321" y="5744718"/>
                                </a:lnTo>
                                <a:lnTo>
                                  <a:pt x="1933321" y="5973318"/>
                                </a:lnTo>
                                <a:lnTo>
                                  <a:pt x="1963801" y="5973318"/>
                                </a:lnTo>
                                <a:lnTo>
                                  <a:pt x="196380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1994281" y="5744718"/>
                                </a:moveTo>
                                <a:lnTo>
                                  <a:pt x="1984121" y="5744718"/>
                                </a:lnTo>
                                <a:lnTo>
                                  <a:pt x="1984121" y="5973318"/>
                                </a:lnTo>
                                <a:lnTo>
                                  <a:pt x="1994281" y="5973318"/>
                                </a:lnTo>
                                <a:lnTo>
                                  <a:pt x="199428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034921" y="5744718"/>
                                </a:moveTo>
                                <a:lnTo>
                                  <a:pt x="2004441" y="5744718"/>
                                </a:lnTo>
                                <a:lnTo>
                                  <a:pt x="2004441" y="5973318"/>
                                </a:lnTo>
                                <a:lnTo>
                                  <a:pt x="2034921" y="5973318"/>
                                </a:lnTo>
                                <a:lnTo>
                                  <a:pt x="203492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085721" y="5744718"/>
                                </a:moveTo>
                                <a:lnTo>
                                  <a:pt x="2045081" y="5744718"/>
                                </a:lnTo>
                                <a:lnTo>
                                  <a:pt x="2045081" y="5973318"/>
                                </a:lnTo>
                                <a:lnTo>
                                  <a:pt x="2085721" y="5973318"/>
                                </a:lnTo>
                                <a:lnTo>
                                  <a:pt x="208572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116201" y="5744718"/>
                                </a:moveTo>
                                <a:lnTo>
                                  <a:pt x="2095881" y="5744718"/>
                                </a:lnTo>
                                <a:lnTo>
                                  <a:pt x="2095881" y="5973318"/>
                                </a:lnTo>
                                <a:lnTo>
                                  <a:pt x="2116201" y="5973318"/>
                                </a:lnTo>
                                <a:lnTo>
                                  <a:pt x="211620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146681" y="5744718"/>
                                </a:moveTo>
                                <a:lnTo>
                                  <a:pt x="2136521" y="5744718"/>
                                </a:lnTo>
                                <a:lnTo>
                                  <a:pt x="2136521" y="5973318"/>
                                </a:lnTo>
                                <a:lnTo>
                                  <a:pt x="2146681" y="5973318"/>
                                </a:lnTo>
                                <a:lnTo>
                                  <a:pt x="214668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197481" y="5744718"/>
                                </a:moveTo>
                                <a:lnTo>
                                  <a:pt x="2167001" y="5744718"/>
                                </a:lnTo>
                                <a:lnTo>
                                  <a:pt x="2167001" y="5973318"/>
                                </a:lnTo>
                                <a:lnTo>
                                  <a:pt x="2197481" y="5973318"/>
                                </a:lnTo>
                                <a:lnTo>
                                  <a:pt x="219748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238121" y="5744718"/>
                                </a:moveTo>
                                <a:lnTo>
                                  <a:pt x="2207641" y="5744718"/>
                                </a:lnTo>
                                <a:lnTo>
                                  <a:pt x="2207641" y="5973318"/>
                                </a:lnTo>
                                <a:lnTo>
                                  <a:pt x="2238121" y="5973318"/>
                                </a:lnTo>
                                <a:lnTo>
                                  <a:pt x="223812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268601" y="5744718"/>
                                </a:moveTo>
                                <a:lnTo>
                                  <a:pt x="2258441" y="5744718"/>
                                </a:lnTo>
                                <a:lnTo>
                                  <a:pt x="2258441" y="5973318"/>
                                </a:lnTo>
                                <a:lnTo>
                                  <a:pt x="2268601" y="5973318"/>
                                </a:lnTo>
                                <a:lnTo>
                                  <a:pt x="226860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309241" y="5744718"/>
                                </a:moveTo>
                                <a:lnTo>
                                  <a:pt x="2288921" y="5744718"/>
                                </a:lnTo>
                                <a:lnTo>
                                  <a:pt x="2288921" y="5973318"/>
                                </a:lnTo>
                                <a:lnTo>
                                  <a:pt x="2309241" y="5973318"/>
                                </a:lnTo>
                                <a:lnTo>
                                  <a:pt x="230924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329561" y="5744718"/>
                                </a:moveTo>
                                <a:lnTo>
                                  <a:pt x="2319401" y="5744718"/>
                                </a:lnTo>
                                <a:lnTo>
                                  <a:pt x="2319401" y="5973318"/>
                                </a:lnTo>
                                <a:lnTo>
                                  <a:pt x="2329561" y="5973318"/>
                                </a:lnTo>
                                <a:lnTo>
                                  <a:pt x="232956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360041" y="5744718"/>
                                </a:moveTo>
                                <a:lnTo>
                                  <a:pt x="2349881" y="5744718"/>
                                </a:lnTo>
                                <a:lnTo>
                                  <a:pt x="2349881" y="5973318"/>
                                </a:lnTo>
                                <a:lnTo>
                                  <a:pt x="2360041" y="5973318"/>
                                </a:lnTo>
                                <a:lnTo>
                                  <a:pt x="236004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410841" y="5744718"/>
                                </a:moveTo>
                                <a:lnTo>
                                  <a:pt x="2390521" y="5744718"/>
                                </a:lnTo>
                                <a:lnTo>
                                  <a:pt x="2390521" y="5973318"/>
                                </a:lnTo>
                                <a:lnTo>
                                  <a:pt x="2410841" y="5973318"/>
                                </a:lnTo>
                                <a:lnTo>
                                  <a:pt x="241084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441321" y="5744718"/>
                                </a:moveTo>
                                <a:lnTo>
                                  <a:pt x="2431161" y="5744718"/>
                                </a:lnTo>
                                <a:lnTo>
                                  <a:pt x="2431161" y="5973318"/>
                                </a:lnTo>
                                <a:lnTo>
                                  <a:pt x="2441321" y="5973318"/>
                                </a:lnTo>
                                <a:lnTo>
                                  <a:pt x="244132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492121" y="5744718"/>
                                </a:moveTo>
                                <a:lnTo>
                                  <a:pt x="2471801" y="5744718"/>
                                </a:lnTo>
                                <a:lnTo>
                                  <a:pt x="2471801" y="5973318"/>
                                </a:lnTo>
                                <a:lnTo>
                                  <a:pt x="2492121" y="5973318"/>
                                </a:lnTo>
                                <a:lnTo>
                                  <a:pt x="249212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522601" y="5744718"/>
                                </a:moveTo>
                                <a:lnTo>
                                  <a:pt x="2512441" y="5744718"/>
                                </a:lnTo>
                                <a:lnTo>
                                  <a:pt x="2512441" y="5973318"/>
                                </a:lnTo>
                                <a:lnTo>
                                  <a:pt x="2522601" y="5973318"/>
                                </a:lnTo>
                                <a:lnTo>
                                  <a:pt x="252260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553081" y="5744718"/>
                                </a:moveTo>
                                <a:lnTo>
                                  <a:pt x="2542921" y="5744718"/>
                                </a:lnTo>
                                <a:lnTo>
                                  <a:pt x="2542921" y="5973318"/>
                                </a:lnTo>
                                <a:lnTo>
                                  <a:pt x="2553081" y="5973318"/>
                                </a:lnTo>
                                <a:lnTo>
                                  <a:pt x="255308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583561" y="5744718"/>
                                </a:moveTo>
                                <a:lnTo>
                                  <a:pt x="2563241" y="5744718"/>
                                </a:lnTo>
                                <a:lnTo>
                                  <a:pt x="2563241" y="5973318"/>
                                </a:lnTo>
                                <a:lnTo>
                                  <a:pt x="2583561" y="5973318"/>
                                </a:lnTo>
                                <a:lnTo>
                                  <a:pt x="258356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634361" y="5744718"/>
                                </a:moveTo>
                                <a:lnTo>
                                  <a:pt x="2603881" y="5744718"/>
                                </a:lnTo>
                                <a:lnTo>
                                  <a:pt x="2603881" y="5973318"/>
                                </a:lnTo>
                                <a:lnTo>
                                  <a:pt x="2634361" y="5973318"/>
                                </a:lnTo>
                                <a:lnTo>
                                  <a:pt x="263436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685161" y="5744718"/>
                                </a:moveTo>
                                <a:lnTo>
                                  <a:pt x="2654681" y="5744718"/>
                                </a:lnTo>
                                <a:lnTo>
                                  <a:pt x="2654681" y="5973318"/>
                                </a:lnTo>
                                <a:lnTo>
                                  <a:pt x="2685161" y="5973318"/>
                                </a:lnTo>
                                <a:lnTo>
                                  <a:pt x="268516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705481" y="5744718"/>
                                </a:moveTo>
                                <a:lnTo>
                                  <a:pt x="2695321" y="5744718"/>
                                </a:lnTo>
                                <a:lnTo>
                                  <a:pt x="2695321" y="5973318"/>
                                </a:lnTo>
                                <a:lnTo>
                                  <a:pt x="2705481" y="5973318"/>
                                </a:lnTo>
                                <a:lnTo>
                                  <a:pt x="270548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735961" y="5744718"/>
                                </a:moveTo>
                                <a:lnTo>
                                  <a:pt x="2715641" y="5744718"/>
                                </a:lnTo>
                                <a:lnTo>
                                  <a:pt x="2715641" y="5973318"/>
                                </a:lnTo>
                                <a:lnTo>
                                  <a:pt x="2735961" y="5973318"/>
                                </a:lnTo>
                                <a:lnTo>
                                  <a:pt x="273596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776601" y="5744718"/>
                                </a:moveTo>
                                <a:lnTo>
                                  <a:pt x="2766441" y="5744718"/>
                                </a:lnTo>
                                <a:lnTo>
                                  <a:pt x="2766441" y="5973318"/>
                                </a:lnTo>
                                <a:lnTo>
                                  <a:pt x="2776601" y="5973318"/>
                                </a:lnTo>
                                <a:lnTo>
                                  <a:pt x="277660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807081" y="5744718"/>
                                </a:moveTo>
                                <a:lnTo>
                                  <a:pt x="2796921" y="5744718"/>
                                </a:lnTo>
                                <a:lnTo>
                                  <a:pt x="2796921" y="5973318"/>
                                </a:lnTo>
                                <a:lnTo>
                                  <a:pt x="2807081" y="5973318"/>
                                </a:lnTo>
                                <a:lnTo>
                                  <a:pt x="280708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847721" y="5744718"/>
                                </a:moveTo>
                                <a:lnTo>
                                  <a:pt x="2827401" y="5744718"/>
                                </a:lnTo>
                                <a:lnTo>
                                  <a:pt x="2827401" y="5973318"/>
                                </a:lnTo>
                                <a:lnTo>
                                  <a:pt x="2847721" y="5973318"/>
                                </a:lnTo>
                                <a:lnTo>
                                  <a:pt x="284772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888361" y="5744718"/>
                                </a:moveTo>
                                <a:lnTo>
                                  <a:pt x="2878201" y="5744718"/>
                                </a:lnTo>
                                <a:lnTo>
                                  <a:pt x="2878201" y="5973318"/>
                                </a:lnTo>
                                <a:lnTo>
                                  <a:pt x="2888361" y="5973318"/>
                                </a:lnTo>
                                <a:lnTo>
                                  <a:pt x="288836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939161" y="5744718"/>
                                </a:moveTo>
                                <a:lnTo>
                                  <a:pt x="2918841" y="5744718"/>
                                </a:lnTo>
                                <a:lnTo>
                                  <a:pt x="2918841" y="5973318"/>
                                </a:lnTo>
                                <a:lnTo>
                                  <a:pt x="2939161" y="5973318"/>
                                </a:lnTo>
                                <a:lnTo>
                                  <a:pt x="293916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2979801" y="5744718"/>
                                </a:moveTo>
                                <a:lnTo>
                                  <a:pt x="2949321" y="5744718"/>
                                </a:lnTo>
                                <a:lnTo>
                                  <a:pt x="2949321" y="5973318"/>
                                </a:lnTo>
                                <a:lnTo>
                                  <a:pt x="2979801" y="5973318"/>
                                </a:lnTo>
                                <a:lnTo>
                                  <a:pt x="297980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3000121" y="5744718"/>
                                </a:moveTo>
                                <a:lnTo>
                                  <a:pt x="2989961" y="5744718"/>
                                </a:lnTo>
                                <a:lnTo>
                                  <a:pt x="2989961" y="5973318"/>
                                </a:lnTo>
                                <a:lnTo>
                                  <a:pt x="3000121" y="5973318"/>
                                </a:lnTo>
                                <a:lnTo>
                                  <a:pt x="300012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3061081" y="5744718"/>
                                </a:moveTo>
                                <a:lnTo>
                                  <a:pt x="3020441" y="5744718"/>
                                </a:lnTo>
                                <a:lnTo>
                                  <a:pt x="3020441" y="5973318"/>
                                </a:lnTo>
                                <a:lnTo>
                                  <a:pt x="3061081" y="5973318"/>
                                </a:lnTo>
                                <a:lnTo>
                                  <a:pt x="306108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3091561" y="5744718"/>
                                </a:moveTo>
                                <a:lnTo>
                                  <a:pt x="3081401" y="5744718"/>
                                </a:lnTo>
                                <a:lnTo>
                                  <a:pt x="3081401" y="5973318"/>
                                </a:lnTo>
                                <a:lnTo>
                                  <a:pt x="3091561" y="5973318"/>
                                </a:lnTo>
                                <a:lnTo>
                                  <a:pt x="309156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3122041" y="5744718"/>
                                </a:moveTo>
                                <a:lnTo>
                                  <a:pt x="3101721" y="5744718"/>
                                </a:lnTo>
                                <a:lnTo>
                                  <a:pt x="3101721" y="5973318"/>
                                </a:lnTo>
                                <a:lnTo>
                                  <a:pt x="3122041" y="5973318"/>
                                </a:lnTo>
                                <a:lnTo>
                                  <a:pt x="312204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3183001" y="5744718"/>
                                </a:moveTo>
                                <a:lnTo>
                                  <a:pt x="3152521" y="5744718"/>
                                </a:lnTo>
                                <a:lnTo>
                                  <a:pt x="3152521" y="5973318"/>
                                </a:lnTo>
                                <a:lnTo>
                                  <a:pt x="3183001" y="5973318"/>
                                </a:lnTo>
                                <a:lnTo>
                                  <a:pt x="318300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3203321" y="5744718"/>
                                </a:moveTo>
                                <a:lnTo>
                                  <a:pt x="3193161" y="5744718"/>
                                </a:lnTo>
                                <a:lnTo>
                                  <a:pt x="3193161" y="5973318"/>
                                </a:lnTo>
                                <a:lnTo>
                                  <a:pt x="3203321" y="5973318"/>
                                </a:lnTo>
                                <a:lnTo>
                                  <a:pt x="3203321" y="5744718"/>
                                </a:lnTo>
                                <a:close/>
                              </a:path>
                              <a:path w="3234055" h="5973445">
                                <a:moveTo>
                                  <a:pt x="3233801" y="5744718"/>
                                </a:moveTo>
                                <a:lnTo>
                                  <a:pt x="3213481" y="5744718"/>
                                </a:lnTo>
                                <a:lnTo>
                                  <a:pt x="3213481" y="5973318"/>
                                </a:lnTo>
                                <a:lnTo>
                                  <a:pt x="3233801" y="5973318"/>
                                </a:lnTo>
                                <a:lnTo>
                                  <a:pt x="3233801" y="5744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934.7pt;mso-position-horizontal-relative:page;mso-position-vertical-relative:page;z-index:-38425088" id="docshapegroup74" coordorigin="0,0" coordsize="12240,18694">
                <v:shape style="position:absolute;left:0;top:0;width:12240;height:18694" type="#_x0000_t75" id="docshape75" stroked="false">
                  <v:imagedata r:id="rId83" o:title=""/>
                </v:shape>
                <v:shape style="position:absolute;left:6747;top:8916;width:5093;height:9407" id="docshape76" coordorigin="6747,8916" coordsize="5093,9407" path="m8047,12958l6747,12958,6747,13318,8047,13318,8047,12958xm8080,12136l6780,12136,6780,12496,8080,12496,8080,12136xm8097,11315l6797,11315,6797,11675,8097,11675,8097,11315xm8105,10485l6805,10485,6805,10845,8105,10845,8105,10485xm8105,9705l6805,9705,6805,10065,8105,10065,8105,9705xm8121,8916l6821,8916,6821,9276,8121,9276,8121,8916xm9024,17963l8992,17963,8992,18323,9024,18323,9024,17963xm9056,17963l9040,17963,9040,18323,9056,18323,9056,17963xm9136,17963l9088,17963,9088,18323,9136,18323,9136,17963xm9184,17963l9168,17963,9168,18323,9184,18323,9184,17963xm9264,17963l9232,17963,9232,18323,9264,18323,9264,17963xm9312,17963l9296,17963,9296,18323,9312,18323,9312,17963xm9360,17963l9344,17963,9344,18323,9360,18323,9360,17963xm9440,17963l9376,17963,9376,18323,9440,18323,9440,17963xm9504,17963l9456,17963,9456,18323,9504,18323,9504,17963xm9568,17963l9520,17963,9520,18323,9568,18323,9568,17963xm9600,17963l9584,17963,9584,18323,9600,18323,9600,17963xm9664,17963l9632,17963,9632,18323,9664,18323,9664,17963xm9712,17963l9696,17963,9696,18323,9712,18323,9712,17963xm9776,17963l9744,17963,9744,18323,9776,18323,9776,17963xm9840,17963l9792,17963,9792,18323,9840,18323,9840,17963xm9888,17963l9872,17963,9872,18323,9888,18323,9888,17963xm9952,17963l9904,17963,9904,18323,9952,18323,9952,17963xm10032,17963l9968,17963,9968,18323,10032,18323,10032,17963xm10080,17963l10048,17963,10048,18323,10080,18323,10080,17963xm10128,17963l10112,17963,10112,18323,10128,18323,10128,17963xm10208,17963l10160,17963,10160,18323,10208,18323,10208,17963xm10272,17963l10224,17963,10224,18323,10272,18323,10272,17963xm10320,17963l10304,17963,10304,18323,10320,18323,10320,17963xm10384,17963l10352,17963,10352,18323,10384,18323,10384,17963xm10416,17963l10400,17963,10400,18323,10416,18323,10416,17963xm10464,17963l10448,17963,10448,18323,10464,18323,10464,17963xm10544,17963l10512,17963,10512,18323,10544,18323,10544,17963xm10592,17963l10576,17963,10576,18323,10592,18323,10592,17963xm10672,17963l10640,17963,10640,18323,10672,18323,10672,17963xm10720,17963l10704,17963,10704,18323,10720,18323,10720,17963xm10768,17963l10752,17963,10752,18323,10768,18323,10768,17963xm10816,17963l10784,17963,10784,18323,10816,18323,10816,17963xm10896,17963l10848,17963,10848,18323,10896,18323,10896,17963xm10976,17963l10928,17963,10928,18323,10976,18323,10976,17963xm11008,17963l10992,17963,10992,18323,11008,18323,11008,17963xm11056,17963l11024,17963,11024,18323,11056,18323,11056,17963xm11120,17963l11104,17963,11104,18323,11120,18323,11120,17963xm11168,17963l11152,17963,11152,18323,11168,18323,11168,17963xm11232,17963l11200,17963,11200,18323,11232,18323,11232,17963xm11296,17963l11280,17963,11280,18323,11296,18323,11296,17963xm11376,17963l11344,17963,11344,18323,11376,18323,11376,17963xm11440,17963l11392,17963,11392,18323,11440,18323,11440,17963xm11472,17963l11456,17963,11456,18323,11472,18323,11472,17963xm11568,17963l11504,17963,11504,18323,11568,18323,11568,17963xm11616,17963l11600,17963,11600,18323,11616,18323,11616,17963xm11664,17963l11632,17963,11632,18323,11664,18323,11664,17963xm11760,17963l11712,17963,11712,18323,11760,18323,11760,17963xm11792,17963l11776,17963,11776,18323,11792,18323,11792,17963xm11840,17963l11808,17963,11808,18323,11840,18323,11840,1796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93"/>
        <w:rPr>
          <w:sz w:val="18"/>
        </w:rPr>
      </w:pPr>
    </w:p>
    <w:p>
      <w:pPr>
        <w:tabs>
          <w:tab w:pos="8840" w:val="left" w:leader="none"/>
        </w:tabs>
        <w:spacing w:before="0"/>
        <w:ind w:left="40" w:right="0" w:firstLine="0"/>
        <w:jc w:val="left"/>
        <w:rPr>
          <w:rFonts w:ascii="Arial" w:hAnsi="Arial"/>
          <w:position w:val="-1"/>
          <w:sz w:val="18"/>
        </w:rPr>
      </w:pPr>
      <w:r>
        <w:rPr>
          <w:rFonts w:ascii="Arial" w:hAnsi="Arial"/>
          <w:b/>
          <w:sz w:val="18"/>
        </w:rPr>
        <w:t>Verifique este documento en </w:t>
      </w:r>
      <w:hyperlink r:id="rId84">
        <w:r>
          <w:rPr>
            <w:rFonts w:ascii="Arial" w:hAnsi="Arial"/>
            <w:b/>
            <w:sz w:val="18"/>
          </w:rPr>
          <w:t>https://ajs.cl</w:t>
        </w:r>
      </w:hyperlink>
      <w:r>
        <w:rPr>
          <w:rFonts w:ascii="Arial" w:hAnsi="Arial"/>
          <w:b/>
          <w:sz w:val="18"/>
        </w:rPr>
        <w:t> con el código </w:t>
      </w:r>
      <w:r>
        <w:rPr>
          <w:rFonts w:ascii="Arial" w:hAnsi="Arial"/>
          <w:b/>
          <w:spacing w:val="-2"/>
          <w:sz w:val="18"/>
        </w:rPr>
        <w:t>adjunto.</w:t>
      </w:r>
      <w:r>
        <w:rPr>
          <w:rFonts w:ascii="Arial" w:hAnsi="Arial"/>
          <w:b/>
          <w:sz w:val="18"/>
        </w:rPr>
        <w:tab/>
      </w:r>
      <w:r>
        <w:rPr>
          <w:rFonts w:ascii="Arial" w:hAnsi="Arial"/>
          <w:position w:val="-1"/>
          <w:sz w:val="18"/>
        </w:rPr>
        <w:t>CVE:</w:t>
      </w:r>
      <w:r>
        <w:rPr>
          <w:rFonts w:ascii="Arial" w:hAnsi="Arial"/>
          <w:spacing w:val="-2"/>
          <w:position w:val="-1"/>
          <w:sz w:val="18"/>
        </w:rPr>
        <w:t> </w:t>
      </w:r>
      <w:r>
        <w:rPr>
          <w:rFonts w:ascii="Arial" w:hAnsi="Arial"/>
          <w:position w:val="-1"/>
          <w:sz w:val="18"/>
        </w:rPr>
        <w:t>088-</w:t>
      </w:r>
      <w:r>
        <w:rPr>
          <w:rFonts w:ascii="Arial" w:hAnsi="Arial"/>
          <w:spacing w:val="-2"/>
          <w:position w:val="-1"/>
          <w:sz w:val="18"/>
        </w:rPr>
        <w:t>2026040812540344</w:t>
      </w:r>
    </w:p>
    <w:p>
      <w:pPr>
        <w:spacing w:after="0"/>
        <w:jc w:val="left"/>
        <w:rPr>
          <w:rFonts w:ascii="Arial" w:hAnsi="Arial"/>
          <w:position w:val="-1"/>
          <w:sz w:val="18"/>
        </w:rPr>
        <w:sectPr>
          <w:headerReference w:type="default" r:id="rId81"/>
          <w:footerReference w:type="default" r:id="rId82"/>
          <w:pgSz w:w="12240" w:h="18720"/>
          <w:pgMar w:header="0" w:footer="0" w:top="2160" w:bottom="0" w:left="360" w:right="360"/>
        </w:sectPr>
      </w:pPr>
    </w:p>
    <w:p>
      <w:pPr>
        <w:pStyle w:val="BodyTex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648919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1873865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7772400" cy="11873865"/>
                          <a:chExt cx="7772400" cy="11873865"/>
                        </a:xfrm>
                      </wpg:grpSpPr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18734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634339" y="4137913"/>
                            <a:ext cx="6884670" cy="749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4670" h="7497445">
                                <a:moveTo>
                                  <a:pt x="876300" y="15621"/>
                                </a:moveTo>
                                <a:lnTo>
                                  <a:pt x="0" y="15621"/>
                                </a:lnTo>
                                <a:lnTo>
                                  <a:pt x="0" y="129921"/>
                                </a:lnTo>
                                <a:lnTo>
                                  <a:pt x="876300" y="129921"/>
                                </a:lnTo>
                                <a:lnTo>
                                  <a:pt x="876300" y="15621"/>
                                </a:lnTo>
                                <a:close/>
                              </a:path>
                              <a:path w="6884670" h="7497445">
                                <a:moveTo>
                                  <a:pt x="881507" y="1611884"/>
                                </a:moveTo>
                                <a:lnTo>
                                  <a:pt x="5207" y="1611884"/>
                                </a:lnTo>
                                <a:lnTo>
                                  <a:pt x="5207" y="1726184"/>
                                </a:lnTo>
                                <a:lnTo>
                                  <a:pt x="881507" y="1726184"/>
                                </a:lnTo>
                                <a:lnTo>
                                  <a:pt x="881507" y="1611884"/>
                                </a:lnTo>
                                <a:close/>
                              </a:path>
                              <a:path w="6884670" h="7497445">
                                <a:moveTo>
                                  <a:pt x="891946" y="1251966"/>
                                </a:moveTo>
                                <a:lnTo>
                                  <a:pt x="15646" y="1251966"/>
                                </a:lnTo>
                                <a:lnTo>
                                  <a:pt x="15646" y="1366266"/>
                                </a:lnTo>
                                <a:lnTo>
                                  <a:pt x="891946" y="1366266"/>
                                </a:lnTo>
                                <a:lnTo>
                                  <a:pt x="891946" y="1251966"/>
                                </a:lnTo>
                                <a:close/>
                              </a:path>
                              <a:path w="6884670" h="7497445">
                                <a:moveTo>
                                  <a:pt x="891946" y="391287"/>
                                </a:moveTo>
                                <a:lnTo>
                                  <a:pt x="15646" y="391287"/>
                                </a:lnTo>
                                <a:lnTo>
                                  <a:pt x="15646" y="505587"/>
                                </a:lnTo>
                                <a:lnTo>
                                  <a:pt x="891946" y="505587"/>
                                </a:lnTo>
                                <a:lnTo>
                                  <a:pt x="891946" y="391287"/>
                                </a:lnTo>
                                <a:close/>
                              </a:path>
                              <a:path w="6884670" h="7497445">
                                <a:moveTo>
                                  <a:pt x="897166" y="2822194"/>
                                </a:moveTo>
                                <a:lnTo>
                                  <a:pt x="20866" y="2822194"/>
                                </a:lnTo>
                                <a:lnTo>
                                  <a:pt x="20866" y="2936494"/>
                                </a:lnTo>
                                <a:lnTo>
                                  <a:pt x="897166" y="2936494"/>
                                </a:lnTo>
                                <a:lnTo>
                                  <a:pt x="897166" y="2822194"/>
                                </a:lnTo>
                                <a:close/>
                              </a:path>
                              <a:path w="6884670" h="7497445">
                                <a:moveTo>
                                  <a:pt x="902373" y="2467356"/>
                                </a:moveTo>
                                <a:lnTo>
                                  <a:pt x="26073" y="2467356"/>
                                </a:lnTo>
                                <a:lnTo>
                                  <a:pt x="26073" y="2581656"/>
                                </a:lnTo>
                                <a:lnTo>
                                  <a:pt x="902373" y="2581656"/>
                                </a:lnTo>
                                <a:lnTo>
                                  <a:pt x="902373" y="2467356"/>
                                </a:lnTo>
                                <a:close/>
                              </a:path>
                              <a:path w="6884670" h="7497445">
                                <a:moveTo>
                                  <a:pt x="4386986" y="1231138"/>
                                </a:moveTo>
                                <a:lnTo>
                                  <a:pt x="3510686" y="1231138"/>
                                </a:lnTo>
                                <a:lnTo>
                                  <a:pt x="3510686" y="1345438"/>
                                </a:lnTo>
                                <a:lnTo>
                                  <a:pt x="4386986" y="1345438"/>
                                </a:lnTo>
                                <a:lnTo>
                                  <a:pt x="4386986" y="1231138"/>
                                </a:lnTo>
                                <a:close/>
                              </a:path>
                              <a:path w="6884670" h="7497445">
                                <a:moveTo>
                                  <a:pt x="4392193" y="0"/>
                                </a:moveTo>
                                <a:lnTo>
                                  <a:pt x="3515893" y="0"/>
                                </a:lnTo>
                                <a:lnTo>
                                  <a:pt x="3515893" y="114300"/>
                                </a:lnTo>
                                <a:lnTo>
                                  <a:pt x="4392193" y="114300"/>
                                </a:lnTo>
                                <a:lnTo>
                                  <a:pt x="4392193" y="0"/>
                                </a:lnTo>
                                <a:close/>
                              </a:path>
                              <a:path w="6884670" h="7497445">
                                <a:moveTo>
                                  <a:pt x="4397400" y="2441321"/>
                                </a:moveTo>
                                <a:lnTo>
                                  <a:pt x="3521100" y="2441321"/>
                                </a:lnTo>
                                <a:lnTo>
                                  <a:pt x="3521100" y="2555621"/>
                                </a:lnTo>
                                <a:lnTo>
                                  <a:pt x="4397400" y="2555621"/>
                                </a:lnTo>
                                <a:lnTo>
                                  <a:pt x="4397400" y="2441321"/>
                                </a:lnTo>
                                <a:close/>
                              </a:path>
                              <a:path w="6884670" h="7497445">
                                <a:moveTo>
                                  <a:pt x="4397400" y="1591056"/>
                                </a:moveTo>
                                <a:lnTo>
                                  <a:pt x="3521100" y="1591056"/>
                                </a:lnTo>
                                <a:lnTo>
                                  <a:pt x="3521100" y="1705356"/>
                                </a:lnTo>
                                <a:lnTo>
                                  <a:pt x="4397400" y="1705356"/>
                                </a:lnTo>
                                <a:lnTo>
                                  <a:pt x="4397400" y="1591056"/>
                                </a:lnTo>
                                <a:close/>
                              </a:path>
                              <a:path w="6884670" h="7497445">
                                <a:moveTo>
                                  <a:pt x="4397400" y="365125"/>
                                </a:moveTo>
                                <a:lnTo>
                                  <a:pt x="3521100" y="365125"/>
                                </a:lnTo>
                                <a:lnTo>
                                  <a:pt x="3521100" y="479425"/>
                                </a:lnTo>
                                <a:lnTo>
                                  <a:pt x="4397400" y="479425"/>
                                </a:lnTo>
                                <a:lnTo>
                                  <a:pt x="4397400" y="365125"/>
                                </a:lnTo>
                                <a:close/>
                              </a:path>
                              <a:path w="6884670" h="7497445">
                                <a:moveTo>
                                  <a:pt x="4407814" y="2811653"/>
                                </a:moveTo>
                                <a:lnTo>
                                  <a:pt x="3531514" y="2811653"/>
                                </a:lnTo>
                                <a:lnTo>
                                  <a:pt x="3531514" y="2925953"/>
                                </a:lnTo>
                                <a:lnTo>
                                  <a:pt x="4407814" y="2925953"/>
                                </a:lnTo>
                                <a:lnTo>
                                  <a:pt x="4407814" y="2811653"/>
                                </a:lnTo>
                                <a:close/>
                              </a:path>
                              <a:path w="6884670" h="7497445">
                                <a:moveTo>
                                  <a:pt x="5095900" y="7268464"/>
                                </a:moveTo>
                                <a:lnTo>
                                  <a:pt x="5075580" y="7268464"/>
                                </a:lnTo>
                                <a:lnTo>
                                  <a:pt x="5075580" y="7497064"/>
                                </a:lnTo>
                                <a:lnTo>
                                  <a:pt x="5095900" y="7497064"/>
                                </a:lnTo>
                                <a:lnTo>
                                  <a:pt x="509590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5116220" y="7268464"/>
                                </a:moveTo>
                                <a:lnTo>
                                  <a:pt x="5106060" y="7268464"/>
                                </a:lnTo>
                                <a:lnTo>
                                  <a:pt x="5106060" y="7497064"/>
                                </a:lnTo>
                                <a:lnTo>
                                  <a:pt x="5116220" y="7497064"/>
                                </a:lnTo>
                                <a:lnTo>
                                  <a:pt x="511622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5167020" y="7268464"/>
                                </a:moveTo>
                                <a:lnTo>
                                  <a:pt x="5136540" y="7268464"/>
                                </a:lnTo>
                                <a:lnTo>
                                  <a:pt x="5136540" y="7497064"/>
                                </a:lnTo>
                                <a:lnTo>
                                  <a:pt x="5167020" y="7497064"/>
                                </a:lnTo>
                                <a:lnTo>
                                  <a:pt x="516702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5197500" y="7268464"/>
                                </a:moveTo>
                                <a:lnTo>
                                  <a:pt x="5187340" y="7268464"/>
                                </a:lnTo>
                                <a:lnTo>
                                  <a:pt x="5187340" y="7497064"/>
                                </a:lnTo>
                                <a:lnTo>
                                  <a:pt x="5197500" y="7497064"/>
                                </a:lnTo>
                                <a:lnTo>
                                  <a:pt x="519750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5248300" y="7268464"/>
                                </a:moveTo>
                                <a:lnTo>
                                  <a:pt x="5227980" y="7268464"/>
                                </a:lnTo>
                                <a:lnTo>
                                  <a:pt x="5227980" y="7497064"/>
                                </a:lnTo>
                                <a:lnTo>
                                  <a:pt x="5248300" y="7497064"/>
                                </a:lnTo>
                                <a:lnTo>
                                  <a:pt x="524830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5278780" y="7268464"/>
                                </a:moveTo>
                                <a:lnTo>
                                  <a:pt x="5268620" y="7268464"/>
                                </a:lnTo>
                                <a:lnTo>
                                  <a:pt x="5268620" y="7497064"/>
                                </a:lnTo>
                                <a:lnTo>
                                  <a:pt x="5278780" y="7497064"/>
                                </a:lnTo>
                                <a:lnTo>
                                  <a:pt x="527878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5309260" y="7268464"/>
                                </a:moveTo>
                                <a:lnTo>
                                  <a:pt x="5299100" y="7268464"/>
                                </a:lnTo>
                                <a:lnTo>
                                  <a:pt x="5299100" y="7497064"/>
                                </a:lnTo>
                                <a:lnTo>
                                  <a:pt x="5309260" y="7497064"/>
                                </a:lnTo>
                                <a:lnTo>
                                  <a:pt x="530926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5360060" y="7268464"/>
                                </a:moveTo>
                                <a:lnTo>
                                  <a:pt x="5319420" y="7268464"/>
                                </a:lnTo>
                                <a:lnTo>
                                  <a:pt x="5319420" y="7497064"/>
                                </a:lnTo>
                                <a:lnTo>
                                  <a:pt x="5360060" y="7497064"/>
                                </a:lnTo>
                                <a:lnTo>
                                  <a:pt x="536006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5400700" y="7268464"/>
                                </a:moveTo>
                                <a:lnTo>
                                  <a:pt x="5370220" y="7268464"/>
                                </a:lnTo>
                                <a:lnTo>
                                  <a:pt x="5370220" y="7497064"/>
                                </a:lnTo>
                                <a:lnTo>
                                  <a:pt x="5400700" y="7497064"/>
                                </a:lnTo>
                                <a:lnTo>
                                  <a:pt x="540070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5441340" y="7268464"/>
                                </a:moveTo>
                                <a:lnTo>
                                  <a:pt x="5410860" y="7268464"/>
                                </a:lnTo>
                                <a:lnTo>
                                  <a:pt x="5410860" y="7497064"/>
                                </a:lnTo>
                                <a:lnTo>
                                  <a:pt x="5441340" y="7497064"/>
                                </a:lnTo>
                                <a:lnTo>
                                  <a:pt x="544134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5461660" y="7268464"/>
                                </a:moveTo>
                                <a:lnTo>
                                  <a:pt x="5451500" y="7268464"/>
                                </a:lnTo>
                                <a:lnTo>
                                  <a:pt x="5451500" y="7497064"/>
                                </a:lnTo>
                                <a:lnTo>
                                  <a:pt x="5461660" y="7497064"/>
                                </a:lnTo>
                                <a:lnTo>
                                  <a:pt x="546166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5502300" y="7268464"/>
                                </a:moveTo>
                                <a:lnTo>
                                  <a:pt x="5481980" y="7268464"/>
                                </a:lnTo>
                                <a:lnTo>
                                  <a:pt x="5481980" y="7497064"/>
                                </a:lnTo>
                                <a:lnTo>
                                  <a:pt x="5502300" y="7497064"/>
                                </a:lnTo>
                                <a:lnTo>
                                  <a:pt x="550230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5532780" y="7268464"/>
                                </a:moveTo>
                                <a:lnTo>
                                  <a:pt x="5522620" y="7268464"/>
                                </a:lnTo>
                                <a:lnTo>
                                  <a:pt x="5522620" y="7497064"/>
                                </a:lnTo>
                                <a:lnTo>
                                  <a:pt x="5532780" y="7497064"/>
                                </a:lnTo>
                                <a:lnTo>
                                  <a:pt x="553278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5573420" y="7268464"/>
                                </a:moveTo>
                                <a:lnTo>
                                  <a:pt x="5553100" y="7268464"/>
                                </a:lnTo>
                                <a:lnTo>
                                  <a:pt x="5553100" y="7497064"/>
                                </a:lnTo>
                                <a:lnTo>
                                  <a:pt x="5573420" y="7497064"/>
                                </a:lnTo>
                                <a:lnTo>
                                  <a:pt x="557342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5614060" y="7268464"/>
                                </a:moveTo>
                                <a:lnTo>
                                  <a:pt x="5583580" y="7268464"/>
                                </a:lnTo>
                                <a:lnTo>
                                  <a:pt x="5583580" y="7497064"/>
                                </a:lnTo>
                                <a:lnTo>
                                  <a:pt x="5614060" y="7497064"/>
                                </a:lnTo>
                                <a:lnTo>
                                  <a:pt x="561406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5644540" y="7268464"/>
                                </a:moveTo>
                                <a:lnTo>
                                  <a:pt x="5634380" y="7268464"/>
                                </a:lnTo>
                                <a:lnTo>
                                  <a:pt x="5634380" y="7497064"/>
                                </a:lnTo>
                                <a:lnTo>
                                  <a:pt x="5644540" y="7497064"/>
                                </a:lnTo>
                                <a:lnTo>
                                  <a:pt x="564454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5685180" y="7268464"/>
                                </a:moveTo>
                                <a:lnTo>
                                  <a:pt x="5654700" y="7268464"/>
                                </a:lnTo>
                                <a:lnTo>
                                  <a:pt x="5654700" y="7497064"/>
                                </a:lnTo>
                                <a:lnTo>
                                  <a:pt x="5685180" y="7497064"/>
                                </a:lnTo>
                                <a:lnTo>
                                  <a:pt x="568518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5735980" y="7268464"/>
                                </a:moveTo>
                                <a:lnTo>
                                  <a:pt x="5695340" y="7268464"/>
                                </a:lnTo>
                                <a:lnTo>
                                  <a:pt x="5695340" y="7497064"/>
                                </a:lnTo>
                                <a:lnTo>
                                  <a:pt x="5735980" y="7497064"/>
                                </a:lnTo>
                                <a:lnTo>
                                  <a:pt x="573598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5766460" y="7268464"/>
                                </a:moveTo>
                                <a:lnTo>
                                  <a:pt x="5746140" y="7268464"/>
                                </a:lnTo>
                                <a:lnTo>
                                  <a:pt x="5746140" y="7497064"/>
                                </a:lnTo>
                                <a:lnTo>
                                  <a:pt x="5766460" y="7497064"/>
                                </a:lnTo>
                                <a:lnTo>
                                  <a:pt x="576646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5796940" y="7268464"/>
                                </a:moveTo>
                                <a:lnTo>
                                  <a:pt x="5786780" y="7268464"/>
                                </a:lnTo>
                                <a:lnTo>
                                  <a:pt x="5786780" y="7497064"/>
                                </a:lnTo>
                                <a:lnTo>
                                  <a:pt x="5796940" y="7497064"/>
                                </a:lnTo>
                                <a:lnTo>
                                  <a:pt x="579694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5847740" y="7268464"/>
                                </a:moveTo>
                                <a:lnTo>
                                  <a:pt x="5817260" y="7268464"/>
                                </a:lnTo>
                                <a:lnTo>
                                  <a:pt x="5817260" y="7497064"/>
                                </a:lnTo>
                                <a:lnTo>
                                  <a:pt x="5847740" y="7497064"/>
                                </a:lnTo>
                                <a:lnTo>
                                  <a:pt x="584774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5888380" y="7268464"/>
                                </a:moveTo>
                                <a:lnTo>
                                  <a:pt x="5857900" y="7268464"/>
                                </a:lnTo>
                                <a:lnTo>
                                  <a:pt x="5857900" y="7497064"/>
                                </a:lnTo>
                                <a:lnTo>
                                  <a:pt x="5888380" y="7497064"/>
                                </a:lnTo>
                                <a:lnTo>
                                  <a:pt x="588838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5918860" y="7268464"/>
                                </a:moveTo>
                                <a:lnTo>
                                  <a:pt x="5908700" y="7268464"/>
                                </a:lnTo>
                                <a:lnTo>
                                  <a:pt x="5908700" y="7497064"/>
                                </a:lnTo>
                                <a:lnTo>
                                  <a:pt x="5918860" y="7497064"/>
                                </a:lnTo>
                                <a:lnTo>
                                  <a:pt x="591886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5959500" y="7268464"/>
                                </a:moveTo>
                                <a:lnTo>
                                  <a:pt x="5939180" y="7268464"/>
                                </a:lnTo>
                                <a:lnTo>
                                  <a:pt x="5939180" y="7497064"/>
                                </a:lnTo>
                                <a:lnTo>
                                  <a:pt x="5959500" y="7497064"/>
                                </a:lnTo>
                                <a:lnTo>
                                  <a:pt x="595950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5979820" y="7268464"/>
                                </a:moveTo>
                                <a:lnTo>
                                  <a:pt x="5969660" y="7268464"/>
                                </a:lnTo>
                                <a:lnTo>
                                  <a:pt x="5969660" y="7497064"/>
                                </a:lnTo>
                                <a:lnTo>
                                  <a:pt x="5979820" y="7497064"/>
                                </a:lnTo>
                                <a:lnTo>
                                  <a:pt x="597982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6010300" y="7268464"/>
                                </a:moveTo>
                                <a:lnTo>
                                  <a:pt x="6000140" y="7268464"/>
                                </a:lnTo>
                                <a:lnTo>
                                  <a:pt x="6000140" y="7497064"/>
                                </a:lnTo>
                                <a:lnTo>
                                  <a:pt x="6010300" y="7497064"/>
                                </a:lnTo>
                                <a:lnTo>
                                  <a:pt x="601030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6061100" y="7268464"/>
                                </a:moveTo>
                                <a:lnTo>
                                  <a:pt x="6040780" y="7268464"/>
                                </a:lnTo>
                                <a:lnTo>
                                  <a:pt x="6040780" y="7497064"/>
                                </a:lnTo>
                                <a:lnTo>
                                  <a:pt x="6061100" y="7497064"/>
                                </a:lnTo>
                                <a:lnTo>
                                  <a:pt x="606110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6091580" y="7268464"/>
                                </a:moveTo>
                                <a:lnTo>
                                  <a:pt x="6081420" y="7268464"/>
                                </a:lnTo>
                                <a:lnTo>
                                  <a:pt x="6081420" y="7497064"/>
                                </a:lnTo>
                                <a:lnTo>
                                  <a:pt x="6091580" y="7497064"/>
                                </a:lnTo>
                                <a:lnTo>
                                  <a:pt x="609158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6142380" y="7268464"/>
                                </a:moveTo>
                                <a:lnTo>
                                  <a:pt x="6122060" y="7268464"/>
                                </a:lnTo>
                                <a:lnTo>
                                  <a:pt x="6122060" y="7497064"/>
                                </a:lnTo>
                                <a:lnTo>
                                  <a:pt x="6142380" y="7497064"/>
                                </a:lnTo>
                                <a:lnTo>
                                  <a:pt x="614238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6172860" y="7268464"/>
                                </a:moveTo>
                                <a:lnTo>
                                  <a:pt x="6162700" y="7268464"/>
                                </a:lnTo>
                                <a:lnTo>
                                  <a:pt x="6162700" y="7497064"/>
                                </a:lnTo>
                                <a:lnTo>
                                  <a:pt x="6172860" y="7497064"/>
                                </a:lnTo>
                                <a:lnTo>
                                  <a:pt x="617286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6203340" y="7268464"/>
                                </a:moveTo>
                                <a:lnTo>
                                  <a:pt x="6193180" y="7268464"/>
                                </a:lnTo>
                                <a:lnTo>
                                  <a:pt x="6193180" y="7497064"/>
                                </a:lnTo>
                                <a:lnTo>
                                  <a:pt x="6203340" y="7497064"/>
                                </a:lnTo>
                                <a:lnTo>
                                  <a:pt x="620334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6233820" y="7268464"/>
                                </a:moveTo>
                                <a:lnTo>
                                  <a:pt x="6213500" y="7268464"/>
                                </a:lnTo>
                                <a:lnTo>
                                  <a:pt x="6213500" y="7497064"/>
                                </a:lnTo>
                                <a:lnTo>
                                  <a:pt x="6233820" y="7497064"/>
                                </a:lnTo>
                                <a:lnTo>
                                  <a:pt x="623382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6284620" y="7268464"/>
                                </a:moveTo>
                                <a:lnTo>
                                  <a:pt x="6254140" y="7268464"/>
                                </a:lnTo>
                                <a:lnTo>
                                  <a:pt x="6254140" y="7497064"/>
                                </a:lnTo>
                                <a:lnTo>
                                  <a:pt x="6284620" y="7497064"/>
                                </a:lnTo>
                                <a:lnTo>
                                  <a:pt x="628462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6335420" y="7268464"/>
                                </a:moveTo>
                                <a:lnTo>
                                  <a:pt x="6304940" y="7268464"/>
                                </a:lnTo>
                                <a:lnTo>
                                  <a:pt x="6304940" y="7497064"/>
                                </a:lnTo>
                                <a:lnTo>
                                  <a:pt x="6335420" y="7497064"/>
                                </a:lnTo>
                                <a:lnTo>
                                  <a:pt x="633542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6355740" y="7268464"/>
                                </a:moveTo>
                                <a:lnTo>
                                  <a:pt x="6345580" y="7268464"/>
                                </a:lnTo>
                                <a:lnTo>
                                  <a:pt x="6345580" y="7497064"/>
                                </a:lnTo>
                                <a:lnTo>
                                  <a:pt x="6355740" y="7497064"/>
                                </a:lnTo>
                                <a:lnTo>
                                  <a:pt x="635574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6386220" y="7268464"/>
                                </a:moveTo>
                                <a:lnTo>
                                  <a:pt x="6365900" y="7268464"/>
                                </a:lnTo>
                                <a:lnTo>
                                  <a:pt x="6365900" y="7497064"/>
                                </a:lnTo>
                                <a:lnTo>
                                  <a:pt x="6386220" y="7497064"/>
                                </a:lnTo>
                                <a:lnTo>
                                  <a:pt x="638622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6426860" y="7268464"/>
                                </a:moveTo>
                                <a:lnTo>
                                  <a:pt x="6416700" y="7268464"/>
                                </a:lnTo>
                                <a:lnTo>
                                  <a:pt x="6416700" y="7497064"/>
                                </a:lnTo>
                                <a:lnTo>
                                  <a:pt x="6426860" y="7497064"/>
                                </a:lnTo>
                                <a:lnTo>
                                  <a:pt x="642686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6457340" y="7268464"/>
                                </a:moveTo>
                                <a:lnTo>
                                  <a:pt x="6447180" y="7268464"/>
                                </a:lnTo>
                                <a:lnTo>
                                  <a:pt x="6447180" y="7497064"/>
                                </a:lnTo>
                                <a:lnTo>
                                  <a:pt x="6457340" y="7497064"/>
                                </a:lnTo>
                                <a:lnTo>
                                  <a:pt x="645734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6497980" y="7268464"/>
                                </a:moveTo>
                                <a:lnTo>
                                  <a:pt x="6477660" y="7268464"/>
                                </a:lnTo>
                                <a:lnTo>
                                  <a:pt x="6477660" y="7497064"/>
                                </a:lnTo>
                                <a:lnTo>
                                  <a:pt x="6497980" y="7497064"/>
                                </a:lnTo>
                                <a:lnTo>
                                  <a:pt x="649798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6538620" y="7268464"/>
                                </a:moveTo>
                                <a:lnTo>
                                  <a:pt x="6528460" y="7268464"/>
                                </a:lnTo>
                                <a:lnTo>
                                  <a:pt x="6528460" y="7497064"/>
                                </a:lnTo>
                                <a:lnTo>
                                  <a:pt x="6538620" y="7497064"/>
                                </a:lnTo>
                                <a:lnTo>
                                  <a:pt x="653862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6589420" y="7268464"/>
                                </a:moveTo>
                                <a:lnTo>
                                  <a:pt x="6569100" y="7268464"/>
                                </a:lnTo>
                                <a:lnTo>
                                  <a:pt x="6569100" y="7497064"/>
                                </a:lnTo>
                                <a:lnTo>
                                  <a:pt x="6589420" y="7497064"/>
                                </a:lnTo>
                                <a:lnTo>
                                  <a:pt x="658942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6630060" y="7268464"/>
                                </a:moveTo>
                                <a:lnTo>
                                  <a:pt x="6599580" y="7268464"/>
                                </a:lnTo>
                                <a:lnTo>
                                  <a:pt x="6599580" y="7497064"/>
                                </a:lnTo>
                                <a:lnTo>
                                  <a:pt x="6630060" y="7497064"/>
                                </a:lnTo>
                                <a:lnTo>
                                  <a:pt x="663006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6650380" y="7268464"/>
                                </a:moveTo>
                                <a:lnTo>
                                  <a:pt x="6640220" y="7268464"/>
                                </a:lnTo>
                                <a:lnTo>
                                  <a:pt x="6640220" y="7497064"/>
                                </a:lnTo>
                                <a:lnTo>
                                  <a:pt x="6650380" y="7497064"/>
                                </a:lnTo>
                                <a:lnTo>
                                  <a:pt x="665038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6711340" y="7268464"/>
                                </a:moveTo>
                                <a:lnTo>
                                  <a:pt x="6670700" y="7268464"/>
                                </a:lnTo>
                                <a:lnTo>
                                  <a:pt x="6670700" y="7497064"/>
                                </a:lnTo>
                                <a:lnTo>
                                  <a:pt x="6711340" y="7497064"/>
                                </a:lnTo>
                                <a:lnTo>
                                  <a:pt x="671134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6741820" y="7268464"/>
                                </a:moveTo>
                                <a:lnTo>
                                  <a:pt x="6731660" y="7268464"/>
                                </a:lnTo>
                                <a:lnTo>
                                  <a:pt x="6731660" y="7497064"/>
                                </a:lnTo>
                                <a:lnTo>
                                  <a:pt x="6741820" y="7497064"/>
                                </a:lnTo>
                                <a:lnTo>
                                  <a:pt x="674182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6772300" y="7268464"/>
                                </a:moveTo>
                                <a:lnTo>
                                  <a:pt x="6751980" y="7268464"/>
                                </a:lnTo>
                                <a:lnTo>
                                  <a:pt x="6751980" y="7497064"/>
                                </a:lnTo>
                                <a:lnTo>
                                  <a:pt x="6772300" y="7497064"/>
                                </a:lnTo>
                                <a:lnTo>
                                  <a:pt x="677230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6833260" y="7268464"/>
                                </a:moveTo>
                                <a:lnTo>
                                  <a:pt x="6802780" y="7268464"/>
                                </a:lnTo>
                                <a:lnTo>
                                  <a:pt x="6802780" y="7497064"/>
                                </a:lnTo>
                                <a:lnTo>
                                  <a:pt x="6833260" y="7497064"/>
                                </a:lnTo>
                                <a:lnTo>
                                  <a:pt x="683326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6853580" y="7268464"/>
                                </a:moveTo>
                                <a:lnTo>
                                  <a:pt x="6843420" y="7268464"/>
                                </a:lnTo>
                                <a:lnTo>
                                  <a:pt x="6843420" y="7497064"/>
                                </a:lnTo>
                                <a:lnTo>
                                  <a:pt x="6853580" y="7497064"/>
                                </a:lnTo>
                                <a:lnTo>
                                  <a:pt x="6853580" y="7268464"/>
                                </a:lnTo>
                                <a:close/>
                              </a:path>
                              <a:path w="6884670" h="7497445">
                                <a:moveTo>
                                  <a:pt x="6884060" y="7268464"/>
                                </a:moveTo>
                                <a:lnTo>
                                  <a:pt x="6863740" y="7268464"/>
                                </a:lnTo>
                                <a:lnTo>
                                  <a:pt x="6863740" y="7497064"/>
                                </a:lnTo>
                                <a:lnTo>
                                  <a:pt x="6884060" y="7497064"/>
                                </a:lnTo>
                                <a:lnTo>
                                  <a:pt x="6884060" y="7268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934.95pt;mso-position-horizontal-relative:page;mso-position-vertical-relative:page;z-index:-38424576" id="docshapegroup77" coordorigin="0,0" coordsize="12240,18699">
                <v:shape style="position:absolute;left:0;top:0;width:12240;height:18699" type="#_x0000_t75" id="docshape78" stroked="false">
                  <v:imagedata r:id="rId87" o:title=""/>
                </v:shape>
                <v:shape style="position:absolute;left:998;top:6516;width:10842;height:11807" id="docshape79" coordorigin="999,6516" coordsize="10842,11807" path="m2379,6541l999,6541,999,6721,2379,6721,2379,6541xm2387,9055l1007,9055,1007,9235,2387,9235,2387,9055xm2404,8488l1024,8488,1024,8668,2404,8668,2404,8488xm2404,7133l1024,7133,1024,7313,2404,7313,2404,7133xm2412,10961l1032,10961,1032,11141,2412,11141,2412,10961xm2420,10402l1040,10402,1040,10582,2420,10582,2420,10402xm7908,8455l6528,8455,6528,8635,7908,8635,7908,8455xm7916,6516l6536,6516,6536,6696,7916,6696,7916,6516xm7924,10361l6544,10361,6544,10541,7924,10541,7924,10361xm7924,9022l6544,9022,6544,9202,7924,9202,7924,9022xm7924,7091l6544,7091,6544,7271,7924,7271,7924,7091xm7940,10944l6560,10944,6560,11124,7940,11124,7940,10944xm9024,17963l8992,17963,8992,18323,9024,18323,9024,17963xm9056,17963l9040,17963,9040,18323,9056,18323,9056,17963xm9136,17963l9088,17963,9088,18323,9136,18323,9136,17963xm9184,17963l9168,17963,9168,18323,9184,18323,9184,17963xm9264,17963l9232,17963,9232,18323,9264,18323,9264,17963xm9312,17963l9296,17963,9296,18323,9312,18323,9312,17963xm9360,17963l9344,17963,9344,18323,9360,18323,9360,17963xm9440,17963l9376,17963,9376,18323,9440,18323,9440,17963xm9504,17963l9456,17963,9456,18323,9504,18323,9504,17963xm9568,17963l9520,17963,9520,18323,9568,18323,9568,17963xm9600,17963l9584,17963,9584,18323,9600,18323,9600,17963xm9664,17963l9632,17963,9632,18323,9664,18323,9664,17963xm9712,17963l9696,17963,9696,18323,9712,18323,9712,17963xm9776,17963l9744,17963,9744,18323,9776,18323,9776,17963xm9840,17963l9792,17963,9792,18323,9840,18323,9840,17963xm9888,17963l9872,17963,9872,18323,9888,18323,9888,17963xm9952,17963l9904,17963,9904,18323,9952,18323,9952,17963xm10032,17963l9968,17963,9968,18323,10032,18323,10032,17963xm10080,17963l10048,17963,10048,18323,10080,18323,10080,17963xm10128,17963l10112,17963,10112,18323,10128,18323,10128,17963xm10208,17963l10160,17963,10160,18323,10208,18323,10208,17963xm10272,17963l10224,17963,10224,18323,10272,18323,10272,17963xm10320,17963l10304,17963,10304,18323,10320,18323,10320,17963xm10384,17963l10352,17963,10352,18323,10384,18323,10384,17963xm10416,17963l10400,17963,10400,18323,10416,18323,10416,17963xm10464,17963l10448,17963,10448,18323,10464,18323,10464,17963xm10544,17963l10512,17963,10512,18323,10544,18323,10544,17963xm10592,17963l10576,17963,10576,18323,10592,18323,10592,17963xm10672,17963l10640,17963,10640,18323,10672,18323,10672,17963xm10720,17963l10704,17963,10704,18323,10720,18323,10720,17963xm10768,17963l10752,17963,10752,18323,10768,18323,10768,17963xm10816,17963l10784,17963,10784,18323,10816,18323,10816,17963xm10896,17963l10848,17963,10848,18323,10896,18323,10896,17963xm10976,17963l10928,17963,10928,18323,10976,18323,10976,17963xm11008,17963l10992,17963,10992,18323,11008,18323,11008,17963xm11056,17963l11024,17963,11024,18323,11056,18323,11056,17963xm11120,17963l11104,17963,11104,18323,11120,18323,11120,17963xm11168,17963l11152,17963,11152,18323,11168,18323,11168,17963xm11232,17963l11200,17963,11200,18323,11232,18323,11232,17963xm11296,17963l11280,17963,11280,18323,11296,18323,11296,17963xm11376,17963l11344,17963,11344,18323,11376,18323,11376,17963xm11440,17963l11392,17963,11392,18323,11440,18323,11440,17963xm11472,17963l11456,17963,11456,18323,11472,18323,11472,17963xm11568,17963l11504,17963,11504,18323,11568,18323,11568,17963xm11616,17963l11600,17963,11600,18323,11616,18323,11616,17963xm11664,17963l11632,17963,11632,18323,11664,18323,11664,17963xm11760,17963l11712,17963,11712,18323,11760,18323,11760,17963xm11792,17963l11776,17963,11776,18323,11792,18323,11792,17963xm11840,17963l11808,17963,11808,18323,11840,18323,11840,1796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193"/>
        <w:rPr>
          <w:rFonts w:ascii="Arial"/>
          <w:sz w:val="18"/>
        </w:rPr>
      </w:pPr>
    </w:p>
    <w:p>
      <w:pPr>
        <w:tabs>
          <w:tab w:pos="8840" w:val="left" w:leader="none"/>
        </w:tabs>
        <w:spacing w:before="0"/>
        <w:ind w:left="40" w:right="0" w:firstLine="0"/>
        <w:jc w:val="left"/>
        <w:rPr>
          <w:rFonts w:ascii="Arial" w:hAnsi="Arial"/>
          <w:position w:val="-1"/>
          <w:sz w:val="18"/>
        </w:rPr>
      </w:pPr>
      <w:r>
        <w:rPr>
          <w:rFonts w:ascii="Arial" w:hAnsi="Arial"/>
          <w:b/>
          <w:sz w:val="18"/>
        </w:rPr>
        <w:t>Verifique este documento en </w:t>
      </w:r>
      <w:hyperlink r:id="rId84">
        <w:r>
          <w:rPr>
            <w:rFonts w:ascii="Arial" w:hAnsi="Arial"/>
            <w:b/>
            <w:sz w:val="18"/>
          </w:rPr>
          <w:t>https://ajs.cl</w:t>
        </w:r>
      </w:hyperlink>
      <w:r>
        <w:rPr>
          <w:rFonts w:ascii="Arial" w:hAnsi="Arial"/>
          <w:b/>
          <w:sz w:val="18"/>
        </w:rPr>
        <w:t> con el código </w:t>
      </w:r>
      <w:r>
        <w:rPr>
          <w:rFonts w:ascii="Arial" w:hAnsi="Arial"/>
          <w:b/>
          <w:spacing w:val="-2"/>
          <w:sz w:val="18"/>
        </w:rPr>
        <w:t>adjunto.</w:t>
      </w:r>
      <w:r>
        <w:rPr>
          <w:rFonts w:ascii="Arial" w:hAnsi="Arial"/>
          <w:b/>
          <w:sz w:val="18"/>
        </w:rPr>
        <w:tab/>
      </w:r>
      <w:r>
        <w:rPr>
          <w:rFonts w:ascii="Arial" w:hAnsi="Arial"/>
          <w:position w:val="-1"/>
          <w:sz w:val="18"/>
        </w:rPr>
        <w:t>CVE:</w:t>
      </w:r>
      <w:r>
        <w:rPr>
          <w:rFonts w:ascii="Arial" w:hAnsi="Arial"/>
          <w:spacing w:val="-2"/>
          <w:position w:val="-1"/>
          <w:sz w:val="18"/>
        </w:rPr>
        <w:t> </w:t>
      </w:r>
      <w:r>
        <w:rPr>
          <w:rFonts w:ascii="Arial" w:hAnsi="Arial"/>
          <w:position w:val="-1"/>
          <w:sz w:val="18"/>
        </w:rPr>
        <w:t>088-</w:t>
      </w:r>
      <w:r>
        <w:rPr>
          <w:rFonts w:ascii="Arial" w:hAnsi="Arial"/>
          <w:spacing w:val="-2"/>
          <w:position w:val="-1"/>
          <w:sz w:val="18"/>
        </w:rPr>
        <w:t>2026040812540344</w:t>
      </w:r>
    </w:p>
    <w:p>
      <w:pPr>
        <w:spacing w:after="0"/>
        <w:jc w:val="left"/>
        <w:rPr>
          <w:rFonts w:ascii="Arial" w:hAnsi="Arial"/>
          <w:position w:val="-1"/>
          <w:sz w:val="18"/>
        </w:rPr>
        <w:sectPr>
          <w:headerReference w:type="default" r:id="rId85"/>
          <w:footerReference w:type="default" r:id="rId86"/>
          <w:pgSz w:w="12240" w:h="18720"/>
          <w:pgMar w:header="0" w:footer="0" w:top="2160" w:bottom="0" w:left="360" w:right="360"/>
        </w:sectPr>
      </w:pPr>
    </w:p>
    <w:p>
      <w:pPr>
        <w:pStyle w:val="BodyTex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648924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1857990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7772400" cy="11857990"/>
                          <a:chExt cx="7772400" cy="11857990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1857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1346327" y="1888362"/>
                            <a:ext cx="6172200" cy="974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746615">
                                <a:moveTo>
                                  <a:pt x="927100" y="563372"/>
                                </a:moveTo>
                                <a:lnTo>
                                  <a:pt x="0" y="563372"/>
                                </a:lnTo>
                                <a:lnTo>
                                  <a:pt x="0" y="728472"/>
                                </a:lnTo>
                                <a:lnTo>
                                  <a:pt x="927100" y="728472"/>
                                </a:lnTo>
                                <a:lnTo>
                                  <a:pt x="927100" y="563372"/>
                                </a:lnTo>
                                <a:close/>
                              </a:path>
                              <a:path w="6172200" h="9746615">
                                <a:moveTo>
                                  <a:pt x="2286381" y="260858"/>
                                </a:moveTo>
                                <a:lnTo>
                                  <a:pt x="1371981" y="260858"/>
                                </a:lnTo>
                                <a:lnTo>
                                  <a:pt x="1371981" y="425958"/>
                                </a:lnTo>
                                <a:lnTo>
                                  <a:pt x="2286381" y="425958"/>
                                </a:lnTo>
                                <a:lnTo>
                                  <a:pt x="2286381" y="260858"/>
                                </a:lnTo>
                                <a:close/>
                              </a:path>
                              <a:path w="6172200" h="9746615">
                                <a:moveTo>
                                  <a:pt x="2595753" y="1184148"/>
                                </a:moveTo>
                                <a:lnTo>
                                  <a:pt x="1643253" y="1184148"/>
                                </a:lnTo>
                                <a:lnTo>
                                  <a:pt x="1643253" y="1349248"/>
                                </a:lnTo>
                                <a:lnTo>
                                  <a:pt x="2595753" y="1349248"/>
                                </a:lnTo>
                                <a:lnTo>
                                  <a:pt x="2595753" y="1184148"/>
                                </a:lnTo>
                                <a:close/>
                              </a:path>
                              <a:path w="6172200" h="9746615">
                                <a:moveTo>
                                  <a:pt x="3736594" y="0"/>
                                </a:moveTo>
                                <a:lnTo>
                                  <a:pt x="2822194" y="0"/>
                                </a:lnTo>
                                <a:lnTo>
                                  <a:pt x="2822194" y="165100"/>
                                </a:lnTo>
                                <a:lnTo>
                                  <a:pt x="3736594" y="165100"/>
                                </a:lnTo>
                                <a:lnTo>
                                  <a:pt x="3736594" y="0"/>
                                </a:lnTo>
                                <a:close/>
                              </a:path>
                              <a:path w="6172200" h="9746615">
                                <a:moveTo>
                                  <a:pt x="4383913" y="9518015"/>
                                </a:moveTo>
                                <a:lnTo>
                                  <a:pt x="4363593" y="9518015"/>
                                </a:lnTo>
                                <a:lnTo>
                                  <a:pt x="4363593" y="9746615"/>
                                </a:lnTo>
                                <a:lnTo>
                                  <a:pt x="4383913" y="9746615"/>
                                </a:lnTo>
                                <a:lnTo>
                                  <a:pt x="438391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4404233" y="9518015"/>
                                </a:moveTo>
                                <a:lnTo>
                                  <a:pt x="4394073" y="9518015"/>
                                </a:lnTo>
                                <a:lnTo>
                                  <a:pt x="4394073" y="9746615"/>
                                </a:lnTo>
                                <a:lnTo>
                                  <a:pt x="4404233" y="9746615"/>
                                </a:lnTo>
                                <a:lnTo>
                                  <a:pt x="440423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4455033" y="9518015"/>
                                </a:moveTo>
                                <a:lnTo>
                                  <a:pt x="4424553" y="9518015"/>
                                </a:lnTo>
                                <a:lnTo>
                                  <a:pt x="4424553" y="9746615"/>
                                </a:lnTo>
                                <a:lnTo>
                                  <a:pt x="4455033" y="9746615"/>
                                </a:lnTo>
                                <a:lnTo>
                                  <a:pt x="445503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4473702" y="892048"/>
                                </a:moveTo>
                                <a:lnTo>
                                  <a:pt x="3521202" y="892048"/>
                                </a:lnTo>
                                <a:lnTo>
                                  <a:pt x="3521202" y="1057148"/>
                                </a:lnTo>
                                <a:lnTo>
                                  <a:pt x="4473702" y="1057148"/>
                                </a:lnTo>
                                <a:lnTo>
                                  <a:pt x="4473702" y="892048"/>
                                </a:lnTo>
                                <a:close/>
                              </a:path>
                              <a:path w="6172200" h="9746615">
                                <a:moveTo>
                                  <a:pt x="4485513" y="9518015"/>
                                </a:moveTo>
                                <a:lnTo>
                                  <a:pt x="4475353" y="9518015"/>
                                </a:lnTo>
                                <a:lnTo>
                                  <a:pt x="4475353" y="9746615"/>
                                </a:lnTo>
                                <a:lnTo>
                                  <a:pt x="4485513" y="9746615"/>
                                </a:lnTo>
                                <a:lnTo>
                                  <a:pt x="448551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4536313" y="9518015"/>
                                </a:moveTo>
                                <a:lnTo>
                                  <a:pt x="4515993" y="9518015"/>
                                </a:lnTo>
                                <a:lnTo>
                                  <a:pt x="4515993" y="9746615"/>
                                </a:lnTo>
                                <a:lnTo>
                                  <a:pt x="4536313" y="9746615"/>
                                </a:lnTo>
                                <a:lnTo>
                                  <a:pt x="453631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4566793" y="9518015"/>
                                </a:moveTo>
                                <a:lnTo>
                                  <a:pt x="4556633" y="9518015"/>
                                </a:lnTo>
                                <a:lnTo>
                                  <a:pt x="4556633" y="9746615"/>
                                </a:lnTo>
                                <a:lnTo>
                                  <a:pt x="4566793" y="9746615"/>
                                </a:lnTo>
                                <a:lnTo>
                                  <a:pt x="456679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4597273" y="9518015"/>
                                </a:moveTo>
                                <a:lnTo>
                                  <a:pt x="4587113" y="9518015"/>
                                </a:lnTo>
                                <a:lnTo>
                                  <a:pt x="4587113" y="9746615"/>
                                </a:lnTo>
                                <a:lnTo>
                                  <a:pt x="4597273" y="9746615"/>
                                </a:lnTo>
                                <a:lnTo>
                                  <a:pt x="459727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4648073" y="9518015"/>
                                </a:moveTo>
                                <a:lnTo>
                                  <a:pt x="4607433" y="9518015"/>
                                </a:lnTo>
                                <a:lnTo>
                                  <a:pt x="4607433" y="9746615"/>
                                </a:lnTo>
                                <a:lnTo>
                                  <a:pt x="4648073" y="9746615"/>
                                </a:lnTo>
                                <a:lnTo>
                                  <a:pt x="464807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4688713" y="9518015"/>
                                </a:moveTo>
                                <a:lnTo>
                                  <a:pt x="4658233" y="9518015"/>
                                </a:lnTo>
                                <a:lnTo>
                                  <a:pt x="4658233" y="9746615"/>
                                </a:lnTo>
                                <a:lnTo>
                                  <a:pt x="4688713" y="9746615"/>
                                </a:lnTo>
                                <a:lnTo>
                                  <a:pt x="468871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4729353" y="9518015"/>
                                </a:moveTo>
                                <a:lnTo>
                                  <a:pt x="4698873" y="9518015"/>
                                </a:lnTo>
                                <a:lnTo>
                                  <a:pt x="4698873" y="9746615"/>
                                </a:lnTo>
                                <a:lnTo>
                                  <a:pt x="4729353" y="9746615"/>
                                </a:lnTo>
                                <a:lnTo>
                                  <a:pt x="472935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4749673" y="9518015"/>
                                </a:moveTo>
                                <a:lnTo>
                                  <a:pt x="4739513" y="9518015"/>
                                </a:lnTo>
                                <a:lnTo>
                                  <a:pt x="4739513" y="9746615"/>
                                </a:lnTo>
                                <a:lnTo>
                                  <a:pt x="4749673" y="9746615"/>
                                </a:lnTo>
                                <a:lnTo>
                                  <a:pt x="474967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4790313" y="9518015"/>
                                </a:moveTo>
                                <a:lnTo>
                                  <a:pt x="4769993" y="9518015"/>
                                </a:lnTo>
                                <a:lnTo>
                                  <a:pt x="4769993" y="9746615"/>
                                </a:lnTo>
                                <a:lnTo>
                                  <a:pt x="4790313" y="9746615"/>
                                </a:lnTo>
                                <a:lnTo>
                                  <a:pt x="479031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4820793" y="9518015"/>
                                </a:moveTo>
                                <a:lnTo>
                                  <a:pt x="4810633" y="9518015"/>
                                </a:lnTo>
                                <a:lnTo>
                                  <a:pt x="4810633" y="9746615"/>
                                </a:lnTo>
                                <a:lnTo>
                                  <a:pt x="4820793" y="9746615"/>
                                </a:lnTo>
                                <a:lnTo>
                                  <a:pt x="482079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4861433" y="9518015"/>
                                </a:moveTo>
                                <a:lnTo>
                                  <a:pt x="4841113" y="9518015"/>
                                </a:lnTo>
                                <a:lnTo>
                                  <a:pt x="4841113" y="9746615"/>
                                </a:lnTo>
                                <a:lnTo>
                                  <a:pt x="4861433" y="9746615"/>
                                </a:lnTo>
                                <a:lnTo>
                                  <a:pt x="486143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4902073" y="9518015"/>
                                </a:moveTo>
                                <a:lnTo>
                                  <a:pt x="4871593" y="9518015"/>
                                </a:lnTo>
                                <a:lnTo>
                                  <a:pt x="4871593" y="9746615"/>
                                </a:lnTo>
                                <a:lnTo>
                                  <a:pt x="4902073" y="9746615"/>
                                </a:lnTo>
                                <a:lnTo>
                                  <a:pt x="490207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4932553" y="9518015"/>
                                </a:moveTo>
                                <a:lnTo>
                                  <a:pt x="4922393" y="9518015"/>
                                </a:lnTo>
                                <a:lnTo>
                                  <a:pt x="4922393" y="9746615"/>
                                </a:lnTo>
                                <a:lnTo>
                                  <a:pt x="4932553" y="9746615"/>
                                </a:lnTo>
                                <a:lnTo>
                                  <a:pt x="493255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4973193" y="9518015"/>
                                </a:moveTo>
                                <a:lnTo>
                                  <a:pt x="4942713" y="9518015"/>
                                </a:lnTo>
                                <a:lnTo>
                                  <a:pt x="4942713" y="9746615"/>
                                </a:lnTo>
                                <a:lnTo>
                                  <a:pt x="4973193" y="9746615"/>
                                </a:lnTo>
                                <a:lnTo>
                                  <a:pt x="497319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023993" y="9518015"/>
                                </a:moveTo>
                                <a:lnTo>
                                  <a:pt x="4983353" y="9518015"/>
                                </a:lnTo>
                                <a:lnTo>
                                  <a:pt x="4983353" y="9746615"/>
                                </a:lnTo>
                                <a:lnTo>
                                  <a:pt x="5023993" y="9746615"/>
                                </a:lnTo>
                                <a:lnTo>
                                  <a:pt x="502399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054473" y="9518015"/>
                                </a:moveTo>
                                <a:lnTo>
                                  <a:pt x="5034153" y="9518015"/>
                                </a:lnTo>
                                <a:lnTo>
                                  <a:pt x="5034153" y="9746615"/>
                                </a:lnTo>
                                <a:lnTo>
                                  <a:pt x="5054473" y="9746615"/>
                                </a:lnTo>
                                <a:lnTo>
                                  <a:pt x="505447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084953" y="9518015"/>
                                </a:moveTo>
                                <a:lnTo>
                                  <a:pt x="5074793" y="9518015"/>
                                </a:lnTo>
                                <a:lnTo>
                                  <a:pt x="5074793" y="9746615"/>
                                </a:lnTo>
                                <a:lnTo>
                                  <a:pt x="5084953" y="9746615"/>
                                </a:lnTo>
                                <a:lnTo>
                                  <a:pt x="508495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135753" y="9518015"/>
                                </a:moveTo>
                                <a:lnTo>
                                  <a:pt x="5105273" y="9518015"/>
                                </a:lnTo>
                                <a:lnTo>
                                  <a:pt x="5105273" y="9746615"/>
                                </a:lnTo>
                                <a:lnTo>
                                  <a:pt x="5135753" y="9746615"/>
                                </a:lnTo>
                                <a:lnTo>
                                  <a:pt x="513575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176393" y="9518015"/>
                                </a:moveTo>
                                <a:lnTo>
                                  <a:pt x="5145913" y="9518015"/>
                                </a:lnTo>
                                <a:lnTo>
                                  <a:pt x="5145913" y="9746615"/>
                                </a:lnTo>
                                <a:lnTo>
                                  <a:pt x="5176393" y="9746615"/>
                                </a:lnTo>
                                <a:lnTo>
                                  <a:pt x="517639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206873" y="9518015"/>
                                </a:moveTo>
                                <a:lnTo>
                                  <a:pt x="5196713" y="9518015"/>
                                </a:lnTo>
                                <a:lnTo>
                                  <a:pt x="5196713" y="9746615"/>
                                </a:lnTo>
                                <a:lnTo>
                                  <a:pt x="5206873" y="9746615"/>
                                </a:lnTo>
                                <a:lnTo>
                                  <a:pt x="520687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247513" y="9518015"/>
                                </a:moveTo>
                                <a:lnTo>
                                  <a:pt x="5227193" y="9518015"/>
                                </a:lnTo>
                                <a:lnTo>
                                  <a:pt x="5227193" y="9746615"/>
                                </a:lnTo>
                                <a:lnTo>
                                  <a:pt x="5247513" y="9746615"/>
                                </a:lnTo>
                                <a:lnTo>
                                  <a:pt x="524751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267833" y="9518015"/>
                                </a:moveTo>
                                <a:lnTo>
                                  <a:pt x="5257673" y="9518015"/>
                                </a:lnTo>
                                <a:lnTo>
                                  <a:pt x="5257673" y="9746615"/>
                                </a:lnTo>
                                <a:lnTo>
                                  <a:pt x="5267833" y="9746615"/>
                                </a:lnTo>
                                <a:lnTo>
                                  <a:pt x="526783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298313" y="9518015"/>
                                </a:moveTo>
                                <a:lnTo>
                                  <a:pt x="5288153" y="9518015"/>
                                </a:lnTo>
                                <a:lnTo>
                                  <a:pt x="5288153" y="9746615"/>
                                </a:lnTo>
                                <a:lnTo>
                                  <a:pt x="5298313" y="9746615"/>
                                </a:lnTo>
                                <a:lnTo>
                                  <a:pt x="529831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349113" y="9518015"/>
                                </a:moveTo>
                                <a:lnTo>
                                  <a:pt x="5328793" y="9518015"/>
                                </a:lnTo>
                                <a:lnTo>
                                  <a:pt x="5328793" y="9746615"/>
                                </a:lnTo>
                                <a:lnTo>
                                  <a:pt x="5349113" y="9746615"/>
                                </a:lnTo>
                                <a:lnTo>
                                  <a:pt x="534911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379593" y="9518015"/>
                                </a:moveTo>
                                <a:lnTo>
                                  <a:pt x="5369433" y="9518015"/>
                                </a:lnTo>
                                <a:lnTo>
                                  <a:pt x="5369433" y="9746615"/>
                                </a:lnTo>
                                <a:lnTo>
                                  <a:pt x="5379593" y="9746615"/>
                                </a:lnTo>
                                <a:lnTo>
                                  <a:pt x="537959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430393" y="9518015"/>
                                </a:moveTo>
                                <a:lnTo>
                                  <a:pt x="5410073" y="9518015"/>
                                </a:lnTo>
                                <a:lnTo>
                                  <a:pt x="5410073" y="9746615"/>
                                </a:lnTo>
                                <a:lnTo>
                                  <a:pt x="5430393" y="9746615"/>
                                </a:lnTo>
                                <a:lnTo>
                                  <a:pt x="543039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460873" y="9518015"/>
                                </a:moveTo>
                                <a:lnTo>
                                  <a:pt x="5450713" y="9518015"/>
                                </a:lnTo>
                                <a:lnTo>
                                  <a:pt x="5450713" y="9746615"/>
                                </a:lnTo>
                                <a:lnTo>
                                  <a:pt x="5460873" y="9746615"/>
                                </a:lnTo>
                                <a:lnTo>
                                  <a:pt x="546087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491353" y="9518015"/>
                                </a:moveTo>
                                <a:lnTo>
                                  <a:pt x="5481193" y="9518015"/>
                                </a:lnTo>
                                <a:lnTo>
                                  <a:pt x="5481193" y="9746615"/>
                                </a:lnTo>
                                <a:lnTo>
                                  <a:pt x="5491353" y="9746615"/>
                                </a:lnTo>
                                <a:lnTo>
                                  <a:pt x="549135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521833" y="9518015"/>
                                </a:moveTo>
                                <a:lnTo>
                                  <a:pt x="5501513" y="9518015"/>
                                </a:lnTo>
                                <a:lnTo>
                                  <a:pt x="5501513" y="9746615"/>
                                </a:lnTo>
                                <a:lnTo>
                                  <a:pt x="5521833" y="9746615"/>
                                </a:lnTo>
                                <a:lnTo>
                                  <a:pt x="552183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572633" y="9518015"/>
                                </a:moveTo>
                                <a:lnTo>
                                  <a:pt x="5542153" y="9518015"/>
                                </a:lnTo>
                                <a:lnTo>
                                  <a:pt x="5542153" y="9746615"/>
                                </a:lnTo>
                                <a:lnTo>
                                  <a:pt x="5572633" y="9746615"/>
                                </a:lnTo>
                                <a:lnTo>
                                  <a:pt x="557263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623433" y="9518015"/>
                                </a:moveTo>
                                <a:lnTo>
                                  <a:pt x="5592953" y="9518015"/>
                                </a:lnTo>
                                <a:lnTo>
                                  <a:pt x="5592953" y="9746615"/>
                                </a:lnTo>
                                <a:lnTo>
                                  <a:pt x="5623433" y="9746615"/>
                                </a:lnTo>
                                <a:lnTo>
                                  <a:pt x="562343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643753" y="9518015"/>
                                </a:moveTo>
                                <a:lnTo>
                                  <a:pt x="5633593" y="9518015"/>
                                </a:lnTo>
                                <a:lnTo>
                                  <a:pt x="5633593" y="9746615"/>
                                </a:lnTo>
                                <a:lnTo>
                                  <a:pt x="5643753" y="9746615"/>
                                </a:lnTo>
                                <a:lnTo>
                                  <a:pt x="564375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674233" y="9518015"/>
                                </a:moveTo>
                                <a:lnTo>
                                  <a:pt x="5653913" y="9518015"/>
                                </a:lnTo>
                                <a:lnTo>
                                  <a:pt x="5653913" y="9746615"/>
                                </a:lnTo>
                                <a:lnTo>
                                  <a:pt x="5674233" y="9746615"/>
                                </a:lnTo>
                                <a:lnTo>
                                  <a:pt x="567423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710047" y="605155"/>
                                </a:moveTo>
                                <a:lnTo>
                                  <a:pt x="4757547" y="605155"/>
                                </a:lnTo>
                                <a:lnTo>
                                  <a:pt x="4757547" y="770255"/>
                                </a:lnTo>
                                <a:lnTo>
                                  <a:pt x="5710047" y="770255"/>
                                </a:lnTo>
                                <a:lnTo>
                                  <a:pt x="5710047" y="60515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714873" y="9518015"/>
                                </a:moveTo>
                                <a:lnTo>
                                  <a:pt x="5704713" y="9518015"/>
                                </a:lnTo>
                                <a:lnTo>
                                  <a:pt x="5704713" y="9746615"/>
                                </a:lnTo>
                                <a:lnTo>
                                  <a:pt x="5714873" y="9746615"/>
                                </a:lnTo>
                                <a:lnTo>
                                  <a:pt x="571487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745353" y="9518015"/>
                                </a:moveTo>
                                <a:lnTo>
                                  <a:pt x="5735193" y="9518015"/>
                                </a:lnTo>
                                <a:lnTo>
                                  <a:pt x="5735193" y="9746615"/>
                                </a:lnTo>
                                <a:lnTo>
                                  <a:pt x="5745353" y="9746615"/>
                                </a:lnTo>
                                <a:lnTo>
                                  <a:pt x="574535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785993" y="9518015"/>
                                </a:moveTo>
                                <a:lnTo>
                                  <a:pt x="5765673" y="9518015"/>
                                </a:lnTo>
                                <a:lnTo>
                                  <a:pt x="5765673" y="9746615"/>
                                </a:lnTo>
                                <a:lnTo>
                                  <a:pt x="5785993" y="9746615"/>
                                </a:lnTo>
                                <a:lnTo>
                                  <a:pt x="578599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826633" y="9518015"/>
                                </a:moveTo>
                                <a:lnTo>
                                  <a:pt x="5816473" y="9518015"/>
                                </a:lnTo>
                                <a:lnTo>
                                  <a:pt x="5816473" y="9746615"/>
                                </a:lnTo>
                                <a:lnTo>
                                  <a:pt x="5826633" y="9746615"/>
                                </a:lnTo>
                                <a:lnTo>
                                  <a:pt x="582663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877433" y="9518015"/>
                                </a:moveTo>
                                <a:lnTo>
                                  <a:pt x="5857113" y="9518015"/>
                                </a:lnTo>
                                <a:lnTo>
                                  <a:pt x="5857113" y="9746615"/>
                                </a:lnTo>
                                <a:lnTo>
                                  <a:pt x="5877433" y="9746615"/>
                                </a:lnTo>
                                <a:lnTo>
                                  <a:pt x="587743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918073" y="9518015"/>
                                </a:moveTo>
                                <a:lnTo>
                                  <a:pt x="5887593" y="9518015"/>
                                </a:lnTo>
                                <a:lnTo>
                                  <a:pt x="5887593" y="9746615"/>
                                </a:lnTo>
                                <a:lnTo>
                                  <a:pt x="5918073" y="9746615"/>
                                </a:lnTo>
                                <a:lnTo>
                                  <a:pt x="591807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938393" y="9518015"/>
                                </a:moveTo>
                                <a:lnTo>
                                  <a:pt x="5928233" y="9518015"/>
                                </a:lnTo>
                                <a:lnTo>
                                  <a:pt x="5928233" y="9746615"/>
                                </a:lnTo>
                                <a:lnTo>
                                  <a:pt x="5938393" y="9746615"/>
                                </a:lnTo>
                                <a:lnTo>
                                  <a:pt x="593839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5999353" y="9518015"/>
                                </a:moveTo>
                                <a:lnTo>
                                  <a:pt x="5958713" y="9518015"/>
                                </a:lnTo>
                                <a:lnTo>
                                  <a:pt x="5958713" y="9746615"/>
                                </a:lnTo>
                                <a:lnTo>
                                  <a:pt x="5999353" y="9746615"/>
                                </a:lnTo>
                                <a:lnTo>
                                  <a:pt x="599935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6029833" y="9518015"/>
                                </a:moveTo>
                                <a:lnTo>
                                  <a:pt x="6019673" y="9518015"/>
                                </a:lnTo>
                                <a:lnTo>
                                  <a:pt x="6019673" y="9746615"/>
                                </a:lnTo>
                                <a:lnTo>
                                  <a:pt x="6029833" y="9746615"/>
                                </a:lnTo>
                                <a:lnTo>
                                  <a:pt x="602983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6060313" y="9518015"/>
                                </a:moveTo>
                                <a:lnTo>
                                  <a:pt x="6039993" y="9518015"/>
                                </a:lnTo>
                                <a:lnTo>
                                  <a:pt x="6039993" y="9746615"/>
                                </a:lnTo>
                                <a:lnTo>
                                  <a:pt x="6060313" y="9746615"/>
                                </a:lnTo>
                                <a:lnTo>
                                  <a:pt x="606031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6121273" y="9518015"/>
                                </a:moveTo>
                                <a:lnTo>
                                  <a:pt x="6090793" y="9518015"/>
                                </a:lnTo>
                                <a:lnTo>
                                  <a:pt x="6090793" y="9746615"/>
                                </a:lnTo>
                                <a:lnTo>
                                  <a:pt x="6121273" y="9746615"/>
                                </a:lnTo>
                                <a:lnTo>
                                  <a:pt x="612127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6141593" y="9518015"/>
                                </a:moveTo>
                                <a:lnTo>
                                  <a:pt x="6131433" y="9518015"/>
                                </a:lnTo>
                                <a:lnTo>
                                  <a:pt x="6131433" y="9746615"/>
                                </a:lnTo>
                                <a:lnTo>
                                  <a:pt x="6141593" y="9746615"/>
                                </a:lnTo>
                                <a:lnTo>
                                  <a:pt x="6141593" y="9518015"/>
                                </a:lnTo>
                                <a:close/>
                              </a:path>
                              <a:path w="6172200" h="9746615">
                                <a:moveTo>
                                  <a:pt x="6172073" y="9518015"/>
                                </a:moveTo>
                                <a:lnTo>
                                  <a:pt x="6151753" y="9518015"/>
                                </a:lnTo>
                                <a:lnTo>
                                  <a:pt x="6151753" y="9746615"/>
                                </a:lnTo>
                                <a:lnTo>
                                  <a:pt x="6172073" y="9746615"/>
                                </a:lnTo>
                                <a:lnTo>
                                  <a:pt x="6172073" y="9518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933.7pt;mso-position-horizontal-relative:page;mso-position-vertical-relative:page;z-index:-38424064" id="docshapegroup80" coordorigin="0,0" coordsize="12240,18674">
                <v:shape style="position:absolute;left:0;top:0;width:12240;height:18674" type="#_x0000_t75" id="docshape81" stroked="false">
                  <v:imagedata r:id="rId90" o:title=""/>
                </v:shape>
                <v:shape style="position:absolute;left:2120;top:2973;width:9720;height:15349" id="docshape82" coordorigin="2120,2974" coordsize="9720,15349" path="m3580,3861l2120,3861,2120,4121,3580,4121,3580,3861xm5721,3385l4281,3385,4281,3645,5721,3645,5721,3385xm6208,4839l4708,4839,4708,5099,6208,5099,6208,4839xm8005,2974l6565,2974,6565,3234,8005,3234,8005,2974xm9024,17963l8992,17963,8992,18323,9024,18323,9024,17963xm9056,17963l9040,17963,9040,18323,9056,18323,9056,17963xm9136,17963l9088,17963,9088,18323,9136,18323,9136,17963xm9165,4379l7665,4379,7665,4639,9165,4639,9165,4379xm9184,17963l9168,17963,9168,18323,9184,18323,9184,17963xm9264,17963l9232,17963,9232,18323,9264,18323,9264,17963xm9312,17963l9296,17963,9296,18323,9312,18323,9312,17963xm9360,17963l9344,17963,9344,18323,9360,18323,9360,17963xm9440,17963l9376,17963,9376,18323,9440,18323,9440,17963xm9504,17963l9456,17963,9456,18323,9504,18323,9504,17963xm9568,17963l9520,17963,9520,18323,9568,18323,9568,17963xm9600,17963l9584,17963,9584,18323,9600,18323,9600,17963xm9664,17963l9632,17963,9632,18323,9664,18323,9664,17963xm9712,17963l9696,17963,9696,18323,9712,18323,9712,17963xm9776,17963l9744,17963,9744,18323,9776,18323,9776,17963xm9840,17963l9792,17963,9792,18323,9840,18323,9840,17963xm9888,17963l9872,17963,9872,18323,9888,18323,9888,17963xm9952,17963l9904,17963,9904,18323,9952,18323,9952,17963xm10032,17963l9968,17963,9968,18323,10032,18323,10032,17963xm10080,17963l10048,17963,10048,18323,10080,18323,10080,17963xm10128,17963l10112,17963,10112,18323,10128,18323,10128,17963xm10208,17963l10160,17963,10160,18323,10208,18323,10208,17963xm10272,17963l10224,17963,10224,18323,10272,18323,10272,17963xm10320,17963l10304,17963,10304,18323,10320,18323,10320,17963xm10384,17963l10352,17963,10352,18323,10384,18323,10384,17963xm10416,17963l10400,17963,10400,18323,10416,18323,10416,17963xm10464,17963l10448,17963,10448,18323,10464,18323,10464,17963xm10544,17963l10512,17963,10512,18323,10544,18323,10544,17963xm10592,17963l10576,17963,10576,18323,10592,18323,10592,17963xm10672,17963l10640,17963,10640,18323,10672,18323,10672,17963xm10720,17963l10704,17963,10704,18323,10720,18323,10720,17963xm10768,17963l10752,17963,10752,18323,10768,18323,10768,17963xm10816,17963l10784,17963,10784,18323,10816,18323,10816,17963xm10896,17963l10848,17963,10848,18323,10896,18323,10896,17963xm10976,17963l10928,17963,10928,18323,10976,18323,10976,17963xm11008,17963l10992,17963,10992,18323,11008,18323,11008,17963xm11056,17963l11024,17963,11024,18323,11056,18323,11056,17963xm11112,3927l9612,3927,9612,4187,11112,4187,11112,3927xm11120,17963l11104,17963,11104,18323,11120,18323,11120,17963xm11168,17963l11152,17963,11152,18323,11168,18323,11168,17963xm11232,17963l11200,17963,11200,18323,11232,18323,11232,17963xm11296,17963l11280,17963,11280,18323,11296,18323,11296,17963xm11376,17963l11344,17963,11344,18323,11376,18323,11376,17963xm11440,17963l11392,17963,11392,18323,11440,18323,11440,17963xm11472,17963l11456,17963,11456,18323,11472,18323,11472,17963xm11568,17963l11504,17963,11504,18323,11568,18323,11568,17963xm11616,17963l11600,17963,11600,18323,11616,18323,11616,17963xm11664,17963l11632,17963,11632,18323,11664,18323,11664,17963xm11760,17963l11712,17963,11712,18323,11760,18323,11760,17963xm11792,17963l11776,17963,11776,18323,11792,18323,11792,17963xm11840,17963l11808,17963,11808,18323,11840,18323,11840,1796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193"/>
        <w:rPr>
          <w:rFonts w:ascii="Arial"/>
          <w:sz w:val="18"/>
        </w:rPr>
      </w:pPr>
    </w:p>
    <w:p>
      <w:pPr>
        <w:tabs>
          <w:tab w:pos="8840" w:val="left" w:leader="none"/>
        </w:tabs>
        <w:spacing w:before="0"/>
        <w:ind w:left="40" w:right="0" w:firstLine="0"/>
        <w:jc w:val="left"/>
        <w:rPr>
          <w:rFonts w:ascii="Arial" w:hAnsi="Arial"/>
          <w:position w:val="-1"/>
          <w:sz w:val="18"/>
        </w:rPr>
      </w:pPr>
      <w:r>
        <w:rPr>
          <w:rFonts w:ascii="Arial" w:hAnsi="Arial"/>
          <w:b/>
          <w:sz w:val="18"/>
        </w:rPr>
        <w:t>Verifique este documento en </w:t>
      </w:r>
      <w:hyperlink r:id="rId84">
        <w:r>
          <w:rPr>
            <w:rFonts w:ascii="Arial" w:hAnsi="Arial"/>
            <w:b/>
            <w:sz w:val="18"/>
          </w:rPr>
          <w:t>https://ajs.cl</w:t>
        </w:r>
      </w:hyperlink>
      <w:r>
        <w:rPr>
          <w:rFonts w:ascii="Arial" w:hAnsi="Arial"/>
          <w:b/>
          <w:sz w:val="18"/>
        </w:rPr>
        <w:t> con el código </w:t>
      </w:r>
      <w:r>
        <w:rPr>
          <w:rFonts w:ascii="Arial" w:hAnsi="Arial"/>
          <w:b/>
          <w:spacing w:val="-2"/>
          <w:sz w:val="18"/>
        </w:rPr>
        <w:t>adjunto.</w:t>
      </w:r>
      <w:r>
        <w:rPr>
          <w:rFonts w:ascii="Arial" w:hAnsi="Arial"/>
          <w:b/>
          <w:sz w:val="18"/>
        </w:rPr>
        <w:tab/>
      </w:r>
      <w:r>
        <w:rPr>
          <w:rFonts w:ascii="Arial" w:hAnsi="Arial"/>
          <w:position w:val="-1"/>
          <w:sz w:val="18"/>
        </w:rPr>
        <w:t>CVE:</w:t>
      </w:r>
      <w:r>
        <w:rPr>
          <w:rFonts w:ascii="Arial" w:hAnsi="Arial"/>
          <w:spacing w:val="-2"/>
          <w:position w:val="-1"/>
          <w:sz w:val="18"/>
        </w:rPr>
        <w:t> </w:t>
      </w:r>
      <w:r>
        <w:rPr>
          <w:rFonts w:ascii="Arial" w:hAnsi="Arial"/>
          <w:position w:val="-1"/>
          <w:sz w:val="18"/>
        </w:rPr>
        <w:t>088-</w:t>
      </w:r>
      <w:r>
        <w:rPr>
          <w:rFonts w:ascii="Arial" w:hAnsi="Arial"/>
          <w:spacing w:val="-2"/>
          <w:position w:val="-1"/>
          <w:sz w:val="18"/>
        </w:rPr>
        <w:t>2026040812540344</w:t>
      </w:r>
    </w:p>
    <w:sectPr>
      <w:headerReference w:type="default" r:id="rId88"/>
      <w:footerReference w:type="default" r:id="rId89"/>
      <w:pgSz w:w="12240" w:h="18720"/>
      <w:pgMar w:header="0" w:footer="0" w:top="2160" w:bottom="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4873472">
              <wp:simplePos x="0" y="0"/>
              <wp:positionH relativeFrom="page">
                <wp:posOffset>3772915</wp:posOffset>
              </wp:positionH>
              <wp:positionV relativeFrom="page">
                <wp:posOffset>9764876</wp:posOffset>
              </wp:positionV>
              <wp:extent cx="217804" cy="17399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17804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7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2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079987pt;margin-top:768.887878pt;width:17.150pt;height:13.7pt;mso-position-horizontal-relative:page;mso-position-vertical-relative:page;z-index:-38443008" type="#_x0000_t202" id="docshape10" filled="false" stroked="false">
              <v:textbox inset="0,0,0,0">
                <w:txbxContent>
                  <w:p>
                    <w:pPr>
                      <w:spacing w:before="47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3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2"/>
                        <w:sz w:val="18"/>
                      </w:rPr>
                      <w:t> </w:t>
                    </w:r>
                    <w:r>
                      <w:rPr>
                        <w:spacing w:val="-10"/>
                        <w:sz w:val="18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874496">
              <wp:simplePos x="0" y="0"/>
              <wp:positionH relativeFrom="page">
                <wp:posOffset>4897628</wp:posOffset>
              </wp:positionH>
              <wp:positionV relativeFrom="page">
                <wp:posOffset>7472653</wp:posOffset>
              </wp:positionV>
              <wp:extent cx="254000" cy="17780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540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w w:val="105"/>
                              <w:sz w:val="21"/>
                            </w:rPr>
                            <w:t>-</w:t>
                          </w:r>
                          <w:r>
                            <w:rPr>
                              <w:spacing w:val="-5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w w:val="10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  <w:sz w:val="21"/>
                            </w:rPr>
                            <w:t>5</w:t>
                          </w:r>
                          <w:r>
                            <w:rPr>
                              <w:w w:val="105"/>
                              <w:sz w:val="21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05"/>
                              <w:sz w:val="21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5.640015pt;margin-top:588.397949pt;width:20pt;height:14pt;mso-position-horizontal-relative:page;mso-position-vertical-relative:page;z-index:-38441984" type="#_x0000_t202" id="docshape1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-</w:t>
                    </w:r>
                    <w:r>
                      <w:rPr>
                        <w:spacing w:val="-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fldChar w:fldCharType="begin"/>
                    </w:r>
                    <w:r>
                      <w:rPr>
                        <w:w w:val="105"/>
                        <w:sz w:val="21"/>
                      </w:rPr>
                      <w:instrText> PAGE </w:instrText>
                    </w:r>
                    <w:r>
                      <w:rPr>
                        <w:w w:val="105"/>
                        <w:sz w:val="21"/>
                      </w:rPr>
                      <w:fldChar w:fldCharType="separate"/>
                    </w:r>
                    <w:r>
                      <w:rPr>
                        <w:w w:val="105"/>
                        <w:sz w:val="21"/>
                      </w:rPr>
                      <w:t>5</w:t>
                    </w:r>
                    <w:r>
                      <w:rPr>
                        <w:w w:val="105"/>
                        <w:sz w:val="21"/>
                      </w:rPr>
                      <w:fldChar w:fldCharType="end"/>
                    </w:r>
                    <w:r>
                      <w:rPr>
                        <w:spacing w:val="-3"/>
                        <w:w w:val="105"/>
                        <w:sz w:val="21"/>
                      </w:rPr>
                      <w:t> </w:t>
                    </w:r>
                    <w:r>
                      <w:rPr>
                        <w:spacing w:val="-10"/>
                        <w:w w:val="105"/>
                        <w:sz w:val="21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875520">
              <wp:simplePos x="0" y="0"/>
              <wp:positionH relativeFrom="page">
                <wp:posOffset>3766820</wp:posOffset>
              </wp:positionH>
              <wp:positionV relativeFrom="page">
                <wp:posOffset>9774356</wp:posOffset>
              </wp:positionV>
              <wp:extent cx="229235" cy="16192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2923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-</w:t>
                          </w:r>
                          <w:r>
                            <w:rPr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z w:val="19"/>
                            </w:rPr>
                            <w:t>7</w:t>
                          </w:r>
                          <w:r>
                            <w:rPr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spacing w:val="3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9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600006pt;margin-top:769.634399pt;width:18.05pt;height:12.75pt;mso-position-horizontal-relative:page;mso-position-vertical-relative:page;z-index:-38440960" type="#_x0000_t202" id="docshape1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-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fldChar w:fldCharType="begin"/>
                    </w:r>
                    <w:r>
                      <w:rPr>
                        <w:sz w:val="19"/>
                      </w:rPr>
                      <w:instrText> PAGE </w:instrText>
                    </w:r>
                    <w:r>
                      <w:rPr>
                        <w:sz w:val="19"/>
                      </w:rPr>
                      <w:fldChar w:fldCharType="separate"/>
                    </w:r>
                    <w:r>
                      <w:rPr>
                        <w:sz w:val="19"/>
                      </w:rPr>
                      <w:t>7</w:t>
                    </w:r>
                    <w:r>
                      <w:rPr>
                        <w:sz w:val="19"/>
                      </w:rPr>
                      <w:fldChar w:fldCharType="end"/>
                    </w:r>
                    <w:r>
                      <w:rPr>
                        <w:spacing w:val="3"/>
                        <w:sz w:val="19"/>
                      </w:rPr>
                      <w:t> </w:t>
                    </w:r>
                    <w:r>
                      <w:rPr>
                        <w:spacing w:val="-10"/>
                        <w:sz w:val="19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876544">
              <wp:simplePos x="0" y="0"/>
              <wp:positionH relativeFrom="page">
                <wp:posOffset>4867147</wp:posOffset>
              </wp:positionH>
              <wp:positionV relativeFrom="page">
                <wp:posOffset>7476894</wp:posOffset>
              </wp:positionV>
              <wp:extent cx="314960" cy="17653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31496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</w:rPr>
                            <w:t>10</w:t>
                          </w:r>
                          <w:r>
                            <w:rPr>
                              <w:sz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3.23999pt;margin-top:588.731812pt;width:24.8pt;height:13.9pt;mso-position-horizontal-relative:page;mso-position-vertical-relative:page;z-index:-38439936" type="#_x0000_t202" id="docshape1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-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fldChar w:fldCharType="begin"/>
                    </w:r>
                    <w:r>
                      <w:rPr>
                        <w:sz w:val="21"/>
                      </w:rPr>
                      <w:instrText> PAGE </w:instrText>
                    </w:r>
                    <w:r>
                      <w:rPr>
                        <w:sz w:val="21"/>
                      </w:rPr>
                      <w:fldChar w:fldCharType="separate"/>
                    </w:r>
                    <w:r>
                      <w:rPr>
                        <w:sz w:val="21"/>
                      </w:rPr>
                      <w:t>10</w:t>
                    </w:r>
                    <w:r>
                      <w:rPr>
                        <w:sz w:val="21"/>
                      </w:rPr>
                      <w:fldChar w:fldCharType="end"/>
                    </w:r>
                    <w:r>
                      <w:rPr>
                        <w:sz w:val="21"/>
                      </w:rPr>
                      <w:t> </w:t>
                    </w:r>
                    <w:r>
                      <w:rPr>
                        <w:spacing w:val="-10"/>
                        <w:sz w:val="21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877568">
              <wp:simplePos x="0" y="0"/>
              <wp:positionH relativeFrom="page">
                <wp:posOffset>3736340</wp:posOffset>
              </wp:positionH>
              <wp:positionV relativeFrom="page">
                <wp:posOffset>9767417</wp:posOffset>
              </wp:positionV>
              <wp:extent cx="292100" cy="17081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29210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- 1</w:t>
                          </w:r>
                          <w:r>
                            <w:rPr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z w:val="19"/>
                            </w:rPr>
                            <w:t>2</w:t>
                          </w:r>
                          <w:r>
                            <w:rPr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spacing w:val="5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9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200012pt;margin-top:769.088013pt;width:23pt;height:13.45pt;mso-position-horizontal-relative:page;mso-position-vertical-relative:page;z-index:-38438912" type="#_x0000_t202" id="docshape24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- 1</w:t>
                    </w:r>
                    <w:r>
                      <w:rPr>
                        <w:sz w:val="19"/>
                      </w:rPr>
                      <w:fldChar w:fldCharType="begin"/>
                    </w:r>
                    <w:r>
                      <w:rPr>
                        <w:sz w:val="19"/>
                      </w:rPr>
                      <w:instrText> PAGE </w:instrText>
                    </w:r>
                    <w:r>
                      <w:rPr>
                        <w:sz w:val="19"/>
                      </w:rPr>
                      <w:fldChar w:fldCharType="separate"/>
                    </w:r>
                    <w:r>
                      <w:rPr>
                        <w:sz w:val="19"/>
                      </w:rPr>
                      <w:t>2</w:t>
                    </w:r>
                    <w:r>
                      <w:rPr>
                        <w:sz w:val="19"/>
                      </w:rPr>
                      <w:fldChar w:fldCharType="end"/>
                    </w:r>
                    <w:r>
                      <w:rPr>
                        <w:spacing w:val="5"/>
                        <w:sz w:val="19"/>
                      </w:rPr>
                      <w:t> </w:t>
                    </w:r>
                    <w:r>
                      <w:rPr>
                        <w:spacing w:val="-10"/>
                        <w:sz w:val="19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879104">
              <wp:simplePos x="0" y="0"/>
              <wp:positionH relativeFrom="page">
                <wp:posOffset>3736340</wp:posOffset>
              </wp:positionH>
              <wp:positionV relativeFrom="page">
                <wp:posOffset>9775880</wp:posOffset>
              </wp:positionV>
              <wp:extent cx="292100" cy="16192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29210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- 1</w:t>
                          </w:r>
                          <w:r>
                            <w:rPr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z w:val="19"/>
                            </w:rPr>
                            <w:t>3</w:t>
                          </w:r>
                          <w:r>
                            <w:rPr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spacing w:val="5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9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200012pt;margin-top:769.754395pt;width:23pt;height:12.75pt;mso-position-horizontal-relative:page;mso-position-vertical-relative:page;z-index:-38437376" type="#_x0000_t202" id="docshape2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- 1</w:t>
                    </w:r>
                    <w:r>
                      <w:rPr>
                        <w:sz w:val="19"/>
                      </w:rPr>
                      <w:fldChar w:fldCharType="begin"/>
                    </w:r>
                    <w:r>
                      <w:rPr>
                        <w:sz w:val="19"/>
                      </w:rPr>
                      <w:instrText> PAGE </w:instrText>
                    </w:r>
                    <w:r>
                      <w:rPr>
                        <w:sz w:val="19"/>
                      </w:rPr>
                      <w:fldChar w:fldCharType="separate"/>
                    </w:r>
                    <w:r>
                      <w:rPr>
                        <w:sz w:val="19"/>
                      </w:rPr>
                      <w:t>3</w:t>
                    </w:r>
                    <w:r>
                      <w:rPr>
                        <w:sz w:val="19"/>
                      </w:rPr>
                      <w:fldChar w:fldCharType="end"/>
                    </w:r>
                    <w:r>
                      <w:rPr>
                        <w:spacing w:val="5"/>
                        <w:sz w:val="19"/>
                      </w:rPr>
                      <w:t> </w:t>
                    </w:r>
                    <w:r>
                      <w:rPr>
                        <w:spacing w:val="-10"/>
                        <w:sz w:val="19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880128">
              <wp:simplePos x="0" y="0"/>
              <wp:positionH relativeFrom="page">
                <wp:posOffset>3739388</wp:posOffset>
              </wp:positionH>
              <wp:positionV relativeFrom="page">
                <wp:posOffset>9781478</wp:posOffset>
              </wp:positionV>
              <wp:extent cx="283845" cy="15684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283845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105"/>
                              <w:sz w:val="18"/>
                            </w:rPr>
                            <w:t>-</w:t>
                          </w:r>
                          <w:r>
                            <w:rPr>
                              <w:spacing w:val="-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  <w:sz w:val="18"/>
                            </w:rPr>
                            <w:t>15</w: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440002pt;margin-top:770.19519pt;width:22.35pt;height:12.35pt;mso-position-horizontal-relative:page;mso-position-vertical-relative:page;z-index:-38436352" type="#_x0000_t202" id="docshape3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-</w:t>
                    </w:r>
                    <w:r>
                      <w:rPr>
                        <w:spacing w:val="-2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w w:val="105"/>
                        <w:sz w:val="18"/>
                      </w:rPr>
                      <w:instrText> PAGE </w:instrText>
                    </w:r>
                    <w:r>
                      <w:rPr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w w:val="105"/>
                        <w:sz w:val="18"/>
                      </w:rPr>
                      <w:t>15</w:t>
                    </w:r>
                    <w:r>
                      <w:rPr>
                        <w:w w:val="105"/>
                        <w:sz w:val="18"/>
                      </w:rPr>
                      <w:fldChar w:fldCharType="end"/>
                    </w:r>
                    <w:r>
                      <w:rPr>
                        <w:spacing w:val="-4"/>
                        <w:w w:val="105"/>
                        <w:sz w:val="18"/>
                      </w:rPr>
                      <w:t> </w:t>
                    </w:r>
                    <w:r>
                      <w:rPr>
                        <w:spacing w:val="-10"/>
                        <w:w w:val="105"/>
                        <w:sz w:val="18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881664">
              <wp:simplePos x="0" y="0"/>
              <wp:positionH relativeFrom="page">
                <wp:posOffset>3739388</wp:posOffset>
              </wp:positionH>
              <wp:positionV relativeFrom="page">
                <wp:posOffset>9781478</wp:posOffset>
              </wp:positionV>
              <wp:extent cx="283845" cy="15684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283845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105"/>
                              <w:sz w:val="18"/>
                            </w:rPr>
                            <w:t>-</w:t>
                          </w:r>
                          <w:r>
                            <w:rPr>
                              <w:spacing w:val="-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  <w:sz w:val="18"/>
                            </w:rPr>
                            <w:t>16</w: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440002pt;margin-top:770.19519pt;width:22.35pt;height:12.35pt;mso-position-horizontal-relative:page;mso-position-vertical-relative:page;z-index:-38434816" type="#_x0000_t202" id="docshape3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-</w:t>
                    </w:r>
                    <w:r>
                      <w:rPr>
                        <w:spacing w:val="-2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w w:val="105"/>
                        <w:sz w:val="18"/>
                      </w:rPr>
                      <w:instrText> PAGE </w:instrText>
                    </w:r>
                    <w:r>
                      <w:rPr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w w:val="105"/>
                        <w:sz w:val="18"/>
                      </w:rPr>
                      <w:t>16</w:t>
                    </w:r>
                    <w:r>
                      <w:rPr>
                        <w:w w:val="105"/>
                        <w:sz w:val="18"/>
                      </w:rPr>
                      <w:fldChar w:fldCharType="end"/>
                    </w:r>
                    <w:r>
                      <w:rPr>
                        <w:spacing w:val="-4"/>
                        <w:w w:val="105"/>
                        <w:sz w:val="18"/>
                      </w:rPr>
                      <w:t> </w:t>
                    </w:r>
                    <w:r>
                      <w:rPr>
                        <w:spacing w:val="-10"/>
                        <w:w w:val="105"/>
                        <w:sz w:val="18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882688">
              <wp:simplePos x="0" y="0"/>
              <wp:positionH relativeFrom="page">
                <wp:posOffset>3737864</wp:posOffset>
              </wp:positionH>
              <wp:positionV relativeFrom="page">
                <wp:posOffset>9780120</wp:posOffset>
              </wp:positionV>
              <wp:extent cx="288290" cy="15875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28829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-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18 </w:t>
                          </w:r>
                          <w:r>
                            <w:rPr>
                              <w:spacing w:val="-10"/>
                              <w:sz w:val="19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320007pt;margin-top:770.088257pt;width:22.7pt;height:12.5pt;mso-position-horizontal-relative:page;mso-position-vertical-relative:page;z-index:-38433792" type="#_x0000_t202" id="docshape3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-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18 </w:t>
                    </w:r>
                    <w:r>
                      <w:rPr>
                        <w:spacing w:val="-10"/>
                        <w:sz w:val="19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883712">
              <wp:simplePos x="0" y="0"/>
              <wp:positionH relativeFrom="page">
                <wp:posOffset>3750055</wp:posOffset>
              </wp:positionH>
              <wp:positionV relativeFrom="page">
                <wp:posOffset>9792658</wp:posOffset>
              </wp:positionV>
              <wp:extent cx="262890" cy="14668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26289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-</w:t>
                          </w:r>
                          <w:r>
                            <w:rPr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sz w:val="17"/>
                            </w:rPr>
                            <w:t>19</w:t>
                          </w:r>
                          <w:r>
                            <w:rPr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7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279999pt;margin-top:771.0755pt;width:20.7pt;height:11.55pt;mso-position-horizontal-relative:page;mso-position-vertical-relative:page;z-index:-38432768" type="#_x0000_t202" id="docshape3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-</w:t>
                    </w:r>
                    <w:r>
                      <w:rPr>
                        <w:spacing w:val="1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fldChar w:fldCharType="begin"/>
                    </w:r>
                    <w:r>
                      <w:rPr>
                        <w:sz w:val="17"/>
                      </w:rPr>
                      <w:instrText> PAGE </w:instrText>
                    </w:r>
                    <w:r>
                      <w:rPr>
                        <w:sz w:val="17"/>
                      </w:rPr>
                      <w:fldChar w:fldCharType="separate"/>
                    </w:r>
                    <w:r>
                      <w:rPr>
                        <w:sz w:val="17"/>
                      </w:rPr>
                      <w:t>19</w:t>
                    </w:r>
                    <w:r>
                      <w:rPr>
                        <w:sz w:val="17"/>
                      </w:rPr>
                      <w:fldChar w:fldCharType="end"/>
                    </w:r>
                    <w:r>
                      <w:rPr>
                        <w:spacing w:val="1"/>
                        <w:sz w:val="17"/>
                      </w:rPr>
                      <w:t> </w:t>
                    </w:r>
                    <w:r>
                      <w:rPr>
                        <w:spacing w:val="-10"/>
                        <w:sz w:val="17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885760">
              <wp:simplePos x="0" y="0"/>
              <wp:positionH relativeFrom="page">
                <wp:posOffset>1104264</wp:posOffset>
              </wp:positionH>
              <wp:positionV relativeFrom="page">
                <wp:posOffset>9370707</wp:posOffset>
              </wp:positionV>
              <wp:extent cx="5257800" cy="1270"/>
              <wp:effectExtent l="0" t="0" r="0" b="0"/>
              <wp:wrapNone/>
              <wp:docPr id="62" name="Graphic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Graphic 62"/>
                    <wps:cNvSpPr/>
                    <wps:spPr>
                      <a:xfrm>
                        <a:off x="0" y="0"/>
                        <a:ext cx="5257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57800" h="0">
                            <a:moveTo>
                              <a:pt x="0" y="0"/>
                            </a:moveTo>
                            <a:lnTo>
                              <a:pt x="52578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38430720" from="86.949997pt,737.851013pt" to="500.949997pt,737.851013pt" stroked="true" strokeweight=".7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4886272">
              <wp:simplePos x="0" y="0"/>
              <wp:positionH relativeFrom="page">
                <wp:posOffset>2385186</wp:posOffset>
              </wp:positionH>
              <wp:positionV relativeFrom="page">
                <wp:posOffset>9379769</wp:posOffset>
              </wp:positionV>
              <wp:extent cx="2857500" cy="16573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28575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AFP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S.A.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Estados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Financieros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Página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Nº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809998pt;margin-top:738.564514pt;width:225pt;height:13.05pt;mso-position-horizontal-relative:page;mso-position-vertical-relative:page;z-index:-38430208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AFP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S.A.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Estados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Financieros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Página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Nº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887808">
              <wp:simplePos x="0" y="0"/>
              <wp:positionH relativeFrom="page">
                <wp:posOffset>1104264</wp:posOffset>
              </wp:positionH>
              <wp:positionV relativeFrom="page">
                <wp:posOffset>9370707</wp:posOffset>
              </wp:positionV>
              <wp:extent cx="5257800" cy="1270"/>
              <wp:effectExtent l="0" t="0" r="0" b="0"/>
              <wp:wrapNone/>
              <wp:docPr id="75" name="Graphic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Graphic 75"/>
                    <wps:cNvSpPr/>
                    <wps:spPr>
                      <a:xfrm>
                        <a:off x="0" y="0"/>
                        <a:ext cx="5257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57800" h="0">
                            <a:moveTo>
                              <a:pt x="0" y="0"/>
                            </a:moveTo>
                            <a:lnTo>
                              <a:pt x="52578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38428672" from="86.949997pt,737.851013pt" to="500.949997pt,737.851013pt" stroked="true" strokeweight=".7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4888320">
              <wp:simplePos x="0" y="0"/>
              <wp:positionH relativeFrom="page">
                <wp:posOffset>2385186</wp:posOffset>
              </wp:positionH>
              <wp:positionV relativeFrom="page">
                <wp:posOffset>9379769</wp:posOffset>
              </wp:positionV>
              <wp:extent cx="2895600" cy="16573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28956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AFP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S.A.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Estados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Financieros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Página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Nº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809998pt;margin-top:738.564514pt;width:228pt;height:13.05pt;mso-position-horizontal-relative:page;mso-position-vertical-relative:page;z-index:-38428160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AFP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S.A.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Estados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Financieros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Página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Nº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889344">
              <wp:simplePos x="0" y="0"/>
              <wp:positionH relativeFrom="page">
                <wp:posOffset>1104264</wp:posOffset>
              </wp:positionH>
              <wp:positionV relativeFrom="page">
                <wp:posOffset>9370707</wp:posOffset>
              </wp:positionV>
              <wp:extent cx="5257800" cy="1270"/>
              <wp:effectExtent l="0" t="0" r="0" b="0"/>
              <wp:wrapNone/>
              <wp:docPr id="78" name="Graphic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Graphic 78"/>
                    <wps:cNvSpPr/>
                    <wps:spPr>
                      <a:xfrm>
                        <a:off x="0" y="0"/>
                        <a:ext cx="5257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57800" h="0">
                            <a:moveTo>
                              <a:pt x="0" y="0"/>
                            </a:moveTo>
                            <a:lnTo>
                              <a:pt x="52578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38427136" from="86.949997pt,737.851013pt" to="500.949997pt,737.851013pt" stroked="true" strokeweight=".7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4889856">
              <wp:simplePos x="0" y="0"/>
              <wp:positionH relativeFrom="page">
                <wp:posOffset>2385186</wp:posOffset>
              </wp:positionH>
              <wp:positionV relativeFrom="page">
                <wp:posOffset>9379769</wp:posOffset>
              </wp:positionV>
              <wp:extent cx="2895600" cy="165735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28956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AFP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S.A.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Estados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Financieros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Página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Nº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809998pt;margin-top:738.564514pt;width:228pt;height:13.05pt;mso-position-horizontal-relative:page;mso-position-vertical-relative:page;z-index:-38426624" type="#_x0000_t202" id="docshape5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AFP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S.A.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Estados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Financieros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Página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Nº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890880">
              <wp:simplePos x="0" y="0"/>
              <wp:positionH relativeFrom="page">
                <wp:posOffset>1104264</wp:posOffset>
              </wp:positionH>
              <wp:positionV relativeFrom="page">
                <wp:posOffset>9370707</wp:posOffset>
              </wp:positionV>
              <wp:extent cx="5257800" cy="1270"/>
              <wp:effectExtent l="0" t="0" r="0" b="0"/>
              <wp:wrapNone/>
              <wp:docPr id="81" name="Graphic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Graphic 81"/>
                    <wps:cNvSpPr/>
                    <wps:spPr>
                      <a:xfrm>
                        <a:off x="0" y="0"/>
                        <a:ext cx="5257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57800" h="0">
                            <a:moveTo>
                              <a:pt x="0" y="0"/>
                            </a:moveTo>
                            <a:lnTo>
                              <a:pt x="52578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38425600" from="86.949997pt,737.851013pt" to="500.949997pt,737.851013pt" stroked="true" strokeweight=".7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4891392">
              <wp:simplePos x="0" y="0"/>
              <wp:positionH relativeFrom="page">
                <wp:posOffset>2385186</wp:posOffset>
              </wp:positionH>
              <wp:positionV relativeFrom="page">
                <wp:posOffset>9379769</wp:posOffset>
              </wp:positionV>
              <wp:extent cx="2895600" cy="16573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28956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AFP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S.A.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Estados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Financieros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Página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Nº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809998pt;margin-top:738.564514pt;width:228pt;height:13.05pt;mso-position-horizontal-relative:page;mso-position-vertical-relative:page;z-index:-38425088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AFP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S.A.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Estados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Financieros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Página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Nº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891904">
              <wp:simplePos x="0" y="0"/>
              <wp:positionH relativeFrom="page">
                <wp:posOffset>1028700</wp:posOffset>
              </wp:positionH>
              <wp:positionV relativeFrom="page">
                <wp:posOffset>7085977</wp:posOffset>
              </wp:positionV>
              <wp:extent cx="8001000" cy="1270"/>
              <wp:effectExtent l="0" t="0" r="0" b="0"/>
              <wp:wrapNone/>
              <wp:docPr id="84" name="Graphic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Graphic 84"/>
                    <wps:cNvSpPr/>
                    <wps:spPr>
                      <a:xfrm>
                        <a:off x="0" y="0"/>
                        <a:ext cx="8001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001000" h="0">
                            <a:moveTo>
                              <a:pt x="0" y="0"/>
                            </a:moveTo>
                            <a:lnTo>
                              <a:pt x="80010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38424576" from="81pt,557.950989pt" to="711pt,557.950989pt" stroked="true" strokeweight=".7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4892416">
              <wp:simplePos x="0" y="0"/>
              <wp:positionH relativeFrom="page">
                <wp:posOffset>3602863</wp:posOffset>
              </wp:positionH>
              <wp:positionV relativeFrom="page">
                <wp:posOffset>7098341</wp:posOffset>
              </wp:positionV>
              <wp:extent cx="2895600" cy="165735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28956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AFP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S.A.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Estados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Financieros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Página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Nº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3.690002pt;margin-top:558.9245pt;width:228pt;height:13.05pt;mso-position-horizontal-relative:page;mso-position-vertical-relative:page;z-index:-38424064" type="#_x0000_t202" id="docshape56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AFP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S.A.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Estados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Financieros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Página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Nº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892928">
              <wp:simplePos x="0" y="0"/>
              <wp:positionH relativeFrom="page">
                <wp:posOffset>1028700</wp:posOffset>
              </wp:positionH>
              <wp:positionV relativeFrom="page">
                <wp:posOffset>7085977</wp:posOffset>
              </wp:positionV>
              <wp:extent cx="8001000" cy="1270"/>
              <wp:effectExtent l="0" t="0" r="0" b="0"/>
              <wp:wrapNone/>
              <wp:docPr id="87" name="Graphic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Graphic 87"/>
                    <wps:cNvSpPr/>
                    <wps:spPr>
                      <a:xfrm>
                        <a:off x="0" y="0"/>
                        <a:ext cx="8001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001000" h="0">
                            <a:moveTo>
                              <a:pt x="0" y="0"/>
                            </a:moveTo>
                            <a:lnTo>
                              <a:pt x="80010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38423552" from="81pt,557.950989pt" to="711pt,557.950989pt" stroked="true" strokeweight=".7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4893440">
              <wp:simplePos x="0" y="0"/>
              <wp:positionH relativeFrom="page">
                <wp:posOffset>3602863</wp:posOffset>
              </wp:positionH>
              <wp:positionV relativeFrom="page">
                <wp:posOffset>7098341</wp:posOffset>
              </wp:positionV>
              <wp:extent cx="2895600" cy="165735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28956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AFP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S.A.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Estados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Financieros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Página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Nº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3.690002pt;margin-top:558.9245pt;width:228pt;height:13.05pt;mso-position-horizontal-relative:page;mso-position-vertical-relative:page;z-index:-38423040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AFP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S.A.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Estados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Financieros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Página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Nº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894464">
              <wp:simplePos x="0" y="0"/>
              <wp:positionH relativeFrom="page">
                <wp:posOffset>1255394</wp:posOffset>
              </wp:positionH>
              <wp:positionV relativeFrom="page">
                <wp:posOffset>9372612</wp:posOffset>
              </wp:positionV>
              <wp:extent cx="5257800" cy="1270"/>
              <wp:effectExtent l="0" t="0" r="0" b="0"/>
              <wp:wrapNone/>
              <wp:docPr id="91" name="Graphic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Graphic 91"/>
                    <wps:cNvSpPr/>
                    <wps:spPr>
                      <a:xfrm>
                        <a:off x="0" y="0"/>
                        <a:ext cx="5257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57800" h="0">
                            <a:moveTo>
                              <a:pt x="0" y="0"/>
                            </a:moveTo>
                            <a:lnTo>
                              <a:pt x="52578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38422016" from="98.849998pt,738.000977pt" to="512.849998pt,738.000977pt" stroked="true" strokeweight=".7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4894976">
              <wp:simplePos x="0" y="0"/>
              <wp:positionH relativeFrom="page">
                <wp:posOffset>2444623</wp:posOffset>
              </wp:positionH>
              <wp:positionV relativeFrom="page">
                <wp:posOffset>9376721</wp:posOffset>
              </wp:positionV>
              <wp:extent cx="2919095" cy="165735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29190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AFP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S.A.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Estados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Financieros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Página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Nº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490005pt;margin-top:738.324524pt;width:229.85pt;height:13.05pt;mso-position-horizontal-relative:page;mso-position-vertical-relative:page;z-index:-38421504" type="#_x0000_t202" id="docshape58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AFP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S.A.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Estados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Financieros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Página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Nº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895488">
              <wp:simplePos x="0" y="0"/>
              <wp:positionH relativeFrom="page">
                <wp:posOffset>1255394</wp:posOffset>
              </wp:positionH>
              <wp:positionV relativeFrom="page">
                <wp:posOffset>9372612</wp:posOffset>
              </wp:positionV>
              <wp:extent cx="5257800" cy="1270"/>
              <wp:effectExtent l="0" t="0" r="0" b="0"/>
              <wp:wrapNone/>
              <wp:docPr id="94" name="Graphic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Graphic 94"/>
                    <wps:cNvSpPr/>
                    <wps:spPr>
                      <a:xfrm>
                        <a:off x="0" y="0"/>
                        <a:ext cx="5257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57800" h="0">
                            <a:moveTo>
                              <a:pt x="0" y="0"/>
                            </a:moveTo>
                            <a:lnTo>
                              <a:pt x="52578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38420992" from="98.849998pt,738.000977pt" to="512.849998pt,738.000977pt" stroked="true" strokeweight=".7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4896000">
              <wp:simplePos x="0" y="0"/>
              <wp:positionH relativeFrom="page">
                <wp:posOffset>2444623</wp:posOffset>
              </wp:positionH>
              <wp:positionV relativeFrom="page">
                <wp:posOffset>9376721</wp:posOffset>
              </wp:positionV>
              <wp:extent cx="2957195" cy="165735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29571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AFP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S.A.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Estados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Financieros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Página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Nº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490005pt;margin-top:738.324524pt;width:232.85pt;height:13.05pt;mso-position-horizontal-relative:page;mso-position-vertical-relative:page;z-index:-38420480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AFP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S.A.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Estados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Financieros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Página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Nº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896512">
              <wp:simplePos x="0" y="0"/>
              <wp:positionH relativeFrom="page">
                <wp:posOffset>1255394</wp:posOffset>
              </wp:positionH>
              <wp:positionV relativeFrom="page">
                <wp:posOffset>9372612</wp:posOffset>
              </wp:positionV>
              <wp:extent cx="5257800" cy="1270"/>
              <wp:effectExtent l="0" t="0" r="0" b="0"/>
              <wp:wrapNone/>
              <wp:docPr id="96" name="Graphic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Graphic 96"/>
                    <wps:cNvSpPr/>
                    <wps:spPr>
                      <a:xfrm>
                        <a:off x="0" y="0"/>
                        <a:ext cx="5257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57800" h="0">
                            <a:moveTo>
                              <a:pt x="0" y="0"/>
                            </a:moveTo>
                            <a:lnTo>
                              <a:pt x="52578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38419968" from="98.849998pt,738.000977pt" to="512.849998pt,738.000977pt" stroked="true" strokeweight=".7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4897024">
              <wp:simplePos x="0" y="0"/>
              <wp:positionH relativeFrom="page">
                <wp:posOffset>2444623</wp:posOffset>
              </wp:positionH>
              <wp:positionV relativeFrom="page">
                <wp:posOffset>9376721</wp:posOffset>
              </wp:positionV>
              <wp:extent cx="2957195" cy="165735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29571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AFP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S.A.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Estados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Financieros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Página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Nº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490005pt;margin-top:738.324524pt;width:232.85pt;height:13.05pt;mso-position-horizontal-relative:page;mso-position-vertical-relative:page;z-index:-38419456" type="#_x0000_t202" id="docshape6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AFP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S.A.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Estados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Financieros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Página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Nº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897536">
              <wp:simplePos x="0" y="0"/>
              <wp:positionH relativeFrom="page">
                <wp:posOffset>1255394</wp:posOffset>
              </wp:positionH>
              <wp:positionV relativeFrom="page">
                <wp:posOffset>9372612</wp:posOffset>
              </wp:positionV>
              <wp:extent cx="5257800" cy="1270"/>
              <wp:effectExtent l="0" t="0" r="0" b="0"/>
              <wp:wrapNone/>
              <wp:docPr id="98" name="Graphic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Graphic 98"/>
                    <wps:cNvSpPr/>
                    <wps:spPr>
                      <a:xfrm>
                        <a:off x="0" y="0"/>
                        <a:ext cx="5257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57800" h="0">
                            <a:moveTo>
                              <a:pt x="0" y="0"/>
                            </a:moveTo>
                            <a:lnTo>
                              <a:pt x="52578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38418944" from="98.849998pt,738.000977pt" to="512.849998pt,738.000977pt" stroked="true" strokeweight=".7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4898048">
              <wp:simplePos x="0" y="0"/>
              <wp:positionH relativeFrom="page">
                <wp:posOffset>2444623</wp:posOffset>
              </wp:positionH>
              <wp:positionV relativeFrom="page">
                <wp:posOffset>9376721</wp:posOffset>
              </wp:positionV>
              <wp:extent cx="2957195" cy="165735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29571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AFP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S.A.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Estados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Financieros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Página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Nº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490005pt;margin-top:738.324524pt;width:232.85pt;height:13.05pt;mso-position-horizontal-relative:page;mso-position-vertical-relative:page;z-index:-38418432" type="#_x0000_t202" id="docshape6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AFP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S.A.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Estados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Financieros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Página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Nº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898560">
              <wp:simplePos x="0" y="0"/>
              <wp:positionH relativeFrom="page">
                <wp:posOffset>1255394</wp:posOffset>
              </wp:positionH>
              <wp:positionV relativeFrom="page">
                <wp:posOffset>9372612</wp:posOffset>
              </wp:positionV>
              <wp:extent cx="5257800" cy="1270"/>
              <wp:effectExtent l="0" t="0" r="0" b="0"/>
              <wp:wrapNone/>
              <wp:docPr id="100" name="Graphic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Graphic 100"/>
                    <wps:cNvSpPr/>
                    <wps:spPr>
                      <a:xfrm>
                        <a:off x="0" y="0"/>
                        <a:ext cx="5257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57800" h="0">
                            <a:moveTo>
                              <a:pt x="0" y="0"/>
                            </a:moveTo>
                            <a:lnTo>
                              <a:pt x="52578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38417920" from="98.849998pt,738.000977pt" to="512.849998pt,738.000977pt" stroked="true" strokeweight=".7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4899072">
              <wp:simplePos x="0" y="0"/>
              <wp:positionH relativeFrom="page">
                <wp:posOffset>2444623</wp:posOffset>
              </wp:positionH>
              <wp:positionV relativeFrom="page">
                <wp:posOffset>9376721</wp:posOffset>
              </wp:positionV>
              <wp:extent cx="2957195" cy="16573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29571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AFP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S.A.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Estados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Financieros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Página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Nº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490005pt;margin-top:738.324524pt;width:232.85pt;height:13.05pt;mso-position-horizontal-relative:page;mso-position-vertical-relative:page;z-index:-38417408" type="#_x0000_t202" id="docshape6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AFP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S.A.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Estados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Financieros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Página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Nº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899584">
              <wp:simplePos x="0" y="0"/>
              <wp:positionH relativeFrom="page">
                <wp:posOffset>1255394</wp:posOffset>
              </wp:positionH>
              <wp:positionV relativeFrom="page">
                <wp:posOffset>9372612</wp:posOffset>
              </wp:positionV>
              <wp:extent cx="5257800" cy="1270"/>
              <wp:effectExtent l="0" t="0" r="0" b="0"/>
              <wp:wrapNone/>
              <wp:docPr id="102" name="Graphic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Graphic 102"/>
                    <wps:cNvSpPr/>
                    <wps:spPr>
                      <a:xfrm>
                        <a:off x="0" y="0"/>
                        <a:ext cx="5257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57800" h="0">
                            <a:moveTo>
                              <a:pt x="0" y="0"/>
                            </a:moveTo>
                            <a:lnTo>
                              <a:pt x="52578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38416896" from="98.849998pt,738.000977pt" to="512.849998pt,738.000977pt" stroked="true" strokeweight=".7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4900096">
              <wp:simplePos x="0" y="0"/>
              <wp:positionH relativeFrom="page">
                <wp:posOffset>2444623</wp:posOffset>
              </wp:positionH>
              <wp:positionV relativeFrom="page">
                <wp:posOffset>9376721</wp:posOffset>
              </wp:positionV>
              <wp:extent cx="2957195" cy="165735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29571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AFP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S.A.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Estados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Financieros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Página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Nº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490005pt;margin-top:738.324524pt;width:232.85pt;height:13.05pt;mso-position-horizontal-relative:page;mso-position-vertical-relative:page;z-index:-38416384" type="#_x0000_t202" id="docshape64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AFP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S.A.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Estados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Financieros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Página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Nº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900608">
              <wp:simplePos x="0" y="0"/>
              <wp:positionH relativeFrom="page">
                <wp:posOffset>1255394</wp:posOffset>
              </wp:positionH>
              <wp:positionV relativeFrom="page">
                <wp:posOffset>9372612</wp:posOffset>
              </wp:positionV>
              <wp:extent cx="5257800" cy="1270"/>
              <wp:effectExtent l="0" t="0" r="0" b="0"/>
              <wp:wrapNone/>
              <wp:docPr id="104" name="Graphic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Graphic 104"/>
                    <wps:cNvSpPr/>
                    <wps:spPr>
                      <a:xfrm>
                        <a:off x="0" y="0"/>
                        <a:ext cx="5257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57800" h="0">
                            <a:moveTo>
                              <a:pt x="0" y="0"/>
                            </a:moveTo>
                            <a:lnTo>
                              <a:pt x="52578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38415872" from="98.849998pt,738.000977pt" to="512.849998pt,738.000977pt" stroked="true" strokeweight=".7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4901120">
              <wp:simplePos x="0" y="0"/>
              <wp:positionH relativeFrom="page">
                <wp:posOffset>2444623</wp:posOffset>
              </wp:positionH>
              <wp:positionV relativeFrom="page">
                <wp:posOffset>9376721</wp:posOffset>
              </wp:positionV>
              <wp:extent cx="2957195" cy="165735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29571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AFP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S.A.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Estados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Financieros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Página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Nº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490005pt;margin-top:738.324524pt;width:232.85pt;height:13.05pt;mso-position-horizontal-relative:page;mso-position-vertical-relative:page;z-index:-38415360" type="#_x0000_t202" id="docshape65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AFP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S.A.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Estados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Financieros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Página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Nº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901632">
              <wp:simplePos x="0" y="0"/>
              <wp:positionH relativeFrom="page">
                <wp:posOffset>1255394</wp:posOffset>
              </wp:positionH>
              <wp:positionV relativeFrom="page">
                <wp:posOffset>9372612</wp:posOffset>
              </wp:positionV>
              <wp:extent cx="5257800" cy="1270"/>
              <wp:effectExtent l="0" t="0" r="0" b="0"/>
              <wp:wrapNone/>
              <wp:docPr id="106" name="Graphic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Graphic 106"/>
                    <wps:cNvSpPr/>
                    <wps:spPr>
                      <a:xfrm>
                        <a:off x="0" y="0"/>
                        <a:ext cx="5257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57800" h="0">
                            <a:moveTo>
                              <a:pt x="0" y="0"/>
                            </a:moveTo>
                            <a:lnTo>
                              <a:pt x="52578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38414848" from="98.849998pt,738.000977pt" to="512.849998pt,738.000977pt" stroked="true" strokeweight=".7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4902144">
              <wp:simplePos x="0" y="0"/>
              <wp:positionH relativeFrom="page">
                <wp:posOffset>2444623</wp:posOffset>
              </wp:positionH>
              <wp:positionV relativeFrom="page">
                <wp:posOffset>9376721</wp:posOffset>
              </wp:positionV>
              <wp:extent cx="2957195" cy="165735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29571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AFP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S.A.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Estados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Financieros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Página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Nº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490005pt;margin-top:738.324524pt;width:232.85pt;height:13.05pt;mso-position-horizontal-relative:page;mso-position-vertical-relative:page;z-index:-38414336" type="#_x0000_t202" id="docshape66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AFP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S.A.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Estados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Financieros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Página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Nº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902656">
              <wp:simplePos x="0" y="0"/>
              <wp:positionH relativeFrom="page">
                <wp:posOffset>1255394</wp:posOffset>
              </wp:positionH>
              <wp:positionV relativeFrom="page">
                <wp:posOffset>9372612</wp:posOffset>
              </wp:positionV>
              <wp:extent cx="5257800" cy="1270"/>
              <wp:effectExtent l="0" t="0" r="0" b="0"/>
              <wp:wrapNone/>
              <wp:docPr id="108" name="Graphic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Graphic 108"/>
                    <wps:cNvSpPr/>
                    <wps:spPr>
                      <a:xfrm>
                        <a:off x="0" y="0"/>
                        <a:ext cx="5257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57800" h="0">
                            <a:moveTo>
                              <a:pt x="0" y="0"/>
                            </a:moveTo>
                            <a:lnTo>
                              <a:pt x="52578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38413824" from="98.849998pt,738.000977pt" to="512.849998pt,738.000977pt" stroked="true" strokeweight=".7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4903168">
              <wp:simplePos x="0" y="0"/>
              <wp:positionH relativeFrom="page">
                <wp:posOffset>2444623</wp:posOffset>
              </wp:positionH>
              <wp:positionV relativeFrom="page">
                <wp:posOffset>9376721</wp:posOffset>
              </wp:positionV>
              <wp:extent cx="2957195" cy="165735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29571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AFP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S.A.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Estados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Financieros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Página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Nº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490005pt;margin-top:738.324524pt;width:232.85pt;height:13.05pt;mso-position-horizontal-relative:page;mso-position-vertical-relative:page;z-index:-38413312" type="#_x0000_t202" id="docshape67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AFP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S.A.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Estados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Financieros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Página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Nº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903680">
              <wp:simplePos x="0" y="0"/>
              <wp:positionH relativeFrom="page">
                <wp:posOffset>1255394</wp:posOffset>
              </wp:positionH>
              <wp:positionV relativeFrom="page">
                <wp:posOffset>9372612</wp:posOffset>
              </wp:positionV>
              <wp:extent cx="5257800" cy="1270"/>
              <wp:effectExtent l="0" t="0" r="0" b="0"/>
              <wp:wrapNone/>
              <wp:docPr id="110" name="Graphic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Graphic 110"/>
                    <wps:cNvSpPr/>
                    <wps:spPr>
                      <a:xfrm>
                        <a:off x="0" y="0"/>
                        <a:ext cx="5257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57800" h="0">
                            <a:moveTo>
                              <a:pt x="0" y="0"/>
                            </a:moveTo>
                            <a:lnTo>
                              <a:pt x="52578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38412800" from="98.849998pt,738.000977pt" to="512.849998pt,738.000977pt" stroked="true" strokeweight=".7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4904192">
              <wp:simplePos x="0" y="0"/>
              <wp:positionH relativeFrom="page">
                <wp:posOffset>2444623</wp:posOffset>
              </wp:positionH>
              <wp:positionV relativeFrom="page">
                <wp:posOffset>9376721</wp:posOffset>
              </wp:positionV>
              <wp:extent cx="2957195" cy="165735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29571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AFP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S.A.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Estados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Financieros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Página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Nº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490005pt;margin-top:738.324524pt;width:232.85pt;height:13.05pt;mso-position-horizontal-relative:page;mso-position-vertical-relative:page;z-index:-38412288" type="#_x0000_t202" id="docshape68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AFP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S.A.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Estados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Financieros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Página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Nº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904704">
              <wp:simplePos x="0" y="0"/>
              <wp:positionH relativeFrom="page">
                <wp:posOffset>1255394</wp:posOffset>
              </wp:positionH>
              <wp:positionV relativeFrom="page">
                <wp:posOffset>9372612</wp:posOffset>
              </wp:positionV>
              <wp:extent cx="5257800" cy="1270"/>
              <wp:effectExtent l="0" t="0" r="0" b="0"/>
              <wp:wrapNone/>
              <wp:docPr id="112" name="Graphic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Graphic 112"/>
                    <wps:cNvSpPr/>
                    <wps:spPr>
                      <a:xfrm>
                        <a:off x="0" y="0"/>
                        <a:ext cx="5257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57800" h="0">
                            <a:moveTo>
                              <a:pt x="0" y="0"/>
                            </a:moveTo>
                            <a:lnTo>
                              <a:pt x="52578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38411776" from="98.849998pt,738.000977pt" to="512.849998pt,738.000977pt" stroked="true" strokeweight=".7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4905216">
              <wp:simplePos x="0" y="0"/>
              <wp:positionH relativeFrom="page">
                <wp:posOffset>2444623</wp:posOffset>
              </wp:positionH>
              <wp:positionV relativeFrom="page">
                <wp:posOffset>9376721</wp:posOffset>
              </wp:positionV>
              <wp:extent cx="2957195" cy="165735"/>
              <wp:effectExtent l="0" t="0" r="0" b="0"/>
              <wp:wrapNone/>
              <wp:docPr id="113" name="Textbox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Textbox 113"/>
                    <wps:cNvSpPr txBox="1"/>
                    <wps:spPr>
                      <a:xfrm>
                        <a:off x="0" y="0"/>
                        <a:ext cx="29571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AFP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S.A.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Estados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Financieros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Página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Nº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490005pt;margin-top:738.324524pt;width:232.85pt;height:13.05pt;mso-position-horizontal-relative:page;mso-position-vertical-relative:page;z-index:-38411264" type="#_x0000_t202" id="docshape69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AFP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S.A.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Estados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Financieros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Página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Nº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905728">
              <wp:simplePos x="0" y="0"/>
              <wp:positionH relativeFrom="page">
                <wp:posOffset>1255394</wp:posOffset>
              </wp:positionH>
              <wp:positionV relativeFrom="page">
                <wp:posOffset>9372612</wp:posOffset>
              </wp:positionV>
              <wp:extent cx="5257800" cy="1270"/>
              <wp:effectExtent l="0" t="0" r="0" b="0"/>
              <wp:wrapNone/>
              <wp:docPr id="114" name="Graphic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Graphic 114"/>
                    <wps:cNvSpPr/>
                    <wps:spPr>
                      <a:xfrm>
                        <a:off x="0" y="0"/>
                        <a:ext cx="5257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57800" h="0">
                            <a:moveTo>
                              <a:pt x="0" y="0"/>
                            </a:moveTo>
                            <a:lnTo>
                              <a:pt x="52578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38410752" from="98.849998pt,738.000977pt" to="512.849998pt,738.000977pt" stroked="true" strokeweight=".7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4906240">
              <wp:simplePos x="0" y="0"/>
              <wp:positionH relativeFrom="page">
                <wp:posOffset>2444623</wp:posOffset>
              </wp:positionH>
              <wp:positionV relativeFrom="page">
                <wp:posOffset>9376721</wp:posOffset>
              </wp:positionV>
              <wp:extent cx="2957195" cy="165735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9571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AFP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S.A.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Estados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Financieros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Página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Nº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490005pt;margin-top:738.324524pt;width:232.85pt;height:13.05pt;mso-position-horizontal-relative:page;mso-position-vertical-relative:page;z-index:-38410240" type="#_x0000_t202" id="docshape70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AFP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S.A.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Estados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Financieros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Página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Nº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906752">
              <wp:simplePos x="0" y="0"/>
              <wp:positionH relativeFrom="page">
                <wp:posOffset>1255394</wp:posOffset>
              </wp:positionH>
              <wp:positionV relativeFrom="page">
                <wp:posOffset>9372612</wp:posOffset>
              </wp:positionV>
              <wp:extent cx="5257800" cy="1270"/>
              <wp:effectExtent l="0" t="0" r="0" b="0"/>
              <wp:wrapNone/>
              <wp:docPr id="116" name="Graphic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Graphic 116"/>
                    <wps:cNvSpPr/>
                    <wps:spPr>
                      <a:xfrm>
                        <a:off x="0" y="0"/>
                        <a:ext cx="5257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57800" h="0">
                            <a:moveTo>
                              <a:pt x="0" y="0"/>
                            </a:moveTo>
                            <a:lnTo>
                              <a:pt x="52578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38409728" from="98.849998pt,738.000977pt" to="512.849998pt,738.000977pt" stroked="true" strokeweight=".7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4907264">
              <wp:simplePos x="0" y="0"/>
              <wp:positionH relativeFrom="page">
                <wp:posOffset>2444623</wp:posOffset>
              </wp:positionH>
              <wp:positionV relativeFrom="page">
                <wp:posOffset>9376721</wp:posOffset>
              </wp:positionV>
              <wp:extent cx="2957195" cy="16573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29571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AFP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S.A.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Estados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Financieros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Página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Nº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490005pt;margin-top:738.324524pt;width:232.85pt;height:13.05pt;mso-position-horizontal-relative:page;mso-position-vertical-relative:page;z-index:-38409216" type="#_x0000_t202" id="docshape7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AFP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S.A.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Estados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Financieros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Página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Nº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907776">
              <wp:simplePos x="0" y="0"/>
              <wp:positionH relativeFrom="page">
                <wp:posOffset>1255394</wp:posOffset>
              </wp:positionH>
              <wp:positionV relativeFrom="page">
                <wp:posOffset>9372612</wp:posOffset>
              </wp:positionV>
              <wp:extent cx="5257800" cy="1270"/>
              <wp:effectExtent l="0" t="0" r="0" b="0"/>
              <wp:wrapNone/>
              <wp:docPr id="118" name="Graphic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Graphic 118"/>
                    <wps:cNvSpPr/>
                    <wps:spPr>
                      <a:xfrm>
                        <a:off x="0" y="0"/>
                        <a:ext cx="5257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57800" h="0">
                            <a:moveTo>
                              <a:pt x="0" y="0"/>
                            </a:moveTo>
                            <a:lnTo>
                              <a:pt x="52578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38408704" from="98.849998pt,738.000977pt" to="512.849998pt,738.000977pt" stroked="true" strokeweight=".7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4908288">
              <wp:simplePos x="0" y="0"/>
              <wp:positionH relativeFrom="page">
                <wp:posOffset>2444623</wp:posOffset>
              </wp:positionH>
              <wp:positionV relativeFrom="page">
                <wp:posOffset>9376721</wp:posOffset>
              </wp:positionV>
              <wp:extent cx="2957195" cy="165735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29571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AFP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S.A.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Estados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Financieros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Página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Nº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490005pt;margin-top:738.324524pt;width:232.85pt;height:13.05pt;mso-position-horizontal-relative:page;mso-position-vertical-relative:page;z-index:-38408192" type="#_x0000_t202" id="docshape7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AFP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S.A.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Estados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Financieros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Página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Nº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4908800">
              <wp:simplePos x="0" y="0"/>
              <wp:positionH relativeFrom="page">
                <wp:posOffset>1255394</wp:posOffset>
              </wp:positionH>
              <wp:positionV relativeFrom="page">
                <wp:posOffset>9372612</wp:posOffset>
              </wp:positionV>
              <wp:extent cx="5257800" cy="1270"/>
              <wp:effectExtent l="0" t="0" r="0" b="0"/>
              <wp:wrapNone/>
              <wp:docPr id="120" name="Graphic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Graphic 120"/>
                    <wps:cNvSpPr/>
                    <wps:spPr>
                      <a:xfrm>
                        <a:off x="0" y="0"/>
                        <a:ext cx="5257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57800" h="0">
                            <a:moveTo>
                              <a:pt x="0" y="0"/>
                            </a:moveTo>
                            <a:lnTo>
                              <a:pt x="52578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38407680" from="98.849998pt,738.000977pt" to="512.849998pt,738.000977pt" stroked="true" strokeweight=".7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4909312">
              <wp:simplePos x="0" y="0"/>
              <wp:positionH relativeFrom="page">
                <wp:posOffset>2444623</wp:posOffset>
              </wp:positionH>
              <wp:positionV relativeFrom="page">
                <wp:posOffset>9376721</wp:posOffset>
              </wp:positionV>
              <wp:extent cx="2957195" cy="165735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29571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AFP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S.A.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Estados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Financieros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Página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Nº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490005pt;margin-top:738.324524pt;width:232.85pt;height:13.05pt;mso-position-horizontal-relative:page;mso-position-vertical-relative:page;z-index:-38407168" type="#_x0000_t202" id="docshape7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AFP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S.A.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Estados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Financieros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Página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Nº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64870912">
          <wp:simplePos x="0" y="0"/>
          <wp:positionH relativeFrom="page">
            <wp:posOffset>1371600</wp:posOffset>
          </wp:positionH>
          <wp:positionV relativeFrom="page">
            <wp:posOffset>897255</wp:posOffset>
          </wp:positionV>
          <wp:extent cx="1162050" cy="5810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205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64871424">
          <wp:simplePos x="0" y="0"/>
          <wp:positionH relativeFrom="page">
            <wp:posOffset>1320800</wp:posOffset>
          </wp:positionH>
          <wp:positionV relativeFrom="page">
            <wp:posOffset>982344</wp:posOffset>
          </wp:positionV>
          <wp:extent cx="1162050" cy="581025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205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64871936">
              <wp:simplePos x="0" y="0"/>
              <wp:positionH relativeFrom="page">
                <wp:posOffset>1333753</wp:posOffset>
              </wp:positionH>
              <wp:positionV relativeFrom="page">
                <wp:posOffset>1815800</wp:posOffset>
              </wp:positionV>
              <wp:extent cx="3296285" cy="6604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296285" cy="660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0" w:lineRule="exact" w:before="20"/>
                            <w:ind w:left="60" w:right="0" w:firstLine="0"/>
                            <w:jc w:val="left"/>
                            <w:rPr>
                              <w:rFonts w:ascii="Georgia"/>
                              <w:sz w:val="22"/>
                            </w:rPr>
                          </w:pPr>
                          <w:r>
                            <w:rPr>
                              <w:rFonts w:ascii="Georgia"/>
                              <w:sz w:val="22"/>
                            </w:rPr>
                            <w:t>Santiago,</w:t>
                          </w:r>
                          <w:r>
                            <w:rPr>
                              <w:rFonts w:ascii="Georgia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Georgia"/>
                              <w:sz w:val="22"/>
                            </w:rPr>
                            <w:t>25</w:t>
                          </w:r>
                          <w:r>
                            <w:rPr>
                              <w:rFonts w:ascii="Georgia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Georgia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Georgia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Georgia"/>
                              <w:sz w:val="22"/>
                            </w:rPr>
                            <w:t>febrero</w:t>
                          </w:r>
                          <w:r>
                            <w:rPr>
                              <w:rFonts w:ascii="Georgia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Georgia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Georgia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Georgia"/>
                              <w:spacing w:val="-4"/>
                              <w:sz w:val="22"/>
                            </w:rPr>
                            <w:t>2026</w:t>
                          </w:r>
                        </w:p>
                        <w:p>
                          <w:pPr>
                            <w:spacing w:line="250" w:lineRule="exact" w:before="0"/>
                            <w:ind w:left="60" w:right="0" w:firstLine="0"/>
                            <w:jc w:val="left"/>
                            <w:rPr>
                              <w:rFonts w:ascii="Georgia"/>
                              <w:sz w:val="22"/>
                            </w:rPr>
                          </w:pPr>
                          <w:r>
                            <w:rPr>
                              <w:rFonts w:ascii="Georgia"/>
                              <w:sz w:val="22"/>
                            </w:rPr>
                            <w:t>(7</w:t>
                          </w:r>
                          <w:r>
                            <w:rPr>
                              <w:rFonts w:ascii="Georgia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Georgia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Georgia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Georgia"/>
                              <w:sz w:val="22"/>
                            </w:rPr>
                            <w:t>abril</w:t>
                          </w:r>
                          <w:r>
                            <w:rPr>
                              <w:rFonts w:ascii="Georgia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Georgia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Georgia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Georgia"/>
                              <w:sz w:val="22"/>
                            </w:rPr>
                            <w:t>2026</w:t>
                          </w:r>
                          <w:r>
                            <w:rPr>
                              <w:rFonts w:ascii="Georgia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Georgia"/>
                              <w:sz w:val="22"/>
                            </w:rPr>
                            <w:t>para</w:t>
                          </w:r>
                          <w:r>
                            <w:rPr>
                              <w:rFonts w:ascii="Georgia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Georgia"/>
                              <w:sz w:val="22"/>
                            </w:rPr>
                            <w:t>la</w:t>
                          </w:r>
                          <w:r>
                            <w:rPr>
                              <w:rFonts w:ascii="Georgia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Georgia"/>
                              <w:sz w:val="22"/>
                            </w:rPr>
                            <w:t>Nota</w:t>
                          </w:r>
                          <w:r>
                            <w:rPr>
                              <w:rFonts w:ascii="Georgia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Georgia"/>
                              <w:spacing w:val="-5"/>
                              <w:sz w:val="22"/>
                            </w:rPr>
                            <w:t>40)</w:t>
                          </w:r>
                        </w:p>
                        <w:p>
                          <w:pPr>
                            <w:spacing w:before="0"/>
                            <w:ind w:left="60" w:right="0" w:firstLine="0"/>
                            <w:jc w:val="left"/>
                            <w:rPr>
                              <w:rFonts w:ascii="Georgia"/>
                              <w:sz w:val="22"/>
                            </w:rPr>
                          </w:pPr>
                          <w:r>
                            <w:rPr>
                              <w:rFonts w:ascii="Georgia"/>
                              <w:sz w:val="22"/>
                            </w:rPr>
                            <w:t>Administradora</w:t>
                          </w:r>
                          <w:r>
                            <w:rPr>
                              <w:rFonts w:ascii="Georgia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Georgia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Georgia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Georgia"/>
                              <w:sz w:val="22"/>
                            </w:rPr>
                            <w:t>Fondos</w:t>
                          </w:r>
                          <w:r>
                            <w:rPr>
                              <w:rFonts w:ascii="Georgia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Georgia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Georgia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Georgia"/>
                              <w:sz w:val="22"/>
                            </w:rPr>
                            <w:t>Pensiones</w:t>
                          </w:r>
                          <w:r>
                            <w:rPr>
                              <w:rFonts w:ascii="Georgia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Georgia"/>
                              <w:sz w:val="22"/>
                            </w:rPr>
                            <w:t>Capital</w:t>
                          </w:r>
                          <w:r>
                            <w:rPr>
                              <w:rFonts w:ascii="Georgia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Georgia"/>
                              <w:sz w:val="22"/>
                            </w:rPr>
                            <w:t>S</w:t>
                          </w:r>
                          <w:r>
                            <w:rPr>
                              <w:rFonts w:ascii="Georgia"/>
                              <w:sz w:val="22"/>
                            </w:rPr>
                            <w:t>.A.</w:t>
                          </w:r>
                          <w:r>
                            <w:rPr>
                              <w:rFonts w:ascii="Georgia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Georgia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Georgia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Georgia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Georgia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Georgia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05.019997pt;margin-top:142.976410pt;width:259.55pt;height:52pt;mso-position-horizontal-relative:page;mso-position-vertical-relative:page;z-index:-38444544" type="#_x0000_t202" id="docshape1" filled="false" stroked="false">
              <v:textbox inset="0,0,0,0">
                <w:txbxContent>
                  <w:p>
                    <w:pPr>
                      <w:spacing w:line="250" w:lineRule="exact" w:before="20"/>
                      <w:ind w:left="60" w:right="0" w:firstLine="0"/>
                      <w:jc w:val="left"/>
                      <w:rPr>
                        <w:rFonts w:ascii="Georgia"/>
                        <w:sz w:val="22"/>
                      </w:rPr>
                    </w:pPr>
                    <w:r>
                      <w:rPr>
                        <w:rFonts w:ascii="Georgia"/>
                        <w:sz w:val="22"/>
                      </w:rPr>
                      <w:t>Santiago,</w:t>
                    </w:r>
                    <w:r>
                      <w:rPr>
                        <w:rFonts w:ascii="Georgia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Georgia"/>
                        <w:sz w:val="22"/>
                      </w:rPr>
                      <w:t>25</w:t>
                    </w:r>
                    <w:r>
                      <w:rPr>
                        <w:rFonts w:ascii="Georgia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Georgia"/>
                        <w:sz w:val="22"/>
                      </w:rPr>
                      <w:t>de</w:t>
                    </w:r>
                    <w:r>
                      <w:rPr>
                        <w:rFonts w:ascii="Georgia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Georgia"/>
                        <w:sz w:val="22"/>
                      </w:rPr>
                      <w:t>febrero</w:t>
                    </w:r>
                    <w:r>
                      <w:rPr>
                        <w:rFonts w:ascii="Georgia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Georgia"/>
                        <w:sz w:val="22"/>
                      </w:rPr>
                      <w:t>de</w:t>
                    </w:r>
                    <w:r>
                      <w:rPr>
                        <w:rFonts w:ascii="Georgia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Georgia"/>
                        <w:spacing w:val="-4"/>
                        <w:sz w:val="22"/>
                      </w:rPr>
                      <w:t>2026</w:t>
                    </w:r>
                  </w:p>
                  <w:p>
                    <w:pPr>
                      <w:spacing w:line="250" w:lineRule="exact" w:before="0"/>
                      <w:ind w:left="60" w:right="0" w:firstLine="0"/>
                      <w:jc w:val="left"/>
                      <w:rPr>
                        <w:rFonts w:ascii="Georgia"/>
                        <w:sz w:val="22"/>
                      </w:rPr>
                    </w:pPr>
                    <w:r>
                      <w:rPr>
                        <w:rFonts w:ascii="Georgia"/>
                        <w:sz w:val="22"/>
                      </w:rPr>
                      <w:t>(7</w:t>
                    </w:r>
                    <w:r>
                      <w:rPr>
                        <w:rFonts w:ascii="Georgia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Georgia"/>
                        <w:sz w:val="22"/>
                      </w:rPr>
                      <w:t>de</w:t>
                    </w:r>
                    <w:r>
                      <w:rPr>
                        <w:rFonts w:ascii="Georgia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Georgia"/>
                        <w:sz w:val="22"/>
                      </w:rPr>
                      <w:t>abril</w:t>
                    </w:r>
                    <w:r>
                      <w:rPr>
                        <w:rFonts w:ascii="Georgia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Georgia"/>
                        <w:sz w:val="22"/>
                      </w:rPr>
                      <w:t>de</w:t>
                    </w:r>
                    <w:r>
                      <w:rPr>
                        <w:rFonts w:ascii="Georgia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Georgia"/>
                        <w:sz w:val="22"/>
                      </w:rPr>
                      <w:t>2026</w:t>
                    </w:r>
                    <w:r>
                      <w:rPr>
                        <w:rFonts w:ascii="Georgia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Georgia"/>
                        <w:sz w:val="22"/>
                      </w:rPr>
                      <w:t>para</w:t>
                    </w:r>
                    <w:r>
                      <w:rPr>
                        <w:rFonts w:ascii="Georgia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Georgia"/>
                        <w:sz w:val="22"/>
                      </w:rPr>
                      <w:t>la</w:t>
                    </w:r>
                    <w:r>
                      <w:rPr>
                        <w:rFonts w:ascii="Georgia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Georgia"/>
                        <w:sz w:val="22"/>
                      </w:rPr>
                      <w:t>Nota</w:t>
                    </w:r>
                    <w:r>
                      <w:rPr>
                        <w:rFonts w:ascii="Georgia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Georgia"/>
                        <w:spacing w:val="-5"/>
                        <w:sz w:val="22"/>
                      </w:rPr>
                      <w:t>40)</w:t>
                    </w:r>
                  </w:p>
                  <w:p>
                    <w:pPr>
                      <w:spacing w:before="0"/>
                      <w:ind w:left="60" w:right="0" w:firstLine="0"/>
                      <w:jc w:val="left"/>
                      <w:rPr>
                        <w:rFonts w:ascii="Georgia"/>
                        <w:sz w:val="22"/>
                      </w:rPr>
                    </w:pPr>
                    <w:r>
                      <w:rPr>
                        <w:rFonts w:ascii="Georgia"/>
                        <w:sz w:val="22"/>
                      </w:rPr>
                      <w:t>Administradora</w:t>
                    </w:r>
                    <w:r>
                      <w:rPr>
                        <w:rFonts w:ascii="Georgia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Georgia"/>
                        <w:sz w:val="22"/>
                      </w:rPr>
                      <w:t>de</w:t>
                    </w:r>
                    <w:r>
                      <w:rPr>
                        <w:rFonts w:ascii="Georgia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Georgia"/>
                        <w:sz w:val="22"/>
                      </w:rPr>
                      <w:t>Fondos</w:t>
                    </w:r>
                    <w:r>
                      <w:rPr>
                        <w:rFonts w:ascii="Georgia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Georgia"/>
                        <w:sz w:val="22"/>
                      </w:rPr>
                      <w:t>de</w:t>
                    </w:r>
                    <w:r>
                      <w:rPr>
                        <w:rFonts w:ascii="Georgia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Georgia"/>
                        <w:sz w:val="22"/>
                      </w:rPr>
                      <w:t>Pensiones</w:t>
                    </w:r>
                    <w:r>
                      <w:rPr>
                        <w:rFonts w:ascii="Georgia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Georgia"/>
                        <w:sz w:val="22"/>
                      </w:rPr>
                      <w:t>Capital</w:t>
                    </w:r>
                    <w:r>
                      <w:rPr>
                        <w:rFonts w:ascii="Georgia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Georgia"/>
                        <w:sz w:val="22"/>
                      </w:rPr>
                      <w:t>S</w:t>
                    </w:r>
                    <w:r>
                      <w:rPr>
                        <w:rFonts w:ascii="Georgia"/>
                        <w:sz w:val="22"/>
                      </w:rPr>
                      <w:t>.A.</w:t>
                    </w:r>
                    <w:r>
                      <w:rPr>
                        <w:rFonts w:ascii="Georgia"/>
                        <w:sz w:val="22"/>
                      </w:rPr>
                      <w:t> </w:t>
                    </w:r>
                    <w:r>
                      <w:rPr>
                        <w:rFonts w:ascii="Georgia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Georgia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Georgia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Georgia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Georgia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64872448">
          <wp:simplePos x="0" y="0"/>
          <wp:positionH relativeFrom="page">
            <wp:posOffset>6592823</wp:posOffset>
          </wp:positionH>
          <wp:positionV relativeFrom="page">
            <wp:posOffset>248635</wp:posOffset>
          </wp:positionV>
          <wp:extent cx="1088147" cy="464810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8147" cy="464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64872960">
          <wp:simplePos x="0" y="0"/>
          <wp:positionH relativeFrom="page">
            <wp:posOffset>6592823</wp:posOffset>
          </wp:positionH>
          <wp:positionV relativeFrom="page">
            <wp:posOffset>248635</wp:posOffset>
          </wp:positionV>
          <wp:extent cx="1088147" cy="464810"/>
          <wp:effectExtent l="0" t="0" r="0" b="0"/>
          <wp:wrapNone/>
          <wp:docPr id="17" name="Image 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8147" cy="464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35808">
              <wp:simplePos x="0" y="0"/>
              <wp:positionH relativeFrom="page">
                <wp:posOffset>1246631</wp:posOffset>
              </wp:positionH>
              <wp:positionV relativeFrom="page">
                <wp:posOffset>1199388</wp:posOffset>
              </wp:positionV>
              <wp:extent cx="623570" cy="30607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623570" cy="306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845"/>
                          </w:tblGrid>
                          <w:tr>
                            <w:trPr>
                              <w:trHeight w:val="97" w:hRule="atLeast"/>
                            </w:trPr>
                            <w:tc>
                              <w:tcPr>
                                <w:tcW w:w="845" w:type="dxa"/>
                              </w:tcPr>
                              <w:p>
                                <w:pPr>
                                  <w:pStyle w:val="TableParagraph"/>
                                  <w:spacing w:line="78" w:lineRule="exact"/>
                                  <w:ind w:left="19" w:right="2"/>
                                  <w:jc w:val="center"/>
                                  <w:rPr>
                                    <w:rFonts w:ascii="Arial"/>
                                    <w:sz w:val="9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10"/>
                                    <w:sz w:val="9"/>
                                  </w:rPr>
                                  <w:t>P</w:t>
                                </w:r>
                              </w:p>
                            </w:tc>
                          </w:tr>
                          <w:tr>
                            <w:trPr>
                              <w:trHeight w:val="97" w:hRule="atLeast"/>
                            </w:trPr>
                            <w:tc>
                              <w:tcPr>
                                <w:tcW w:w="845" w:type="dxa"/>
                              </w:tcPr>
                              <w:p>
                                <w:pPr>
                                  <w:pStyle w:val="TableParagraph"/>
                                  <w:spacing w:line="78" w:lineRule="exact"/>
                                  <w:ind w:left="19" w:right="4"/>
                                  <w:jc w:val="center"/>
                                  <w:rPr>
                                    <w:rFonts w:ascii="Arial"/>
                                    <w:sz w:val="9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10"/>
                                    <w:sz w:val="9"/>
                                  </w:rPr>
                                  <w:t>I</w:t>
                                </w:r>
                              </w:p>
                            </w:tc>
                          </w:tr>
                          <w:tr>
                            <w:trPr>
                              <w:trHeight w:val="208" w:hRule="atLeast"/>
                            </w:trPr>
                            <w:tc>
                              <w:tcPr>
                                <w:tcW w:w="845" w:type="dxa"/>
                              </w:tcPr>
                              <w:p>
                                <w:pPr>
                                  <w:pStyle w:val="TableParagraph"/>
                                  <w:spacing w:before="53"/>
                                  <w:ind w:left="19"/>
                                  <w:jc w:val="center"/>
                                  <w:rPr>
                                    <w:rFonts w:ascii="Arial"/>
                                    <w:sz w:val="9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5"/>
                                    <w:sz w:val="9"/>
                                  </w:rPr>
                                  <w:t>M$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8.159981pt;margin-top:94.440002pt;width:49.1pt;height:24.1pt;mso-position-horizontal-relative:page;mso-position-vertical-relative:page;z-index:15735808" type="#_x0000_t202" id="docshape1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845"/>
                    </w:tblGrid>
                    <w:tr>
                      <w:trPr>
                        <w:trHeight w:val="97" w:hRule="atLeast"/>
                      </w:trPr>
                      <w:tc>
                        <w:tcPr>
                          <w:tcW w:w="845" w:type="dxa"/>
                        </w:tcPr>
                        <w:p>
                          <w:pPr>
                            <w:pStyle w:val="TableParagraph"/>
                            <w:spacing w:line="78" w:lineRule="exact"/>
                            <w:ind w:left="19" w:right="2"/>
                            <w:jc w:val="center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  <w:sz w:val="9"/>
                            </w:rPr>
                            <w:t>P</w:t>
                          </w:r>
                        </w:p>
                      </w:tc>
                    </w:tr>
                    <w:tr>
                      <w:trPr>
                        <w:trHeight w:val="97" w:hRule="atLeast"/>
                      </w:trPr>
                      <w:tc>
                        <w:tcPr>
                          <w:tcW w:w="845" w:type="dxa"/>
                        </w:tcPr>
                        <w:p>
                          <w:pPr>
                            <w:pStyle w:val="TableParagraph"/>
                            <w:spacing w:line="78" w:lineRule="exact"/>
                            <w:ind w:left="19" w:right="4"/>
                            <w:jc w:val="center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  <w:sz w:val="9"/>
                            </w:rPr>
                            <w:t>I</w:t>
                          </w:r>
                        </w:p>
                      </w:tc>
                    </w:tr>
                    <w:tr>
                      <w:trPr>
                        <w:trHeight w:val="208" w:hRule="atLeast"/>
                      </w:trPr>
                      <w:tc>
                        <w:tcPr>
                          <w:tcW w:w="845" w:type="dxa"/>
                        </w:tcPr>
                        <w:p>
                          <w:pPr>
                            <w:pStyle w:val="TableParagraph"/>
                            <w:spacing w:before="53"/>
                            <w:ind w:left="19"/>
                            <w:jc w:val="center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9"/>
                            </w:rPr>
                            <w:t>M$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64873984">
          <wp:simplePos x="0" y="0"/>
          <wp:positionH relativeFrom="page">
            <wp:posOffset>8558783</wp:posOffset>
          </wp:positionH>
          <wp:positionV relativeFrom="page">
            <wp:posOffset>267978</wp:posOffset>
          </wp:positionV>
          <wp:extent cx="1408175" cy="601513"/>
          <wp:effectExtent l="0" t="0" r="0" b="0"/>
          <wp:wrapNone/>
          <wp:docPr id="23" name="Image 2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" name="Image 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08175" cy="6015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64875008">
          <wp:simplePos x="0" y="0"/>
          <wp:positionH relativeFrom="page">
            <wp:posOffset>6592823</wp:posOffset>
          </wp:positionH>
          <wp:positionV relativeFrom="page">
            <wp:posOffset>248635</wp:posOffset>
          </wp:positionV>
          <wp:extent cx="1088147" cy="464810"/>
          <wp:effectExtent l="0" t="0" r="0" b="0"/>
          <wp:wrapNone/>
          <wp:docPr id="25" name="Image 2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8147" cy="464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64876032">
          <wp:simplePos x="0" y="0"/>
          <wp:positionH relativeFrom="page">
            <wp:posOffset>8558783</wp:posOffset>
          </wp:positionH>
          <wp:positionV relativeFrom="page">
            <wp:posOffset>267978</wp:posOffset>
          </wp:positionV>
          <wp:extent cx="1408175" cy="601513"/>
          <wp:effectExtent l="0" t="0" r="0" b="0"/>
          <wp:wrapNone/>
          <wp:docPr id="29" name="Image 2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9" name="Image 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08175" cy="6015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64877056">
          <wp:simplePos x="0" y="0"/>
          <wp:positionH relativeFrom="page">
            <wp:posOffset>6592823</wp:posOffset>
          </wp:positionH>
          <wp:positionV relativeFrom="page">
            <wp:posOffset>248635</wp:posOffset>
          </wp:positionV>
          <wp:extent cx="1088147" cy="464810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8147" cy="464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64878080">
          <wp:simplePos x="0" y="0"/>
          <wp:positionH relativeFrom="page">
            <wp:posOffset>6592823</wp:posOffset>
          </wp:positionH>
          <wp:positionV relativeFrom="page">
            <wp:posOffset>248635</wp:posOffset>
          </wp:positionV>
          <wp:extent cx="1088147" cy="464810"/>
          <wp:effectExtent l="0" t="0" r="0" b="0"/>
          <wp:wrapNone/>
          <wp:docPr id="38" name="Image 3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8" name="Image 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8147" cy="464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64878592">
              <wp:simplePos x="0" y="0"/>
              <wp:positionH relativeFrom="page">
                <wp:posOffset>1110488</wp:posOffset>
              </wp:positionH>
              <wp:positionV relativeFrom="page">
                <wp:posOffset>1447019</wp:posOffset>
              </wp:positionV>
              <wp:extent cx="1126490" cy="110489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126490" cy="1104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i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z w:val="12"/>
                            </w:rPr>
                            <w:t>Continuación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2"/>
                            </w:rPr>
                            <w:t>clases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2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2"/>
                            </w:rPr>
                            <w:t>activo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7.440002pt;margin-top:113.938545pt;width:88.7pt;height:8.7pt;mso-position-horizontal-relative:page;mso-position-vertical-relative:page;z-index:-38437888" type="#_x0000_t202" id="docshape2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Arial" w:hAnsi="Arial"/>
                        <w:b/>
                        <w:i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i/>
                        <w:sz w:val="12"/>
                      </w:rPr>
                      <w:t>Continuación</w:t>
                    </w:r>
                    <w:r>
                      <w:rPr>
                        <w:rFonts w:ascii="Arial" w:hAnsi="Arial"/>
                        <w:b/>
                        <w:i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z w:val="12"/>
                      </w:rPr>
                      <w:t>clases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z w:val="12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2"/>
                      </w:rPr>
                      <w:t>activo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64879616">
          <wp:simplePos x="0" y="0"/>
          <wp:positionH relativeFrom="page">
            <wp:posOffset>6592823</wp:posOffset>
          </wp:positionH>
          <wp:positionV relativeFrom="page">
            <wp:posOffset>248635</wp:posOffset>
          </wp:positionV>
          <wp:extent cx="1088147" cy="464810"/>
          <wp:effectExtent l="0" t="0" r="0" b="0"/>
          <wp:wrapNone/>
          <wp:docPr id="43" name="Image 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8147" cy="464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64880640">
          <wp:simplePos x="0" y="0"/>
          <wp:positionH relativeFrom="page">
            <wp:posOffset>6592823</wp:posOffset>
          </wp:positionH>
          <wp:positionV relativeFrom="page">
            <wp:posOffset>248635</wp:posOffset>
          </wp:positionV>
          <wp:extent cx="1088147" cy="464810"/>
          <wp:effectExtent l="0" t="0" r="0" b="0"/>
          <wp:wrapNone/>
          <wp:docPr id="46" name="Image 4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6" name="Image 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8147" cy="464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64881152">
              <wp:simplePos x="0" y="0"/>
              <wp:positionH relativeFrom="page">
                <wp:posOffset>930655</wp:posOffset>
              </wp:positionH>
              <wp:positionV relativeFrom="page">
                <wp:posOffset>1121325</wp:posOffset>
              </wp:positionV>
              <wp:extent cx="1200785" cy="11557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120078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i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w w:val="105"/>
                              <w:sz w:val="12"/>
                            </w:rPr>
                            <w:t>Continuación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105"/>
                              <w:sz w:val="12"/>
                            </w:rPr>
                            <w:t>clases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6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105"/>
                              <w:sz w:val="12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w w:val="105"/>
                              <w:sz w:val="12"/>
                            </w:rPr>
                            <w:t>Pasivo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279999pt;margin-top:88.293327pt;width:94.55pt;height:9.1pt;mso-position-horizontal-relative:page;mso-position-vertical-relative:page;z-index:-38435328" type="#_x0000_t202" id="docshape3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Arial" w:hAnsi="Arial"/>
                        <w:b/>
                        <w:i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i/>
                        <w:w w:val="105"/>
                        <w:sz w:val="12"/>
                      </w:rPr>
                      <w:t>Continuación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w w:val="105"/>
                        <w:sz w:val="12"/>
                      </w:rPr>
                      <w:t>clases</w:t>
                    </w:r>
                    <w:r>
                      <w:rPr>
                        <w:rFonts w:ascii="Arial" w:hAnsi="Arial"/>
                        <w:b/>
                        <w:i/>
                        <w:spacing w:val="-6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w w:val="105"/>
                        <w:sz w:val="12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w w:val="105"/>
                        <w:sz w:val="12"/>
                      </w:rPr>
                      <w:t>Pasivo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64882176">
          <wp:simplePos x="0" y="0"/>
          <wp:positionH relativeFrom="page">
            <wp:posOffset>6592823</wp:posOffset>
          </wp:positionH>
          <wp:positionV relativeFrom="page">
            <wp:posOffset>248635</wp:posOffset>
          </wp:positionV>
          <wp:extent cx="1088147" cy="464810"/>
          <wp:effectExtent l="0" t="0" r="0" b="0"/>
          <wp:wrapNone/>
          <wp:docPr id="51" name="Image 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1" name="Image 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8147" cy="464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64883200">
          <wp:simplePos x="0" y="0"/>
          <wp:positionH relativeFrom="page">
            <wp:posOffset>6592823</wp:posOffset>
          </wp:positionH>
          <wp:positionV relativeFrom="page">
            <wp:posOffset>248635</wp:posOffset>
          </wp:positionV>
          <wp:extent cx="1088147" cy="464810"/>
          <wp:effectExtent l="0" t="0" r="0" b="0"/>
          <wp:wrapNone/>
          <wp:docPr id="54" name="Image 5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8147" cy="464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64884224">
          <wp:simplePos x="0" y="0"/>
          <wp:positionH relativeFrom="page">
            <wp:posOffset>6592823</wp:posOffset>
          </wp:positionH>
          <wp:positionV relativeFrom="page">
            <wp:posOffset>248635</wp:posOffset>
          </wp:positionV>
          <wp:extent cx="1088147" cy="46481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8147" cy="464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64884736">
          <wp:simplePos x="0" y="0"/>
          <wp:positionH relativeFrom="page">
            <wp:posOffset>6592823</wp:posOffset>
          </wp:positionH>
          <wp:positionV relativeFrom="page">
            <wp:posOffset>248635</wp:posOffset>
          </wp:positionV>
          <wp:extent cx="1088147" cy="464810"/>
          <wp:effectExtent l="0" t="0" r="0" b="0"/>
          <wp:wrapNone/>
          <wp:docPr id="60" name="Image 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0" name="Image 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8147" cy="464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64885248">
          <wp:simplePos x="0" y="0"/>
          <wp:positionH relativeFrom="page">
            <wp:posOffset>6594132</wp:posOffset>
          </wp:positionH>
          <wp:positionV relativeFrom="page">
            <wp:posOffset>248650</wp:posOffset>
          </wp:positionV>
          <wp:extent cx="1088351" cy="464897"/>
          <wp:effectExtent l="0" t="0" r="0" b="0"/>
          <wp:wrapNone/>
          <wp:docPr id="61" name="Image 6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1" name="Image 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8351" cy="4648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64886784">
          <wp:simplePos x="0" y="0"/>
          <wp:positionH relativeFrom="page">
            <wp:posOffset>6594132</wp:posOffset>
          </wp:positionH>
          <wp:positionV relativeFrom="page">
            <wp:posOffset>248650</wp:posOffset>
          </wp:positionV>
          <wp:extent cx="1088351" cy="464897"/>
          <wp:effectExtent l="0" t="0" r="0" b="0"/>
          <wp:wrapNone/>
          <wp:docPr id="73" name="Image 7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3" name="Image 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8351" cy="4648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64887296">
              <wp:simplePos x="0" y="0"/>
              <wp:positionH relativeFrom="page">
                <wp:posOffset>978204</wp:posOffset>
              </wp:positionH>
              <wp:positionV relativeFrom="page">
                <wp:posOffset>1019359</wp:posOffset>
              </wp:positionV>
              <wp:extent cx="3021965" cy="16573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30219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El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saldo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esta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cuenta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se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compone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la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siguiente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manera: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024002pt;margin-top:80.264503pt;width:237.95pt;height:13.05pt;mso-position-horizontal-relative:page;mso-position-vertical-relative:page;z-index:-38429184" type="#_x0000_t202" id="docshape5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El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saldo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esta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cuenta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se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compone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la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siguiente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manera: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64888832">
          <wp:simplePos x="0" y="0"/>
          <wp:positionH relativeFrom="page">
            <wp:posOffset>6594132</wp:posOffset>
          </wp:positionH>
          <wp:positionV relativeFrom="page">
            <wp:posOffset>248650</wp:posOffset>
          </wp:positionV>
          <wp:extent cx="1088351" cy="464897"/>
          <wp:effectExtent l="0" t="0" r="0" b="0"/>
          <wp:wrapNone/>
          <wp:docPr id="77" name="Image 7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7" name="Image 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8351" cy="4648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64890368">
          <wp:simplePos x="0" y="0"/>
          <wp:positionH relativeFrom="page">
            <wp:posOffset>6594132</wp:posOffset>
          </wp:positionH>
          <wp:positionV relativeFrom="page">
            <wp:posOffset>248650</wp:posOffset>
          </wp:positionV>
          <wp:extent cx="1088351" cy="464897"/>
          <wp:effectExtent l="0" t="0" r="0" b="0"/>
          <wp:wrapNone/>
          <wp:docPr id="80" name="Image 8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0" name="Image 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8351" cy="4648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64893952">
          <wp:simplePos x="0" y="0"/>
          <wp:positionH relativeFrom="page">
            <wp:posOffset>6594132</wp:posOffset>
          </wp:positionH>
          <wp:positionV relativeFrom="page">
            <wp:posOffset>248650</wp:posOffset>
          </wp:positionV>
          <wp:extent cx="1088351" cy="464897"/>
          <wp:effectExtent l="0" t="0" r="0" b="0"/>
          <wp:wrapNone/>
          <wp:docPr id="90" name="Image 9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0" name="Image 9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8351" cy="4648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8">
    <w:multiLevelType w:val="hybridMultilevel"/>
    <w:lvl w:ilvl="0">
      <w:start w:val="0"/>
      <w:numFmt w:val="bullet"/>
      <w:lvlText w:val=""/>
      <w:lvlJc w:val="left"/>
      <w:pPr>
        <w:ind w:left="143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4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4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4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4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4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41" w:hanging="360"/>
      </w:pPr>
      <w:rPr>
        <w:rFonts w:hint="default"/>
        <w:lang w:val="es-ES" w:eastAsia="en-US" w:bidi="ar-SA"/>
      </w:rPr>
    </w:lvl>
  </w:abstractNum>
  <w:abstractNum w:abstractNumId="77">
    <w:multiLevelType w:val="hybridMultilevel"/>
    <w:lvl w:ilvl="0">
      <w:start w:val="4"/>
      <w:numFmt w:val="decimal"/>
      <w:lvlText w:val="%1"/>
      <w:lvlJc w:val="left"/>
      <w:pPr>
        <w:ind w:left="2929" w:hanging="479"/>
        <w:jc w:val="left"/>
      </w:pPr>
      <w:rPr>
        <w:rFonts w:hint="default"/>
        <w:lang w:val="es-ES" w:eastAsia="en-US" w:bidi="ar-SA"/>
      </w:rPr>
    </w:lvl>
    <w:lvl w:ilvl="1">
      <w:start w:val="0"/>
      <w:numFmt w:val="decimalZero"/>
      <w:lvlText w:val="%1.%2"/>
      <w:lvlJc w:val="left"/>
      <w:pPr>
        <w:ind w:left="2929" w:hanging="479"/>
        <w:jc w:val="right"/>
      </w:pPr>
      <w:rPr>
        <w:rFonts w:hint="default"/>
        <w:spacing w:val="0"/>
        <w:w w:val="99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424" w:hanging="47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176" w:hanging="47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928" w:hanging="47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681" w:hanging="47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33" w:hanging="47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85" w:hanging="47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37" w:hanging="479"/>
      </w:pPr>
      <w:rPr>
        <w:rFonts w:hint="default"/>
        <w:lang w:val="es-ES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-"/>
      <w:lvlJc w:val="left"/>
      <w:pPr>
        <w:ind w:left="107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6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9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3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69" w:hanging="360"/>
      </w:pPr>
      <w:rPr>
        <w:rFonts w:hint="default"/>
        <w:lang w:val="es-ES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%1)"/>
      <w:lvlJc w:val="left"/>
      <w:pPr>
        <w:ind w:left="858" w:hanging="2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21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76" w:hanging="21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34" w:hanging="21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92" w:hanging="21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51" w:hanging="21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09" w:hanging="21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67" w:hanging="21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25" w:hanging="218"/>
      </w:pPr>
      <w:rPr>
        <w:rFonts w:hint="default"/>
        <w:lang w:val="es-ES" w:eastAsia="en-US" w:bidi="ar-SA"/>
      </w:rPr>
    </w:lvl>
  </w:abstractNum>
  <w:abstractNum w:abstractNumId="74">
    <w:multiLevelType w:val="hybridMultilevel"/>
    <w:lvl w:ilvl="0">
      <w:start w:val="1"/>
      <w:numFmt w:val="decimal"/>
      <w:lvlText w:val="%1."/>
      <w:lvlJc w:val="left"/>
      <w:pPr>
        <w:ind w:left="718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078" w:hanging="360"/>
        <w:jc w:val="left"/>
      </w:pPr>
      <w:rPr>
        <w:rFonts w:hint="default"/>
        <w:spacing w:val="0"/>
        <w:w w:val="99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42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9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6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3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01" w:hanging="360"/>
      </w:pPr>
      <w:rPr>
        <w:rFonts w:hint="default"/>
        <w:lang w:val="es-ES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"/>
      <w:lvlJc w:val="left"/>
      <w:pPr>
        <w:ind w:left="71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7" w:hanging="360"/>
      </w:pPr>
      <w:rPr>
        <w:rFonts w:hint="default"/>
        <w:lang w:val="es-ES" w:eastAsia="en-US" w:bidi="ar-SA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ind w:left="1078" w:hanging="360"/>
        <w:jc w:val="left"/>
      </w:pPr>
      <w:rPr>
        <w:rFonts w:hint="default"/>
        <w:spacing w:val="0"/>
        <w:w w:val="9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6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9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3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69" w:hanging="360"/>
      </w:pPr>
      <w:rPr>
        <w:rFonts w:hint="default"/>
        <w:lang w:val="es-ES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358" w:hanging="2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6"/>
        <w:sz w:val="20"/>
        <w:szCs w:val="20"/>
        <w:u w:val="single" w:color="0000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68" w:hanging="22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76" w:hanging="22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84" w:hanging="22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92" w:hanging="22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01" w:hanging="22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09" w:hanging="22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17" w:hanging="22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25" w:hanging="228"/>
      </w:pPr>
      <w:rPr>
        <w:rFonts w:hint="default"/>
        <w:lang w:val="es-ES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718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-"/>
      <w:lvlJc w:val="left"/>
      <w:pPr>
        <w:ind w:left="107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4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8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2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61" w:hanging="360"/>
      </w:pPr>
      <w:rPr>
        <w:rFonts w:hint="default"/>
        <w:lang w:val="es-ES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718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-"/>
      <w:lvlJc w:val="left"/>
      <w:pPr>
        <w:ind w:left="358" w:hanging="1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00" w:hanging="11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80" w:hanging="11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60" w:hanging="11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1" w:hanging="11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21" w:hanging="11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01" w:hanging="11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81" w:hanging="118"/>
      </w:pPr>
      <w:rPr>
        <w:rFonts w:hint="default"/>
        <w:lang w:val="es-ES" w:eastAsia="en-US" w:bidi="ar-SA"/>
      </w:rPr>
    </w:lvl>
  </w:abstractNum>
  <w:abstractNum w:abstractNumId="68">
    <w:multiLevelType w:val="hybridMultilevel"/>
    <w:lvl w:ilvl="0">
      <w:start w:val="1"/>
      <w:numFmt w:val="lowerLetter"/>
      <w:lvlText w:val="%1)"/>
      <w:lvlJc w:val="left"/>
      <w:pPr>
        <w:ind w:left="35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6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8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9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0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0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1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25" w:hanging="360"/>
      </w:pPr>
      <w:rPr>
        <w:rFonts w:hint="default"/>
        <w:lang w:val="es-ES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(%1)"/>
      <w:lvlJc w:val="left"/>
      <w:pPr>
        <w:ind w:left="358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68" w:hanging="28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76" w:hanging="2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84" w:hanging="2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92" w:hanging="2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01" w:hanging="2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09" w:hanging="2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17" w:hanging="2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25" w:hanging="286"/>
      </w:pPr>
      <w:rPr>
        <w:rFonts w:hint="default"/>
        <w:lang w:val="es-ES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(%1)"/>
      <w:lvlJc w:val="left"/>
      <w:pPr>
        <w:ind w:left="358" w:hanging="2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68" w:hanging="29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76" w:hanging="29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84" w:hanging="29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92" w:hanging="29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01" w:hanging="29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09" w:hanging="29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17" w:hanging="29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25" w:hanging="298"/>
      </w:pPr>
      <w:rPr>
        <w:rFonts w:hint="default"/>
        <w:lang w:val="es-ES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(%1)"/>
      <w:lvlJc w:val="left"/>
      <w:pPr>
        <w:ind w:left="358" w:hanging="31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68" w:hanging="31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76" w:hanging="31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84" w:hanging="31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92" w:hanging="31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01" w:hanging="31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09" w:hanging="31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17" w:hanging="31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25" w:hanging="319"/>
      </w:pPr>
      <w:rPr>
        <w:rFonts w:hint="default"/>
        <w:lang w:val="es-ES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(%1)"/>
      <w:lvlJc w:val="left"/>
      <w:pPr>
        <w:ind w:left="71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7" w:hanging="360"/>
      </w:pPr>
      <w:rPr>
        <w:rFonts w:hint="default"/>
        <w:lang w:val="es-ES" w:eastAsia="en-US" w:bidi="ar-SA"/>
      </w:rPr>
    </w:lvl>
  </w:abstractNum>
  <w:abstractNum w:abstractNumId="63">
    <w:multiLevelType w:val="hybridMultilevel"/>
    <w:lvl w:ilvl="0">
      <w:start w:val="1"/>
      <w:numFmt w:val="decimal"/>
      <w:lvlText w:val="(%1)"/>
      <w:lvlJc w:val="left"/>
      <w:pPr>
        <w:ind w:left="358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68" w:hanging="28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76" w:hanging="2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84" w:hanging="2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92" w:hanging="2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01" w:hanging="2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09" w:hanging="2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17" w:hanging="2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25" w:hanging="286"/>
      </w:pPr>
      <w:rPr>
        <w:rFonts w:hint="default"/>
        <w:lang w:val="es-ES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(%1)"/>
      <w:lvlJc w:val="left"/>
      <w:pPr>
        <w:ind w:left="358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68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76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84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92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01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09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17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25" w:hanging="300"/>
      </w:pPr>
      <w:rPr>
        <w:rFonts w:hint="default"/>
        <w:lang w:val="es-ES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(%1)"/>
      <w:lvlJc w:val="left"/>
      <w:pPr>
        <w:ind w:left="643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20" w:hanging="28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00" w:hanging="2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80" w:hanging="2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60" w:hanging="2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41" w:hanging="2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21" w:hanging="2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01" w:hanging="2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81" w:hanging="286"/>
      </w:pPr>
      <w:rPr>
        <w:rFonts w:hint="default"/>
        <w:lang w:val="es-ES" w:eastAsia="en-US" w:bidi="ar-SA"/>
      </w:rPr>
    </w:lvl>
  </w:abstractNum>
  <w:abstractNum w:abstractNumId="60">
    <w:multiLevelType w:val="hybridMultilevel"/>
    <w:lvl w:ilvl="0">
      <w:start w:val="1"/>
      <w:numFmt w:val="lowerLetter"/>
      <w:lvlText w:val="%1)"/>
      <w:lvlJc w:val="left"/>
      <w:pPr>
        <w:ind w:left="1078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6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9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3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69" w:hanging="360"/>
      </w:pPr>
      <w:rPr>
        <w:rFonts w:hint="default"/>
        <w:lang w:val="es-ES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785" w:hanging="4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46" w:hanging="42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12" w:hanging="42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78" w:hanging="42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44" w:hanging="42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11" w:hanging="42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77" w:hanging="42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43" w:hanging="42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09" w:hanging="428"/>
      </w:pPr>
      <w:rPr>
        <w:rFonts w:hint="default"/>
        <w:lang w:val="es-E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71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7" w:hanging="360"/>
      </w:pPr>
      <w:rPr>
        <w:rFonts w:hint="default"/>
        <w:lang w:val="es-ES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7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4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1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7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4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1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4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09" w:hanging="360"/>
      </w:pPr>
      <w:rPr>
        <w:rFonts w:hint="default"/>
        <w:lang w:val="es-E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785" w:hanging="4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21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4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6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9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4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6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92" w:hanging="360"/>
      </w:pPr>
      <w:rPr>
        <w:rFonts w:hint="default"/>
        <w:lang w:val="es-ES" w:eastAsia="en-US" w:bidi="ar-SA"/>
      </w:rPr>
    </w:lvl>
  </w:abstractNum>
  <w:abstractNum w:abstractNumId="55">
    <w:multiLevelType w:val="hybridMultilevel"/>
    <w:lvl w:ilvl="0">
      <w:start w:val="4"/>
      <w:numFmt w:val="lowerLetter"/>
      <w:lvlText w:val="%1)"/>
      <w:lvlJc w:val="left"/>
      <w:pPr>
        <w:ind w:left="924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72" w:hanging="5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24" w:hanging="5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76" w:hanging="5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28" w:hanging="5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81" w:hanging="5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33" w:hanging="5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85" w:hanging="5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37" w:hanging="567"/>
      </w:pPr>
      <w:rPr>
        <w:rFonts w:hint="default"/>
        <w:lang w:val="es-E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785" w:hanging="42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46" w:hanging="42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12" w:hanging="42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78" w:hanging="42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44" w:hanging="42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11" w:hanging="42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77" w:hanging="42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43" w:hanging="42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09" w:hanging="428"/>
      </w:pPr>
      <w:rPr>
        <w:rFonts w:hint="default"/>
        <w:lang w:val="es-E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107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6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9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3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69" w:hanging="360"/>
      </w:pPr>
      <w:rPr>
        <w:rFonts w:hint="default"/>
        <w:lang w:val="es-ES" w:eastAsia="en-US" w:bidi="ar-SA"/>
      </w:rPr>
    </w:lvl>
  </w:abstractNum>
  <w:abstractNum w:abstractNumId="52">
    <w:multiLevelType w:val="hybridMultilevel"/>
    <w:lvl w:ilvl="0">
      <w:start w:val="1"/>
      <w:numFmt w:val="lowerLetter"/>
      <w:lvlText w:val="%1)"/>
      <w:lvlJc w:val="left"/>
      <w:pPr>
        <w:ind w:left="924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1.%2)"/>
      <w:lvlJc w:val="left"/>
      <w:pPr>
        <w:ind w:left="924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107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4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8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2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61" w:hanging="360"/>
      </w:pPr>
      <w:rPr>
        <w:rFonts w:hint="default"/>
        <w:lang w:val="es-E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-"/>
      <w:lvlJc w:val="left"/>
      <w:pPr>
        <w:ind w:left="1078" w:hanging="360"/>
      </w:pPr>
      <w:rPr>
        <w:rFonts w:hint="default" w:ascii="Times New Roman" w:hAnsi="Times New Roman" w:eastAsia="Times New Roman" w:cs="Times New Roman"/>
        <w:spacing w:val="0"/>
        <w:w w:val="9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6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9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3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69" w:hanging="360"/>
      </w:pPr>
      <w:rPr>
        <w:rFonts w:hint="default"/>
        <w:lang w:val="es-E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)"/>
      <w:lvlJc w:val="left"/>
      <w:pPr>
        <w:ind w:left="71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71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"/>
      <w:lvlJc w:val="left"/>
      <w:pPr>
        <w:ind w:left="1078" w:hanging="360"/>
      </w:pPr>
      <w:rPr>
        <w:rFonts w:hint="default" w:ascii="Symbol" w:hAnsi="Symbol" w:eastAsia="Symbol" w:cs="Symbol"/>
        <w:spacing w:val="0"/>
        <w:w w:val="99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4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8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2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61" w:hanging="360"/>
      </w:pPr>
      <w:rPr>
        <w:rFonts w:hint="default"/>
        <w:lang w:val="es-ES" w:eastAsia="en-US" w:bidi="ar-SA"/>
      </w:rPr>
    </w:lvl>
  </w:abstractNum>
  <w:abstractNum w:abstractNumId="49">
    <w:multiLevelType w:val="hybridMultilevel"/>
    <w:lvl w:ilvl="0">
      <w:start w:val="1"/>
      <w:numFmt w:val="lowerLetter"/>
      <w:lvlText w:val="%1)"/>
      <w:lvlJc w:val="left"/>
      <w:pPr>
        <w:ind w:left="718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078" w:hanging="360"/>
      </w:pPr>
      <w:rPr>
        <w:rFonts w:hint="default" w:ascii="Symbol" w:hAnsi="Symbol" w:eastAsia="Symbol" w:cs="Symbol"/>
        <w:spacing w:val="0"/>
        <w:w w:val="99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4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8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2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61" w:hanging="360"/>
      </w:pPr>
      <w:rPr>
        <w:rFonts w:hint="default"/>
        <w:lang w:val="es-ES" w:eastAsia="en-US" w:bidi="ar-SA"/>
      </w:rPr>
    </w:lvl>
  </w:abstractNum>
  <w:abstractNum w:abstractNumId="48">
    <w:multiLevelType w:val="hybridMultilevel"/>
    <w:lvl w:ilvl="0">
      <w:start w:val="1"/>
      <w:numFmt w:val="lowerLetter"/>
      <w:lvlText w:val="%1)"/>
      <w:lvlJc w:val="left"/>
      <w:pPr>
        <w:ind w:left="71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7" w:hanging="360"/>
      </w:pPr>
      <w:rPr>
        <w:rFonts w:hint="default"/>
        <w:lang w:val="es-E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(%1)"/>
      <w:lvlJc w:val="left"/>
      <w:pPr>
        <w:ind w:left="358" w:hanging="3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68" w:hanging="32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76" w:hanging="32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84" w:hanging="32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92" w:hanging="32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01" w:hanging="32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09" w:hanging="32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17" w:hanging="32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25" w:hanging="324"/>
      </w:pPr>
      <w:rPr>
        <w:rFonts w:hint="default"/>
        <w:lang w:val="es-ES" w:eastAsia="en-US" w:bidi="ar-SA"/>
      </w:rPr>
    </w:lvl>
  </w:abstractNum>
  <w:abstractNum w:abstractNumId="46">
    <w:multiLevelType w:val="hybridMultilevel"/>
    <w:lvl w:ilvl="0">
      <w:start w:val="1"/>
      <w:numFmt w:val="lowerLetter"/>
      <w:lvlText w:val="%1)"/>
      <w:lvlJc w:val="left"/>
      <w:pPr>
        <w:ind w:left="924" w:hanging="56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72" w:hanging="5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24" w:hanging="5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76" w:hanging="5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28" w:hanging="5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81" w:hanging="5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33" w:hanging="5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85" w:hanging="5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37" w:hanging="567"/>
      </w:pPr>
      <w:rPr>
        <w:rFonts w:hint="default"/>
        <w:lang w:val="es-ES" w:eastAsia="en-US" w:bidi="ar-SA"/>
      </w:rPr>
    </w:lvl>
  </w:abstractNum>
  <w:abstractNum w:abstractNumId="45">
    <w:multiLevelType w:val="hybridMultilevel"/>
    <w:lvl w:ilvl="0">
      <w:start w:val="1"/>
      <w:numFmt w:val="lowerLetter"/>
      <w:lvlText w:val="%1)"/>
      <w:lvlJc w:val="left"/>
      <w:pPr>
        <w:ind w:left="10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8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3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7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2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6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53" w:hanging="360"/>
      </w:pPr>
      <w:rPr>
        <w:rFonts w:hint="default"/>
        <w:lang w:val="es-ES" w:eastAsia="en-US" w:bidi="ar-SA"/>
      </w:rPr>
    </w:lvl>
  </w:abstractNum>
  <w:abstractNum w:abstractNumId="44">
    <w:multiLevelType w:val="hybridMultilevel"/>
    <w:lvl w:ilvl="0">
      <w:start w:val="1"/>
      <w:numFmt w:val="lowerLetter"/>
      <w:lvlText w:val="%1)"/>
      <w:lvlJc w:val="left"/>
      <w:pPr>
        <w:ind w:left="8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lowerRoman"/>
      <w:lvlText w:val="%2)"/>
      <w:lvlJc w:val="left"/>
      <w:pPr>
        <w:ind w:left="12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6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6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68" w:hanging="360"/>
      </w:pPr>
      <w:rPr>
        <w:rFonts w:hint="default"/>
        <w:lang w:val="es-E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(%1)"/>
      <w:lvlJc w:val="left"/>
      <w:pPr>
        <w:ind w:left="480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"/>
      <w:lvlJc w:val="left"/>
      <w:pPr>
        <w:ind w:left="120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6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6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68" w:hanging="360"/>
      </w:pPr>
      <w:rPr>
        <w:rFonts w:hint="default"/>
        <w:lang w:val="es-E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"/>
      <w:lvlJc w:val="left"/>
      <w:pPr>
        <w:ind w:left="12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6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0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6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2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81" w:hanging="360"/>
      </w:pPr>
      <w:rPr>
        <w:rFonts w:hint="default"/>
        <w:lang w:val="es-E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-"/>
      <w:lvlJc w:val="left"/>
      <w:pPr>
        <w:ind w:left="84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3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3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3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3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3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3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2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28" w:hanging="360"/>
      </w:pPr>
      <w:rPr>
        <w:rFonts w:hint="default"/>
        <w:lang w:val="es-E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-"/>
      <w:lvlJc w:val="left"/>
      <w:pPr>
        <w:ind w:left="84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2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2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1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09" w:hanging="360"/>
      </w:pPr>
      <w:rPr>
        <w:rFonts w:hint="default"/>
        <w:lang w:val="es-E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(%1)"/>
      <w:lvlJc w:val="left"/>
      <w:pPr>
        <w:ind w:left="763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64" w:hanging="28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68" w:hanging="2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72" w:hanging="2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76" w:hanging="2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81" w:hanging="2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85" w:hanging="2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89" w:hanging="2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93" w:hanging="286"/>
      </w:pPr>
      <w:rPr>
        <w:rFonts w:hint="default"/>
        <w:lang w:val="es-E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(%1)"/>
      <w:lvlJc w:val="left"/>
      <w:pPr>
        <w:ind w:left="766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64" w:hanging="28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68" w:hanging="2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72" w:hanging="2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76" w:hanging="2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81" w:hanging="2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85" w:hanging="2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89" w:hanging="2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93" w:hanging="286"/>
      </w:pPr>
      <w:rPr>
        <w:rFonts w:hint="default"/>
        <w:lang w:val="es-ES" w:eastAsia="en-US" w:bidi="ar-SA"/>
      </w:rPr>
    </w:lvl>
  </w:abstractNum>
  <w:abstractNum w:abstractNumId="39">
    <w:multiLevelType w:val="hybridMultilevel"/>
    <w:lvl w:ilvl="0">
      <w:start w:val="1"/>
      <w:numFmt w:val="lowerLetter"/>
      <w:lvlText w:val="%1"/>
      <w:lvlJc w:val="left"/>
      <w:pPr>
        <w:ind w:left="1046" w:hanging="567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1046" w:hanging="56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-"/>
      <w:lvlJc w:val="left"/>
      <w:pPr>
        <w:ind w:left="84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9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6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2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9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72" w:hanging="360"/>
      </w:pPr>
      <w:rPr>
        <w:rFonts w:hint="default"/>
        <w:lang w:val="es-ES" w:eastAsia="en-US" w:bidi="ar-SA"/>
      </w:rPr>
    </w:lvl>
  </w:abstractNum>
  <w:abstractNum w:abstractNumId="36">
    <w:multiLevelType w:val="hybridMultilevel"/>
    <w:lvl w:ilvl="0">
      <w:start w:val="1"/>
      <w:numFmt w:val="lowerLetter"/>
      <w:lvlText w:val="%1."/>
      <w:lvlJc w:val="left"/>
      <w:pPr>
        <w:ind w:left="1046" w:hanging="56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46" w:hanging="56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046" w:hanging="56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3">
      <w:start w:val="0"/>
      <w:numFmt w:val="bullet"/>
      <w:lvlText w:val=""/>
      <w:lvlJc w:val="left"/>
      <w:pPr>
        <w:ind w:left="120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6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68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763" w:hanging="284"/>
        <w:jc w:val="left"/>
      </w:pPr>
      <w:rPr>
        <w:rFonts w:hint="default"/>
        <w:spacing w:val="0"/>
        <w:w w:val="9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64" w:hanging="28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68" w:hanging="28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72" w:hanging="28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76" w:hanging="2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81" w:hanging="2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85" w:hanging="2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89" w:hanging="2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93" w:hanging="284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)"/>
      <w:lvlJc w:val="left"/>
      <w:pPr>
        <w:ind w:left="698" w:hanging="219"/>
        <w:jc w:val="left"/>
      </w:pPr>
      <w:rPr>
        <w:rFonts w:hint="default"/>
        <w:spacing w:val="0"/>
        <w:w w:val="9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10" w:hanging="21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20" w:hanging="21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30" w:hanging="21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40" w:hanging="21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51" w:hanging="21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61" w:hanging="21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71" w:hanging="21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81" w:hanging="219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%1)"/>
      <w:lvlJc w:val="left"/>
      <w:pPr>
        <w:ind w:left="840" w:hanging="360"/>
        <w:jc w:val="left"/>
      </w:pPr>
      <w:rPr>
        <w:rFonts w:hint="default"/>
        <w:spacing w:val="0"/>
        <w:w w:val="9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2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2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1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09" w:hanging="360"/>
      </w:pPr>
      <w:rPr>
        <w:rFonts w:hint="default"/>
        <w:lang w:val="es-ES" w:eastAsia="en-US" w:bidi="ar-SA"/>
      </w:rPr>
    </w:lvl>
  </w:abstractNum>
  <w:abstractNum w:abstractNumId="23">
    <w:multiLevelType w:val="hybridMultilevel"/>
    <w:lvl w:ilvl="0">
      <w:start w:val="1"/>
      <w:numFmt w:val="lowerLetter"/>
      <w:lvlText w:val="%1)"/>
      <w:lvlJc w:val="left"/>
      <w:pPr>
        <w:ind w:left="1020" w:hanging="540"/>
        <w:jc w:val="left"/>
      </w:pPr>
      <w:rPr>
        <w:rFonts w:hint="default"/>
        <w:spacing w:val="-2"/>
        <w:w w:val="9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98" w:hanging="5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76" w:hanging="5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54" w:hanging="5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32" w:hanging="5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11" w:hanging="5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89" w:hanging="5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67" w:hanging="5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45" w:hanging="540"/>
      </w:pPr>
      <w:rPr>
        <w:rFonts w:hint="default"/>
        <w:lang w:val="es-ES" w:eastAsia="en-US" w:bidi="ar-SA"/>
      </w:rPr>
    </w:lvl>
  </w:abstractNum>
  <w:abstractNum w:abstractNumId="33">
    <w:multiLevelType w:val="hybridMultilevel"/>
    <w:lvl w:ilvl="0">
      <w:start w:val="1"/>
      <w:numFmt w:val="lowerLetter"/>
      <w:lvlText w:val="%1)"/>
      <w:lvlJc w:val="left"/>
      <w:pPr>
        <w:ind w:left="1046" w:hanging="567"/>
        <w:jc w:val="right"/>
      </w:pPr>
      <w:rPr>
        <w:rFonts w:hint="default"/>
        <w:spacing w:val="0"/>
        <w:w w:val="99"/>
        <w:lang w:val="es-ES" w:eastAsia="en-US" w:bidi="ar-SA"/>
      </w:rPr>
    </w:lvl>
    <w:lvl w:ilvl="1">
      <w:start w:val="1"/>
      <w:numFmt w:val="decimal"/>
      <w:lvlText w:val="%1.%2)"/>
      <w:lvlJc w:val="left"/>
      <w:pPr>
        <w:ind w:left="1046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60" w:hanging="5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40" w:hanging="5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5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01" w:hanging="5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1" w:hanging="5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61" w:hanging="5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41" w:hanging="567"/>
      </w:pPr>
      <w:rPr>
        <w:rFonts w:hint="default"/>
        <w:lang w:val="es-E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(%1)"/>
      <w:lvlJc w:val="left"/>
      <w:pPr>
        <w:ind w:left="480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2" w:hanging="28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4" w:hanging="28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76" w:hanging="28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8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41" w:hanging="28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73" w:hanging="28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05" w:hanging="28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37" w:hanging="281"/>
      </w:pPr>
      <w:rPr>
        <w:rFonts w:hint="default"/>
        <w:lang w:val="es-E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(%1)"/>
      <w:lvlJc w:val="left"/>
      <w:pPr>
        <w:ind w:left="8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2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2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1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09" w:hanging="360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(%1)"/>
      <w:lvlJc w:val="left"/>
      <w:pPr>
        <w:ind w:left="8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2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2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1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09" w:hanging="360"/>
      </w:pPr>
      <w:rPr>
        <w:rFonts w:hint="default"/>
        <w:lang w:val="es-E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(%1)"/>
      <w:lvlJc w:val="left"/>
      <w:pPr>
        <w:ind w:left="480" w:hanging="2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2" w:hanging="28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4" w:hanging="2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76" w:hanging="2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41" w:hanging="2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73" w:hanging="2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05" w:hanging="2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37" w:hanging="285"/>
      </w:pPr>
      <w:rPr>
        <w:rFonts w:hint="default"/>
        <w:lang w:val="es-E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(%1)"/>
      <w:lvlJc w:val="left"/>
      <w:pPr>
        <w:ind w:left="480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2" w:hanging="28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4" w:hanging="28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76" w:hanging="28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8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41" w:hanging="28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73" w:hanging="28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05" w:hanging="28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37" w:hanging="288"/>
      </w:pPr>
      <w:rPr>
        <w:rFonts w:hint="default"/>
        <w:lang w:val="es-E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(%1)"/>
      <w:lvlJc w:val="left"/>
      <w:pPr>
        <w:ind w:left="90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9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7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5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3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21" w:hanging="360"/>
      </w:pPr>
      <w:rPr>
        <w:rFonts w:hint="default"/>
        <w:lang w:val="es-E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(%1)"/>
      <w:lvlJc w:val="left"/>
      <w:pPr>
        <w:ind w:left="763" w:hanging="3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64" w:hanging="3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68" w:hanging="3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72" w:hanging="3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76" w:hanging="3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81" w:hanging="3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85" w:hanging="3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89" w:hanging="3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93" w:hanging="320"/>
      </w:pPr>
      <w:rPr>
        <w:rFonts w:hint="default"/>
        <w:lang w:val="es-E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(%1)"/>
      <w:lvlJc w:val="left"/>
      <w:pPr>
        <w:ind w:left="765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64" w:hanging="28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68" w:hanging="2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72" w:hanging="2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76" w:hanging="2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81" w:hanging="2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85" w:hanging="2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89" w:hanging="2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93" w:hanging="286"/>
      </w:pPr>
      <w:rPr>
        <w:rFonts w:hint="default"/>
        <w:lang w:val="es-E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(%1)"/>
      <w:lvlJc w:val="left"/>
      <w:pPr>
        <w:ind w:left="480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2" w:hanging="29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4" w:hanging="29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76" w:hanging="29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9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41" w:hanging="29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73" w:hanging="29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05" w:hanging="29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37" w:hanging="293"/>
      </w:pPr>
      <w:rPr>
        <w:rFonts w:hint="default"/>
        <w:lang w:val="es-E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(%1)"/>
      <w:lvlJc w:val="left"/>
      <w:pPr>
        <w:ind w:left="766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64" w:hanging="28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68" w:hanging="2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72" w:hanging="2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76" w:hanging="2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81" w:hanging="2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85" w:hanging="2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89" w:hanging="2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93" w:hanging="286"/>
      </w:pPr>
      <w:rPr>
        <w:rFonts w:hint="default"/>
        <w:lang w:val="es-ES" w:eastAsia="en-US" w:bidi="ar-SA"/>
      </w:rPr>
    </w:lvl>
  </w:abstractNum>
  <w:abstractNum w:abstractNumId="29">
    <w:multiLevelType w:val="hybridMultilevel"/>
    <w:lvl w:ilvl="0">
      <w:start w:val="1"/>
      <w:numFmt w:val="lowerLetter"/>
      <w:lvlText w:val="%1."/>
      <w:lvlJc w:val="left"/>
      <w:pPr>
        <w:ind w:left="1046" w:hanging="56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46" w:hanging="56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92" w:hanging="5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68" w:hanging="5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44" w:hanging="5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21" w:hanging="5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97" w:hanging="5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73" w:hanging="5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49" w:hanging="567"/>
      </w:pPr>
      <w:rPr>
        <w:rFonts w:hint="default"/>
        <w:lang w:val="es-E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)"/>
      <w:lvlJc w:val="left"/>
      <w:pPr>
        <w:ind w:left="798" w:hanging="31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lowerRoman"/>
      <w:lvlText w:val="%2)"/>
      <w:lvlJc w:val="left"/>
      <w:pPr>
        <w:ind w:left="156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20" w:hanging="7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67" w:hanging="7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15" w:hanging="7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63" w:hanging="7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11" w:hanging="7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9" w:hanging="7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06" w:hanging="720"/>
      </w:pPr>
      <w:rPr>
        <w:rFonts w:hint="default"/>
        <w:lang w:val="es-E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(%1)"/>
      <w:lvlJc w:val="left"/>
      <w:pPr>
        <w:ind w:left="480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2" w:hanging="29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4" w:hanging="29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76" w:hanging="29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9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41" w:hanging="29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73" w:hanging="29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05" w:hanging="29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37" w:hanging="293"/>
      </w:pPr>
      <w:rPr>
        <w:rFonts w:hint="default"/>
        <w:lang w:val="es-E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(%1)"/>
      <w:lvlJc w:val="left"/>
      <w:pPr>
        <w:ind w:left="480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2" w:hanging="29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4" w:hanging="29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76" w:hanging="29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9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41" w:hanging="29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73" w:hanging="29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05" w:hanging="29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37" w:hanging="293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12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6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0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6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2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81" w:hanging="360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1"/>
      <w:numFmt w:val="lowerRoman"/>
      <w:lvlText w:val="%1)"/>
      <w:lvlJc w:val="left"/>
      <w:pPr>
        <w:ind w:left="1188" w:hanging="4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42" w:hanging="42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04" w:hanging="4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66" w:hanging="4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28" w:hanging="4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91" w:hanging="4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53" w:hanging="4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15" w:hanging="4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7" w:hanging="425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."/>
      <w:lvlJc w:val="left"/>
      <w:pPr>
        <w:ind w:left="84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12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6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6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68" w:hanging="360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1188" w:hanging="360"/>
      </w:pPr>
      <w:rPr>
        <w:rFonts w:hint="default" w:ascii="Symbol" w:hAnsi="Symbol" w:eastAsia="Symbol" w:cs="Symbol"/>
        <w:spacing w:val="0"/>
        <w:w w:val="9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4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0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6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2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9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5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7" w:hanging="360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148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4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7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4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7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0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37" w:hanging="360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046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16" w:hanging="28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92" w:hanging="28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68" w:hanging="28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44" w:hanging="2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21" w:hanging="2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97" w:hanging="2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73" w:hanging="2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49" w:hanging="284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483" w:hanging="360"/>
        <w:jc w:val="left"/>
      </w:pPr>
      <w:rPr>
        <w:rFonts w:hint="default"/>
        <w:spacing w:val="0"/>
        <w:w w:val="9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4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7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4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7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0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37" w:hanging="36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48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4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7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4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7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0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37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148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4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7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4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7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0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37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200" w:hanging="293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126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1"/>
      <w:numFmt w:val="lowerLetter"/>
      <w:lvlText w:val="%3."/>
      <w:lvlJc w:val="left"/>
      <w:pPr>
        <w:ind w:left="1766" w:hanging="360"/>
        <w:jc w:val="left"/>
      </w:pPr>
      <w:rPr>
        <w:rFonts w:hint="default"/>
        <w:spacing w:val="0"/>
        <w:w w:val="99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2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8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5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2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9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64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)"/>
      <w:lvlJc w:val="left"/>
      <w:pPr>
        <w:ind w:left="15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8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0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8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0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2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53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763" w:hanging="154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40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4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8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3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7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2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12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4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8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1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5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9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30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198" w:hanging="718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46" w:hanging="56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-"/>
      <w:lvlJc w:val="left"/>
      <w:pPr>
        <w:ind w:left="763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40" w:hanging="28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00" w:hanging="2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0" w:hanging="2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280" w:hanging="2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821" w:hanging="2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61" w:hanging="284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831" w:hanging="68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87" w:hanging="68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35" w:hanging="68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82" w:hanging="68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30" w:hanging="6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78" w:hanging="6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25" w:hanging="6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73" w:hanging="6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21" w:hanging="684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868" w:hanging="1199"/>
        <w:jc w:val="left"/>
      </w:pPr>
      <w:rPr>
        <w:rFonts w:hint="default"/>
        <w:lang w:val="es-ES" w:eastAsia="en-US" w:bidi="ar-SA"/>
      </w:rPr>
    </w:lvl>
    <w:lvl w:ilvl="1">
      <w:start w:val="0"/>
      <w:numFmt w:val="decimalZero"/>
      <w:lvlText w:val="%1.%2"/>
      <w:lvlJc w:val="left"/>
      <w:pPr>
        <w:ind w:left="1868" w:hanging="119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9"/>
        <w:sz w:val="18"/>
        <w:szCs w:val="1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20" w:hanging="119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650" w:hanging="119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580" w:hanging="119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510" w:hanging="119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40" w:hanging="119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70" w:hanging="119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300" w:hanging="1199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s-ES" w:eastAsia="en-US" w:bidi="ar-SA"/>
      </w:rPr>
    </w:lvl>
  </w:abstract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39">
    <w:abstractNumId w:val="38"/>
  </w:num>
  <w:num w:numId="38">
    <w:abstractNumId w:val="37"/>
  </w:num>
  <w:num w:numId="42">
    <w:abstractNumId w:val="41"/>
  </w:num>
  <w:num w:numId="41">
    <w:abstractNumId w:val="40"/>
  </w:num>
  <w:num w:numId="40">
    <w:abstractNumId w:val="39"/>
  </w:num>
  <w:num w:numId="37">
    <w:abstractNumId w:val="36"/>
  </w:num>
  <w:num w:numId="5">
    <w:abstractNumId w:val="4"/>
  </w:num>
  <w:num w:numId="16">
    <w:abstractNumId w:val="15"/>
  </w:num>
  <w:num w:numId="19">
    <w:abstractNumId w:val="18"/>
  </w:num>
  <w:num w:numId="24">
    <w:abstractNumId w:val="23"/>
  </w:num>
  <w:num w:numId="34">
    <w:abstractNumId w:val="33"/>
  </w:num>
  <w:num w:numId="36">
    <w:abstractNumId w:val="35"/>
  </w:num>
  <w:num w:numId="35">
    <w:abstractNumId w:val="34"/>
  </w:num>
  <w:num w:numId="17">
    <w:abstractNumId w:val="16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8">
    <w:abstractNumId w:val="17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080"/>
      <w:outlineLvl w:val="1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0"/>
      <w:outlineLvl w:val="2"/>
    </w:pPr>
    <w:rPr>
      <w:rFonts w:ascii="Times New Roman" w:hAnsi="Times New Roman" w:eastAsia="Times New Roman" w:cs="Times New Roman"/>
      <w:sz w:val="21"/>
      <w:szCs w:val="21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358"/>
      <w:outlineLvl w:val="3"/>
    </w:pPr>
    <w:rPr>
      <w:rFonts w:ascii="Times New Roman" w:hAnsi="Times New Roman" w:eastAsia="Times New Roman" w:cs="Times New Roman"/>
      <w:b/>
      <w:bCs/>
      <w:sz w:val="20"/>
      <w:szCs w:val="20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1046"/>
      <w:outlineLvl w:val="4"/>
    </w:pPr>
    <w:rPr>
      <w:rFonts w:ascii="Times New Roman" w:hAnsi="Times New Roman" w:eastAsia="Times New Roman" w:cs="Times New Roman"/>
      <w:b/>
      <w:bCs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078" w:hanging="36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image" Target="media/image3.png"/><Relationship Id="rId8" Type="http://schemas.openxmlformats.org/officeDocument/2006/relationships/header" Target="header2.xm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1.xml"/><Relationship Id="rId14" Type="http://schemas.openxmlformats.org/officeDocument/2006/relationships/header" Target="header5.xml"/><Relationship Id="rId15" Type="http://schemas.openxmlformats.org/officeDocument/2006/relationships/footer" Target="footer2.xml"/><Relationship Id="rId16" Type="http://schemas.openxmlformats.org/officeDocument/2006/relationships/header" Target="header6.xml"/><Relationship Id="rId17" Type="http://schemas.openxmlformats.org/officeDocument/2006/relationships/footer" Target="footer3.xml"/><Relationship Id="rId18" Type="http://schemas.openxmlformats.org/officeDocument/2006/relationships/header" Target="header7.xml"/><Relationship Id="rId19" Type="http://schemas.openxmlformats.org/officeDocument/2006/relationships/footer" Target="footer4.xml"/><Relationship Id="rId20" Type="http://schemas.openxmlformats.org/officeDocument/2006/relationships/header" Target="header8.xml"/><Relationship Id="rId21" Type="http://schemas.openxmlformats.org/officeDocument/2006/relationships/footer" Target="footer5.xml"/><Relationship Id="rId22" Type="http://schemas.openxmlformats.org/officeDocument/2006/relationships/hyperlink" Target="http://www.afpcapital.cl/" TargetMode="External"/><Relationship Id="rId23" Type="http://schemas.openxmlformats.org/officeDocument/2006/relationships/header" Target="header9.xml"/><Relationship Id="rId24" Type="http://schemas.openxmlformats.org/officeDocument/2006/relationships/footer" Target="footer6.xml"/><Relationship Id="rId25" Type="http://schemas.openxmlformats.org/officeDocument/2006/relationships/header" Target="header10.xml"/><Relationship Id="rId26" Type="http://schemas.openxmlformats.org/officeDocument/2006/relationships/footer" Target="footer7.xml"/><Relationship Id="rId27" Type="http://schemas.openxmlformats.org/officeDocument/2006/relationships/header" Target="header11.xml"/><Relationship Id="rId28" Type="http://schemas.openxmlformats.org/officeDocument/2006/relationships/footer" Target="footer8.xml"/><Relationship Id="rId29" Type="http://schemas.openxmlformats.org/officeDocument/2006/relationships/header" Target="header12.xml"/><Relationship Id="rId30" Type="http://schemas.openxmlformats.org/officeDocument/2006/relationships/footer" Target="footer9.xml"/><Relationship Id="rId31" Type="http://schemas.openxmlformats.org/officeDocument/2006/relationships/header" Target="header13.xml"/><Relationship Id="rId32" Type="http://schemas.openxmlformats.org/officeDocument/2006/relationships/footer" Target="footer10.xml"/><Relationship Id="rId33" Type="http://schemas.openxmlformats.org/officeDocument/2006/relationships/header" Target="header14.xml"/><Relationship Id="rId34" Type="http://schemas.openxmlformats.org/officeDocument/2006/relationships/footer" Target="footer11.xml"/><Relationship Id="rId35" Type="http://schemas.openxmlformats.org/officeDocument/2006/relationships/header" Target="header15.xml"/><Relationship Id="rId36" Type="http://schemas.openxmlformats.org/officeDocument/2006/relationships/footer" Target="footer12.xml"/><Relationship Id="rId37" Type="http://schemas.openxmlformats.org/officeDocument/2006/relationships/header" Target="header16.xml"/><Relationship Id="rId38" Type="http://schemas.openxmlformats.org/officeDocument/2006/relationships/footer" Target="footer13.xml"/><Relationship Id="rId39" Type="http://schemas.openxmlformats.org/officeDocument/2006/relationships/header" Target="header17.xml"/><Relationship Id="rId40" Type="http://schemas.openxmlformats.org/officeDocument/2006/relationships/footer" Target="footer14.xml"/><Relationship Id="rId41" Type="http://schemas.openxmlformats.org/officeDocument/2006/relationships/header" Target="header18.xml"/><Relationship Id="rId42" Type="http://schemas.openxmlformats.org/officeDocument/2006/relationships/footer" Target="footer15.xml"/><Relationship Id="rId43" Type="http://schemas.openxmlformats.org/officeDocument/2006/relationships/header" Target="header19.xml"/><Relationship Id="rId44" Type="http://schemas.openxmlformats.org/officeDocument/2006/relationships/footer" Target="footer16.xml"/><Relationship Id="rId45" Type="http://schemas.openxmlformats.org/officeDocument/2006/relationships/header" Target="header20.xml"/><Relationship Id="rId46" Type="http://schemas.openxmlformats.org/officeDocument/2006/relationships/footer" Target="footer17.xml"/><Relationship Id="rId47" Type="http://schemas.openxmlformats.org/officeDocument/2006/relationships/header" Target="header21.xml"/><Relationship Id="rId48" Type="http://schemas.openxmlformats.org/officeDocument/2006/relationships/footer" Target="footer18.xml"/><Relationship Id="rId49" Type="http://schemas.openxmlformats.org/officeDocument/2006/relationships/header" Target="header22.xml"/><Relationship Id="rId50" Type="http://schemas.openxmlformats.org/officeDocument/2006/relationships/footer" Target="footer19.xml"/><Relationship Id="rId51" Type="http://schemas.openxmlformats.org/officeDocument/2006/relationships/header" Target="header23.xml"/><Relationship Id="rId52" Type="http://schemas.openxmlformats.org/officeDocument/2006/relationships/footer" Target="footer20.xml"/><Relationship Id="rId53" Type="http://schemas.openxmlformats.org/officeDocument/2006/relationships/header" Target="header24.xml"/><Relationship Id="rId54" Type="http://schemas.openxmlformats.org/officeDocument/2006/relationships/footer" Target="footer21.xml"/><Relationship Id="rId55" Type="http://schemas.openxmlformats.org/officeDocument/2006/relationships/header" Target="header25.xml"/><Relationship Id="rId56" Type="http://schemas.openxmlformats.org/officeDocument/2006/relationships/footer" Target="footer22.xml"/><Relationship Id="rId57" Type="http://schemas.openxmlformats.org/officeDocument/2006/relationships/header" Target="header26.xml"/><Relationship Id="rId58" Type="http://schemas.openxmlformats.org/officeDocument/2006/relationships/footer" Target="footer23.xml"/><Relationship Id="rId59" Type="http://schemas.openxmlformats.org/officeDocument/2006/relationships/header" Target="header27.xml"/><Relationship Id="rId60" Type="http://schemas.openxmlformats.org/officeDocument/2006/relationships/footer" Target="footer24.xml"/><Relationship Id="rId61" Type="http://schemas.openxmlformats.org/officeDocument/2006/relationships/header" Target="header28.xml"/><Relationship Id="rId62" Type="http://schemas.openxmlformats.org/officeDocument/2006/relationships/footer" Target="footer25.xml"/><Relationship Id="rId63" Type="http://schemas.openxmlformats.org/officeDocument/2006/relationships/header" Target="header29.xml"/><Relationship Id="rId64" Type="http://schemas.openxmlformats.org/officeDocument/2006/relationships/footer" Target="footer26.xml"/><Relationship Id="rId65" Type="http://schemas.openxmlformats.org/officeDocument/2006/relationships/header" Target="header30.xml"/><Relationship Id="rId66" Type="http://schemas.openxmlformats.org/officeDocument/2006/relationships/footer" Target="footer27.xml"/><Relationship Id="rId67" Type="http://schemas.openxmlformats.org/officeDocument/2006/relationships/header" Target="header31.xml"/><Relationship Id="rId68" Type="http://schemas.openxmlformats.org/officeDocument/2006/relationships/footer" Target="footer28.xml"/><Relationship Id="rId69" Type="http://schemas.openxmlformats.org/officeDocument/2006/relationships/header" Target="header32.xml"/><Relationship Id="rId70" Type="http://schemas.openxmlformats.org/officeDocument/2006/relationships/footer" Target="footer29.xml"/><Relationship Id="rId71" Type="http://schemas.openxmlformats.org/officeDocument/2006/relationships/header" Target="header33.xml"/><Relationship Id="rId72" Type="http://schemas.openxmlformats.org/officeDocument/2006/relationships/footer" Target="footer30.xml"/><Relationship Id="rId73" Type="http://schemas.openxmlformats.org/officeDocument/2006/relationships/header" Target="header34.xml"/><Relationship Id="rId74" Type="http://schemas.openxmlformats.org/officeDocument/2006/relationships/footer" Target="footer31.xml"/><Relationship Id="rId75" Type="http://schemas.openxmlformats.org/officeDocument/2006/relationships/header" Target="header35.xml"/><Relationship Id="rId76" Type="http://schemas.openxmlformats.org/officeDocument/2006/relationships/footer" Target="footer32.xml"/><Relationship Id="rId77" Type="http://schemas.openxmlformats.org/officeDocument/2006/relationships/header" Target="header36.xml"/><Relationship Id="rId78" Type="http://schemas.openxmlformats.org/officeDocument/2006/relationships/footer" Target="footer33.xml"/><Relationship Id="rId79" Type="http://schemas.openxmlformats.org/officeDocument/2006/relationships/header" Target="header37.xml"/><Relationship Id="rId80" Type="http://schemas.openxmlformats.org/officeDocument/2006/relationships/footer" Target="footer34.xml"/><Relationship Id="rId81" Type="http://schemas.openxmlformats.org/officeDocument/2006/relationships/header" Target="header38.xml"/><Relationship Id="rId82" Type="http://schemas.openxmlformats.org/officeDocument/2006/relationships/footer" Target="footer35.xml"/><Relationship Id="rId83" Type="http://schemas.openxmlformats.org/officeDocument/2006/relationships/image" Target="media/image6.png"/><Relationship Id="rId84" Type="http://schemas.openxmlformats.org/officeDocument/2006/relationships/hyperlink" Target="https://ajs.cl/" TargetMode="External"/><Relationship Id="rId85" Type="http://schemas.openxmlformats.org/officeDocument/2006/relationships/header" Target="header39.xml"/><Relationship Id="rId86" Type="http://schemas.openxmlformats.org/officeDocument/2006/relationships/footer" Target="footer36.xml"/><Relationship Id="rId87" Type="http://schemas.openxmlformats.org/officeDocument/2006/relationships/image" Target="media/image7.png"/><Relationship Id="rId88" Type="http://schemas.openxmlformats.org/officeDocument/2006/relationships/header" Target="header40.xml"/><Relationship Id="rId89" Type="http://schemas.openxmlformats.org/officeDocument/2006/relationships/footer" Target="footer37.xml"/><Relationship Id="rId90" Type="http://schemas.openxmlformats.org/officeDocument/2006/relationships/image" Target="media/image8.png"/><Relationship Id="rId9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5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6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7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8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9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0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2026-10-14T15:10:32Z</dcterms:created>
  <dcterms:modified xsi:type="dcterms:W3CDTF">2026-10-14T15:10:32Z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2026-10-14T00:00:00Z</vt:filetime>
  </property>
  <property fmtid="{D5CDD505-2E9C-101B-9397-08002B2CF9AE}" pid="4" name="LastSaved">
    <vt:filetime>2026-10-14T00:00:00Z</vt:filetime>
  </property>
  <property fmtid="{D5CDD505-2E9C-101B-9397-08002B2CF9AE}" pid="5" name="Producer">
    <vt:lpwstr>3-Heights(TM) PDF Security Shell 4.8.25.2 (http://www.pdf-tools.com)</vt:lpwstr>
  </property>
</Properties>
</file>