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205"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spacing w:after="80" w:before="80" w:lineRule="auto"/>
              <w:jc w:val="both"/>
              <w:rPr>
                <w:color w:val="767171"/>
                <w:sz w:val="24"/>
                <w:szCs w:val="24"/>
              </w:rPr>
            </w:pPr>
            <w:r w:rsidDel="00000000" w:rsidR="00000000" w:rsidRPr="00000000">
              <w:rPr>
                <w:rFonts w:ascii="Calibri" w:cs="Calibri" w:eastAsia="Calibri" w:hAnsi="Calibri"/>
                <w:b w:val="1"/>
                <w:bCs w:val="1"/>
                <w:sz w:val="24"/>
                <w:szCs w:val="24"/>
                <w:rtl w:val="0"/>
              </w:rPr>
              <w:t xml:space="preserve">No del todo. </w:t>
            </w:r>
            <w:r w:rsidDel="00000000" w:rsidR="00000000" w:rsidRPr="00000000">
              <w:rPr>
                <w:rFonts w:ascii="Calibri" w:cs="Calibri" w:eastAsia="Calibri" w:hAnsi="Calibri"/>
                <w:sz w:val="24"/>
                <w:szCs w:val="24"/>
                <w:rtl w:val="0"/>
              </w:rPr>
              <w:t xml:space="preserve">Al revisar el estado real de nuestros entregables, el diseño de la solución va bastante avanzado, pero la consolidación del Documento de Arquitectura del Sistema (DAS) quedó atrasada: el documento está en versión 1.1 (última revisión 06/10/2026), su fecha de próxima revisión (08/10/2026) ya pasó y todavía tiene secciones por completar.</w:t>
            </w:r>
            <w:r w:rsidDel="00000000" w:rsidR="00000000" w:rsidRPr="00000000">
              <w:rPr>
                <w:rtl w:val="0"/>
              </w:rPr>
            </w:r>
          </w:p>
          <w:p w:rsidR="00000000" w:rsidDel="00000000" w:rsidP="00000000" w:rsidRDefault="00000000" w:rsidRPr="00000000" w14:paraId="0000000A">
            <w:pPr>
              <w:spacing w:after="80" w:before="80" w:lineRule="auto"/>
              <w:jc w:val="both"/>
              <w:rPr>
                <w:color w:val="767171"/>
                <w:sz w:val="24"/>
                <w:szCs w:val="24"/>
              </w:rPr>
            </w:pPr>
            <w:r w:rsidDel="00000000" w:rsidR="00000000" w:rsidRPr="00000000">
              <w:rPr>
                <w:rFonts w:ascii="Calibri" w:cs="Calibri" w:eastAsia="Calibri" w:hAnsi="Calibri"/>
                <w:b w:val="1"/>
                <w:bCs w:val="1"/>
                <w:sz w:val="24"/>
                <w:szCs w:val="24"/>
                <w:rtl w:val="0"/>
              </w:rPr>
              <w:t xml:space="preserve">Lo que ya tenemos: </w:t>
            </w:r>
            <w:r w:rsidDel="00000000" w:rsidR="00000000" w:rsidRPr="00000000">
              <w:rPr>
                <w:rFonts w:ascii="Calibri" w:cs="Calibri" w:eastAsia="Calibri" w:hAnsi="Calibri"/>
                <w:sz w:val="24"/>
                <w:szCs w:val="24"/>
                <w:rtl w:val="0"/>
              </w:rPr>
              <w:t xml:space="preserve">modelo de casos de uso con los 21 CU priorizados, 21 diagramas de actividades y 21 de secuencias, diagrama de clases, modelo relacional con su diccionario de datos (27 tablas), procesos de negocio AS-IS y TO-BE, diagramas de componentes y de despliegue, matriz de riesgos (40 riesgos) y matriz RACI.</w:t>
            </w:r>
            <w:r w:rsidDel="00000000" w:rsidR="00000000" w:rsidRPr="00000000">
              <w:rPr>
                <w:rtl w:val="0"/>
              </w:rPr>
            </w:r>
          </w:p>
          <w:p w:rsidR="00000000" w:rsidDel="00000000" w:rsidP="00000000" w:rsidRDefault="00000000" w:rsidRPr="00000000" w14:paraId="0000000B">
            <w:pPr>
              <w:spacing w:after="80" w:before="80" w:lineRule="auto"/>
              <w:jc w:val="both"/>
              <w:rPr>
                <w:color w:val="767171"/>
                <w:sz w:val="24"/>
                <w:szCs w:val="24"/>
              </w:rPr>
            </w:pPr>
            <w:r w:rsidDel="00000000" w:rsidR="00000000" w:rsidRPr="00000000">
              <w:rPr>
                <w:rFonts w:ascii="Calibri" w:cs="Calibri" w:eastAsia="Calibri" w:hAnsi="Calibri"/>
                <w:b w:val="1"/>
                <w:bCs w:val="1"/>
                <w:sz w:val="24"/>
                <w:szCs w:val="24"/>
                <w:rtl w:val="0"/>
              </w:rPr>
              <w:t xml:space="preserve">Lo que está pendiente: </w:t>
            </w:r>
            <w:r w:rsidDel="00000000" w:rsidR="00000000" w:rsidRPr="00000000">
              <w:rPr>
                <w:rFonts w:ascii="Calibri" w:cs="Calibri" w:eastAsia="Calibri" w:hAnsi="Calibri"/>
                <w:sz w:val="24"/>
                <w:szCs w:val="24"/>
                <w:rtl w:val="0"/>
              </w:rPr>
              <w:t xml:space="preserve">en el DAS falta la descripción de clases y tablas alineada con nuestros diagramas actuales (hoy hay contenido de plantilla, como las clases BOLETA o ENTREGA, que no corresponden a nuestro sistema), las filas TB-019 a TB-022, la imagen del diagrama relacional, y la vista de procesos y de secuencias solo muestra 2 de los 21 casos de uso. Además, el documento de procesos de negocio solo tiene una imagen y el texto de instrucción, y una de las plantillas de diccionario de datos quedó vacía (existe otra versión ya completa).</w:t>
            </w:r>
            <w:r w:rsidDel="00000000" w:rsidR="00000000" w:rsidRPr="00000000">
              <w:rPr>
                <w:rtl w:val="0"/>
              </w:rPr>
            </w:r>
          </w:p>
          <w:p w:rsidR="00000000" w:rsidDel="00000000" w:rsidP="00000000" w:rsidRDefault="00000000" w:rsidRPr="00000000" w14:paraId="0000000C">
            <w:pPr>
              <w:spacing w:after="80" w:before="80" w:lineRule="auto"/>
              <w:jc w:val="both"/>
              <w:rPr>
                <w:rFonts w:ascii="Calibri" w:cs="Calibri" w:eastAsia="Calibri" w:hAnsi="Calibri"/>
                <w:b w:val="1"/>
                <w:bCs w:val="1"/>
                <w:color w:val="1f4e79"/>
              </w:rPr>
            </w:pPr>
            <w:r w:rsidDel="00000000" w:rsidR="00000000" w:rsidRPr="00000000">
              <w:rPr>
                <w:rFonts w:ascii="Calibri" w:cs="Calibri" w:eastAsia="Calibri" w:hAnsi="Calibri"/>
                <w:b w:val="1"/>
                <w:bCs w:val="1"/>
                <w:sz w:val="24"/>
                <w:szCs w:val="24"/>
                <w:rtl w:val="0"/>
              </w:rPr>
              <w:t xml:space="preserve">Lo que nos facilitó el trabajo: </w:t>
            </w:r>
            <w:r w:rsidDel="00000000" w:rsidR="00000000" w:rsidRPr="00000000">
              <w:rPr>
                <w:rFonts w:ascii="Calibri" w:cs="Calibri" w:eastAsia="Calibri" w:hAnsi="Calibri"/>
                <w:sz w:val="24"/>
                <w:szCs w:val="24"/>
                <w:rtl w:val="0"/>
              </w:rPr>
              <w:t xml:space="preserve">haber elegido desde el inicio una arquitectura conocida y de bajo riesgo por el plazo ajustado (así lo dejamos en las decisiones de diseño del DAS); tener el stack definido (NestJS, Next.js, React Native con Expo, PostgreSQL y MongoDB); y contar con roles claros en la matriz RACI (backend, frontend web, móvil y UX/QA).</w:t>
            </w:r>
            <w:r w:rsidDel="00000000" w:rsidR="00000000" w:rsidRPr="00000000">
              <w:rPr>
                <w:rtl w:val="0"/>
              </w:rPr>
            </w:r>
          </w:p>
          <w:p w:rsidR="00000000" w:rsidDel="00000000" w:rsidP="00000000" w:rsidRDefault="00000000" w:rsidRPr="00000000" w14:paraId="0000000D">
            <w:pPr>
              <w:spacing w:after="80" w:before="80" w:lineRule="auto"/>
              <w:jc w:val="both"/>
              <w:rPr>
                <w:b w:val="1"/>
                <w:bCs w:val="1"/>
                <w:color w:val="1f4e79"/>
              </w:rPr>
            </w:pPr>
            <w:r w:rsidDel="00000000" w:rsidR="00000000" w:rsidRPr="00000000">
              <w:rPr>
                <w:rFonts w:ascii="Calibri" w:cs="Calibri" w:eastAsia="Calibri" w:hAnsi="Calibri"/>
                <w:b w:val="1"/>
                <w:bCs w:val="1"/>
                <w:sz w:val="24"/>
                <w:szCs w:val="24"/>
                <w:rtl w:val="0"/>
              </w:rPr>
              <w:t xml:space="preserve">Lo que nos dificultó: </w:t>
            </w:r>
            <w:r w:rsidDel="00000000" w:rsidR="00000000" w:rsidRPr="00000000">
              <w:rPr>
                <w:rFonts w:ascii="Calibri" w:cs="Calibri" w:eastAsia="Calibri" w:hAnsi="Calibri"/>
                <w:sz w:val="24"/>
                <w:szCs w:val="24"/>
                <w:rtl w:val="0"/>
              </w:rPr>
              <w:t xml:space="preserve">el plazo de 15 semanas (11-08-2026 al 24-11-2026) sin holguras; el volumen de documentación, ya que son 21 casos de uso y cada uno requiere diagrama de actividades y de secuencia; mantener coherentes entre sí documentos elaborados por separado (al cruzarlos aparecieron diferencias entre el DAS, el diagrama de clases, el modelo relacional y el diccionario); y la complejidad de la persistencia híbrida PostgreSQL + MongoDB, que ya habíamos identificado como riesgo (R25).</w:t>
            </w: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spacing w:after="80" w:before="80" w:lineRule="auto"/>
              <w:jc w:val="both"/>
              <w:rPr>
                <w:rFonts w:ascii="Calibri" w:cs="Calibri" w:eastAsia="Calibri" w:hAnsi="Calibri"/>
                <w:b w:val="1"/>
                <w:bCs w:val="1"/>
                <w:color w:val="1f4e79"/>
              </w:rPr>
            </w:pPr>
            <w:r w:rsidDel="00000000" w:rsidR="00000000" w:rsidRPr="00000000">
              <w:rPr>
                <w:rFonts w:ascii="Calibri" w:cs="Calibri" w:eastAsia="Calibri" w:hAnsi="Calibri"/>
                <w:sz w:val="24"/>
                <w:szCs w:val="24"/>
                <w:rtl w:val="0"/>
              </w:rPr>
              <w:t xml:space="preserve">Las dificultades las dejamos formalizadas en la matriz de riesgos (40 riesgos con probabilidad, impacto, severidad, mitigación y responsable). Los de mayor severidad (9) son: publicación de contenidos no autorizados o estafas (R11), desviaciones del cronograma (R31) y malentendidos en los requerimientos con la contraparte académica (R35). Les siguen las fallas críticas en integración y pruebas (R24) y los ataques cibernéticos (R14), ambos con severidad 8. Así los enfrentamos y planeamos enfrentarlos:</w:t>
            </w:r>
            <w:r w:rsidDel="00000000" w:rsidR="00000000" w:rsidRPr="00000000">
              <w:rPr>
                <w:rtl w:val="0"/>
              </w:rPr>
            </w:r>
          </w:p>
          <w:p w:rsidR="00000000" w:rsidDel="00000000" w:rsidP="00000000" w:rsidRDefault="00000000" w:rsidRPr="00000000" w14:paraId="00000012">
            <w:pPr>
              <w:spacing w:after="80" w:before="80" w:lineRule="auto"/>
              <w:jc w:val="both"/>
              <w:rPr>
                <w:rFonts w:ascii="Calibri" w:cs="Calibri" w:eastAsia="Calibri" w:hAnsi="Calibri"/>
                <w:b w:val="1"/>
                <w:bCs w:val="1"/>
                <w:color w:val="1f4e79"/>
              </w:rPr>
            </w:pPr>
            <w:r w:rsidDel="00000000" w:rsidR="00000000" w:rsidRPr="00000000">
              <w:rPr>
                <w:rFonts w:ascii="Calibri" w:cs="Calibri" w:eastAsia="Calibri" w:hAnsi="Calibri"/>
                <w:b w:val="1"/>
                <w:bCs w:val="1"/>
                <w:sz w:val="24"/>
                <w:szCs w:val="24"/>
                <w:rtl w:val="0"/>
              </w:rPr>
              <w:t xml:space="preserve">Cronograma (R31): </w:t>
            </w:r>
            <w:r w:rsidDel="00000000" w:rsidR="00000000" w:rsidRPr="00000000">
              <w:rPr>
                <w:rFonts w:ascii="Calibri" w:cs="Calibri" w:eastAsia="Calibri" w:hAnsi="Calibri"/>
                <w:sz w:val="24"/>
                <w:szCs w:val="24"/>
                <w:rtl w:val="0"/>
              </w:rPr>
              <w:t xml:space="preserve">seguimiento con la carta Gantt en las reuniones y recorte de alcance en los requerimientos opcionales, priorizando los casos de uso esenciales.</w:t>
            </w:r>
            <w:r w:rsidDel="00000000" w:rsidR="00000000" w:rsidRPr="00000000">
              <w:rPr>
                <w:rtl w:val="0"/>
              </w:rPr>
            </w:r>
          </w:p>
          <w:p w:rsidR="00000000" w:rsidDel="00000000" w:rsidP="00000000" w:rsidRDefault="00000000" w:rsidRPr="00000000" w14:paraId="00000013">
            <w:pPr>
              <w:spacing w:after="80" w:before="80" w:lineRule="auto"/>
              <w:jc w:val="both"/>
              <w:rPr>
                <w:rFonts w:ascii="Calibri" w:cs="Calibri" w:eastAsia="Calibri" w:hAnsi="Calibri"/>
                <w:b w:val="1"/>
                <w:bCs w:val="1"/>
                <w:color w:val="1f4e79"/>
              </w:rPr>
            </w:pPr>
            <w:r w:rsidDel="00000000" w:rsidR="00000000" w:rsidRPr="00000000">
              <w:rPr>
                <w:rFonts w:ascii="Calibri" w:cs="Calibri" w:eastAsia="Calibri" w:hAnsi="Calibri"/>
                <w:b w:val="1"/>
                <w:bCs w:val="1"/>
                <w:sz w:val="24"/>
                <w:szCs w:val="24"/>
                <w:rtl w:val="0"/>
              </w:rPr>
              <w:t xml:space="preserve">Requerimientos (R35): </w:t>
            </w:r>
            <w:r w:rsidDel="00000000" w:rsidR="00000000" w:rsidRPr="00000000">
              <w:rPr>
                <w:rFonts w:ascii="Calibri" w:cs="Calibri" w:eastAsia="Calibri" w:hAnsi="Calibri"/>
                <w:sz w:val="24"/>
                <w:szCs w:val="24"/>
                <w:rtl w:val="0"/>
              </w:rPr>
              <w:t xml:space="preserve">ERS firmada y registro de cada acuerdo de cambio en minutas después de cada reunión.</w:t>
            </w:r>
            <w:r w:rsidDel="00000000" w:rsidR="00000000" w:rsidRPr="00000000">
              <w:rPr>
                <w:rtl w:val="0"/>
              </w:rPr>
            </w:r>
          </w:p>
          <w:p w:rsidR="00000000" w:rsidDel="00000000" w:rsidP="00000000" w:rsidRDefault="00000000" w:rsidRPr="00000000" w14:paraId="00000014">
            <w:pPr>
              <w:spacing w:after="80" w:before="80" w:lineRule="auto"/>
              <w:jc w:val="both"/>
              <w:rPr>
                <w:rFonts w:ascii="Calibri" w:cs="Calibri" w:eastAsia="Calibri" w:hAnsi="Calibri"/>
                <w:b w:val="1"/>
                <w:bCs w:val="1"/>
                <w:color w:val="1f4e79"/>
              </w:rPr>
            </w:pPr>
            <w:r w:rsidDel="00000000" w:rsidR="00000000" w:rsidRPr="00000000">
              <w:rPr>
                <w:rFonts w:ascii="Calibri" w:cs="Calibri" w:eastAsia="Calibri" w:hAnsi="Calibri"/>
                <w:b w:val="1"/>
                <w:bCs w:val="1"/>
                <w:sz w:val="24"/>
                <w:szCs w:val="24"/>
                <w:rtl w:val="0"/>
              </w:rPr>
              <w:t xml:space="preserve">Calidad (R24, R36): </w:t>
            </w:r>
            <w:r w:rsidDel="00000000" w:rsidR="00000000" w:rsidRPr="00000000">
              <w:rPr>
                <w:rFonts w:ascii="Calibri" w:cs="Calibri" w:eastAsia="Calibri" w:hAnsi="Calibri"/>
                <w:sz w:val="24"/>
                <w:szCs w:val="24"/>
                <w:rtl w:val="0"/>
              </w:rPr>
              <w:t xml:space="preserve">plan de pruebas QA, pruebas unitarias e integración continua, y pruebas funcionales y de UX en paralelo al cierre de cada historia de usuario.</w:t>
            </w:r>
            <w:r w:rsidDel="00000000" w:rsidR="00000000" w:rsidRPr="00000000">
              <w:rPr>
                <w:rtl w:val="0"/>
              </w:rPr>
            </w:r>
          </w:p>
          <w:p w:rsidR="00000000" w:rsidDel="00000000" w:rsidP="00000000" w:rsidRDefault="00000000" w:rsidRPr="00000000" w14:paraId="00000015">
            <w:pPr>
              <w:spacing w:after="80" w:before="80" w:lineRule="auto"/>
              <w:jc w:val="both"/>
              <w:rPr>
                <w:rFonts w:ascii="Calibri" w:cs="Calibri" w:eastAsia="Calibri" w:hAnsi="Calibri"/>
                <w:b w:val="1"/>
                <w:bCs w:val="1"/>
                <w:color w:val="1f4e79"/>
              </w:rPr>
            </w:pPr>
            <w:r w:rsidDel="00000000" w:rsidR="00000000" w:rsidRPr="00000000">
              <w:rPr>
                <w:rFonts w:ascii="Calibri" w:cs="Calibri" w:eastAsia="Calibri" w:hAnsi="Calibri"/>
                <w:b w:val="1"/>
                <w:bCs w:val="1"/>
                <w:sz w:val="24"/>
                <w:szCs w:val="24"/>
                <w:rtl w:val="0"/>
              </w:rPr>
              <w:t xml:space="preserve">Código (R29, R38): </w:t>
            </w:r>
            <w:r w:rsidDel="00000000" w:rsidR="00000000" w:rsidRPr="00000000">
              <w:rPr>
                <w:rFonts w:ascii="Calibri" w:cs="Calibri" w:eastAsia="Calibri" w:hAnsi="Calibri"/>
                <w:sz w:val="24"/>
                <w:szCs w:val="24"/>
                <w:rtl w:val="0"/>
              </w:rPr>
              <w:t xml:space="preserve">gitflow con pull requests obligatorios, revisión de código y revisiones periódicas dentro de cada Sprint.</w:t>
            </w:r>
            <w:r w:rsidDel="00000000" w:rsidR="00000000" w:rsidRPr="00000000">
              <w:rPr>
                <w:rtl w:val="0"/>
              </w:rPr>
            </w:r>
          </w:p>
          <w:p w:rsidR="00000000" w:rsidDel="00000000" w:rsidP="00000000" w:rsidRDefault="00000000" w:rsidRPr="00000000" w14:paraId="00000016">
            <w:pPr>
              <w:spacing w:after="80" w:before="80" w:lineRule="auto"/>
              <w:jc w:val="both"/>
              <w:rPr>
                <w:rFonts w:ascii="Calibri" w:cs="Calibri" w:eastAsia="Calibri" w:hAnsi="Calibri"/>
                <w:b w:val="1"/>
                <w:bCs w:val="1"/>
                <w:color w:val="1f4e79"/>
              </w:rPr>
            </w:pPr>
            <w:r w:rsidDel="00000000" w:rsidR="00000000" w:rsidRPr="00000000">
              <w:rPr>
                <w:rFonts w:ascii="Calibri" w:cs="Calibri" w:eastAsia="Calibri" w:hAnsi="Calibri"/>
                <w:b w:val="1"/>
                <w:bCs w:val="1"/>
                <w:sz w:val="24"/>
                <w:szCs w:val="24"/>
                <w:rtl w:val="0"/>
              </w:rPr>
              <w:t xml:space="preserve">Datos (R25): </w:t>
            </w:r>
            <w:r w:rsidDel="00000000" w:rsidR="00000000" w:rsidRPr="00000000">
              <w:rPr>
                <w:rFonts w:ascii="Calibri" w:cs="Calibri" w:eastAsia="Calibri" w:hAnsi="Calibri"/>
                <w:sz w:val="24"/>
                <w:szCs w:val="24"/>
                <w:rtl w:val="0"/>
              </w:rPr>
              <w:t xml:space="preserve">uso de Prisma y Mongoose junto con transacciones seguras para mantener la coherencia entre PostgreSQL y MongoDB.</w:t>
            </w:r>
            <w:r w:rsidDel="00000000" w:rsidR="00000000" w:rsidRPr="00000000">
              <w:rPr>
                <w:rtl w:val="0"/>
              </w:rPr>
            </w:r>
          </w:p>
          <w:p w:rsidR="00000000" w:rsidDel="00000000" w:rsidP="00000000" w:rsidRDefault="00000000" w:rsidRPr="00000000" w14:paraId="00000017">
            <w:pPr>
              <w:spacing w:after="80" w:before="80" w:lineRule="auto"/>
              <w:jc w:val="both"/>
              <w:rPr>
                <w:rFonts w:ascii="Calibri" w:cs="Calibri" w:eastAsia="Calibri" w:hAnsi="Calibri"/>
                <w:b w:val="1"/>
                <w:bCs w:val="1"/>
                <w:color w:val="1f4e79"/>
              </w:rPr>
            </w:pPr>
            <w:r w:rsidDel="00000000" w:rsidR="00000000" w:rsidRPr="00000000">
              <w:rPr>
                <w:rFonts w:ascii="Calibri" w:cs="Calibri" w:eastAsia="Calibri" w:hAnsi="Calibri"/>
                <w:b w:val="1"/>
                <w:bCs w:val="1"/>
                <w:sz w:val="24"/>
                <w:szCs w:val="24"/>
                <w:rtl w:val="0"/>
              </w:rPr>
              <w:t xml:space="preserve">Seguridad y moderación (R11, R14, R19, R21, R27): </w:t>
            </w:r>
            <w:r w:rsidDel="00000000" w:rsidR="00000000" w:rsidRPr="00000000">
              <w:rPr>
                <w:rFonts w:ascii="Calibri" w:cs="Calibri" w:eastAsia="Calibri" w:hAnsi="Calibri"/>
                <w:sz w:val="24"/>
                <w:szCs w:val="24"/>
                <w:rtl w:val="0"/>
              </w:rPr>
              <w:t xml:space="preserve">filtro automático de palabras sensibles y panel de administración para sanciones, rate limiting y sanitización de inputs, JWT con expiración, validación estricta del correo @duocuc.cl con regex más token OTP o enlace, y Argon2 para las contraseñas.</w:t>
            </w:r>
            <w:r w:rsidDel="00000000" w:rsidR="00000000" w:rsidRPr="00000000">
              <w:rPr>
                <w:rtl w:val="0"/>
              </w:rPr>
            </w:r>
          </w:p>
          <w:p w:rsidR="00000000" w:rsidDel="00000000" w:rsidP="00000000" w:rsidRDefault="00000000" w:rsidRPr="00000000" w14:paraId="00000018">
            <w:pPr>
              <w:spacing w:after="80" w:before="80" w:lineRule="auto"/>
              <w:jc w:val="both"/>
              <w:rPr>
                <w:rFonts w:ascii="Calibri" w:cs="Calibri" w:eastAsia="Calibri" w:hAnsi="Calibri"/>
                <w:b w:val="1"/>
                <w:bCs w:val="1"/>
                <w:color w:val="1f4e79"/>
              </w:rPr>
            </w:pPr>
            <w:r w:rsidDel="00000000" w:rsidR="00000000" w:rsidRPr="00000000">
              <w:rPr>
                <w:rFonts w:ascii="Calibri" w:cs="Calibri" w:eastAsia="Calibri" w:hAnsi="Calibri"/>
                <w:b w:val="1"/>
                <w:bCs w:val="1"/>
                <w:sz w:val="24"/>
                <w:szCs w:val="24"/>
                <w:rtl w:val="0"/>
              </w:rPr>
              <w:t xml:space="preserve">Entregables (R40): </w:t>
            </w:r>
            <w:r w:rsidDel="00000000" w:rsidR="00000000" w:rsidRPr="00000000">
              <w:rPr>
                <w:rFonts w:ascii="Calibri" w:cs="Calibri" w:eastAsia="Calibri" w:hAnsi="Calibri"/>
                <w:sz w:val="24"/>
                <w:szCs w:val="24"/>
                <w:rtl w:val="0"/>
              </w:rPr>
              <w:t xml:space="preserve">auditar cada documento contra la pauta y la rúbrica 48 horas antes de la entrega formal.</w:t>
            </w:r>
            <w:r w:rsidDel="00000000" w:rsidR="00000000" w:rsidRPr="00000000">
              <w:rPr>
                <w:rtl w:val="0"/>
              </w:rPr>
            </w:r>
          </w:p>
          <w:p w:rsidR="00000000" w:rsidDel="00000000" w:rsidP="00000000" w:rsidRDefault="00000000" w:rsidRPr="00000000" w14:paraId="00000019">
            <w:pPr>
              <w:spacing w:after="80" w:before="8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Inconsistencias de documentación: </w:t>
            </w:r>
            <w:r w:rsidDel="00000000" w:rsidR="00000000" w:rsidRPr="00000000">
              <w:rPr>
                <w:rFonts w:ascii="Calibri" w:cs="Calibri" w:eastAsia="Calibri" w:hAnsi="Calibri"/>
                <w:sz w:val="24"/>
                <w:szCs w:val="24"/>
                <w:rtl w:val="0"/>
              </w:rPr>
              <w:t xml:space="preserve">hicimos un cruce entre todos los documentos y planeamos corregirlas partiendo por la descripción de clases y tablas del DAS, tomando como base el diagrama de clases y el diccionario de datos. También vamos a definir cuál es el modelo relacional vigente (existe una versión simplificada y otra completa), corregir los errores de severidad que encontramos en la matriz de riesgos (R09 y R18) y arreglar errores de copiado en algunos diagramas de actividades (por ejemplo CU007, CU011 y CU018). Por último, vamos a decidir si incorporamos a la arquitectura las tecnologías que aparecen como mitigación pero no están en el DAS (Leaflet/OpenStreetMap, Cloudinary, SendGrid/Resend y Swagger) o si ajustamos la matriz.</w:t>
            </w:r>
          </w:p>
          <w:p w:rsidR="00000000" w:rsidDel="00000000" w:rsidP="00000000" w:rsidRDefault="00000000" w:rsidRPr="00000000" w14:paraId="0000001A">
            <w:pPr>
              <w:spacing w:after="80" w:before="80" w:lineRule="auto"/>
              <w:jc w:val="both"/>
              <w:rPr>
                <w:sz w:val="24"/>
                <w:szCs w:val="24"/>
              </w:rPr>
            </w:pPr>
            <w:r w:rsidDel="00000000" w:rsidR="00000000" w:rsidRPr="00000000">
              <w:rPr>
                <w:rtl w:val="0"/>
              </w:rPr>
            </w:r>
          </w:p>
        </w:tc>
      </w:tr>
    </w:tbl>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spacing w:after="80" w:before="80" w:lineRule="auto"/>
              <w:jc w:val="both"/>
              <w:rPr>
                <w:rFonts w:ascii="Calibri" w:cs="Calibri" w:eastAsia="Calibri" w:hAnsi="Calibri"/>
                <w:b w:val="1"/>
                <w:bCs w:val="1"/>
                <w:color w:val="1f4e79"/>
              </w:rPr>
            </w:pPr>
            <w:r w:rsidDel="00000000" w:rsidR="00000000" w:rsidRPr="00000000">
              <w:rPr>
                <w:rFonts w:ascii="Calibri" w:cs="Calibri" w:eastAsia="Calibri" w:hAnsi="Calibri"/>
                <w:sz w:val="24"/>
                <w:szCs w:val="24"/>
                <w:rtl w:val="0"/>
              </w:rPr>
              <w:t xml:space="preserve">Evaluamos nuestro trabajo como bueno en análisis y diseño, con una etapa de consolidación todavía pendiente.</w:t>
            </w:r>
            <w:r w:rsidDel="00000000" w:rsidR="00000000" w:rsidRPr="00000000">
              <w:rPr>
                <w:rtl w:val="0"/>
              </w:rPr>
            </w:r>
          </w:p>
          <w:p w:rsidR="00000000" w:rsidDel="00000000" w:rsidP="00000000" w:rsidRDefault="00000000" w:rsidRPr="00000000" w14:paraId="00000020">
            <w:pPr>
              <w:spacing w:after="80" w:before="80" w:lineRule="auto"/>
              <w:jc w:val="both"/>
              <w:rPr>
                <w:rFonts w:ascii="Calibri" w:cs="Calibri" w:eastAsia="Calibri" w:hAnsi="Calibri"/>
                <w:b w:val="1"/>
                <w:bCs w:val="1"/>
                <w:color w:val="1f4e79"/>
              </w:rPr>
            </w:pPr>
            <w:r w:rsidDel="00000000" w:rsidR="00000000" w:rsidRPr="00000000">
              <w:rPr>
                <w:rFonts w:ascii="Calibri" w:cs="Calibri" w:eastAsia="Calibri" w:hAnsi="Calibri"/>
                <w:b w:val="1"/>
                <w:bCs w:val="1"/>
                <w:sz w:val="24"/>
                <w:szCs w:val="24"/>
                <w:rtl w:val="0"/>
              </w:rPr>
              <w:t xml:space="preserve">Lo que destacamos: </w:t>
            </w:r>
            <w:r w:rsidDel="00000000" w:rsidR="00000000" w:rsidRPr="00000000">
              <w:rPr>
                <w:rFonts w:ascii="Calibri" w:cs="Calibri" w:eastAsia="Calibri" w:hAnsi="Calibri"/>
                <w:sz w:val="24"/>
                <w:szCs w:val="24"/>
                <w:rtl w:val="0"/>
              </w:rPr>
              <w:t xml:space="preserve">(1) cobertura completa del modelado funcional, con 21 casos de uso, 21 diagramas de actividades y 21 de secuencias; (2) un diccionario de datos de 27 tablas que es coherente con el modelo relacional; (3) una matriz de riesgos amplia, con 40 riesgos en cuatro categorías, cada uno con mitigación y responsable; (4) escenarios de calidad con métricas medibles (chat bajo 500 ms, API REST bajo 1,5 s, bloqueo de contenido sensible bajo 50 ms, reconexión en menos de 3 s); y (5) una arquitectura coherente entre el DAS y los diagramas de componentes y de despliegue (Argon2, JWT, PostgreSQL para el negocio y MongoDB para el chat).</w:t>
            </w:r>
            <w:r w:rsidDel="00000000" w:rsidR="00000000" w:rsidRPr="00000000">
              <w:rPr>
                <w:rtl w:val="0"/>
              </w:rPr>
            </w:r>
          </w:p>
          <w:p w:rsidR="00000000" w:rsidDel="00000000" w:rsidP="00000000" w:rsidRDefault="00000000" w:rsidRPr="00000000" w14:paraId="00000021">
            <w:pPr>
              <w:spacing w:after="80" w:before="8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Lo que podemos mejorar: </w:t>
            </w:r>
            <w:r w:rsidDel="00000000" w:rsidR="00000000" w:rsidRPr="00000000">
              <w:rPr>
                <w:rFonts w:ascii="Calibri" w:cs="Calibri" w:eastAsia="Calibri" w:hAnsi="Calibri"/>
                <w:sz w:val="24"/>
                <w:szCs w:val="24"/>
                <w:rtl w:val="0"/>
              </w:rPr>
              <w:t xml:space="preserve">(1) dejar el DAS consistente con los diagramas y el diccionario, y sacar todo el contenido de plantilla; (2) completar lo faltante del DAS (TB-019 a TB-022, imagen del modelo relacional, más casos de uso y secuencias en las vistas de procesos y lógica); (3) cerrar vacíos de diseño que detectamos: el formulario de registro no pide RUN ni carrera aunque son obligatorios en la tabla usuario, no hay dónde guardar la ubicación ni los puntos de encuentro seguros, no hay estructura para las notificaciones por usuario, y el flujo de tokens (refresh_token y access_token_revocado) no aparece en el DAS ni en la secuencia de login; (4) alinear la matriz de riesgos con la arquitectura real; y (5) agregar una revisión cruzada de documentos antes de cada entrega para no repetir estas diferencias.</w:t>
            </w:r>
          </w:p>
          <w:p w:rsidR="00000000" w:rsidDel="00000000" w:rsidP="00000000" w:rsidRDefault="00000000" w:rsidRPr="00000000" w14:paraId="00000022">
            <w:pPr>
              <w:spacing w:after="80" w:before="80" w:lineRule="auto"/>
              <w:jc w:val="both"/>
              <w:rPr>
                <w:sz w:val="24"/>
                <w:szCs w:val="24"/>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spacing w:after="80" w:before="80" w:lineRule="auto"/>
              <w:jc w:val="both"/>
              <w:rPr>
                <w:rFonts w:ascii="Calibri" w:cs="Calibri" w:eastAsia="Calibri" w:hAnsi="Calibri"/>
                <w:b w:val="1"/>
                <w:bCs w:val="1"/>
                <w:color w:val="1f4e79"/>
              </w:rPr>
            </w:pPr>
            <w:r w:rsidDel="00000000" w:rsidR="00000000" w:rsidRPr="00000000">
              <w:rPr>
                <w:rFonts w:ascii="Calibri" w:cs="Calibri" w:eastAsia="Calibri" w:hAnsi="Calibri"/>
                <w:sz w:val="24"/>
                <w:szCs w:val="24"/>
                <w:rtl w:val="0"/>
              </w:rPr>
              <w:t xml:space="preserve">Después de revisar todo el avance, nos quedan estas inquietudes y preguntas:</w:t>
            </w:r>
            <w:r w:rsidDel="00000000" w:rsidR="00000000" w:rsidRPr="00000000">
              <w:rPr>
                <w:rtl w:val="0"/>
              </w:rPr>
            </w:r>
          </w:p>
          <w:p w:rsidR="00000000" w:rsidDel="00000000" w:rsidP="00000000" w:rsidRDefault="00000000" w:rsidRPr="00000000" w14:paraId="00000028">
            <w:pPr>
              <w:spacing w:after="80" w:before="80" w:lineRule="auto"/>
              <w:jc w:val="both"/>
              <w:rPr>
                <w:rFonts w:ascii="Calibri" w:cs="Calibri" w:eastAsia="Calibri" w:hAnsi="Calibri"/>
                <w:b w:val="1"/>
                <w:bCs w:val="1"/>
                <w:color w:val="1f4e79"/>
              </w:rPr>
            </w:pPr>
            <w:r w:rsidDel="00000000" w:rsidR="00000000" w:rsidRPr="00000000">
              <w:rPr>
                <w:rFonts w:ascii="Calibri" w:cs="Calibri" w:eastAsia="Calibri" w:hAnsi="Calibri"/>
                <w:b w:val="1"/>
                <w:bCs w:val="1"/>
                <w:sz w:val="24"/>
                <w:szCs w:val="24"/>
                <w:rtl w:val="0"/>
              </w:rPr>
              <w:t xml:space="preserve">Moderación: </w:t>
            </w:r>
            <w:r w:rsidDel="00000000" w:rsidR="00000000" w:rsidRPr="00000000">
              <w:rPr>
                <w:rFonts w:ascii="Calibri" w:cs="Calibri" w:eastAsia="Calibri" w:hAnsi="Calibri"/>
                <w:sz w:val="24"/>
                <w:szCs w:val="24"/>
                <w:rtl w:val="0"/>
              </w:rPr>
              <w:t xml:space="preserve">el DAS dice que la moderación la hace el ModerationInterceptor con un diccionario de términos prohibidos, pero el diagrama de despliegue muestra a Gemini como "Moderación y Recomendaciones". ¿Podemos dejar solo el interceptor para moderar y usar Gemini únicamente para recomendaciones y sugerencia de precios, o se espera que Gemini también modere?</w:t>
            </w:r>
            <w:r w:rsidDel="00000000" w:rsidR="00000000" w:rsidRPr="00000000">
              <w:rPr>
                <w:rtl w:val="0"/>
              </w:rPr>
            </w:r>
          </w:p>
          <w:p w:rsidR="00000000" w:rsidDel="00000000" w:rsidP="00000000" w:rsidRDefault="00000000" w:rsidRPr="00000000" w14:paraId="00000029">
            <w:pPr>
              <w:spacing w:after="80" w:before="80" w:lineRule="auto"/>
              <w:jc w:val="both"/>
              <w:rPr>
                <w:rFonts w:ascii="Calibri" w:cs="Calibri" w:eastAsia="Calibri" w:hAnsi="Calibri"/>
                <w:b w:val="1"/>
                <w:bCs w:val="1"/>
                <w:color w:val="1f4e79"/>
              </w:rPr>
            </w:pPr>
            <w:r w:rsidDel="00000000" w:rsidR="00000000" w:rsidRPr="00000000">
              <w:rPr>
                <w:rFonts w:ascii="Calibri" w:cs="Calibri" w:eastAsia="Calibri" w:hAnsi="Calibri"/>
                <w:b w:val="1"/>
                <w:bCs w:val="1"/>
                <w:sz w:val="24"/>
                <w:szCs w:val="24"/>
                <w:rtl w:val="0"/>
              </w:rPr>
              <w:t xml:space="preserve">Ubicación: </w:t>
            </w:r>
            <w:r w:rsidDel="00000000" w:rsidR="00000000" w:rsidRPr="00000000">
              <w:rPr>
                <w:rFonts w:ascii="Calibri" w:cs="Calibri" w:eastAsia="Calibri" w:hAnsi="Calibri"/>
                <w:sz w:val="24"/>
                <w:szCs w:val="24"/>
                <w:rtl w:val="0"/>
              </w:rPr>
              <w:t xml:space="preserve">para el caso de uso Establecer Ubicación, ¿es válido guardar solo el punto de encuentro elegido o conviene agregar una tabla de puntos de encuentro seguros por sede al modelo de datos?</w:t>
            </w:r>
            <w:r w:rsidDel="00000000" w:rsidR="00000000" w:rsidRPr="00000000">
              <w:rPr>
                <w:rtl w:val="0"/>
              </w:rPr>
            </w:r>
          </w:p>
          <w:p w:rsidR="00000000" w:rsidDel="00000000" w:rsidP="00000000" w:rsidRDefault="00000000" w:rsidRPr="00000000" w14:paraId="0000002A">
            <w:pPr>
              <w:spacing w:after="80" w:before="80" w:lineRule="auto"/>
              <w:jc w:val="both"/>
              <w:rPr>
                <w:rFonts w:ascii="Calibri" w:cs="Calibri" w:eastAsia="Calibri" w:hAnsi="Calibri"/>
                <w:b w:val="1"/>
                <w:bCs w:val="1"/>
                <w:color w:val="1f4e79"/>
              </w:rPr>
            </w:pPr>
            <w:r w:rsidDel="00000000" w:rsidR="00000000" w:rsidRPr="00000000">
              <w:rPr>
                <w:rFonts w:ascii="Calibri" w:cs="Calibri" w:eastAsia="Calibri" w:hAnsi="Calibri"/>
                <w:b w:val="1"/>
                <w:bCs w:val="1"/>
                <w:sz w:val="24"/>
                <w:szCs w:val="24"/>
                <w:rtl w:val="0"/>
              </w:rPr>
              <w:t xml:space="preserve">Registro: </w:t>
            </w:r>
            <w:r w:rsidDel="00000000" w:rsidR="00000000" w:rsidRPr="00000000">
              <w:rPr>
                <w:rFonts w:ascii="Calibri" w:cs="Calibri" w:eastAsia="Calibri" w:hAnsi="Calibri"/>
                <w:sz w:val="24"/>
                <w:szCs w:val="24"/>
                <w:rtl w:val="0"/>
              </w:rPr>
              <w:t xml:space="preserve">¿corresponde pedir RUN y carrera en el formulario de registro, o es mejor solicitarlos después, al completar el perfil, dado que hoy son obligatorios en la tabla usuario?</w:t>
            </w:r>
            <w:r w:rsidDel="00000000" w:rsidR="00000000" w:rsidRPr="00000000">
              <w:rPr>
                <w:rtl w:val="0"/>
              </w:rPr>
            </w:r>
          </w:p>
          <w:p w:rsidR="00000000" w:rsidDel="00000000" w:rsidP="00000000" w:rsidRDefault="00000000" w:rsidRPr="00000000" w14:paraId="0000002B">
            <w:pPr>
              <w:spacing w:after="80" w:before="80" w:lineRule="auto"/>
              <w:jc w:val="both"/>
              <w:rPr>
                <w:rFonts w:ascii="Calibri" w:cs="Calibri" w:eastAsia="Calibri" w:hAnsi="Calibri"/>
                <w:b w:val="1"/>
                <w:bCs w:val="1"/>
                <w:color w:val="1f4e79"/>
              </w:rPr>
            </w:pPr>
            <w:r w:rsidDel="00000000" w:rsidR="00000000" w:rsidRPr="00000000">
              <w:rPr>
                <w:rFonts w:ascii="Calibri" w:cs="Calibri" w:eastAsia="Calibri" w:hAnsi="Calibri"/>
                <w:b w:val="1"/>
                <w:bCs w:val="1"/>
                <w:sz w:val="24"/>
                <w:szCs w:val="24"/>
                <w:rtl w:val="0"/>
              </w:rPr>
              <w:t xml:space="preserve">Banners: </w:t>
            </w:r>
            <w:r w:rsidDel="00000000" w:rsidR="00000000" w:rsidRPr="00000000">
              <w:rPr>
                <w:rFonts w:ascii="Calibri" w:cs="Calibri" w:eastAsia="Calibri" w:hAnsi="Calibri"/>
                <w:sz w:val="24"/>
                <w:szCs w:val="24"/>
                <w:rtl w:val="0"/>
              </w:rPr>
              <w:t xml:space="preserve">¿la publicidad de las marcas debe pasar por aprobación del administrador (como indica la actividad CU018) y segmentarse por carrera (como menciona el DAS), o basta con la segmentación por sede que hoy tiene el modelo?</w:t>
            </w:r>
            <w:r w:rsidDel="00000000" w:rsidR="00000000" w:rsidRPr="00000000">
              <w:rPr>
                <w:rtl w:val="0"/>
              </w:rPr>
            </w:r>
          </w:p>
          <w:p w:rsidR="00000000" w:rsidDel="00000000" w:rsidP="00000000" w:rsidRDefault="00000000" w:rsidRPr="00000000" w14:paraId="0000002C">
            <w:pPr>
              <w:spacing w:after="80" w:before="80" w:lineRule="auto"/>
              <w:jc w:val="both"/>
              <w:rPr>
                <w:rFonts w:ascii="Calibri" w:cs="Calibri" w:eastAsia="Calibri" w:hAnsi="Calibri"/>
                <w:b w:val="1"/>
                <w:bCs w:val="1"/>
                <w:color w:val="1f4e79"/>
              </w:rPr>
            </w:pPr>
            <w:r w:rsidDel="00000000" w:rsidR="00000000" w:rsidRPr="00000000">
              <w:rPr>
                <w:rFonts w:ascii="Calibri" w:cs="Calibri" w:eastAsia="Calibri" w:hAnsi="Calibri"/>
                <w:b w:val="1"/>
                <w:bCs w:val="1"/>
                <w:sz w:val="24"/>
                <w:szCs w:val="24"/>
                <w:rtl w:val="0"/>
              </w:rPr>
              <w:t xml:space="preserve">Alcance y prioridad: </w:t>
            </w:r>
            <w:r w:rsidDel="00000000" w:rsidR="00000000" w:rsidRPr="00000000">
              <w:rPr>
                <w:rFonts w:ascii="Calibri" w:cs="Calibri" w:eastAsia="Calibri" w:hAnsi="Calibri"/>
                <w:sz w:val="24"/>
                <w:szCs w:val="24"/>
                <w:rtl w:val="0"/>
              </w:rPr>
              <w:t xml:space="preserve">los 21 casos de uso están marcados con prioridad Alta. Si por el plazo hay que recortar, ¿cuáles recomiendan priorizar para la demo final?</w:t>
            </w:r>
            <w:r w:rsidDel="00000000" w:rsidR="00000000" w:rsidRPr="00000000">
              <w:rPr>
                <w:rtl w:val="0"/>
              </w:rPr>
            </w:r>
          </w:p>
          <w:p w:rsidR="00000000" w:rsidDel="00000000" w:rsidP="00000000" w:rsidRDefault="00000000" w:rsidRPr="00000000" w14:paraId="0000002D">
            <w:pPr>
              <w:spacing w:after="80" w:before="8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Documentación: </w:t>
            </w:r>
            <w:r w:rsidDel="00000000" w:rsidR="00000000" w:rsidRPr="00000000">
              <w:rPr>
                <w:rFonts w:ascii="Calibri" w:cs="Calibri" w:eastAsia="Calibri" w:hAnsi="Calibri"/>
                <w:sz w:val="24"/>
                <w:szCs w:val="24"/>
                <w:rtl w:val="0"/>
              </w:rPr>
              <w:t xml:space="preserve">¿cuál es el nivel de detalle que se espera en el DAS para las secuencias y actividades? ¿Deben ir los 21 casos de uso en el cuerpo del documento o es aceptable adjuntarlos como anexo?</w:t>
            </w:r>
          </w:p>
          <w:p w:rsidR="00000000" w:rsidDel="00000000" w:rsidP="00000000" w:rsidRDefault="00000000" w:rsidRPr="00000000" w14:paraId="0000002E">
            <w:pPr>
              <w:spacing w:after="80" w:before="80" w:lineRule="auto"/>
              <w:jc w:val="both"/>
              <w:rPr>
                <w:sz w:val="24"/>
                <w:szCs w:val="24"/>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spacing w:after="80" w:before="80" w:lineRule="auto"/>
              <w:jc w:val="both"/>
              <w:rPr>
                <w:color w:val="767171"/>
                <w:sz w:val="24"/>
                <w:szCs w:val="24"/>
              </w:rPr>
            </w:pPr>
            <w:r w:rsidDel="00000000" w:rsidR="00000000" w:rsidRPr="00000000">
              <w:rPr>
                <w:rFonts w:ascii="Calibri" w:cs="Calibri" w:eastAsia="Calibri" w:hAnsi="Calibri"/>
                <w:sz w:val="24"/>
                <w:szCs w:val="24"/>
                <w:rtl w:val="0"/>
              </w:rPr>
              <w:t xml:space="preserve">Sí, creemos que conviene redistribuir y asignar actividades nuevas de forma puntual, porque la matriz RACI actual no tiene filas para varios de los entregables que hoy son los más críticos. Proponemos lo siguiente, siempre de acuerdo con el rol de cada integrante:</w:t>
            </w:r>
            <w:r w:rsidDel="00000000" w:rsidR="00000000" w:rsidRPr="00000000">
              <w:rPr>
                <w:rtl w:val="0"/>
              </w:rPr>
            </w:r>
          </w:p>
          <w:p w:rsidR="00000000" w:rsidDel="00000000" w:rsidP="00000000" w:rsidRDefault="00000000" w:rsidRPr="00000000" w14:paraId="00000034">
            <w:pPr>
              <w:spacing w:after="80" w:before="80" w:lineRule="auto"/>
              <w:jc w:val="both"/>
              <w:rPr>
                <w:color w:val="767171"/>
                <w:sz w:val="24"/>
                <w:szCs w:val="24"/>
              </w:rPr>
            </w:pPr>
            <w:r w:rsidDel="00000000" w:rsidR="00000000" w:rsidRPr="00000000">
              <w:rPr>
                <w:rFonts w:ascii="Calibri" w:cs="Calibri" w:eastAsia="Calibri" w:hAnsi="Calibri"/>
                <w:b w:val="1"/>
                <w:bCs w:val="1"/>
                <w:sz w:val="24"/>
                <w:szCs w:val="24"/>
                <w:rtl w:val="0"/>
              </w:rPr>
              <w:t xml:space="preserve">Joaquín Pérez (backend y datos): </w:t>
            </w:r>
            <w:r w:rsidDel="00000000" w:rsidR="00000000" w:rsidRPr="00000000">
              <w:rPr>
                <w:rFonts w:ascii="Calibri" w:cs="Calibri" w:eastAsia="Calibri" w:hAnsi="Calibri"/>
                <w:sz w:val="24"/>
                <w:szCs w:val="24"/>
                <w:rtl w:val="0"/>
              </w:rPr>
              <w:t xml:space="preserve">responsable de dejar alineados el modelo relacional, el diccionario de datos y la descripción de tablas del DAS, y de definir cómo se modelan la ubicación, las notificaciones y el flujo de tokens.</w:t>
            </w:r>
            <w:r w:rsidDel="00000000" w:rsidR="00000000" w:rsidRPr="00000000">
              <w:rPr>
                <w:rtl w:val="0"/>
              </w:rPr>
            </w:r>
          </w:p>
          <w:p w:rsidR="00000000" w:rsidDel="00000000" w:rsidP="00000000" w:rsidRDefault="00000000" w:rsidRPr="00000000" w14:paraId="00000035">
            <w:pPr>
              <w:spacing w:after="80" w:before="80" w:lineRule="auto"/>
              <w:jc w:val="both"/>
              <w:rPr>
                <w:color w:val="767171"/>
                <w:sz w:val="24"/>
                <w:szCs w:val="24"/>
              </w:rPr>
            </w:pPr>
            <w:r w:rsidDel="00000000" w:rsidR="00000000" w:rsidRPr="00000000">
              <w:rPr>
                <w:rFonts w:ascii="Calibri" w:cs="Calibri" w:eastAsia="Calibri" w:hAnsi="Calibri"/>
                <w:b w:val="1"/>
                <w:bCs w:val="1"/>
                <w:sz w:val="24"/>
                <w:szCs w:val="24"/>
                <w:rtl w:val="0"/>
              </w:rPr>
              <w:t xml:space="preserve">Katherine Pereira (UX/QA): </w:t>
            </w:r>
            <w:r w:rsidDel="00000000" w:rsidR="00000000" w:rsidRPr="00000000">
              <w:rPr>
                <w:rFonts w:ascii="Calibri" w:cs="Calibri" w:eastAsia="Calibri" w:hAnsi="Calibri"/>
                <w:sz w:val="24"/>
                <w:szCs w:val="24"/>
                <w:rtl w:val="0"/>
              </w:rPr>
              <w:t xml:space="preserve">responsable de la revisión cruzada de consistencia entre casos de uso, actividades, secuencias y DAS, como parte del control de calidad de los documentos.</w:t>
            </w:r>
            <w:r w:rsidDel="00000000" w:rsidR="00000000" w:rsidRPr="00000000">
              <w:rPr>
                <w:rtl w:val="0"/>
              </w:rPr>
            </w:r>
          </w:p>
          <w:p w:rsidR="00000000" w:rsidDel="00000000" w:rsidP="00000000" w:rsidRDefault="00000000" w:rsidRPr="00000000" w14:paraId="00000036">
            <w:pPr>
              <w:spacing w:after="80" w:before="80" w:lineRule="auto"/>
              <w:jc w:val="both"/>
              <w:rPr>
                <w:color w:val="767171"/>
                <w:sz w:val="24"/>
                <w:szCs w:val="24"/>
              </w:rPr>
            </w:pPr>
            <w:r w:rsidDel="00000000" w:rsidR="00000000" w:rsidRPr="00000000">
              <w:rPr>
                <w:rFonts w:ascii="Calibri" w:cs="Calibri" w:eastAsia="Calibri" w:hAnsi="Calibri"/>
                <w:b w:val="1"/>
                <w:bCs w:val="1"/>
                <w:sz w:val="24"/>
                <w:szCs w:val="24"/>
                <w:rtl w:val="0"/>
              </w:rPr>
              <w:t xml:space="preserve">Carol Pacheco (frontend web) y Ámbar Hidalgo (móvil): </w:t>
            </w:r>
            <w:r w:rsidDel="00000000" w:rsidR="00000000" w:rsidRPr="00000000">
              <w:rPr>
                <w:rFonts w:ascii="Calibri" w:cs="Calibri" w:eastAsia="Calibri" w:hAnsi="Calibri"/>
                <w:sz w:val="24"/>
                <w:szCs w:val="24"/>
                <w:rtl w:val="0"/>
              </w:rPr>
              <w:t xml:space="preserve">hoy ambas figuran como responsables del módulo de geolocalización. Proponemos separar el trabajo, de modo que una vea la parte web y la otra la parte móvil, para evitar que se duplique o que nadie lo cierre.</w:t>
            </w:r>
            <w:r w:rsidDel="00000000" w:rsidR="00000000" w:rsidRPr="00000000">
              <w:rPr>
                <w:rtl w:val="0"/>
              </w:rPr>
            </w:r>
          </w:p>
          <w:p w:rsidR="00000000" w:rsidDel="00000000" w:rsidP="00000000" w:rsidRDefault="00000000" w:rsidRPr="00000000" w14:paraId="00000037">
            <w:pPr>
              <w:spacing w:after="80" w:before="80" w:lineRule="auto"/>
              <w:jc w:val="both"/>
              <w:rPr>
                <w:color w:val="767171"/>
                <w:sz w:val="24"/>
                <w:szCs w:val="24"/>
              </w:rPr>
            </w:pPr>
            <w:r w:rsidDel="00000000" w:rsidR="00000000" w:rsidRPr="00000000">
              <w:rPr>
                <w:rFonts w:ascii="Calibri" w:cs="Calibri" w:eastAsia="Calibri" w:hAnsi="Calibri"/>
                <w:b w:val="1"/>
                <w:bCs w:val="1"/>
                <w:sz w:val="24"/>
                <w:szCs w:val="24"/>
                <w:rtl w:val="0"/>
              </w:rPr>
              <w:t xml:space="preserve">Felipe Ponce (jefatura de proyecto): </w:t>
            </w:r>
            <w:r w:rsidDel="00000000" w:rsidR="00000000" w:rsidRPr="00000000">
              <w:rPr>
                <w:rFonts w:ascii="Calibri" w:cs="Calibri" w:eastAsia="Calibri" w:hAnsi="Calibri"/>
                <w:sz w:val="24"/>
                <w:szCs w:val="24"/>
                <w:rtl w:val="0"/>
              </w:rPr>
              <w:t xml:space="preserve">hoy es auditor de las 15 actividades y además responsable de 4. Proponemos que mantenga la consolidación final del DAS, pero que no sea el único que lo revisa y aprueba.</w:t>
            </w:r>
            <w:r w:rsidDel="00000000" w:rsidR="00000000" w:rsidRPr="00000000">
              <w:rPr>
                <w:rtl w:val="0"/>
              </w:rPr>
            </w:r>
          </w:p>
          <w:p w:rsidR="00000000" w:rsidDel="00000000" w:rsidP="00000000" w:rsidRDefault="00000000" w:rsidRPr="00000000" w14:paraId="00000038">
            <w:pPr>
              <w:spacing w:after="80" w:before="8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Actividades nuevas para la matriz RACI: </w:t>
            </w:r>
            <w:r w:rsidDel="00000000" w:rsidR="00000000" w:rsidRPr="00000000">
              <w:rPr>
                <w:rFonts w:ascii="Calibri" w:cs="Calibri" w:eastAsia="Calibri" w:hAnsi="Calibri"/>
                <w:sz w:val="24"/>
                <w:szCs w:val="24"/>
                <w:rtl w:val="0"/>
              </w:rPr>
              <w:t xml:space="preserve">elaboración del DAS, de los diagramas UML (casos de uso, actividades, secuencias y clases), del diccionario de datos y del documento de procesos de negocio. También sumar la corrección de las inconsistencias que detectamos. Además, ajustar la leyenda, ya que hoy dice "A=Auditor" y lo habitual para RACI es "Accountable" (aprobador).</w:t>
            </w:r>
          </w:p>
          <w:p w:rsidR="00000000" w:rsidDel="00000000" w:rsidP="00000000" w:rsidRDefault="00000000" w:rsidRPr="00000000" w14:paraId="00000039">
            <w:pPr>
              <w:spacing w:after="80" w:before="80" w:lineRule="auto"/>
              <w:jc w:val="both"/>
              <w:rPr>
                <w:sz w:val="24"/>
                <w:szCs w:val="24"/>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767171"/>
                <w:sz w:val="24"/>
                <w:szCs w:val="24"/>
              </w:rPr>
            </w:pPr>
            <w:bookmarkStart w:colFirst="0" w:colLast="0" w:name="_heading=h.x2600e6e1ypl"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0">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1">
            <w:pPr>
              <w:spacing w:after="80" w:before="80" w:lineRule="auto"/>
              <w:jc w:val="both"/>
              <w:rPr>
                <w:color w:val="767171"/>
                <w:sz w:val="24"/>
                <w:szCs w:val="24"/>
              </w:rPr>
            </w:pPr>
            <w:r w:rsidDel="00000000" w:rsidR="00000000" w:rsidRPr="00000000">
              <w:rPr>
                <w:rFonts w:ascii="Calibri" w:cs="Calibri" w:eastAsia="Calibri" w:hAnsi="Calibri"/>
                <w:sz w:val="24"/>
                <w:szCs w:val="24"/>
                <w:rtl w:val="0"/>
              </w:rPr>
              <w:t xml:space="preserve">Evaluamos el trabajo en grupo a partir de cómo está organizado y de lo que muestran nuestros documentos.</w:t>
            </w:r>
            <w:r w:rsidDel="00000000" w:rsidR="00000000" w:rsidRPr="00000000">
              <w:rPr>
                <w:rtl w:val="0"/>
              </w:rPr>
            </w:r>
          </w:p>
          <w:p w:rsidR="00000000" w:rsidDel="00000000" w:rsidP="00000000" w:rsidRDefault="00000000" w:rsidRPr="00000000" w14:paraId="00000042">
            <w:pPr>
              <w:spacing w:after="80" w:before="80" w:lineRule="auto"/>
              <w:jc w:val="both"/>
              <w:rPr>
                <w:color w:val="767171"/>
                <w:sz w:val="24"/>
                <w:szCs w:val="24"/>
              </w:rPr>
            </w:pPr>
            <w:r w:rsidDel="00000000" w:rsidR="00000000" w:rsidRPr="00000000">
              <w:rPr>
                <w:rFonts w:ascii="Calibri" w:cs="Calibri" w:eastAsia="Calibri" w:hAnsi="Calibri"/>
                <w:b w:val="1"/>
                <w:bCs w:val="1"/>
                <w:sz w:val="24"/>
                <w:szCs w:val="24"/>
                <w:rtl w:val="0"/>
              </w:rPr>
              <w:t xml:space="preserve">Aspectos positivos: </w:t>
            </w:r>
            <w:r w:rsidDel="00000000" w:rsidR="00000000" w:rsidRPr="00000000">
              <w:rPr>
                <w:rFonts w:ascii="Calibri" w:cs="Calibri" w:eastAsia="Calibri" w:hAnsi="Calibri"/>
                <w:sz w:val="24"/>
                <w:szCs w:val="24"/>
                <w:rtl w:val="0"/>
              </w:rPr>
              <w:t xml:space="preserve">tenemos roles definidos y complementarios (jefatura de proyecto, backend y datos, frontend web, móvil, y UX/QA) que calzan con los módulos del sistema; la matriz de riesgos asigna un responsable por área, lo que reparte la responsabilidad; y dejamos definida una forma de trabajo con reuniones breves de sincronización (Daily y Weekly), Trello, Git y Discord (riesgos R07 y R39).</w:t>
            </w:r>
            <w:r w:rsidDel="00000000" w:rsidR="00000000" w:rsidRPr="00000000">
              <w:rPr>
                <w:rtl w:val="0"/>
              </w:rPr>
            </w:r>
          </w:p>
          <w:p w:rsidR="00000000" w:rsidDel="00000000" w:rsidP="00000000" w:rsidRDefault="00000000" w:rsidRPr="00000000" w14:paraId="00000043">
            <w:pPr>
              <w:spacing w:after="80" w:before="80" w:lineRule="auto"/>
              <w:jc w:val="both"/>
              <w:rPr>
                <w:color w:val="767171"/>
                <w:sz w:val="24"/>
                <w:szCs w:val="24"/>
              </w:rPr>
            </w:pPr>
            <w:r w:rsidDel="00000000" w:rsidR="00000000" w:rsidRPr="00000000">
              <w:rPr>
                <w:rFonts w:ascii="Calibri" w:cs="Calibri" w:eastAsia="Calibri" w:hAnsi="Calibri"/>
                <w:b w:val="1"/>
                <w:bCs w:val="1"/>
                <w:sz w:val="24"/>
                <w:szCs w:val="24"/>
                <w:rtl w:val="0"/>
              </w:rPr>
              <w:t xml:space="preserve">Aspectos a mejorar: </w:t>
            </w:r>
            <w:r w:rsidDel="00000000" w:rsidR="00000000" w:rsidRPr="00000000">
              <w:rPr>
                <w:rFonts w:ascii="Calibri" w:cs="Calibri" w:eastAsia="Calibri" w:hAnsi="Calibri"/>
                <w:sz w:val="24"/>
                <w:szCs w:val="24"/>
                <w:rtl w:val="0"/>
              </w:rPr>
              <w:t xml:space="preserve">(1) hay mucha carga en la jefatura de proyecto: es auditora de todas las actividades y el DAS aparece como mantenido y aprobado por la misma persona, por lo que conviene una revisión por otro integrante; (2) los documentos se elaboraron por separado y no hubo un paso de verificación entre ellos, por eso aparecieron las diferencias entre DAS, clases, modelo relacional y diccionario; (3) la matriz RACI no incluye los entregables de documentación y hay una actividad con dos responsables sin dividir; y (4) falta fijar fechas internas de revisión antes de cada entrega, aplicando lo que ya definimos en el riesgo R40.</w:t>
            </w:r>
            <w:r w:rsidDel="00000000" w:rsidR="00000000" w:rsidRPr="00000000">
              <w:rPr>
                <w:rtl w:val="0"/>
              </w:rPr>
            </w:r>
          </w:p>
          <w:p w:rsidR="00000000" w:rsidDel="00000000" w:rsidP="00000000" w:rsidRDefault="00000000" w:rsidRPr="00000000" w14:paraId="00000044">
            <w:pPr>
              <w:spacing w:after="80" w:before="80" w:lineRule="auto"/>
              <w:jc w:val="both"/>
              <w:rPr>
                <w:color w:val="767171"/>
                <w:sz w:val="24"/>
                <w:szCs w:val="24"/>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GBsJ98unhqC1JkrkSmXlsXl7eQ==">CgMxLjAyDmgueDI2MDBlNmUxeXBsOAByITF1TW0wQk52bElGRHVnS2Y0TDlSZUZWQU4xRmNzTmFCdA==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