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Proyecto de investigación Ingeniería Ambiental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Instituto Tecnológico de Costa Rica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96"/>
          <w:szCs w:val="96"/>
        </w:rPr>
      </w:pPr>
      <w:r w:rsidRPr="00EE75C7">
        <w:rPr>
          <w:rFonts w:ascii="Roboto" w:hAnsi="Roboto"/>
          <w:b/>
          <w:sz w:val="96"/>
          <w:szCs w:val="96"/>
        </w:rPr>
        <w:t>Bitácora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Joseph Antonio Ramírez Barquero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2016089507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2018</w:t>
      </w:r>
    </w:p>
    <w:p w:rsidR="00EE75C7" w:rsidRPr="007F0F96" w:rsidRDefault="00EE75C7">
      <w:pPr>
        <w:rPr>
          <w:rFonts w:ascii="Roboto" w:hAnsi="Roboto"/>
          <w:b/>
          <w:sz w:val="40"/>
          <w:szCs w:val="40"/>
        </w:rPr>
      </w:pPr>
      <w:r w:rsidRPr="007F0F96">
        <w:rPr>
          <w:rFonts w:ascii="Roboto" w:hAnsi="Roboto"/>
          <w:b/>
          <w:sz w:val="40"/>
          <w:szCs w:val="40"/>
        </w:rPr>
        <w:br w:type="page"/>
      </w:r>
    </w:p>
    <w:p w:rsidR="00246FD6" w:rsidRPr="007F0F96" w:rsidRDefault="00246FD6" w:rsidP="00246FD6">
      <w:pPr>
        <w:rPr>
          <w:rFonts w:ascii="Roboto" w:hAnsi="Roboto"/>
          <w:b/>
          <w:sz w:val="28"/>
          <w:szCs w:val="28"/>
        </w:rPr>
      </w:pPr>
      <w:r w:rsidRPr="007F0F96">
        <w:rPr>
          <w:rFonts w:ascii="Roboto" w:hAnsi="Roboto"/>
          <w:b/>
          <w:sz w:val="28"/>
          <w:szCs w:val="28"/>
        </w:rPr>
        <w:lastRenderedPageBreak/>
        <w:t>Martes 7 de Agosto 2018</w:t>
      </w:r>
    </w:p>
    <w:p w:rsidR="00246FD6" w:rsidRDefault="00246FD6" w:rsidP="00246FD6">
      <w:pPr>
        <w:ind w:firstLine="708"/>
        <w:rPr>
          <w:rFonts w:ascii="Roboto" w:hAnsi="Roboto"/>
          <w:sz w:val="24"/>
          <w:szCs w:val="24"/>
        </w:rPr>
      </w:pPr>
      <w:r w:rsidRPr="007F0F96">
        <w:rPr>
          <w:rFonts w:ascii="Roboto" w:hAnsi="Roboto"/>
          <w:sz w:val="24"/>
          <w:szCs w:val="24"/>
        </w:rPr>
        <w:t>Hoy fue la primera reunión con los profesores, los cuales son la profesora Silvia Soto, la cual no pudo asistir, la profesora Lilliana Gaviria y el profesor Macario Pino, en la cual se me fue explicado el proyecto, lo primero que vimos fue ¿qué era una asada? Y luego una matriz sobre los 27 factores de afectación en las comunidades con asadas, esta información está siendo almacenada o recopilada por las asistentes de los profesores. Lo que se espera de mi parte es ingresar esta información a una base de datos y luego poder mostrarla en una página web donde se muestran puntos en un mapa sobre los diferentes sítios de las asadas y la información pertinente de cada asada.</w:t>
      </w:r>
    </w:p>
    <w:p w:rsidR="00D80BAF" w:rsidRPr="007F0F96" w:rsidRDefault="00D80BAF" w:rsidP="00246FD6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 vio la matriz de factores y sus diferentes partes</w:t>
      </w:r>
    </w:p>
    <w:p w:rsidR="00C21AAC" w:rsidRPr="00091EBE" w:rsidRDefault="00C21AAC" w:rsidP="00C21AAC">
      <w:pPr>
        <w:pStyle w:val="Prrafodelista"/>
        <w:numPr>
          <w:ilvl w:val="0"/>
          <w:numId w:val="5"/>
        </w:numPr>
        <w:rPr>
          <w:rFonts w:ascii="Roboto" w:hAnsi="Roboto"/>
          <w:b/>
          <w:sz w:val="24"/>
          <w:szCs w:val="24"/>
        </w:rPr>
      </w:pPr>
      <w:r w:rsidRPr="00091EBE">
        <w:rPr>
          <w:rFonts w:ascii="Roboto" w:hAnsi="Roboto"/>
          <w:b/>
          <w:sz w:val="24"/>
          <w:szCs w:val="24"/>
        </w:rPr>
        <w:t>Componentes y Subcomponentes</w:t>
      </w:r>
    </w:p>
    <w:p w:rsidR="00E93198" w:rsidRPr="00091EBE" w:rsidRDefault="00C21AAC" w:rsidP="00C21AAC">
      <w:pPr>
        <w:pStyle w:val="Ttulo2"/>
        <w:rPr>
          <w:rFonts w:ascii="Roboto" w:hAnsi="Roboto"/>
          <w:b/>
          <w:color w:val="auto"/>
          <w:sz w:val="24"/>
          <w:szCs w:val="24"/>
        </w:rPr>
      </w:pPr>
      <w:r w:rsidRPr="00091EBE">
        <w:rPr>
          <w:rFonts w:ascii="Roboto" w:hAnsi="Roboto"/>
          <w:b/>
          <w:color w:val="auto"/>
          <w:sz w:val="24"/>
          <w:szCs w:val="24"/>
        </w:rPr>
        <w:t>Saneamiento</w:t>
      </w:r>
    </w:p>
    <w:p w:rsidR="00E93198" w:rsidRPr="00091EBE" w:rsidRDefault="00E93198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Gestión AR</w:t>
      </w:r>
    </w:p>
    <w:p w:rsidR="00E93198" w:rsidRPr="00091EBE" w:rsidRDefault="00E9319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Aguas Negras</w:t>
      </w:r>
    </w:p>
    <w:p w:rsidR="00E93198" w:rsidRPr="00091EBE" w:rsidRDefault="00E9319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Aguas grises de pluvial</w:t>
      </w:r>
    </w:p>
    <w:p w:rsidR="00E93198" w:rsidRPr="00091EBE" w:rsidRDefault="00E9319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Alcantarilla pluvial</w:t>
      </w:r>
    </w:p>
    <w:p w:rsidR="00E93198" w:rsidRPr="00091EBE" w:rsidRDefault="00E9319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Planta de tratamiento aguas residuales</w:t>
      </w:r>
    </w:p>
    <w:p w:rsidR="00E93198" w:rsidRPr="00091EBE" w:rsidRDefault="00E9319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Porcentaje de liquidez de ASADA</w:t>
      </w:r>
    </w:p>
    <w:p w:rsidR="00E93198" w:rsidRPr="00091EBE" w:rsidRDefault="00E93198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Gestión RS</w:t>
      </w:r>
      <w:r w:rsidR="00C21AAC" w:rsidRPr="00091EBE">
        <w:rPr>
          <w:rFonts w:ascii="Roboto" w:hAnsi="Roboto"/>
          <w:color w:val="auto"/>
        </w:rPr>
        <w:tab/>
      </w:r>
    </w:p>
    <w:p w:rsidR="00523B88" w:rsidRPr="00091EBE" w:rsidRDefault="00523B8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Recolección de residuos solidos</w:t>
      </w:r>
    </w:p>
    <w:p w:rsidR="00523B88" w:rsidRPr="00091EBE" w:rsidRDefault="00523B8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Recolección de residuos solidos valorizables</w:t>
      </w:r>
    </w:p>
    <w:p w:rsidR="00523B88" w:rsidRPr="00091EBE" w:rsidRDefault="00523B8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Presupuesto erradicar botaderos clandestinos</w:t>
      </w:r>
    </w:p>
    <w:p w:rsidR="00523B88" w:rsidRPr="00091EBE" w:rsidRDefault="00A12929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Producción per capita residuos solidos</w:t>
      </w:r>
    </w:p>
    <w:p w:rsidR="00A12929" w:rsidRPr="00091EBE" w:rsidRDefault="00562845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Inversión en GIRS</w:t>
      </w:r>
    </w:p>
    <w:p w:rsidR="00562845" w:rsidRPr="00091EBE" w:rsidRDefault="00587575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Inversión en limpieza de vías</w:t>
      </w:r>
    </w:p>
    <w:p w:rsidR="00A07502" w:rsidRPr="00091EBE" w:rsidRDefault="00A07502" w:rsidP="00C21AAC">
      <w:pPr>
        <w:pStyle w:val="Ttulo2"/>
        <w:rPr>
          <w:rFonts w:ascii="Roboto" w:hAnsi="Roboto"/>
          <w:b/>
          <w:color w:val="auto"/>
          <w:sz w:val="24"/>
          <w:szCs w:val="24"/>
        </w:rPr>
      </w:pPr>
      <w:r w:rsidRPr="00091EBE">
        <w:rPr>
          <w:rFonts w:ascii="Roboto" w:hAnsi="Roboto"/>
          <w:b/>
          <w:color w:val="auto"/>
          <w:sz w:val="24"/>
          <w:szCs w:val="24"/>
        </w:rPr>
        <w:t>Recurso Hídrico</w:t>
      </w:r>
    </w:p>
    <w:p w:rsidR="00A07502" w:rsidRPr="00091EBE" w:rsidRDefault="00A07502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Protección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Ubicación de área protegida.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Demarcación zona de protección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Balance hídrico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Consumo de agua por la comunidad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Plan de atención integral de riesgo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Programa de adaptación cambio climático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Registros de aforos fuentes de abastecimiento</w:t>
      </w:r>
    </w:p>
    <w:p w:rsidR="00A07502" w:rsidRPr="00091EBE" w:rsidRDefault="00A07502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Calidad Agua Potable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Diagnostico de riesgo SERSA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Posee sistema de desinfección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Planta potabilizadora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Sello de calidad sanitaria</w:t>
      </w:r>
    </w:p>
    <w:p w:rsidR="00A07502" w:rsidRPr="00091EBE" w:rsidRDefault="00A07502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Administrativo Financiero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Morosidad del pago de servicio</w:t>
      </w:r>
    </w:p>
    <w:p w:rsidR="00233B08" w:rsidRPr="00091EBE" w:rsidRDefault="00233B08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Porcentaje de agua no contabilizada</w:t>
      </w:r>
    </w:p>
    <w:p w:rsidR="00A07502" w:rsidRPr="00091EBE" w:rsidRDefault="00A07502" w:rsidP="00C21AAC">
      <w:pPr>
        <w:pStyle w:val="Ttulo2"/>
        <w:rPr>
          <w:rFonts w:ascii="Roboto" w:hAnsi="Roboto"/>
          <w:b/>
          <w:color w:val="auto"/>
          <w:sz w:val="24"/>
          <w:szCs w:val="24"/>
        </w:rPr>
      </w:pPr>
      <w:r w:rsidRPr="00091EBE">
        <w:rPr>
          <w:rFonts w:ascii="Roboto" w:hAnsi="Roboto"/>
          <w:b/>
          <w:color w:val="auto"/>
          <w:sz w:val="24"/>
          <w:szCs w:val="24"/>
        </w:rPr>
        <w:t>Salud</w:t>
      </w:r>
    </w:p>
    <w:p w:rsidR="00A07502" w:rsidRPr="00091EBE" w:rsidRDefault="00A07502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Incidencias</w:t>
      </w:r>
    </w:p>
    <w:p w:rsidR="00A07502" w:rsidRPr="00091EBE" w:rsidRDefault="00A07502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Pacientes por enfermedad de consumo de agua contaminada</w:t>
      </w:r>
    </w:p>
    <w:p w:rsidR="008403B2" w:rsidRPr="00091EBE" w:rsidRDefault="00A07502" w:rsidP="00C21AAC">
      <w:pPr>
        <w:pStyle w:val="Ttulo2"/>
        <w:rPr>
          <w:rFonts w:ascii="Roboto" w:hAnsi="Roboto"/>
          <w:b/>
          <w:color w:val="auto"/>
          <w:sz w:val="24"/>
          <w:szCs w:val="24"/>
        </w:rPr>
      </w:pPr>
      <w:r w:rsidRPr="00091EBE">
        <w:rPr>
          <w:rFonts w:ascii="Roboto" w:hAnsi="Roboto"/>
          <w:b/>
          <w:color w:val="auto"/>
          <w:sz w:val="24"/>
          <w:szCs w:val="24"/>
        </w:rPr>
        <w:t>Educación</w:t>
      </w:r>
      <w:r w:rsidR="008403B2" w:rsidRPr="00091EBE">
        <w:rPr>
          <w:rFonts w:ascii="Roboto" w:hAnsi="Roboto"/>
          <w:b/>
          <w:color w:val="auto"/>
          <w:sz w:val="24"/>
          <w:szCs w:val="24"/>
        </w:rPr>
        <w:tab/>
      </w:r>
    </w:p>
    <w:p w:rsidR="00A07502" w:rsidRPr="00091EBE" w:rsidRDefault="00A07502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Capacitación</w:t>
      </w:r>
    </w:p>
    <w:p w:rsidR="00A07502" w:rsidRPr="00091EBE" w:rsidRDefault="00A07502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Bandera Azul</w:t>
      </w:r>
    </w:p>
    <w:p w:rsidR="001F484C" w:rsidRPr="00091EBE" w:rsidRDefault="00A07502" w:rsidP="00C21AAC">
      <w:pPr>
        <w:pStyle w:val="Ttulo4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Programas educación ambiental</w:t>
      </w:r>
    </w:p>
    <w:p w:rsidR="008403B2" w:rsidRPr="007F0F96" w:rsidRDefault="008403B2" w:rsidP="008403B2"/>
    <w:p w:rsidR="008403B2" w:rsidRPr="007F0F96" w:rsidRDefault="008403B2" w:rsidP="008403B2"/>
    <w:p w:rsidR="008403B2" w:rsidRPr="00091EBE" w:rsidRDefault="008403B2" w:rsidP="00C21AAC">
      <w:pPr>
        <w:pStyle w:val="Ttulo2"/>
        <w:rPr>
          <w:rFonts w:ascii="Roboto" w:hAnsi="Roboto"/>
          <w:b/>
          <w:color w:val="auto"/>
          <w:sz w:val="24"/>
          <w:szCs w:val="24"/>
        </w:rPr>
      </w:pPr>
      <w:r w:rsidRPr="00091EBE">
        <w:rPr>
          <w:rFonts w:ascii="Roboto" w:hAnsi="Roboto"/>
          <w:b/>
          <w:color w:val="auto"/>
          <w:sz w:val="24"/>
          <w:szCs w:val="24"/>
        </w:rPr>
        <w:t>Unidades de medida</w:t>
      </w:r>
    </w:p>
    <w:p w:rsidR="008403B2" w:rsidRPr="00091EBE" w:rsidRDefault="00C21AAC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Dicotómica</w:t>
      </w:r>
    </w:p>
    <w:p w:rsidR="00C21AAC" w:rsidRPr="00091EBE" w:rsidRDefault="00C21AAC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Nominal</w:t>
      </w:r>
    </w:p>
    <w:p w:rsidR="00C21AAC" w:rsidRPr="00091EBE" w:rsidRDefault="00C21AAC" w:rsidP="00C21AAC">
      <w:pPr>
        <w:pStyle w:val="Ttulo3"/>
        <w:rPr>
          <w:rFonts w:ascii="Roboto" w:hAnsi="Roboto"/>
          <w:color w:val="auto"/>
        </w:rPr>
      </w:pPr>
      <w:r w:rsidRPr="00091EBE">
        <w:rPr>
          <w:rFonts w:ascii="Roboto" w:hAnsi="Roboto"/>
          <w:color w:val="auto"/>
        </w:rPr>
        <w:t>Número</w:t>
      </w:r>
    </w:p>
    <w:p w:rsidR="00C21AAC" w:rsidRDefault="00C21AAC" w:rsidP="00C21AAC"/>
    <w:p w:rsidR="00C21AAC" w:rsidRPr="00C21AAC" w:rsidRDefault="00C21AAC" w:rsidP="00C21AAC">
      <w:pPr>
        <w:jc w:val="center"/>
      </w:pPr>
    </w:p>
    <w:p w:rsidR="00C21AAC" w:rsidRPr="00091EBE" w:rsidRDefault="00C21AAC" w:rsidP="00C21AAC">
      <w:pPr>
        <w:pStyle w:val="Ttulo2"/>
        <w:numPr>
          <w:ilvl w:val="0"/>
          <w:numId w:val="0"/>
        </w:numPr>
        <w:ind w:left="720"/>
        <w:rPr>
          <w:b/>
        </w:rPr>
      </w:pPr>
    </w:p>
    <w:p w:rsidR="00C21AAC" w:rsidRPr="00091EBE" w:rsidRDefault="00C21AAC" w:rsidP="00C21AAC">
      <w:pPr>
        <w:rPr>
          <w:b/>
        </w:rPr>
      </w:pPr>
    </w:p>
    <w:p w:rsidR="008403B2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Definición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Fuente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Amenaza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Vulnerabilidad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Mitigación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Pertinencia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Funcionalidad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Disponibilidad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Confiabilidad</w:t>
      </w:r>
    </w:p>
    <w:p w:rsidR="00C21AAC" w:rsidRPr="00091EBE" w:rsidRDefault="00C21AAC" w:rsidP="00C21AAC">
      <w:pPr>
        <w:pStyle w:val="Prrafodelista"/>
        <w:numPr>
          <w:ilvl w:val="0"/>
          <w:numId w:val="3"/>
        </w:numPr>
        <w:rPr>
          <w:b/>
        </w:rPr>
      </w:pPr>
      <w:r w:rsidRPr="00091EBE">
        <w:rPr>
          <w:b/>
        </w:rPr>
        <w:t>Utilidad</w:t>
      </w:r>
      <w:bookmarkStart w:id="0" w:name="_GoBack"/>
      <w:bookmarkEnd w:id="0"/>
    </w:p>
    <w:p w:rsidR="00D80BAF" w:rsidRDefault="00D80BAF" w:rsidP="00D80BAF"/>
    <w:p w:rsidR="00D80BAF" w:rsidRDefault="00D80BAF" w:rsidP="00D80BAF"/>
    <w:p w:rsidR="00C21AAC" w:rsidRDefault="00C21AAC" w:rsidP="008403B2"/>
    <w:p w:rsidR="008403B2" w:rsidRDefault="00D80BAF" w:rsidP="008403B2">
      <w:pPr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Miercoles 17 de Agosto</w:t>
      </w:r>
    </w:p>
    <w:p w:rsidR="00D80BAF" w:rsidRDefault="00D80BAF" w:rsidP="008403B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El día de hoy estoy en búsqueda de la información que me solicitó la profesora Lilliana sobre las sedes del proyecto Bandera Azul y los sitios con mayor enfermedades por aguas contaminadas.</w:t>
      </w:r>
    </w:p>
    <w:p w:rsidR="00C332F2" w:rsidRDefault="00C332F2" w:rsidP="008403B2">
      <w:pPr>
        <w:rPr>
          <w:rFonts w:ascii="Roboto" w:hAnsi="Roboto"/>
          <w:sz w:val="24"/>
          <w:szCs w:val="24"/>
        </w:rPr>
      </w:pPr>
    </w:p>
    <w:p w:rsidR="00C332F2" w:rsidRDefault="00C332F2" w:rsidP="008403B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Encontré cierta información sobre </w:t>
      </w:r>
      <w:r w:rsidR="002364BC">
        <w:rPr>
          <w:rFonts w:ascii="Roboto" w:hAnsi="Roboto"/>
          <w:sz w:val="24"/>
          <w:szCs w:val="24"/>
        </w:rPr>
        <w:t>los galardonados del proyecto bandera azul del año 2016, no logré encontrar datos de estos dos últimos años, entre estos se encuentras las playas, escuelas, comunidades… que han sido galardonadas.</w:t>
      </w:r>
    </w:p>
    <w:p w:rsidR="002364BC" w:rsidRDefault="002364BC" w:rsidP="002364BC">
      <w:pPr>
        <w:rPr>
          <w:rFonts w:ascii="Roboto" w:hAnsi="Roboto"/>
          <w:sz w:val="24"/>
          <w:szCs w:val="24"/>
        </w:rPr>
      </w:pPr>
      <w:hyperlink r:id="rId5" w:history="1">
        <w:r w:rsidRPr="007A07AF">
          <w:rPr>
            <w:rStyle w:val="Hipervnculo"/>
            <w:rFonts w:ascii="Roboto" w:hAnsi="Roboto"/>
            <w:sz w:val="24"/>
            <w:szCs w:val="24"/>
          </w:rPr>
          <w:t>https://banderaazulecologica.org/galardonados</w:t>
        </w:r>
      </w:hyperlink>
    </w:p>
    <w:p w:rsidR="00D80BAF" w:rsidRDefault="002364BC" w:rsidP="008403B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para las enfermedades provocadas por agua encontré ciertas estadísticas sobre </w:t>
      </w:r>
      <w:r w:rsidR="002D72CA">
        <w:rPr>
          <w:rFonts w:ascii="Roboto" w:hAnsi="Roboto"/>
          <w:sz w:val="24"/>
          <w:szCs w:val="24"/>
        </w:rPr>
        <w:t>las enfermedades, casos, egresos a ebais y hospitales, pero no logré encontrar información detallada que tenga que ver sobre información sobre agua contaminada.</w:t>
      </w:r>
    </w:p>
    <w:p w:rsidR="00D80BAF" w:rsidRDefault="00D80BAF" w:rsidP="008403B2">
      <w:pPr>
        <w:rPr>
          <w:rFonts w:ascii="Roboto" w:hAnsi="Roboto"/>
          <w:sz w:val="24"/>
          <w:szCs w:val="24"/>
        </w:rPr>
      </w:pPr>
      <w:hyperlink r:id="rId6" w:history="1">
        <w:r w:rsidRPr="007A07AF">
          <w:rPr>
            <w:rStyle w:val="Hipervnculo"/>
            <w:rFonts w:ascii="Roboto" w:hAnsi="Roboto"/>
            <w:sz w:val="24"/>
            <w:szCs w:val="24"/>
          </w:rPr>
          <w:t>https://www.ucr.ac.cr/noticias/2018/03/26/70-del-agua-residual-generada-por-hogares-costarricenses-carece-de-tratamiento.html</w:t>
        </w:r>
      </w:hyperlink>
    </w:p>
    <w:p w:rsidR="00D80BAF" w:rsidRDefault="00D80BAF" w:rsidP="008403B2">
      <w:pPr>
        <w:rPr>
          <w:rFonts w:ascii="Roboto" w:hAnsi="Roboto"/>
          <w:sz w:val="24"/>
          <w:szCs w:val="24"/>
        </w:rPr>
      </w:pPr>
      <w:hyperlink r:id="rId7" w:history="1">
        <w:r w:rsidRPr="007A07AF">
          <w:rPr>
            <w:rStyle w:val="Hipervnculo"/>
            <w:rFonts w:ascii="Roboto" w:hAnsi="Roboto"/>
            <w:sz w:val="24"/>
            <w:szCs w:val="24"/>
          </w:rPr>
          <w:t>https://www.ministeriodesalud.go.cr/index.php</w:t>
        </w:r>
      </w:hyperlink>
    </w:p>
    <w:p w:rsidR="00D80BAF" w:rsidRDefault="00D80BAF" w:rsidP="008403B2">
      <w:pPr>
        <w:rPr>
          <w:rFonts w:ascii="Roboto" w:hAnsi="Roboto"/>
          <w:sz w:val="24"/>
          <w:szCs w:val="24"/>
        </w:rPr>
      </w:pPr>
      <w:hyperlink r:id="rId8" w:history="1">
        <w:r w:rsidRPr="007A07AF">
          <w:rPr>
            <w:rStyle w:val="Hipervnculo"/>
            <w:rFonts w:ascii="Roboto" w:hAnsi="Roboto"/>
            <w:sz w:val="24"/>
            <w:szCs w:val="24"/>
          </w:rPr>
          <w:t>http://www.ccss.sa.cr/</w:t>
        </w:r>
      </w:hyperlink>
    </w:p>
    <w:p w:rsidR="002D72CA" w:rsidRDefault="002D72CA" w:rsidP="008403B2">
      <w:pPr>
        <w:rPr>
          <w:rFonts w:ascii="Roboto" w:hAnsi="Roboto"/>
          <w:sz w:val="24"/>
          <w:szCs w:val="24"/>
        </w:rPr>
      </w:pPr>
    </w:p>
    <w:p w:rsidR="00C332F2" w:rsidRDefault="00C332F2" w:rsidP="008403B2">
      <w:pPr>
        <w:rPr>
          <w:rFonts w:ascii="Roboto" w:hAnsi="Roboto"/>
          <w:sz w:val="24"/>
          <w:szCs w:val="24"/>
        </w:rPr>
      </w:pPr>
    </w:p>
    <w:p w:rsidR="00D80BAF" w:rsidRPr="00D80BAF" w:rsidRDefault="00D80BAF" w:rsidP="008403B2">
      <w:pPr>
        <w:rPr>
          <w:rFonts w:ascii="Roboto" w:hAnsi="Roboto"/>
          <w:sz w:val="24"/>
          <w:szCs w:val="24"/>
        </w:rPr>
      </w:pPr>
    </w:p>
    <w:sectPr w:rsidR="00D80BAF" w:rsidRPr="00D80B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38C3"/>
    <w:multiLevelType w:val="hybridMultilevel"/>
    <w:tmpl w:val="8A4C017A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560FFD"/>
    <w:multiLevelType w:val="hybridMultilevel"/>
    <w:tmpl w:val="290AAD1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560851"/>
    <w:multiLevelType w:val="multilevel"/>
    <w:tmpl w:val="140A0027"/>
    <w:lvl w:ilvl="0">
      <w:start w:val="1"/>
      <w:numFmt w:val="upperRoman"/>
      <w:pStyle w:val="Ttulo1"/>
      <w:lvlText w:val="%1."/>
      <w:lvlJc w:val="left"/>
      <w:pPr>
        <w:ind w:left="2124" w:firstLine="0"/>
      </w:pPr>
    </w:lvl>
    <w:lvl w:ilvl="1">
      <w:start w:val="1"/>
      <w:numFmt w:val="upperLetter"/>
      <w:pStyle w:val="Ttulo2"/>
      <w:lvlText w:val="%2."/>
      <w:lvlJc w:val="left"/>
      <w:pPr>
        <w:ind w:left="2844" w:firstLine="0"/>
      </w:pPr>
    </w:lvl>
    <w:lvl w:ilvl="2">
      <w:start w:val="1"/>
      <w:numFmt w:val="decimal"/>
      <w:pStyle w:val="Ttulo3"/>
      <w:lvlText w:val="%3."/>
      <w:lvlJc w:val="left"/>
      <w:pPr>
        <w:ind w:left="3564" w:firstLine="0"/>
      </w:pPr>
    </w:lvl>
    <w:lvl w:ilvl="3">
      <w:start w:val="1"/>
      <w:numFmt w:val="lowerLetter"/>
      <w:pStyle w:val="Ttulo4"/>
      <w:lvlText w:val="%4)"/>
      <w:lvlJc w:val="left"/>
      <w:pPr>
        <w:ind w:left="4284" w:firstLine="0"/>
      </w:pPr>
    </w:lvl>
    <w:lvl w:ilvl="4">
      <w:start w:val="1"/>
      <w:numFmt w:val="decimal"/>
      <w:pStyle w:val="Ttulo5"/>
      <w:lvlText w:val="(%5)"/>
      <w:lvlJc w:val="left"/>
      <w:pPr>
        <w:ind w:left="5004" w:firstLine="0"/>
      </w:pPr>
    </w:lvl>
    <w:lvl w:ilvl="5">
      <w:start w:val="1"/>
      <w:numFmt w:val="lowerLetter"/>
      <w:pStyle w:val="Ttulo6"/>
      <w:lvlText w:val="(%6)"/>
      <w:lvlJc w:val="left"/>
      <w:pPr>
        <w:ind w:left="5724" w:firstLine="0"/>
      </w:pPr>
    </w:lvl>
    <w:lvl w:ilvl="6">
      <w:start w:val="1"/>
      <w:numFmt w:val="lowerRoman"/>
      <w:pStyle w:val="Ttulo7"/>
      <w:lvlText w:val="(%7)"/>
      <w:lvlJc w:val="left"/>
      <w:pPr>
        <w:ind w:left="6444" w:firstLine="0"/>
      </w:pPr>
    </w:lvl>
    <w:lvl w:ilvl="7">
      <w:start w:val="1"/>
      <w:numFmt w:val="lowerLetter"/>
      <w:pStyle w:val="Ttulo8"/>
      <w:lvlText w:val="(%8)"/>
      <w:lvlJc w:val="left"/>
      <w:pPr>
        <w:ind w:left="7164" w:firstLine="0"/>
      </w:pPr>
    </w:lvl>
    <w:lvl w:ilvl="8">
      <w:start w:val="1"/>
      <w:numFmt w:val="lowerRoman"/>
      <w:pStyle w:val="Ttulo9"/>
      <w:lvlText w:val="(%9)"/>
      <w:lvlJc w:val="left"/>
      <w:pPr>
        <w:ind w:left="7884" w:firstLine="0"/>
      </w:pPr>
    </w:lvl>
  </w:abstractNum>
  <w:abstractNum w:abstractNumId="3" w15:restartNumberingAfterBreak="0">
    <w:nsid w:val="5F6445E0"/>
    <w:multiLevelType w:val="hybridMultilevel"/>
    <w:tmpl w:val="EF80A37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EA6D45"/>
    <w:multiLevelType w:val="hybridMultilevel"/>
    <w:tmpl w:val="8C4EF45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7"/>
    <w:rsid w:val="00055D94"/>
    <w:rsid w:val="00091EBE"/>
    <w:rsid w:val="001F484C"/>
    <w:rsid w:val="001F6993"/>
    <w:rsid w:val="00233B08"/>
    <w:rsid w:val="002364BC"/>
    <w:rsid w:val="00246FD6"/>
    <w:rsid w:val="002D72CA"/>
    <w:rsid w:val="003750E3"/>
    <w:rsid w:val="00523B88"/>
    <w:rsid w:val="00562845"/>
    <w:rsid w:val="00587575"/>
    <w:rsid w:val="007F0F96"/>
    <w:rsid w:val="008403B2"/>
    <w:rsid w:val="00A07502"/>
    <w:rsid w:val="00A12929"/>
    <w:rsid w:val="00BE1F8D"/>
    <w:rsid w:val="00C21AAC"/>
    <w:rsid w:val="00C332F2"/>
    <w:rsid w:val="00D80BAF"/>
    <w:rsid w:val="00E93198"/>
    <w:rsid w:val="00EE7107"/>
    <w:rsid w:val="00EE75C7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2D5E"/>
  <w15:chartTrackingRefBased/>
  <w15:docId w15:val="{F68747DC-50C4-4395-AEC9-70967E17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E931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1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31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31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1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1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1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1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1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1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319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319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319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93198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198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198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198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198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198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3B2"/>
    <w:rPr>
      <w:rFonts w:ascii="Segoe UI" w:hAnsi="Segoe UI" w:cs="Segoe UI"/>
      <w:noProof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80B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B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s.sa.c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isteriodesalud.go.c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r.ac.cr/noticias/2018/03/26/70-del-agua-residual-generada-por-hogares-costarricenses-carece-de-tratamiento.html" TargetMode="External"/><Relationship Id="rId5" Type="http://schemas.openxmlformats.org/officeDocument/2006/relationships/hyperlink" Target="https://banderaazulecologica.org/galardonad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antonio ramirez barquero</cp:lastModifiedBy>
  <cp:revision>8</cp:revision>
  <dcterms:created xsi:type="dcterms:W3CDTF">2018-08-08T00:23:00Z</dcterms:created>
  <dcterms:modified xsi:type="dcterms:W3CDTF">2018-08-09T04:21:00Z</dcterms:modified>
</cp:coreProperties>
</file>