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1C0A" w14:textId="25B13D35" w:rsidR="000805DC" w:rsidRPr="000805DC" w:rsidRDefault="000805DC" w:rsidP="000805DC">
      <w:pPr>
        <w:widowControl w:val="0"/>
        <w:autoSpaceDE w:val="0"/>
        <w:autoSpaceDN w:val="0"/>
        <w:adjustRightInd w:val="0"/>
        <w:spacing w:after="240" w:line="360" w:lineRule="auto"/>
        <w:ind w:left="36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7. </w:t>
      </w:r>
      <w:r w:rsidRPr="000805DC">
        <w:rPr>
          <w:rFonts w:cstheme="minorHAnsi"/>
          <w:b/>
          <w:sz w:val="28"/>
          <w:szCs w:val="24"/>
        </w:rPr>
        <w:t>¿Qué es una declaración de conformidad de un documento web?</w:t>
      </w:r>
    </w:p>
    <w:p w14:paraId="103DAD3A" w14:textId="619E585F" w:rsidR="000805DC" w:rsidRPr="000805DC" w:rsidRDefault="000805DC" w:rsidP="000805DC">
      <w:pPr>
        <w:widowControl w:val="0"/>
        <w:autoSpaceDE w:val="0"/>
        <w:autoSpaceDN w:val="0"/>
        <w:adjustRightInd w:val="0"/>
        <w:spacing w:after="240" w:line="360" w:lineRule="auto"/>
        <w:ind w:left="360"/>
        <w:jc w:val="both"/>
        <w:rPr>
          <w:rFonts w:cstheme="minorHAnsi"/>
          <w:bCs/>
          <w:sz w:val="24"/>
        </w:rPr>
      </w:pPr>
      <w:r w:rsidRPr="000805DC">
        <w:rPr>
          <w:rFonts w:cstheme="minorHAnsi"/>
          <w:bCs/>
          <w:sz w:val="24"/>
        </w:rPr>
        <w:t xml:space="preserve">Es un documento que establece y especifica que un sitio web cumple con </w:t>
      </w:r>
      <w:r w:rsidRPr="000805DC">
        <w:rPr>
          <w:rFonts w:cstheme="minorHAnsi"/>
          <w:bCs/>
          <w:sz w:val="24"/>
        </w:rPr>
        <w:t>estándares, especificaciones técnicas o directrices definidas por una organización o entidad específica</w:t>
      </w:r>
      <w:r w:rsidRPr="000805DC">
        <w:rPr>
          <w:rFonts w:cstheme="minorHAnsi"/>
          <w:bCs/>
          <w:sz w:val="24"/>
        </w:rPr>
        <w:t xml:space="preserve">, asegurando la utilización de las mejores prácticas a la hora de la creación de sitios web, como la accesibilidad que pueda tener y el cumplimiento de </w:t>
      </w:r>
      <w:r w:rsidRPr="000805DC">
        <w:rPr>
          <w:rFonts w:cstheme="minorHAnsi"/>
          <w:bCs/>
          <w:sz w:val="24"/>
        </w:rPr>
        <w:t>estándares web en general</w:t>
      </w:r>
      <w:r w:rsidRPr="000805DC">
        <w:rPr>
          <w:rFonts w:cstheme="minorHAnsi"/>
          <w:bCs/>
          <w:sz w:val="24"/>
        </w:rPr>
        <w:t xml:space="preserve"> .</w:t>
      </w:r>
    </w:p>
    <w:p w14:paraId="2F2F90F8" w14:textId="77777777" w:rsidR="000805DC" w:rsidRDefault="000805DC" w:rsidP="000805DC">
      <w:pPr>
        <w:widowControl w:val="0"/>
        <w:autoSpaceDE w:val="0"/>
        <w:autoSpaceDN w:val="0"/>
        <w:adjustRightInd w:val="0"/>
        <w:spacing w:after="240" w:line="360" w:lineRule="auto"/>
        <w:ind w:left="360"/>
        <w:jc w:val="both"/>
        <w:rPr>
          <w:rFonts w:cstheme="minorHAnsi"/>
          <w:bCs/>
          <w:sz w:val="24"/>
        </w:rPr>
      </w:pPr>
    </w:p>
    <w:p w14:paraId="7B67810E" w14:textId="7D826C86" w:rsidR="000805DC" w:rsidRDefault="000805DC" w:rsidP="005F3D9D">
      <w:pPr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8. </w:t>
      </w:r>
      <w:r w:rsidRPr="000805DC">
        <w:rPr>
          <w:rFonts w:cstheme="minorHAnsi"/>
          <w:b/>
          <w:sz w:val="28"/>
          <w:szCs w:val="24"/>
        </w:rPr>
        <w:t>Busca al menos 1 herramientas de evaluación de la accesibilidad (ayuda en la zona de recursos) y aplícala en tu proyecto, (este punto se valorará en la defensa de dicho proyecto)</w:t>
      </w:r>
    </w:p>
    <w:p w14:paraId="39BA32D7" w14:textId="5BB4B3DA" w:rsidR="000805DC" w:rsidRDefault="000805DC" w:rsidP="000805DC">
      <w:pPr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/>
          <w:sz w:val="28"/>
          <w:szCs w:val="24"/>
        </w:rPr>
        <w:t>Funkify</w:t>
      </w:r>
      <w:proofErr w:type="spellEnd"/>
    </w:p>
    <w:p w14:paraId="35D53EFB" w14:textId="1C65278F" w:rsidR="000805DC" w:rsidRDefault="000805DC" w:rsidP="00AB29A5">
      <w:pPr>
        <w:ind w:left="360"/>
        <w:jc w:val="both"/>
        <w:rPr>
          <w:sz w:val="24"/>
          <w:szCs w:val="24"/>
        </w:rPr>
      </w:pPr>
      <w:r w:rsidRPr="000805DC">
        <w:rPr>
          <w:sz w:val="24"/>
          <w:szCs w:val="24"/>
        </w:rPr>
        <w:t xml:space="preserve">Es una extensión de Google </w:t>
      </w:r>
      <w:proofErr w:type="spellStart"/>
      <w:r w:rsidRPr="000805DC">
        <w:rPr>
          <w:sz w:val="24"/>
          <w:szCs w:val="24"/>
        </w:rPr>
        <w:t>chrome</w:t>
      </w:r>
      <w:proofErr w:type="spellEnd"/>
      <w:r w:rsidRPr="000805DC">
        <w:rPr>
          <w:sz w:val="24"/>
          <w:szCs w:val="24"/>
        </w:rPr>
        <w:t xml:space="preserve"> </w:t>
      </w:r>
      <w:r>
        <w:rPr>
          <w:sz w:val="24"/>
          <w:szCs w:val="24"/>
        </w:rPr>
        <w:t>que te permite simular diferentes</w:t>
      </w:r>
      <w:r w:rsidR="00AB29A5">
        <w:rPr>
          <w:sz w:val="24"/>
          <w:szCs w:val="24"/>
        </w:rPr>
        <w:t xml:space="preserve"> discapacidades como:</w:t>
      </w:r>
    </w:p>
    <w:p w14:paraId="48529253" w14:textId="77777777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Visión borrosa: la página se ve borrosa; se puede ajustar la intensidad.</w:t>
      </w:r>
    </w:p>
    <w:p w14:paraId="22C44981" w14:textId="77777777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Dislexia: las letras de la página se revuelven y bailan; el efecto puede pausarse y puede modificarse su velocidad.</w:t>
      </w:r>
    </w:p>
    <w:p w14:paraId="5F449B0D" w14:textId="77777777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Temblores: el cursor tiembla y pierdes el control del mismo.</w:t>
      </w:r>
    </w:p>
    <w:p w14:paraId="65FD1C9C" w14:textId="77777777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Visión en túnel: simula la reducción del campo visual donde se ve frontalmente pero no por los lados; se puede ajustar el tamaño del campo de visión y que sea circular o rectangular.</w:t>
      </w:r>
    </w:p>
    <w:p w14:paraId="3A3F732D" w14:textId="77777777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Visión periférica: simula la reducción del campo visual donde se ve por los lados pero no frontalmente; se puede ajustar el tamaño del campo de visión.</w:t>
      </w:r>
    </w:p>
    <w:p w14:paraId="2F324B68" w14:textId="77777777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Color: simula diferentes tipos de daltonismo.</w:t>
      </w:r>
    </w:p>
    <w:p w14:paraId="3783A841" w14:textId="77777777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Baja visión + Temblor de manos: simula la experiencia de una persona mayor; se puede ajustar el grado de desenfoque.</w:t>
      </w:r>
    </w:p>
    <w:p w14:paraId="50DA866D" w14:textId="77777777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Reflejos del sol: para simular un problema habitual en el acceso con dispositivos móviles al aire libre.</w:t>
      </w:r>
    </w:p>
    <w:p w14:paraId="6A63E201" w14:textId="77777777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Teclado: impide usar el ratón.</w:t>
      </w:r>
    </w:p>
    <w:p w14:paraId="1B04333C" w14:textId="14E23B79" w:rsidR="00AB29A5" w:rsidRPr="00AB29A5" w:rsidRDefault="00AB29A5" w:rsidP="00AB29A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29A5">
        <w:rPr>
          <w:sz w:val="24"/>
        </w:rPr>
        <w:t>Robot: abre el validador de accesibilidad Tota11y.</w:t>
      </w:r>
    </w:p>
    <w:p w14:paraId="01BDD1C7" w14:textId="77777777" w:rsidR="000805DC" w:rsidRDefault="000805DC" w:rsidP="000805DC">
      <w:pPr>
        <w:widowControl w:val="0"/>
        <w:autoSpaceDE w:val="0"/>
        <w:autoSpaceDN w:val="0"/>
        <w:adjustRightInd w:val="0"/>
        <w:spacing w:after="240" w:line="360" w:lineRule="auto"/>
        <w:ind w:left="360"/>
        <w:jc w:val="both"/>
        <w:rPr>
          <w:rFonts w:cstheme="minorHAnsi"/>
          <w:bCs/>
          <w:sz w:val="24"/>
        </w:rPr>
      </w:pPr>
    </w:p>
    <w:p w14:paraId="020C263B" w14:textId="77777777" w:rsidR="000805DC" w:rsidRPr="000805DC" w:rsidRDefault="000805DC" w:rsidP="000805DC">
      <w:pPr>
        <w:widowControl w:val="0"/>
        <w:autoSpaceDE w:val="0"/>
        <w:autoSpaceDN w:val="0"/>
        <w:adjustRightInd w:val="0"/>
        <w:spacing w:after="240" w:line="360" w:lineRule="auto"/>
        <w:ind w:left="360"/>
        <w:jc w:val="both"/>
        <w:rPr>
          <w:rFonts w:cstheme="minorHAnsi"/>
          <w:bCs/>
          <w:sz w:val="24"/>
        </w:rPr>
      </w:pPr>
    </w:p>
    <w:p w14:paraId="76FCF235" w14:textId="558C930D" w:rsidR="00E444F4" w:rsidRDefault="00E444F4"/>
    <w:sectPr w:rsidR="00E44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4430"/>
    <w:multiLevelType w:val="hybridMultilevel"/>
    <w:tmpl w:val="643AA4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D06A94"/>
    <w:multiLevelType w:val="hybridMultilevel"/>
    <w:tmpl w:val="14C64B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6993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419806">
    <w:abstractNumId w:val="1"/>
  </w:num>
  <w:num w:numId="3" w16cid:durableId="194206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F4"/>
    <w:rsid w:val="000805DC"/>
    <w:rsid w:val="005F3D9D"/>
    <w:rsid w:val="00AB29A5"/>
    <w:rsid w:val="00E4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4B3B"/>
  <w15:chartTrackingRefBased/>
  <w15:docId w15:val="{37A0AA8F-0D14-4351-8FAD-F4AE9BE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5DC"/>
    <w:pPr>
      <w:spacing w:after="120" w:line="288" w:lineRule="auto"/>
      <w:ind w:left="720"/>
      <w:contextualSpacing/>
    </w:pPr>
    <w:rPr>
      <w:rFonts w:ascii="Arial" w:eastAsia="Times New Roman" w:hAnsi="Arial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Ruiz Martínez</dc:creator>
  <cp:keywords/>
  <dc:description/>
  <cp:lastModifiedBy>Joan Ruiz Martínez</cp:lastModifiedBy>
  <cp:revision>3</cp:revision>
  <dcterms:created xsi:type="dcterms:W3CDTF">2023-10-25T16:35:00Z</dcterms:created>
  <dcterms:modified xsi:type="dcterms:W3CDTF">2023-10-25T16:49:00Z</dcterms:modified>
</cp:coreProperties>
</file>