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7078" w14:textId="6EC5DB42" w:rsidR="008C39CB" w:rsidRDefault="00CC0A4D" w:rsidP="00771B8C">
      <w:pPr>
        <w:pStyle w:val="Ttulo1"/>
        <w:jc w:val="center"/>
        <w:rPr>
          <w:rFonts w:ascii="Arial" w:hAnsi="Arial" w:cs="Arial"/>
          <w:b/>
          <w:bCs/>
          <w:sz w:val="40"/>
          <w:szCs w:val="40"/>
          <w:u w:val="single"/>
        </w:rPr>
      </w:pPr>
      <w:r w:rsidRPr="00182409">
        <w:rPr>
          <w:rFonts w:ascii="Arial" w:hAnsi="Arial" w:cs="Arial"/>
          <w:b/>
          <w:bCs/>
          <w:sz w:val="40"/>
          <w:szCs w:val="40"/>
          <w:u w:val="single"/>
        </w:rPr>
        <w:t>Guía Básica sobre el Asma y Estrategias para su Manejo Efectivo</w:t>
      </w:r>
    </w:p>
    <w:p w14:paraId="4619E1ED" w14:textId="77777777" w:rsidR="00771B8C" w:rsidRPr="00771B8C" w:rsidRDefault="00771B8C" w:rsidP="00771B8C"/>
    <w:p w14:paraId="39DFEA89" w14:textId="77777777" w:rsidR="00012D6B" w:rsidRDefault="00012D6B" w:rsidP="00012D6B">
      <w:pPr>
        <w:rPr>
          <w:rFonts w:ascii="Arial" w:hAnsi="Arial" w:cs="Arial"/>
        </w:rPr>
      </w:pPr>
    </w:p>
    <w:p w14:paraId="30A87C36" w14:textId="77777777" w:rsidR="00771B8C" w:rsidRPr="00182409" w:rsidRDefault="00771B8C" w:rsidP="00012D6B">
      <w:pPr>
        <w:rPr>
          <w:rFonts w:ascii="Arial" w:hAnsi="Arial" w:cs="Arial"/>
        </w:rPr>
      </w:pPr>
    </w:p>
    <w:p w14:paraId="688633C8" w14:textId="6A6B6061" w:rsidR="00DC703F" w:rsidRPr="00182409" w:rsidRDefault="000124FA" w:rsidP="00471FE3">
      <w:pPr>
        <w:pStyle w:val="Ttulo2"/>
        <w:rPr>
          <w:rFonts w:ascii="Arial" w:hAnsi="Arial" w:cs="Arial"/>
          <w:b/>
          <w:bCs/>
          <w:sz w:val="28"/>
          <w:szCs w:val="28"/>
        </w:rPr>
      </w:pPr>
      <w:r w:rsidRPr="00182409">
        <w:rPr>
          <w:rFonts w:ascii="Arial" w:hAnsi="Arial" w:cs="Arial"/>
          <w:b/>
          <w:bCs/>
          <w:sz w:val="28"/>
          <w:szCs w:val="28"/>
        </w:rPr>
        <w:t xml:space="preserve">1. </w:t>
      </w:r>
      <w:r w:rsidR="0032060D" w:rsidRPr="00182409">
        <w:rPr>
          <w:rFonts w:ascii="Arial" w:hAnsi="Arial" w:cs="Arial"/>
          <w:b/>
          <w:bCs/>
          <w:sz w:val="28"/>
          <w:szCs w:val="28"/>
        </w:rPr>
        <w:t>¿Qué es el Asma</w:t>
      </w:r>
      <w:r w:rsidR="00D75E5E" w:rsidRPr="00182409">
        <w:rPr>
          <w:rFonts w:ascii="Arial" w:hAnsi="Arial" w:cs="Arial"/>
          <w:b/>
          <w:bCs/>
          <w:sz w:val="28"/>
          <w:szCs w:val="28"/>
        </w:rPr>
        <w:t>?</w:t>
      </w:r>
    </w:p>
    <w:p w14:paraId="79F9FB64" w14:textId="77777777" w:rsidR="00D75E5E" w:rsidRPr="00182409" w:rsidRDefault="00D75E5E" w:rsidP="00D75E5E">
      <w:pPr>
        <w:rPr>
          <w:rFonts w:ascii="Arial" w:hAnsi="Arial" w:cs="Arial"/>
        </w:rPr>
      </w:pPr>
    </w:p>
    <w:p w14:paraId="01BE95BF" w14:textId="0A5E245D" w:rsidR="00D75E5E" w:rsidRPr="00182409" w:rsidRDefault="00B33A0E" w:rsidP="00A447AA">
      <w:pPr>
        <w:jc w:val="both"/>
        <w:rPr>
          <w:rFonts w:ascii="Arial" w:hAnsi="Arial" w:cs="Arial"/>
        </w:rPr>
      </w:pPr>
      <w:r w:rsidRPr="00182409">
        <w:rPr>
          <w:rFonts w:ascii="Arial" w:hAnsi="Arial" w:cs="Arial"/>
        </w:rPr>
        <w:t xml:space="preserve"> </w:t>
      </w:r>
      <w:r w:rsidR="00D75E5E" w:rsidRPr="00182409">
        <w:rPr>
          <w:rFonts w:ascii="Arial" w:hAnsi="Arial" w:cs="Arial"/>
        </w:rPr>
        <w:t>El asma es una enfermedad crónica que afecta las vías respiratorias de los pulmones, provocando inflamación y estrechamiento que dificultan la respiración. Esta patología se presenta en personas de todas las edades, aunque suele comenzar en la infancia. Durante un episodio de asma, las vías respiratorias se inflaman, los músculos a su alrededor se tensan y se produce un exceso de moco, lo que restringe aún más el flujo de aire.</w:t>
      </w:r>
    </w:p>
    <w:p w14:paraId="297C0E54" w14:textId="77777777" w:rsidR="00D75E5E" w:rsidRPr="00182409" w:rsidRDefault="00D75E5E" w:rsidP="00A447AA">
      <w:pPr>
        <w:jc w:val="both"/>
        <w:rPr>
          <w:rFonts w:ascii="Arial" w:hAnsi="Arial" w:cs="Arial"/>
        </w:rPr>
      </w:pPr>
    </w:p>
    <w:p w14:paraId="0783749E" w14:textId="77777777" w:rsidR="00D75E5E" w:rsidRPr="00182409" w:rsidRDefault="00D75E5E" w:rsidP="00A447AA">
      <w:pPr>
        <w:jc w:val="both"/>
        <w:rPr>
          <w:rFonts w:ascii="Arial" w:hAnsi="Arial" w:cs="Arial"/>
        </w:rPr>
      </w:pPr>
      <w:r w:rsidRPr="00D75E5E">
        <w:rPr>
          <w:rFonts w:ascii="Arial" w:hAnsi="Arial" w:cs="Arial"/>
        </w:rPr>
        <w:t>El asma es una enfermedad variable y sus síntomas pueden cambiar de un día a otro. Los episodios o ataques de asma pueden desencadenarse por una serie de factores, incluidos alérgenos (como el polen o el polvo), infecciones respiratorias, cambios en el clima, contaminación, ejercicio físico y estrés emocional. El manejo adecuado del asma permite que muchas personas vivan de manera saludable y activa, a pesar de los síntomas que puedan experimentar.</w:t>
      </w:r>
    </w:p>
    <w:p w14:paraId="0A2A7669" w14:textId="77777777" w:rsidR="00A05320" w:rsidRPr="00182409" w:rsidRDefault="00A05320" w:rsidP="00A447AA">
      <w:pPr>
        <w:jc w:val="both"/>
        <w:rPr>
          <w:rFonts w:ascii="Arial" w:hAnsi="Arial" w:cs="Arial"/>
        </w:rPr>
      </w:pPr>
    </w:p>
    <w:p w14:paraId="4D210531" w14:textId="77777777" w:rsidR="00A05320" w:rsidRPr="00182409" w:rsidRDefault="00A05320" w:rsidP="00A447AA">
      <w:pPr>
        <w:jc w:val="center"/>
        <w:rPr>
          <w:rFonts w:ascii="Arial" w:hAnsi="Arial" w:cs="Arial"/>
        </w:rPr>
      </w:pPr>
    </w:p>
    <w:tbl>
      <w:tblPr>
        <w:tblW w:w="7405" w:type="dxa"/>
        <w:jc w:val="center"/>
        <w:tblCellMar>
          <w:left w:w="70" w:type="dxa"/>
          <w:right w:w="70" w:type="dxa"/>
        </w:tblCellMar>
        <w:tblLook w:val="04A0" w:firstRow="1" w:lastRow="0" w:firstColumn="1" w:lastColumn="0" w:noHBand="0" w:noVBand="1"/>
      </w:tblPr>
      <w:tblGrid>
        <w:gridCol w:w="2181"/>
        <w:gridCol w:w="5503"/>
      </w:tblGrid>
      <w:tr w:rsidR="005F6277" w:rsidRPr="005F6277" w14:paraId="5756749E" w14:textId="77777777" w:rsidTr="005F6277">
        <w:trPr>
          <w:trHeight w:val="517"/>
          <w:jc w:val="center"/>
        </w:trPr>
        <w:tc>
          <w:tcPr>
            <w:tcW w:w="1902"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671BAC4F" w14:textId="77777777" w:rsidR="005F6277" w:rsidRPr="005F6277" w:rsidRDefault="005F6277" w:rsidP="00A447AA">
            <w:pPr>
              <w:jc w:val="center"/>
              <w:rPr>
                <w:rFonts w:ascii="Arial" w:eastAsia="Times New Roman" w:hAnsi="Arial" w:cs="Arial"/>
                <w:b/>
                <w:bCs/>
                <w:color w:val="FFFFFF"/>
                <w:kern w:val="0"/>
                <w:lang w:eastAsia="es-ES_tradnl"/>
                <w14:ligatures w14:val="none"/>
              </w:rPr>
            </w:pPr>
            <w:r w:rsidRPr="005F6277">
              <w:rPr>
                <w:rFonts w:ascii="Arial" w:eastAsia="Times New Roman" w:hAnsi="Arial" w:cs="Arial"/>
                <w:b/>
                <w:bCs/>
                <w:color w:val="FFFFFF"/>
                <w:kern w:val="0"/>
                <w:lang w:eastAsia="es-ES_tradnl"/>
                <w14:ligatures w14:val="none"/>
              </w:rPr>
              <w:t>Característica</w:t>
            </w:r>
          </w:p>
        </w:tc>
        <w:tc>
          <w:tcPr>
            <w:tcW w:w="5503" w:type="dxa"/>
            <w:tcBorders>
              <w:top w:val="single" w:sz="4" w:space="0" w:color="auto"/>
              <w:left w:val="nil"/>
              <w:bottom w:val="single" w:sz="4" w:space="0" w:color="auto"/>
              <w:right w:val="single" w:sz="4" w:space="0" w:color="auto"/>
            </w:tcBorders>
            <w:shd w:val="clear" w:color="000000" w:fill="305496"/>
            <w:noWrap/>
            <w:vAlign w:val="center"/>
            <w:hideMark/>
          </w:tcPr>
          <w:p w14:paraId="2BAE433E" w14:textId="77777777" w:rsidR="005F6277" w:rsidRPr="005F6277" w:rsidRDefault="005F6277" w:rsidP="00A447AA">
            <w:pPr>
              <w:jc w:val="center"/>
              <w:rPr>
                <w:rFonts w:ascii="Arial" w:eastAsia="Times New Roman" w:hAnsi="Arial" w:cs="Arial"/>
                <w:b/>
                <w:bCs/>
                <w:color w:val="FFFFFF"/>
                <w:kern w:val="0"/>
                <w:lang w:eastAsia="es-ES_tradnl"/>
                <w14:ligatures w14:val="none"/>
              </w:rPr>
            </w:pPr>
            <w:r w:rsidRPr="005F6277">
              <w:rPr>
                <w:rFonts w:ascii="Arial" w:eastAsia="Times New Roman" w:hAnsi="Arial" w:cs="Arial"/>
                <w:b/>
                <w:bCs/>
                <w:color w:val="FFFFFF"/>
                <w:kern w:val="0"/>
                <w:lang w:eastAsia="es-ES_tradnl"/>
                <w14:ligatures w14:val="none"/>
              </w:rPr>
              <w:t>Descripción</w:t>
            </w:r>
          </w:p>
        </w:tc>
      </w:tr>
      <w:tr w:rsidR="005F6277" w:rsidRPr="005F6277" w14:paraId="7C111A2A" w14:textId="77777777" w:rsidTr="005F6277">
        <w:trPr>
          <w:trHeight w:val="630"/>
          <w:jc w:val="center"/>
        </w:trPr>
        <w:tc>
          <w:tcPr>
            <w:tcW w:w="1902" w:type="dxa"/>
            <w:tcBorders>
              <w:top w:val="nil"/>
              <w:left w:val="single" w:sz="4" w:space="0" w:color="auto"/>
              <w:bottom w:val="single" w:sz="4" w:space="0" w:color="auto"/>
              <w:right w:val="single" w:sz="4" w:space="0" w:color="auto"/>
            </w:tcBorders>
            <w:shd w:val="clear" w:color="000000" w:fill="D9E1F2"/>
            <w:noWrap/>
            <w:vAlign w:val="center"/>
            <w:hideMark/>
          </w:tcPr>
          <w:p w14:paraId="2AC4BC19" w14:textId="77777777" w:rsidR="005F6277" w:rsidRPr="005F6277" w:rsidRDefault="005F6277" w:rsidP="00A447AA">
            <w:pPr>
              <w:jc w:val="center"/>
              <w:rPr>
                <w:rFonts w:ascii="Arial" w:eastAsia="Times New Roman" w:hAnsi="Arial" w:cs="Arial"/>
                <w:b/>
                <w:bCs/>
                <w:color w:val="000000"/>
                <w:kern w:val="0"/>
                <w:lang w:eastAsia="es-ES_tradnl"/>
                <w14:ligatures w14:val="none"/>
              </w:rPr>
            </w:pPr>
            <w:r w:rsidRPr="005F6277">
              <w:rPr>
                <w:rFonts w:ascii="Arial" w:eastAsia="Times New Roman" w:hAnsi="Arial" w:cs="Arial"/>
                <w:b/>
                <w:bCs/>
                <w:color w:val="000000"/>
                <w:kern w:val="0"/>
                <w:lang w:eastAsia="es-ES_tradnl"/>
                <w14:ligatures w14:val="none"/>
              </w:rPr>
              <w:t>Síntomas</w:t>
            </w:r>
          </w:p>
        </w:tc>
        <w:tc>
          <w:tcPr>
            <w:tcW w:w="5503" w:type="dxa"/>
            <w:tcBorders>
              <w:top w:val="nil"/>
              <w:left w:val="nil"/>
              <w:bottom w:val="single" w:sz="4" w:space="0" w:color="auto"/>
              <w:right w:val="single" w:sz="4" w:space="0" w:color="auto"/>
            </w:tcBorders>
            <w:shd w:val="clear" w:color="000000" w:fill="D9E1F2"/>
            <w:vAlign w:val="center"/>
            <w:hideMark/>
          </w:tcPr>
          <w:p w14:paraId="5870D7BC" w14:textId="77777777" w:rsidR="005F6277" w:rsidRPr="005F6277" w:rsidRDefault="005F6277" w:rsidP="00A447AA">
            <w:pPr>
              <w:jc w:val="center"/>
              <w:rPr>
                <w:rFonts w:ascii="Arial" w:eastAsia="Times New Roman" w:hAnsi="Arial" w:cs="Arial"/>
                <w:color w:val="000000"/>
                <w:kern w:val="0"/>
                <w:lang w:eastAsia="es-ES_tradnl"/>
                <w14:ligatures w14:val="none"/>
              </w:rPr>
            </w:pPr>
            <w:r w:rsidRPr="005F6277">
              <w:rPr>
                <w:rFonts w:ascii="Arial" w:eastAsia="Times New Roman" w:hAnsi="Arial" w:cs="Arial"/>
                <w:color w:val="000000"/>
                <w:kern w:val="0"/>
                <w:lang w:eastAsia="es-ES_tradnl"/>
                <w14:ligatures w14:val="none"/>
              </w:rPr>
              <w:t>Dificultad para respirar, sibilancias, tos y opresión en el pecho.</w:t>
            </w:r>
          </w:p>
        </w:tc>
      </w:tr>
      <w:tr w:rsidR="005F6277" w:rsidRPr="005F6277" w14:paraId="6588F64C" w14:textId="77777777" w:rsidTr="005F6277">
        <w:trPr>
          <w:trHeight w:val="630"/>
          <w:jc w:val="center"/>
        </w:trPr>
        <w:tc>
          <w:tcPr>
            <w:tcW w:w="1902" w:type="dxa"/>
            <w:tcBorders>
              <w:top w:val="nil"/>
              <w:left w:val="single" w:sz="4" w:space="0" w:color="auto"/>
              <w:bottom w:val="single" w:sz="4" w:space="0" w:color="auto"/>
              <w:right w:val="single" w:sz="4" w:space="0" w:color="auto"/>
            </w:tcBorders>
            <w:shd w:val="clear" w:color="000000" w:fill="D9E1F2"/>
            <w:noWrap/>
            <w:vAlign w:val="center"/>
            <w:hideMark/>
          </w:tcPr>
          <w:p w14:paraId="3725B96A" w14:textId="77777777" w:rsidR="005F6277" w:rsidRPr="005F6277" w:rsidRDefault="005F6277" w:rsidP="00A447AA">
            <w:pPr>
              <w:jc w:val="center"/>
              <w:rPr>
                <w:rFonts w:ascii="Arial" w:eastAsia="Times New Roman" w:hAnsi="Arial" w:cs="Arial"/>
                <w:b/>
                <w:bCs/>
                <w:color w:val="000000"/>
                <w:kern w:val="0"/>
                <w:lang w:eastAsia="es-ES_tradnl"/>
                <w14:ligatures w14:val="none"/>
              </w:rPr>
            </w:pPr>
            <w:r w:rsidRPr="005F6277">
              <w:rPr>
                <w:rFonts w:ascii="Arial" w:eastAsia="Times New Roman" w:hAnsi="Arial" w:cs="Arial"/>
                <w:b/>
                <w:bCs/>
                <w:color w:val="000000"/>
                <w:kern w:val="0"/>
                <w:lang w:eastAsia="es-ES_tradnl"/>
                <w14:ligatures w14:val="none"/>
              </w:rPr>
              <w:t>Factores Desencadenantes</w:t>
            </w:r>
          </w:p>
        </w:tc>
        <w:tc>
          <w:tcPr>
            <w:tcW w:w="5503" w:type="dxa"/>
            <w:tcBorders>
              <w:top w:val="nil"/>
              <w:left w:val="nil"/>
              <w:bottom w:val="single" w:sz="4" w:space="0" w:color="auto"/>
              <w:right w:val="single" w:sz="4" w:space="0" w:color="auto"/>
            </w:tcBorders>
            <w:shd w:val="clear" w:color="000000" w:fill="D9E1F2"/>
            <w:vAlign w:val="center"/>
            <w:hideMark/>
          </w:tcPr>
          <w:p w14:paraId="3D46F099" w14:textId="77777777" w:rsidR="005F6277" w:rsidRPr="005F6277" w:rsidRDefault="005F6277" w:rsidP="00A447AA">
            <w:pPr>
              <w:jc w:val="center"/>
              <w:rPr>
                <w:rFonts w:ascii="Arial" w:eastAsia="Times New Roman" w:hAnsi="Arial" w:cs="Arial"/>
                <w:color w:val="000000"/>
                <w:kern w:val="0"/>
                <w:lang w:eastAsia="es-ES_tradnl"/>
                <w14:ligatures w14:val="none"/>
              </w:rPr>
            </w:pPr>
            <w:r w:rsidRPr="005F6277">
              <w:rPr>
                <w:rFonts w:ascii="Arial" w:eastAsia="Times New Roman" w:hAnsi="Arial" w:cs="Arial"/>
                <w:color w:val="000000"/>
                <w:kern w:val="0"/>
                <w:lang w:eastAsia="es-ES_tradnl"/>
                <w14:ligatures w14:val="none"/>
              </w:rPr>
              <w:t>Alérgenos (polen, polvo, moho), contaminación, infecciones respiratorias, cambios en el clima, ejercicio físico.</w:t>
            </w:r>
          </w:p>
        </w:tc>
      </w:tr>
      <w:tr w:rsidR="005F6277" w:rsidRPr="005F6277" w14:paraId="1FB1BDAC" w14:textId="77777777" w:rsidTr="005F6277">
        <w:trPr>
          <w:trHeight w:val="630"/>
          <w:jc w:val="center"/>
        </w:trPr>
        <w:tc>
          <w:tcPr>
            <w:tcW w:w="1902" w:type="dxa"/>
            <w:tcBorders>
              <w:top w:val="nil"/>
              <w:left w:val="single" w:sz="4" w:space="0" w:color="auto"/>
              <w:bottom w:val="single" w:sz="4" w:space="0" w:color="auto"/>
              <w:right w:val="single" w:sz="4" w:space="0" w:color="auto"/>
            </w:tcBorders>
            <w:shd w:val="clear" w:color="000000" w:fill="D9E1F2"/>
            <w:noWrap/>
            <w:vAlign w:val="center"/>
            <w:hideMark/>
          </w:tcPr>
          <w:p w14:paraId="525D9DD8" w14:textId="77777777" w:rsidR="005F6277" w:rsidRPr="005F6277" w:rsidRDefault="005F6277" w:rsidP="00A447AA">
            <w:pPr>
              <w:jc w:val="center"/>
              <w:rPr>
                <w:rFonts w:ascii="Arial" w:eastAsia="Times New Roman" w:hAnsi="Arial" w:cs="Arial"/>
                <w:b/>
                <w:bCs/>
                <w:color w:val="000000"/>
                <w:kern w:val="0"/>
                <w:lang w:eastAsia="es-ES_tradnl"/>
                <w14:ligatures w14:val="none"/>
              </w:rPr>
            </w:pPr>
            <w:r w:rsidRPr="005F6277">
              <w:rPr>
                <w:rFonts w:ascii="Arial" w:eastAsia="Times New Roman" w:hAnsi="Arial" w:cs="Arial"/>
                <w:b/>
                <w:bCs/>
                <w:color w:val="000000"/>
                <w:kern w:val="0"/>
                <w:lang w:eastAsia="es-ES_tradnl"/>
                <w14:ligatures w14:val="none"/>
              </w:rPr>
              <w:t>Tratamiento</w:t>
            </w:r>
          </w:p>
        </w:tc>
        <w:tc>
          <w:tcPr>
            <w:tcW w:w="5503" w:type="dxa"/>
            <w:tcBorders>
              <w:top w:val="nil"/>
              <w:left w:val="nil"/>
              <w:bottom w:val="single" w:sz="4" w:space="0" w:color="auto"/>
              <w:right w:val="single" w:sz="4" w:space="0" w:color="auto"/>
            </w:tcBorders>
            <w:shd w:val="clear" w:color="000000" w:fill="D9E1F2"/>
            <w:vAlign w:val="center"/>
            <w:hideMark/>
          </w:tcPr>
          <w:p w14:paraId="6C7D584F" w14:textId="77777777" w:rsidR="005F6277" w:rsidRPr="005F6277" w:rsidRDefault="005F6277" w:rsidP="00A447AA">
            <w:pPr>
              <w:jc w:val="center"/>
              <w:rPr>
                <w:rFonts w:ascii="Arial" w:eastAsia="Times New Roman" w:hAnsi="Arial" w:cs="Arial"/>
                <w:color w:val="000000"/>
                <w:kern w:val="0"/>
                <w:lang w:eastAsia="es-ES_tradnl"/>
                <w14:ligatures w14:val="none"/>
              </w:rPr>
            </w:pPr>
            <w:r w:rsidRPr="005F6277">
              <w:rPr>
                <w:rFonts w:ascii="Arial" w:eastAsia="Times New Roman" w:hAnsi="Arial" w:cs="Arial"/>
                <w:color w:val="000000"/>
                <w:kern w:val="0"/>
                <w:lang w:eastAsia="es-ES_tradnl"/>
                <w14:ligatures w14:val="none"/>
              </w:rPr>
              <w:t>Uso de medicamentos inhalados (broncodilatadores y corticosteroides), evitación de factores desencadenantes, control del ambiente.</w:t>
            </w:r>
          </w:p>
        </w:tc>
      </w:tr>
      <w:tr w:rsidR="005F6277" w:rsidRPr="005F6277" w14:paraId="3266195E" w14:textId="77777777" w:rsidTr="005F6277">
        <w:trPr>
          <w:trHeight w:val="630"/>
          <w:jc w:val="center"/>
        </w:trPr>
        <w:tc>
          <w:tcPr>
            <w:tcW w:w="1902" w:type="dxa"/>
            <w:tcBorders>
              <w:top w:val="nil"/>
              <w:left w:val="single" w:sz="4" w:space="0" w:color="auto"/>
              <w:bottom w:val="single" w:sz="4" w:space="0" w:color="auto"/>
              <w:right w:val="single" w:sz="4" w:space="0" w:color="auto"/>
            </w:tcBorders>
            <w:shd w:val="clear" w:color="000000" w:fill="D9E1F2"/>
            <w:noWrap/>
            <w:vAlign w:val="center"/>
            <w:hideMark/>
          </w:tcPr>
          <w:p w14:paraId="00C6236A" w14:textId="77777777" w:rsidR="005F6277" w:rsidRPr="005F6277" w:rsidRDefault="005F6277" w:rsidP="00A447AA">
            <w:pPr>
              <w:jc w:val="center"/>
              <w:rPr>
                <w:rFonts w:ascii="Arial" w:eastAsia="Times New Roman" w:hAnsi="Arial" w:cs="Arial"/>
                <w:b/>
                <w:bCs/>
                <w:color w:val="000000"/>
                <w:kern w:val="0"/>
                <w:lang w:eastAsia="es-ES_tradnl"/>
                <w14:ligatures w14:val="none"/>
              </w:rPr>
            </w:pPr>
            <w:r w:rsidRPr="005F6277">
              <w:rPr>
                <w:rFonts w:ascii="Arial" w:eastAsia="Times New Roman" w:hAnsi="Arial" w:cs="Arial"/>
                <w:b/>
                <w:bCs/>
                <w:color w:val="000000"/>
                <w:kern w:val="0"/>
                <w:lang w:eastAsia="es-ES_tradnl"/>
                <w14:ligatures w14:val="none"/>
              </w:rPr>
              <w:t>Impacto en la Vida</w:t>
            </w:r>
          </w:p>
        </w:tc>
        <w:tc>
          <w:tcPr>
            <w:tcW w:w="5503" w:type="dxa"/>
            <w:tcBorders>
              <w:top w:val="nil"/>
              <w:left w:val="nil"/>
              <w:bottom w:val="single" w:sz="4" w:space="0" w:color="auto"/>
              <w:right w:val="single" w:sz="4" w:space="0" w:color="auto"/>
            </w:tcBorders>
            <w:shd w:val="clear" w:color="000000" w:fill="D9E1F2"/>
            <w:vAlign w:val="center"/>
            <w:hideMark/>
          </w:tcPr>
          <w:p w14:paraId="4C494843" w14:textId="77777777" w:rsidR="005F6277" w:rsidRPr="005F6277" w:rsidRDefault="005F6277" w:rsidP="00A447AA">
            <w:pPr>
              <w:jc w:val="center"/>
              <w:rPr>
                <w:rFonts w:ascii="Arial" w:eastAsia="Times New Roman" w:hAnsi="Arial" w:cs="Arial"/>
                <w:color w:val="000000"/>
                <w:kern w:val="0"/>
                <w:lang w:eastAsia="es-ES_tradnl"/>
                <w14:ligatures w14:val="none"/>
              </w:rPr>
            </w:pPr>
            <w:r w:rsidRPr="005F6277">
              <w:rPr>
                <w:rFonts w:ascii="Arial" w:eastAsia="Times New Roman" w:hAnsi="Arial" w:cs="Arial"/>
                <w:color w:val="000000"/>
                <w:kern w:val="0"/>
                <w:lang w:eastAsia="es-ES_tradnl"/>
                <w14:ligatures w14:val="none"/>
              </w:rPr>
              <w:t>Limita actividades diarias en casos graves; afecta la calidad de vida si no se maneja adecuadamente; riesgo de emergencias si no se controla.</w:t>
            </w:r>
          </w:p>
        </w:tc>
      </w:tr>
    </w:tbl>
    <w:p w14:paraId="094BCA31" w14:textId="591D75AA" w:rsidR="00F52214" w:rsidRPr="00182409" w:rsidRDefault="00F52214" w:rsidP="00A447AA">
      <w:pPr>
        <w:jc w:val="center"/>
        <w:rPr>
          <w:rFonts w:ascii="Arial" w:hAnsi="Arial" w:cs="Arial"/>
        </w:rPr>
      </w:pPr>
    </w:p>
    <w:p w14:paraId="54CE262D" w14:textId="22FACF71" w:rsidR="00B33A0E" w:rsidRPr="00182409" w:rsidRDefault="00B33A0E" w:rsidP="00A447AA">
      <w:pPr>
        <w:jc w:val="both"/>
        <w:rPr>
          <w:rFonts w:ascii="Arial" w:hAnsi="Arial" w:cs="Arial"/>
        </w:rPr>
      </w:pPr>
    </w:p>
    <w:p w14:paraId="75B7CA60" w14:textId="13A3B976" w:rsidR="00D10270" w:rsidRPr="00182409" w:rsidRDefault="002F1484" w:rsidP="00A447AA">
      <w:pPr>
        <w:pStyle w:val="Ttulo2"/>
        <w:jc w:val="both"/>
        <w:rPr>
          <w:rFonts w:ascii="Arial" w:hAnsi="Arial" w:cs="Arial"/>
          <w:b/>
          <w:bCs/>
          <w:sz w:val="28"/>
          <w:szCs w:val="28"/>
        </w:rPr>
      </w:pPr>
      <w:r w:rsidRPr="00182409">
        <w:rPr>
          <w:rFonts w:ascii="Arial" w:hAnsi="Arial" w:cs="Arial"/>
          <w:b/>
          <w:bCs/>
          <w:sz w:val="28"/>
          <w:szCs w:val="28"/>
        </w:rPr>
        <w:t xml:space="preserve">2. </w:t>
      </w:r>
      <w:r w:rsidR="0032060D" w:rsidRPr="00182409">
        <w:rPr>
          <w:rFonts w:ascii="Arial" w:hAnsi="Arial" w:cs="Arial"/>
          <w:b/>
          <w:bCs/>
          <w:sz w:val="28"/>
          <w:szCs w:val="28"/>
        </w:rPr>
        <w:t>Síntomas Comunes</w:t>
      </w:r>
    </w:p>
    <w:p w14:paraId="5B0E7C3E" w14:textId="77777777" w:rsidR="00D75E5E" w:rsidRPr="00182409" w:rsidRDefault="00D75E5E" w:rsidP="00A447AA">
      <w:pPr>
        <w:jc w:val="both"/>
        <w:rPr>
          <w:rFonts w:ascii="Arial" w:hAnsi="Arial" w:cs="Arial"/>
        </w:rPr>
      </w:pPr>
    </w:p>
    <w:p w14:paraId="6DE55B83" w14:textId="77777777" w:rsidR="00D75E5E" w:rsidRPr="00182409" w:rsidRDefault="00D75E5E" w:rsidP="00A447AA">
      <w:pPr>
        <w:jc w:val="both"/>
        <w:rPr>
          <w:rFonts w:ascii="Arial" w:hAnsi="Arial" w:cs="Arial"/>
        </w:rPr>
      </w:pPr>
      <w:r w:rsidRPr="00D75E5E">
        <w:rPr>
          <w:rFonts w:ascii="Arial" w:hAnsi="Arial" w:cs="Arial"/>
        </w:rPr>
        <w:t>Los síntomas de asma pueden variar en intensidad y frecuencia. Algunos de los más comunes incluyen:</w:t>
      </w:r>
    </w:p>
    <w:p w14:paraId="3A0B3E8C" w14:textId="77777777" w:rsidR="00D75E5E" w:rsidRPr="00D75E5E" w:rsidRDefault="00D75E5E" w:rsidP="00A447AA">
      <w:pPr>
        <w:jc w:val="both"/>
        <w:rPr>
          <w:rFonts w:ascii="Arial" w:hAnsi="Arial" w:cs="Arial"/>
        </w:rPr>
      </w:pPr>
    </w:p>
    <w:p w14:paraId="12F4B345" w14:textId="77777777" w:rsidR="00D75E5E" w:rsidRPr="00D75E5E" w:rsidRDefault="00D75E5E" w:rsidP="00A447AA">
      <w:pPr>
        <w:numPr>
          <w:ilvl w:val="0"/>
          <w:numId w:val="11"/>
        </w:numPr>
        <w:tabs>
          <w:tab w:val="num" w:pos="720"/>
        </w:tabs>
        <w:jc w:val="both"/>
        <w:rPr>
          <w:rFonts w:ascii="Arial" w:hAnsi="Arial" w:cs="Arial"/>
        </w:rPr>
      </w:pPr>
      <w:r w:rsidRPr="00D75E5E">
        <w:rPr>
          <w:rFonts w:ascii="Arial" w:hAnsi="Arial" w:cs="Arial"/>
          <w:b/>
          <w:bCs/>
        </w:rPr>
        <w:t>Dificultad para respirar</w:t>
      </w:r>
      <w:r w:rsidRPr="00D75E5E">
        <w:rPr>
          <w:rFonts w:ascii="Arial" w:hAnsi="Arial" w:cs="Arial"/>
        </w:rPr>
        <w:t>: especialmente al hacer ejercicio o durante la noche.</w:t>
      </w:r>
    </w:p>
    <w:p w14:paraId="508E0926" w14:textId="77777777" w:rsidR="00D75E5E" w:rsidRPr="00D75E5E" w:rsidRDefault="00D75E5E" w:rsidP="00A447AA">
      <w:pPr>
        <w:numPr>
          <w:ilvl w:val="0"/>
          <w:numId w:val="11"/>
        </w:numPr>
        <w:tabs>
          <w:tab w:val="num" w:pos="720"/>
        </w:tabs>
        <w:jc w:val="both"/>
        <w:rPr>
          <w:rFonts w:ascii="Arial" w:hAnsi="Arial" w:cs="Arial"/>
        </w:rPr>
      </w:pPr>
      <w:r w:rsidRPr="00D75E5E">
        <w:rPr>
          <w:rFonts w:ascii="Arial" w:hAnsi="Arial" w:cs="Arial"/>
          <w:b/>
          <w:bCs/>
        </w:rPr>
        <w:t>Sibilancias</w:t>
      </w:r>
      <w:r w:rsidRPr="00D75E5E">
        <w:rPr>
          <w:rFonts w:ascii="Arial" w:hAnsi="Arial" w:cs="Arial"/>
        </w:rPr>
        <w:t>: sonidos silbantes al respirar, especialmente al exhalar.</w:t>
      </w:r>
    </w:p>
    <w:p w14:paraId="7401E1A6" w14:textId="77777777" w:rsidR="00D75E5E" w:rsidRPr="00D75E5E" w:rsidRDefault="00D75E5E" w:rsidP="00A447AA">
      <w:pPr>
        <w:numPr>
          <w:ilvl w:val="0"/>
          <w:numId w:val="11"/>
        </w:numPr>
        <w:tabs>
          <w:tab w:val="num" w:pos="720"/>
        </w:tabs>
        <w:jc w:val="both"/>
        <w:rPr>
          <w:rFonts w:ascii="Arial" w:hAnsi="Arial" w:cs="Arial"/>
        </w:rPr>
      </w:pPr>
      <w:r w:rsidRPr="00D75E5E">
        <w:rPr>
          <w:rFonts w:ascii="Arial" w:hAnsi="Arial" w:cs="Arial"/>
          <w:b/>
          <w:bCs/>
        </w:rPr>
        <w:t>Tos</w:t>
      </w:r>
      <w:r w:rsidRPr="00D75E5E">
        <w:rPr>
          <w:rFonts w:ascii="Arial" w:hAnsi="Arial" w:cs="Arial"/>
        </w:rPr>
        <w:t>: especialmente durante la noche o temprano en la mañana.</w:t>
      </w:r>
    </w:p>
    <w:p w14:paraId="2CC028EC" w14:textId="4C0E80B3" w:rsidR="0023471A" w:rsidRPr="00182409" w:rsidRDefault="00D75E5E" w:rsidP="00A447AA">
      <w:pPr>
        <w:numPr>
          <w:ilvl w:val="0"/>
          <w:numId w:val="11"/>
        </w:numPr>
        <w:tabs>
          <w:tab w:val="num" w:pos="720"/>
        </w:tabs>
        <w:jc w:val="both"/>
        <w:rPr>
          <w:rFonts w:ascii="Arial" w:hAnsi="Arial" w:cs="Arial"/>
        </w:rPr>
      </w:pPr>
      <w:r w:rsidRPr="00D75E5E">
        <w:rPr>
          <w:rFonts w:ascii="Arial" w:hAnsi="Arial" w:cs="Arial"/>
          <w:b/>
          <w:bCs/>
        </w:rPr>
        <w:lastRenderedPageBreak/>
        <w:t>Opresión en el pecho</w:t>
      </w:r>
      <w:r w:rsidRPr="00D75E5E">
        <w:rPr>
          <w:rFonts w:ascii="Arial" w:hAnsi="Arial" w:cs="Arial"/>
        </w:rPr>
        <w:t>: una sensación de constricción que puede ser incómoda o dolorosa.</w:t>
      </w:r>
    </w:p>
    <w:p w14:paraId="71FC026F" w14:textId="77777777" w:rsidR="004D0D94" w:rsidRPr="00182409" w:rsidRDefault="004D0D94" w:rsidP="00A447AA">
      <w:pPr>
        <w:jc w:val="both"/>
        <w:rPr>
          <w:rFonts w:ascii="Arial" w:hAnsi="Arial" w:cs="Arial"/>
        </w:rPr>
      </w:pPr>
    </w:p>
    <w:p w14:paraId="08665F1C" w14:textId="77777777" w:rsidR="0032060D" w:rsidRPr="00182409" w:rsidRDefault="00A00CAC" w:rsidP="00A447AA">
      <w:pPr>
        <w:pStyle w:val="Ttulo2"/>
        <w:jc w:val="both"/>
        <w:rPr>
          <w:rFonts w:ascii="Arial" w:hAnsi="Arial" w:cs="Arial"/>
          <w:b/>
          <w:bCs/>
          <w:sz w:val="28"/>
          <w:szCs w:val="28"/>
        </w:rPr>
      </w:pPr>
      <w:r w:rsidRPr="00182409">
        <w:rPr>
          <w:rFonts w:ascii="Arial" w:hAnsi="Arial" w:cs="Arial"/>
          <w:b/>
          <w:bCs/>
          <w:sz w:val="28"/>
          <w:szCs w:val="28"/>
        </w:rPr>
        <w:t xml:space="preserve">3. </w:t>
      </w:r>
      <w:r w:rsidR="0032060D" w:rsidRPr="00182409">
        <w:rPr>
          <w:rFonts w:ascii="Arial" w:hAnsi="Arial" w:cs="Arial"/>
          <w:b/>
          <w:bCs/>
          <w:sz w:val="28"/>
          <w:szCs w:val="28"/>
        </w:rPr>
        <w:t>Cómo Mejorar la Condición de Asma</w:t>
      </w:r>
      <w:r w:rsidR="0032060D" w:rsidRPr="00182409">
        <w:rPr>
          <w:rFonts w:ascii="Arial" w:hAnsi="Arial" w:cs="Arial"/>
          <w:b/>
          <w:bCs/>
          <w:sz w:val="28"/>
          <w:szCs w:val="28"/>
        </w:rPr>
        <w:t xml:space="preserve"> </w:t>
      </w:r>
    </w:p>
    <w:p w14:paraId="183D1BB5" w14:textId="77777777" w:rsidR="0032060D" w:rsidRPr="00182409" w:rsidRDefault="0032060D" w:rsidP="00A447AA">
      <w:pPr>
        <w:jc w:val="both"/>
        <w:rPr>
          <w:rFonts w:ascii="Arial" w:hAnsi="Arial" w:cs="Arial"/>
        </w:rPr>
      </w:pPr>
    </w:p>
    <w:p w14:paraId="2F99D723" w14:textId="557AC70E" w:rsidR="0032060D" w:rsidRPr="00182409" w:rsidRDefault="0032060D" w:rsidP="00A447AA">
      <w:pPr>
        <w:jc w:val="both"/>
        <w:rPr>
          <w:rFonts w:ascii="Arial" w:hAnsi="Arial" w:cs="Arial"/>
        </w:rPr>
      </w:pPr>
      <w:r w:rsidRPr="00182409">
        <w:rPr>
          <w:rFonts w:ascii="Arial" w:hAnsi="Arial" w:cs="Arial"/>
        </w:rPr>
        <w:t>El control y manejo del asma es fundamental para reducir los síntomas y evitar ataques graves. A continuación, se detallan algunas prácticas recomendadas para mejorar esta patología.</w:t>
      </w:r>
      <w:r w:rsidRPr="00182409">
        <w:rPr>
          <w:rFonts w:ascii="Arial" w:hAnsi="Arial" w:cs="Arial"/>
        </w:rPr>
        <w:t xml:space="preserve"> </w:t>
      </w:r>
    </w:p>
    <w:p w14:paraId="7648315D" w14:textId="77777777" w:rsidR="0032060D" w:rsidRPr="00182409" w:rsidRDefault="0032060D" w:rsidP="00A447AA">
      <w:pPr>
        <w:jc w:val="both"/>
        <w:rPr>
          <w:rFonts w:ascii="Arial" w:hAnsi="Arial" w:cs="Arial"/>
        </w:rPr>
      </w:pPr>
    </w:p>
    <w:p w14:paraId="144E45FE" w14:textId="57A72446" w:rsidR="00C77365" w:rsidRPr="00182409" w:rsidRDefault="00C77365" w:rsidP="00A447AA">
      <w:pPr>
        <w:pStyle w:val="Ttulo3"/>
        <w:numPr>
          <w:ilvl w:val="0"/>
          <w:numId w:val="5"/>
        </w:numPr>
        <w:jc w:val="both"/>
        <w:rPr>
          <w:rFonts w:ascii="Arial" w:hAnsi="Arial" w:cs="Arial"/>
          <w:b/>
          <w:bCs/>
          <w:sz w:val="26"/>
          <w:szCs w:val="26"/>
        </w:rPr>
      </w:pPr>
      <w:r w:rsidRPr="00182409">
        <w:rPr>
          <w:rFonts w:ascii="Arial" w:hAnsi="Arial" w:cs="Arial"/>
          <w:b/>
          <w:bCs/>
          <w:sz w:val="26"/>
          <w:szCs w:val="26"/>
        </w:rPr>
        <w:t>Educación del paciente y su familia</w:t>
      </w:r>
    </w:p>
    <w:p w14:paraId="7F242690" w14:textId="77777777" w:rsidR="0032060D" w:rsidRPr="00182409" w:rsidRDefault="0032060D" w:rsidP="00A447AA">
      <w:pPr>
        <w:jc w:val="both"/>
        <w:rPr>
          <w:rFonts w:ascii="Arial" w:hAnsi="Arial" w:cs="Arial"/>
        </w:rPr>
      </w:pPr>
      <w:r w:rsidRPr="0032060D">
        <w:rPr>
          <w:rFonts w:ascii="Arial" w:hAnsi="Arial" w:cs="Arial"/>
        </w:rPr>
        <w:t>Es importante que tanto el paciente como su familia conozcan los aspectos básicos del asma, sus síntomas y las causas que lo agravan. La educación incluye entender el uso de medicamentos y conocer qué desencadenantes evitar.</w:t>
      </w:r>
    </w:p>
    <w:p w14:paraId="64A83688" w14:textId="77777777" w:rsidR="005F6277" w:rsidRPr="0032060D" w:rsidRDefault="005F6277" w:rsidP="00A447AA">
      <w:pPr>
        <w:jc w:val="both"/>
        <w:rPr>
          <w:rFonts w:ascii="Arial" w:hAnsi="Arial" w:cs="Arial"/>
        </w:rPr>
      </w:pPr>
    </w:p>
    <w:p w14:paraId="1E43AB41" w14:textId="290F1B14" w:rsidR="00C77365" w:rsidRPr="00182409" w:rsidRDefault="0032060D" w:rsidP="00A447AA">
      <w:pPr>
        <w:pStyle w:val="Ttulo3"/>
        <w:numPr>
          <w:ilvl w:val="0"/>
          <w:numId w:val="5"/>
        </w:numPr>
        <w:jc w:val="both"/>
        <w:rPr>
          <w:rFonts w:ascii="Arial" w:hAnsi="Arial" w:cs="Arial"/>
          <w:b/>
          <w:bCs/>
          <w:sz w:val="26"/>
          <w:szCs w:val="26"/>
        </w:rPr>
      </w:pPr>
      <w:r w:rsidRPr="00182409">
        <w:rPr>
          <w:rFonts w:ascii="Arial" w:hAnsi="Arial" w:cs="Arial"/>
          <w:b/>
          <w:bCs/>
          <w:sz w:val="26"/>
          <w:szCs w:val="26"/>
        </w:rPr>
        <w:t>Uso Correcto de Medicamentos Inhaladores</w:t>
      </w:r>
    </w:p>
    <w:p w14:paraId="187DD6BB" w14:textId="7A7C78CF" w:rsidR="00C77365" w:rsidRPr="00182409" w:rsidRDefault="0032060D" w:rsidP="00A447AA">
      <w:pPr>
        <w:jc w:val="both"/>
        <w:rPr>
          <w:rFonts w:ascii="Arial" w:hAnsi="Arial" w:cs="Arial"/>
        </w:rPr>
      </w:pPr>
      <w:r w:rsidRPr="0032060D">
        <w:rPr>
          <w:rFonts w:ascii="Arial" w:hAnsi="Arial" w:cs="Arial"/>
        </w:rPr>
        <w:t>Los inhaladores son herramientas clave para controlar el asma. Existen diferentes tipos</w:t>
      </w:r>
      <w:r w:rsidR="00A05320" w:rsidRPr="00182409">
        <w:rPr>
          <w:rFonts w:ascii="Arial" w:hAnsi="Arial" w:cs="Arial"/>
        </w:rPr>
        <w:t xml:space="preserve"> (</w:t>
      </w:r>
      <w:hyperlink w:anchor="Ilustración1" w:history="1">
        <w:r w:rsidR="00E638CE" w:rsidRPr="00182409">
          <w:rPr>
            <w:rStyle w:val="Hipervnculo"/>
            <w:rFonts w:ascii="Arial" w:hAnsi="Arial" w:cs="Arial"/>
          </w:rPr>
          <w:t>Ilust</w:t>
        </w:r>
        <w:r w:rsidR="00E638CE" w:rsidRPr="00182409">
          <w:rPr>
            <w:rStyle w:val="Hipervnculo"/>
            <w:rFonts w:ascii="Arial" w:hAnsi="Arial" w:cs="Arial"/>
          </w:rPr>
          <w:t>r</w:t>
        </w:r>
        <w:r w:rsidR="00E638CE" w:rsidRPr="00182409">
          <w:rPr>
            <w:rStyle w:val="Hipervnculo"/>
            <w:rFonts w:ascii="Arial" w:hAnsi="Arial" w:cs="Arial"/>
          </w:rPr>
          <w:t>a</w:t>
        </w:r>
        <w:r w:rsidR="00E638CE" w:rsidRPr="00182409">
          <w:rPr>
            <w:rStyle w:val="Hipervnculo"/>
            <w:rFonts w:ascii="Arial" w:hAnsi="Arial" w:cs="Arial"/>
          </w:rPr>
          <w:t>c</w:t>
        </w:r>
        <w:r w:rsidR="00E638CE" w:rsidRPr="00182409">
          <w:rPr>
            <w:rStyle w:val="Hipervnculo"/>
            <w:rFonts w:ascii="Arial" w:hAnsi="Arial" w:cs="Arial"/>
          </w:rPr>
          <w:t>i</w:t>
        </w:r>
        <w:r w:rsidR="00E638CE" w:rsidRPr="00182409">
          <w:rPr>
            <w:rStyle w:val="Hipervnculo"/>
            <w:rFonts w:ascii="Arial" w:hAnsi="Arial" w:cs="Arial"/>
          </w:rPr>
          <w:t>ó</w:t>
        </w:r>
        <w:r w:rsidR="00E638CE" w:rsidRPr="00182409">
          <w:rPr>
            <w:rStyle w:val="Hipervnculo"/>
            <w:rFonts w:ascii="Arial" w:hAnsi="Arial" w:cs="Arial"/>
          </w:rPr>
          <w:t>n</w:t>
        </w:r>
        <w:r w:rsidR="00E638CE" w:rsidRPr="00182409">
          <w:rPr>
            <w:rStyle w:val="Hipervnculo"/>
            <w:rFonts w:ascii="Arial" w:hAnsi="Arial" w:cs="Arial"/>
          </w:rPr>
          <w:t xml:space="preserve"> </w:t>
        </w:r>
        <w:r w:rsidR="00A05320" w:rsidRPr="00182409">
          <w:rPr>
            <w:rStyle w:val="Hipervnculo"/>
            <w:rFonts w:ascii="Arial" w:hAnsi="Arial" w:cs="Arial"/>
          </w:rPr>
          <w:t>1</w:t>
        </w:r>
      </w:hyperlink>
      <w:r w:rsidR="00A05320" w:rsidRPr="00182409">
        <w:rPr>
          <w:rFonts w:ascii="Arial" w:hAnsi="Arial" w:cs="Arial"/>
        </w:rPr>
        <w:t>)</w:t>
      </w:r>
      <w:r w:rsidRPr="0032060D">
        <w:rPr>
          <w:rFonts w:ascii="Arial" w:hAnsi="Arial" w:cs="Arial"/>
        </w:rPr>
        <w:t>:</w:t>
      </w:r>
    </w:p>
    <w:p w14:paraId="771C0D27" w14:textId="6931F953" w:rsidR="00C77365" w:rsidRPr="0032060D" w:rsidRDefault="00C77365" w:rsidP="00A447AA">
      <w:pPr>
        <w:jc w:val="both"/>
        <w:rPr>
          <w:rFonts w:ascii="Arial" w:hAnsi="Arial" w:cs="Arial"/>
        </w:rPr>
      </w:pPr>
    </w:p>
    <w:p w14:paraId="0FD54814" w14:textId="7CE8C322" w:rsidR="00C77365" w:rsidRPr="0032060D" w:rsidRDefault="0032060D" w:rsidP="00A447AA">
      <w:pPr>
        <w:numPr>
          <w:ilvl w:val="0"/>
          <w:numId w:val="9"/>
        </w:numPr>
        <w:tabs>
          <w:tab w:val="num" w:pos="720"/>
        </w:tabs>
        <w:rPr>
          <w:rFonts w:ascii="Arial" w:hAnsi="Arial" w:cs="Arial"/>
        </w:rPr>
      </w:pPr>
      <w:r w:rsidRPr="0032060D">
        <w:rPr>
          <w:rFonts w:ascii="Arial" w:hAnsi="Arial" w:cs="Arial"/>
          <w:b/>
          <w:bCs/>
        </w:rPr>
        <w:t>Broncodilatadores</w:t>
      </w:r>
      <w:r w:rsidRPr="0032060D">
        <w:rPr>
          <w:rFonts w:ascii="Arial" w:hAnsi="Arial" w:cs="Arial"/>
        </w:rPr>
        <w:t>:</w:t>
      </w:r>
      <w:r w:rsidR="000B0CA0" w:rsidRPr="00182409">
        <w:rPr>
          <w:rFonts w:ascii="Arial" w:hAnsi="Arial" w:cs="Arial"/>
        </w:rPr>
        <w:t xml:space="preserve"> </w:t>
      </w:r>
      <w:r w:rsidRPr="0032060D">
        <w:rPr>
          <w:rFonts w:ascii="Arial" w:hAnsi="Arial" w:cs="Arial"/>
        </w:rPr>
        <w:t>Alivian el estrechamiento de las vías respiratorias rápidamente. Se usan en casos de síntomas agudos.</w:t>
      </w:r>
    </w:p>
    <w:p w14:paraId="51AC3B2C" w14:textId="7A0144BB" w:rsidR="000B0CA0" w:rsidRPr="00182409" w:rsidRDefault="0032060D" w:rsidP="00A447AA">
      <w:pPr>
        <w:numPr>
          <w:ilvl w:val="0"/>
          <w:numId w:val="9"/>
        </w:numPr>
        <w:tabs>
          <w:tab w:val="num" w:pos="720"/>
        </w:tabs>
        <w:rPr>
          <w:rFonts w:ascii="Arial" w:hAnsi="Arial" w:cs="Arial"/>
        </w:rPr>
      </w:pPr>
      <w:r w:rsidRPr="0032060D">
        <w:rPr>
          <w:rFonts w:ascii="Arial" w:hAnsi="Arial" w:cs="Arial"/>
          <w:b/>
          <w:bCs/>
        </w:rPr>
        <w:t>Corticosteroides inhalados</w:t>
      </w:r>
      <w:r w:rsidRPr="0032060D">
        <w:rPr>
          <w:rFonts w:ascii="Arial" w:hAnsi="Arial" w:cs="Arial"/>
        </w:rPr>
        <w:t>: Reducen la inflamación de las vías respiratorias y son recomendados para el manejo a largo plazo.</w:t>
      </w:r>
    </w:p>
    <w:p w14:paraId="1CD91C8B" w14:textId="18C6C364" w:rsidR="000B0CA0" w:rsidRPr="00182409" w:rsidRDefault="000B0CA0" w:rsidP="00A447AA">
      <w:pPr>
        <w:ind w:left="720"/>
        <w:jc w:val="both"/>
        <w:rPr>
          <w:rFonts w:ascii="Arial" w:hAnsi="Arial" w:cs="Arial"/>
          <w:b/>
          <w:bCs/>
        </w:rPr>
      </w:pPr>
    </w:p>
    <w:p w14:paraId="56D9D493" w14:textId="2CE966E1" w:rsidR="000B0CA0" w:rsidRPr="0032060D" w:rsidRDefault="000B0CA0" w:rsidP="00A447AA">
      <w:pPr>
        <w:ind w:left="720"/>
        <w:jc w:val="both"/>
        <w:rPr>
          <w:rFonts w:ascii="Arial" w:hAnsi="Arial" w:cs="Arial"/>
        </w:rPr>
      </w:pPr>
    </w:p>
    <w:p w14:paraId="71C6531B" w14:textId="28025355" w:rsidR="00E638CE" w:rsidRPr="00182409" w:rsidRDefault="0032060D" w:rsidP="00427174">
      <w:pPr>
        <w:jc w:val="both"/>
        <w:rPr>
          <w:rFonts w:ascii="Arial" w:hAnsi="Arial" w:cs="Arial"/>
        </w:rPr>
      </w:pPr>
      <w:r w:rsidRPr="0032060D">
        <w:rPr>
          <w:rFonts w:ascii="Arial" w:hAnsi="Arial" w:cs="Arial"/>
        </w:rPr>
        <w:t>Es fundamental que los pacientes sepan cómo usarlos correctamente, ya que una técnica inadecuada puede reducir su efectividad. La supervisión médica es necesaria para ajustar las dosis y evaluar los efecto</w:t>
      </w:r>
      <w:r w:rsidR="00E638CE" w:rsidRPr="00182409">
        <w:rPr>
          <w:rFonts w:ascii="Arial" w:hAnsi="Arial" w:cs="Arial"/>
        </w:rPr>
        <w:t>s.</w:t>
      </w:r>
      <w:bookmarkStart w:id="0" w:name="Ilustración1"/>
    </w:p>
    <w:bookmarkEnd w:id="0"/>
    <w:p w14:paraId="0ADEEF67" w14:textId="77777777" w:rsidR="00E638CE" w:rsidRPr="00182409" w:rsidRDefault="00E638CE" w:rsidP="00A447AA">
      <w:pPr>
        <w:jc w:val="both"/>
        <w:rPr>
          <w:rFonts w:ascii="Arial" w:hAnsi="Arial" w:cs="Arial"/>
        </w:rPr>
      </w:pPr>
    </w:p>
    <w:p w14:paraId="3D09AA5C" w14:textId="2C90C6FD" w:rsidR="00427174" w:rsidRPr="00182409" w:rsidRDefault="00182409" w:rsidP="00182409">
      <w:pPr>
        <w:jc w:val="center"/>
        <w:rPr>
          <w:rFonts w:ascii="Arial" w:hAnsi="Arial" w:cs="Arial"/>
        </w:rPr>
      </w:pPr>
      <w:r w:rsidRPr="00182409">
        <w:rPr>
          <w:rFonts w:ascii="Arial" w:hAnsi="Arial" w:cs="Arial"/>
          <w:noProof/>
        </w:rPr>
        <w:drawing>
          <wp:inline distT="0" distB="0" distL="0" distR="0" wp14:anchorId="492E9C9F" wp14:editId="20262446">
            <wp:extent cx="3787200" cy="3585388"/>
            <wp:effectExtent l="0" t="0" r="0" b="0"/>
            <wp:docPr id="183676343" name="Imagen 7" descr="Imagen donde se pueden ver distintos tipos de inhal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6343" name="Imagen 7" descr="Imagen donde se pueden ver distintos tipos de inhaladores."/>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6137" cy="3641185"/>
                    </a:xfrm>
                    <a:prstGeom prst="rect">
                      <a:avLst/>
                    </a:prstGeom>
                  </pic:spPr>
                </pic:pic>
              </a:graphicData>
            </a:graphic>
          </wp:inline>
        </w:drawing>
      </w:r>
    </w:p>
    <w:p w14:paraId="782C3D7B" w14:textId="4DAAA924" w:rsidR="00182409" w:rsidRPr="00182409" w:rsidRDefault="00182409" w:rsidP="00182409">
      <w:pPr>
        <w:jc w:val="center"/>
        <w:rPr>
          <w:rFonts w:ascii="Arial" w:hAnsi="Arial" w:cs="Arial"/>
          <w:i/>
          <w:iCs/>
          <w:color w:val="000000" w:themeColor="text1"/>
          <w:sz w:val="20"/>
          <w:szCs w:val="20"/>
        </w:rPr>
      </w:pPr>
      <w:r w:rsidRPr="00182409">
        <w:rPr>
          <w:rFonts w:ascii="Arial" w:hAnsi="Arial" w:cs="Arial"/>
          <w:i/>
          <w:iCs/>
          <w:color w:val="000000" w:themeColor="text1"/>
          <w:sz w:val="20"/>
          <w:szCs w:val="20"/>
        </w:rPr>
        <w:t>Ilustración 1</w:t>
      </w:r>
    </w:p>
    <w:p w14:paraId="391A9A29" w14:textId="77777777" w:rsidR="00182409" w:rsidRPr="00182409" w:rsidRDefault="00182409" w:rsidP="00A447AA">
      <w:pPr>
        <w:jc w:val="both"/>
        <w:rPr>
          <w:rFonts w:ascii="Arial" w:hAnsi="Arial" w:cs="Arial"/>
        </w:rPr>
      </w:pPr>
    </w:p>
    <w:p w14:paraId="20971854" w14:textId="0F4EEC2A" w:rsidR="00E638CE" w:rsidRPr="00182409" w:rsidRDefault="00E638CE" w:rsidP="00A447AA">
      <w:pPr>
        <w:jc w:val="both"/>
        <w:rPr>
          <w:rFonts w:ascii="Arial" w:hAnsi="Arial" w:cs="Arial"/>
        </w:rPr>
      </w:pPr>
    </w:p>
    <w:p w14:paraId="550BF34A" w14:textId="52A881F0" w:rsidR="0032060D" w:rsidRPr="00182409" w:rsidRDefault="00C77365" w:rsidP="00A447AA">
      <w:pPr>
        <w:pStyle w:val="Ttulo3"/>
        <w:numPr>
          <w:ilvl w:val="0"/>
          <w:numId w:val="5"/>
        </w:numPr>
        <w:jc w:val="both"/>
        <w:rPr>
          <w:rFonts w:ascii="Arial" w:hAnsi="Arial" w:cs="Arial"/>
          <w:b/>
          <w:bCs/>
          <w:sz w:val="26"/>
          <w:szCs w:val="26"/>
        </w:rPr>
      </w:pPr>
      <w:r w:rsidRPr="0032060D">
        <w:rPr>
          <w:rFonts w:ascii="Arial" w:hAnsi="Arial" w:cs="Arial"/>
          <w:b/>
          <w:bCs/>
          <w:sz w:val="26"/>
          <w:szCs w:val="26"/>
        </w:rPr>
        <w:t>Evitar Factores Desencadenantes</w:t>
      </w:r>
    </w:p>
    <w:p w14:paraId="46813938" w14:textId="424E7C5F" w:rsidR="0032060D" w:rsidRPr="00182409" w:rsidRDefault="0032060D" w:rsidP="00A447AA">
      <w:pPr>
        <w:jc w:val="both"/>
        <w:rPr>
          <w:rFonts w:ascii="Arial" w:hAnsi="Arial" w:cs="Arial"/>
        </w:rPr>
      </w:pPr>
      <w:r w:rsidRPr="0032060D">
        <w:rPr>
          <w:rFonts w:ascii="Arial" w:hAnsi="Arial" w:cs="Arial"/>
        </w:rPr>
        <w:t>Identificar y evitar alérgenos o factores de riesgo es fundamental para prevenir episodios de asma. Algunos de los principales desencadenantes incluyen:</w:t>
      </w:r>
    </w:p>
    <w:p w14:paraId="5B54936F" w14:textId="2A20DEE0" w:rsidR="00D75E5E" w:rsidRPr="0032060D" w:rsidRDefault="00D75E5E" w:rsidP="00A447AA">
      <w:pPr>
        <w:jc w:val="both"/>
        <w:rPr>
          <w:rFonts w:ascii="Arial" w:hAnsi="Arial" w:cs="Arial"/>
        </w:rPr>
      </w:pPr>
    </w:p>
    <w:p w14:paraId="667D034A" w14:textId="11D570C1" w:rsidR="0032060D" w:rsidRPr="0032060D" w:rsidRDefault="0032060D" w:rsidP="00A447AA">
      <w:pPr>
        <w:numPr>
          <w:ilvl w:val="0"/>
          <w:numId w:val="10"/>
        </w:numPr>
        <w:tabs>
          <w:tab w:val="num" w:pos="720"/>
        </w:tabs>
        <w:jc w:val="both"/>
        <w:rPr>
          <w:rFonts w:ascii="Arial" w:hAnsi="Arial" w:cs="Arial"/>
        </w:rPr>
      </w:pPr>
      <w:r w:rsidRPr="0032060D">
        <w:rPr>
          <w:rFonts w:ascii="Arial" w:hAnsi="Arial" w:cs="Arial"/>
          <w:b/>
          <w:bCs/>
        </w:rPr>
        <w:t>Polen y polvo</w:t>
      </w:r>
      <w:r w:rsidRPr="0032060D">
        <w:rPr>
          <w:rFonts w:ascii="Arial" w:hAnsi="Arial" w:cs="Arial"/>
        </w:rPr>
        <w:t>: Mantener el ambiente libre de polvo y evitar áreas con alta concentración de polen.</w:t>
      </w:r>
    </w:p>
    <w:p w14:paraId="64F427F0" w14:textId="6C85E11E" w:rsidR="0032060D" w:rsidRPr="0032060D" w:rsidRDefault="0032060D" w:rsidP="00A447AA">
      <w:pPr>
        <w:numPr>
          <w:ilvl w:val="0"/>
          <w:numId w:val="10"/>
        </w:numPr>
        <w:tabs>
          <w:tab w:val="num" w:pos="720"/>
        </w:tabs>
        <w:jc w:val="both"/>
        <w:rPr>
          <w:rFonts w:ascii="Arial" w:hAnsi="Arial" w:cs="Arial"/>
        </w:rPr>
      </w:pPr>
      <w:r w:rsidRPr="0032060D">
        <w:rPr>
          <w:rFonts w:ascii="Arial" w:hAnsi="Arial" w:cs="Arial"/>
          <w:b/>
          <w:bCs/>
        </w:rPr>
        <w:t>Humos y contaminantes</w:t>
      </w:r>
      <w:r w:rsidRPr="0032060D">
        <w:rPr>
          <w:rFonts w:ascii="Arial" w:hAnsi="Arial" w:cs="Arial"/>
        </w:rPr>
        <w:t>: Evitar lugares con alta contaminación y abstenerse de fumar o estar cerca de fumadores.</w:t>
      </w:r>
    </w:p>
    <w:p w14:paraId="05AD1E46" w14:textId="77777777" w:rsidR="0032060D" w:rsidRPr="00182409" w:rsidRDefault="0032060D" w:rsidP="00A447AA">
      <w:pPr>
        <w:numPr>
          <w:ilvl w:val="0"/>
          <w:numId w:val="10"/>
        </w:numPr>
        <w:tabs>
          <w:tab w:val="num" w:pos="720"/>
        </w:tabs>
        <w:jc w:val="both"/>
        <w:rPr>
          <w:rFonts w:ascii="Arial" w:hAnsi="Arial" w:cs="Arial"/>
        </w:rPr>
      </w:pPr>
      <w:r w:rsidRPr="0032060D">
        <w:rPr>
          <w:rFonts w:ascii="Arial" w:hAnsi="Arial" w:cs="Arial"/>
          <w:b/>
          <w:bCs/>
        </w:rPr>
        <w:t>Mascotas</w:t>
      </w:r>
      <w:r w:rsidRPr="0032060D">
        <w:rPr>
          <w:rFonts w:ascii="Arial" w:hAnsi="Arial" w:cs="Arial"/>
        </w:rPr>
        <w:t>: Si se es alérgico, limitar el contacto con mascotas o asegurarse de que estén en áreas bien ventiladas.</w:t>
      </w:r>
    </w:p>
    <w:p w14:paraId="2776E59C" w14:textId="77777777" w:rsidR="00D75E5E" w:rsidRPr="00182409" w:rsidRDefault="00D75E5E" w:rsidP="00A447AA">
      <w:pPr>
        <w:jc w:val="both"/>
        <w:rPr>
          <w:rFonts w:ascii="Arial" w:hAnsi="Arial" w:cs="Arial"/>
        </w:rPr>
      </w:pPr>
    </w:p>
    <w:p w14:paraId="6F7B8C90" w14:textId="2540AD66" w:rsidR="00D75E5E" w:rsidRPr="00182409" w:rsidRDefault="00D75E5E" w:rsidP="00A447AA">
      <w:pPr>
        <w:pStyle w:val="Ttulo3"/>
        <w:numPr>
          <w:ilvl w:val="0"/>
          <w:numId w:val="5"/>
        </w:numPr>
        <w:jc w:val="both"/>
        <w:rPr>
          <w:rFonts w:ascii="Arial" w:hAnsi="Arial" w:cs="Arial"/>
          <w:b/>
          <w:bCs/>
          <w:sz w:val="26"/>
          <w:szCs w:val="26"/>
        </w:rPr>
      </w:pPr>
      <w:r w:rsidRPr="0032060D">
        <w:rPr>
          <w:rFonts w:ascii="Arial" w:hAnsi="Arial" w:cs="Arial"/>
          <w:b/>
          <w:bCs/>
          <w:sz w:val="26"/>
          <w:szCs w:val="26"/>
        </w:rPr>
        <w:t>Control del Estrés y Técnicas de Relajación</w:t>
      </w:r>
    </w:p>
    <w:p w14:paraId="08A3A168" w14:textId="4E7E9072" w:rsidR="0032060D" w:rsidRPr="00182409" w:rsidRDefault="0032060D" w:rsidP="00A447AA">
      <w:pPr>
        <w:jc w:val="both"/>
        <w:rPr>
          <w:rFonts w:ascii="Arial" w:hAnsi="Arial" w:cs="Arial"/>
        </w:rPr>
      </w:pPr>
      <w:r w:rsidRPr="0032060D">
        <w:rPr>
          <w:rFonts w:ascii="Arial" w:hAnsi="Arial" w:cs="Arial"/>
        </w:rPr>
        <w:t>El estrés puede desencadenar o empeorar los síntomas del asma. Practicar técnicas de relajación, como la respiración profunda y la meditación, puede ayudar a reducir los niveles de estrés y</w:t>
      </w:r>
      <w:r w:rsidR="00D75E5E" w:rsidRPr="00182409">
        <w:rPr>
          <w:rFonts w:ascii="Arial" w:hAnsi="Arial" w:cs="Arial"/>
        </w:rPr>
        <w:t xml:space="preserve"> </w:t>
      </w:r>
      <w:r w:rsidRPr="0032060D">
        <w:rPr>
          <w:rFonts w:ascii="Arial" w:hAnsi="Arial" w:cs="Arial"/>
        </w:rPr>
        <w:t>mejorar la salud respiratoria. Actividades</w:t>
      </w:r>
      <w:r w:rsidR="00D75E5E" w:rsidRPr="00182409">
        <w:rPr>
          <w:rFonts w:ascii="Arial" w:hAnsi="Arial" w:cs="Arial"/>
        </w:rPr>
        <w:t xml:space="preserve"> </w:t>
      </w:r>
      <w:r w:rsidRPr="0032060D">
        <w:rPr>
          <w:rFonts w:ascii="Arial" w:hAnsi="Arial" w:cs="Arial"/>
        </w:rPr>
        <w:t>como el yoga también pueden ser beneficiosas para el control del estrés y la respiración.</w:t>
      </w:r>
    </w:p>
    <w:p w14:paraId="3A8B60DC" w14:textId="77777777" w:rsidR="00D75E5E" w:rsidRPr="0032060D" w:rsidRDefault="00D75E5E" w:rsidP="00A447AA">
      <w:pPr>
        <w:jc w:val="both"/>
        <w:rPr>
          <w:rFonts w:ascii="Arial" w:hAnsi="Arial" w:cs="Arial"/>
        </w:rPr>
      </w:pPr>
    </w:p>
    <w:p w14:paraId="5E508B2D" w14:textId="4DBF3783" w:rsidR="00D75E5E" w:rsidRPr="00182409" w:rsidRDefault="00D75E5E" w:rsidP="00A447AA">
      <w:pPr>
        <w:pStyle w:val="Ttulo3"/>
        <w:numPr>
          <w:ilvl w:val="0"/>
          <w:numId w:val="5"/>
        </w:numPr>
        <w:jc w:val="both"/>
        <w:rPr>
          <w:rFonts w:ascii="Arial" w:hAnsi="Arial" w:cs="Arial"/>
          <w:b/>
          <w:bCs/>
          <w:sz w:val="26"/>
          <w:szCs w:val="26"/>
        </w:rPr>
      </w:pPr>
      <w:r w:rsidRPr="0032060D">
        <w:rPr>
          <w:rFonts w:ascii="Arial" w:hAnsi="Arial" w:cs="Arial"/>
          <w:b/>
          <w:bCs/>
          <w:sz w:val="26"/>
          <w:szCs w:val="26"/>
        </w:rPr>
        <w:t xml:space="preserve">Monitoreo y Seguimiento Médico Regular </w:t>
      </w:r>
    </w:p>
    <w:p w14:paraId="5D75590B" w14:textId="77777777" w:rsidR="0032060D" w:rsidRPr="0032060D" w:rsidRDefault="0032060D" w:rsidP="00A447AA">
      <w:pPr>
        <w:jc w:val="both"/>
        <w:rPr>
          <w:rFonts w:ascii="Arial" w:hAnsi="Arial" w:cs="Arial"/>
        </w:rPr>
      </w:pPr>
      <w:r w:rsidRPr="0032060D">
        <w:rPr>
          <w:rFonts w:ascii="Arial" w:hAnsi="Arial" w:cs="Arial"/>
        </w:rPr>
        <w:t>Realizar visitas periódicas al médico es clave para el manejo del asma. Un seguimiento regular permite ajustar los medicamentos según los síntomas actuales y prevenir complicaciones. Un plan de acción para el asma, diseñado junto con un médico, proporciona orientación clara sobre cómo actuar en caso de emergencia.</w:t>
      </w:r>
    </w:p>
    <w:p w14:paraId="29CD5036" w14:textId="77777777" w:rsidR="0032060D" w:rsidRPr="00182409" w:rsidRDefault="0032060D" w:rsidP="00A447AA">
      <w:pPr>
        <w:jc w:val="both"/>
        <w:rPr>
          <w:rFonts w:ascii="Arial" w:hAnsi="Arial" w:cs="Arial"/>
        </w:rPr>
      </w:pPr>
    </w:p>
    <w:p w14:paraId="509887EB" w14:textId="11FF7E4C" w:rsidR="00A447AA" w:rsidRPr="00182409" w:rsidRDefault="00A447AA" w:rsidP="00A447AA">
      <w:pPr>
        <w:pStyle w:val="Ttulo2"/>
        <w:jc w:val="both"/>
        <w:rPr>
          <w:rFonts w:ascii="Arial" w:hAnsi="Arial" w:cs="Arial"/>
          <w:b/>
          <w:bCs/>
          <w:sz w:val="28"/>
          <w:szCs w:val="28"/>
        </w:rPr>
      </w:pPr>
      <w:r w:rsidRPr="00182409">
        <w:rPr>
          <w:rFonts w:ascii="Arial" w:hAnsi="Arial" w:cs="Arial"/>
          <w:b/>
          <w:bCs/>
          <w:sz w:val="28"/>
          <w:szCs w:val="28"/>
        </w:rPr>
        <w:t>4</w:t>
      </w:r>
      <w:r w:rsidRPr="00182409">
        <w:rPr>
          <w:rFonts w:ascii="Arial" w:hAnsi="Arial" w:cs="Arial"/>
          <w:b/>
          <w:bCs/>
          <w:sz w:val="28"/>
          <w:szCs w:val="28"/>
        </w:rPr>
        <w:t xml:space="preserve">. Importancia de un Diagnóstico Temprano y el Control del Asma </w:t>
      </w:r>
    </w:p>
    <w:p w14:paraId="208BCB2E" w14:textId="77777777" w:rsidR="00A447AA" w:rsidRPr="00182409" w:rsidRDefault="00A447AA" w:rsidP="00A447AA">
      <w:pPr>
        <w:jc w:val="both"/>
        <w:rPr>
          <w:rFonts w:ascii="Arial" w:hAnsi="Arial" w:cs="Arial"/>
        </w:rPr>
      </w:pPr>
    </w:p>
    <w:p w14:paraId="1648E5BA" w14:textId="1ED1D7D9" w:rsidR="00A447AA" w:rsidRPr="00182409" w:rsidRDefault="00A447AA" w:rsidP="00A447AA">
      <w:pPr>
        <w:jc w:val="both"/>
        <w:rPr>
          <w:rFonts w:ascii="Arial" w:hAnsi="Arial" w:cs="Arial"/>
        </w:rPr>
      </w:pPr>
      <w:r w:rsidRPr="00182409">
        <w:rPr>
          <w:rFonts w:ascii="Arial" w:hAnsi="Arial" w:cs="Arial"/>
        </w:rPr>
        <w:t>El diagnóstico temprano del asma es crucial para reducir el riesgo de complicaciones y mejorar la calidad de vida de quienes lo padecen. Las personas con asma no diagnosticada o mal controlada tienen un mayor riesgo de sufrir episodios graves, que pueden afectar tanto su salud física como su bienestar emocional. En muchas ocasiones, el asma es diagnosticado en la niñez, aunque también puede desarrollarse en la adultez debido a factores ambientales, genéticos y de estilo de vida. Un diagnóstico a tiempo permite iniciar el tratamiento adecuado y aprender las mejores formas de manejar los desencadenantes, lo que reduce significativamente el número y la gravedad de los episodios.</w:t>
      </w:r>
    </w:p>
    <w:p w14:paraId="07411A2E" w14:textId="77777777" w:rsidR="00A447AA" w:rsidRPr="00182409" w:rsidRDefault="00A447AA" w:rsidP="00A447AA">
      <w:pPr>
        <w:jc w:val="both"/>
        <w:rPr>
          <w:rFonts w:ascii="Arial" w:hAnsi="Arial" w:cs="Arial"/>
        </w:rPr>
      </w:pPr>
    </w:p>
    <w:p w14:paraId="06A32D86" w14:textId="313E8AE6" w:rsidR="00A447AA" w:rsidRPr="00182409" w:rsidRDefault="00A447AA" w:rsidP="00A447AA">
      <w:pPr>
        <w:pStyle w:val="Ttulo2"/>
        <w:jc w:val="both"/>
        <w:rPr>
          <w:rFonts w:ascii="Arial" w:hAnsi="Arial" w:cs="Arial"/>
          <w:b/>
          <w:bCs/>
          <w:sz w:val="28"/>
          <w:szCs w:val="28"/>
        </w:rPr>
      </w:pPr>
      <w:r w:rsidRPr="00182409">
        <w:rPr>
          <w:rFonts w:ascii="Arial" w:hAnsi="Arial" w:cs="Arial"/>
          <w:b/>
          <w:bCs/>
          <w:sz w:val="28"/>
          <w:szCs w:val="28"/>
        </w:rPr>
        <w:t>5</w:t>
      </w:r>
      <w:r w:rsidRPr="00182409">
        <w:rPr>
          <w:rFonts w:ascii="Arial" w:hAnsi="Arial" w:cs="Arial"/>
          <w:b/>
          <w:bCs/>
          <w:sz w:val="28"/>
          <w:szCs w:val="28"/>
        </w:rPr>
        <w:t>. La Importancia de los Estilos de Vida Saludables</w:t>
      </w:r>
    </w:p>
    <w:p w14:paraId="1851117A" w14:textId="77777777" w:rsidR="00A447AA" w:rsidRPr="00182409" w:rsidRDefault="00A447AA" w:rsidP="00A447AA">
      <w:pPr>
        <w:jc w:val="both"/>
        <w:rPr>
          <w:rFonts w:ascii="Arial" w:hAnsi="Arial" w:cs="Arial"/>
        </w:rPr>
      </w:pPr>
    </w:p>
    <w:p w14:paraId="653273F7" w14:textId="77777777" w:rsidR="00A447AA" w:rsidRPr="00A447AA" w:rsidRDefault="00A447AA" w:rsidP="00A447AA">
      <w:pPr>
        <w:jc w:val="both"/>
        <w:rPr>
          <w:rFonts w:ascii="Arial" w:hAnsi="Arial" w:cs="Arial"/>
        </w:rPr>
      </w:pPr>
      <w:r w:rsidRPr="00A447AA">
        <w:rPr>
          <w:rFonts w:ascii="Arial" w:hAnsi="Arial" w:cs="Arial"/>
        </w:rPr>
        <w:t>Además del tratamiento médico, llevar un estilo de vida saludable es fundamental para el manejo del asma. La alimentación adecuada, la actividad física moderada y el descanso suficiente son componentes importantes que ayudan al organismo a estar en mejores condiciones para combatir las reacciones inflamatorias. Aunque el ejercicio puede ser un desencadenante para algunas personas, bajo la supervisión médica y con una preparación adecuada, muchos pacientes logran practicar deporte sin problemas, lo que contribuye a mejorar su capacidad pulmonar y resistencia.</w:t>
      </w:r>
    </w:p>
    <w:p w14:paraId="09E9E76F" w14:textId="77777777" w:rsidR="00A447AA" w:rsidRPr="00182409" w:rsidRDefault="00A447AA" w:rsidP="00A447AA">
      <w:pPr>
        <w:jc w:val="both"/>
        <w:rPr>
          <w:rFonts w:ascii="Arial" w:hAnsi="Arial" w:cs="Arial"/>
        </w:rPr>
      </w:pPr>
    </w:p>
    <w:p w14:paraId="3D162E6B" w14:textId="55266D3D" w:rsidR="00A447AA" w:rsidRPr="00182409" w:rsidRDefault="00A447AA" w:rsidP="00A447AA">
      <w:pPr>
        <w:pStyle w:val="Ttulo2"/>
        <w:jc w:val="both"/>
        <w:rPr>
          <w:rFonts w:ascii="Arial" w:hAnsi="Arial" w:cs="Arial"/>
          <w:b/>
          <w:bCs/>
          <w:sz w:val="28"/>
          <w:szCs w:val="28"/>
        </w:rPr>
      </w:pPr>
      <w:r w:rsidRPr="00182409">
        <w:rPr>
          <w:rFonts w:ascii="Arial" w:hAnsi="Arial" w:cs="Arial"/>
          <w:b/>
          <w:bCs/>
          <w:sz w:val="28"/>
          <w:szCs w:val="28"/>
        </w:rPr>
        <w:t>6</w:t>
      </w:r>
      <w:r w:rsidRPr="00182409">
        <w:rPr>
          <w:rFonts w:ascii="Arial" w:hAnsi="Arial" w:cs="Arial"/>
          <w:b/>
          <w:bCs/>
          <w:sz w:val="28"/>
          <w:szCs w:val="28"/>
        </w:rPr>
        <w:t>. Estrategias de Prevención en el Hogar</w:t>
      </w:r>
    </w:p>
    <w:p w14:paraId="475B59D2" w14:textId="77777777" w:rsidR="00A447AA" w:rsidRPr="00182409" w:rsidRDefault="00A447AA" w:rsidP="00A447AA">
      <w:pPr>
        <w:jc w:val="both"/>
        <w:rPr>
          <w:rFonts w:ascii="Arial" w:hAnsi="Arial" w:cs="Arial"/>
        </w:rPr>
      </w:pPr>
    </w:p>
    <w:p w14:paraId="6E07602C" w14:textId="73096764" w:rsidR="00A447AA" w:rsidRPr="00182409" w:rsidRDefault="00A447AA" w:rsidP="00A447AA">
      <w:pPr>
        <w:jc w:val="both"/>
        <w:rPr>
          <w:rFonts w:ascii="Arial" w:hAnsi="Arial" w:cs="Arial"/>
        </w:rPr>
      </w:pPr>
      <w:r w:rsidRPr="00182409">
        <w:rPr>
          <w:rFonts w:ascii="Arial" w:hAnsi="Arial" w:cs="Arial"/>
        </w:rPr>
        <w:lastRenderedPageBreak/>
        <w:t>El ambiente en el que se vive también desempeña un papel importante en la gestión del asma. Algunas recomendaciones incluyen el uso de purificadores de aire, la limpieza regular de las superficies para evitar la acumulación de polvo y el uso de fundas antialérgicas en colchones y almohadas. Reducir la humedad en el hogar también es importante, ya que el moho y los ácaros prosperan en ambientes húmedos y pueden desencadenar síntomas de asma. También se recomienda evitar el uso de productos de limpieza con químicos fuertes, optando en su lugar por alternativas más naturales y ventilando bien las habitaciones.</w:t>
      </w:r>
    </w:p>
    <w:p w14:paraId="7CDCB28F" w14:textId="0449187B" w:rsidR="00A16E3E" w:rsidRPr="00182409" w:rsidRDefault="00A16E3E" w:rsidP="00A447AA">
      <w:pPr>
        <w:pStyle w:val="nitro-offscreen"/>
        <w:spacing w:before="225" w:beforeAutospacing="0" w:after="480" w:afterAutospacing="0"/>
        <w:jc w:val="both"/>
        <w:rPr>
          <w:rFonts w:ascii="Arial" w:hAnsi="Arial" w:cs="Arial"/>
          <w:color w:val="000000" w:themeColor="text1"/>
        </w:rPr>
      </w:pPr>
    </w:p>
    <w:sectPr w:rsidR="00A16E3E" w:rsidRPr="00182409" w:rsidSect="00C078E0">
      <w:headerReference w:type="default" r:id="rId9"/>
      <w:footerReference w:type="even" r:id="rId10"/>
      <w:footerReference w:type="default" r:id="rId11"/>
      <w:footerReference w:type="first" r:id="rId12"/>
      <w:type w:val="continuous"/>
      <w:pgSz w:w="11906" w:h="16838"/>
      <w:pgMar w:top="1418" w:right="1418" w:bottom="1418" w:left="1418"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62A0" w14:textId="77777777" w:rsidR="00A129C1" w:rsidRDefault="00A129C1" w:rsidP="00A441E2">
      <w:r>
        <w:separator/>
      </w:r>
    </w:p>
  </w:endnote>
  <w:endnote w:type="continuationSeparator" w:id="0">
    <w:p w14:paraId="06BA94BE" w14:textId="77777777" w:rsidR="00A129C1" w:rsidRDefault="00A129C1" w:rsidP="00A441E2">
      <w:r>
        <w:continuationSeparator/>
      </w:r>
    </w:p>
  </w:endnote>
  <w:endnote w:type="continuationNotice" w:id="1">
    <w:p w14:paraId="0AD1FF7E" w14:textId="77777777" w:rsidR="00A129C1" w:rsidRDefault="00A12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66651476"/>
      <w:docPartObj>
        <w:docPartGallery w:val="Page Numbers (Bottom of Page)"/>
        <w:docPartUnique/>
      </w:docPartObj>
    </w:sdtPr>
    <w:sdtContent>
      <w:p w14:paraId="7E278B9F" w14:textId="6050B957" w:rsidR="00C078E0" w:rsidRDefault="00C078E0" w:rsidP="008D5AE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9DED168" w14:textId="77777777" w:rsidR="00A447AA" w:rsidRDefault="00A447AA" w:rsidP="00C078E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Arial" w:hAnsi="Arial" w:cs="Arial"/>
      </w:rPr>
      <w:id w:val="-655764006"/>
      <w:docPartObj>
        <w:docPartGallery w:val="Page Numbers (Bottom of Page)"/>
        <w:docPartUnique/>
      </w:docPartObj>
    </w:sdtPr>
    <w:sdtContent>
      <w:p w14:paraId="2E0DA04F" w14:textId="43C39787" w:rsidR="00C078E0" w:rsidRPr="00771B8C" w:rsidRDefault="00C078E0" w:rsidP="008D5AE7">
        <w:pPr>
          <w:pStyle w:val="Piedepgina"/>
          <w:framePr w:wrap="none" w:vAnchor="text" w:hAnchor="margin" w:xAlign="right" w:y="1"/>
          <w:rPr>
            <w:rStyle w:val="Nmerodepgina"/>
            <w:rFonts w:ascii="Arial" w:hAnsi="Arial" w:cs="Arial"/>
          </w:rPr>
        </w:pPr>
        <w:r w:rsidRPr="00771B8C">
          <w:rPr>
            <w:rStyle w:val="Nmerodepgina"/>
            <w:rFonts w:ascii="Arial" w:hAnsi="Arial" w:cs="Arial"/>
          </w:rPr>
          <w:fldChar w:fldCharType="begin"/>
        </w:r>
        <w:r w:rsidRPr="00771B8C">
          <w:rPr>
            <w:rStyle w:val="Nmerodepgina"/>
            <w:rFonts w:ascii="Arial" w:hAnsi="Arial" w:cs="Arial"/>
          </w:rPr>
          <w:instrText xml:space="preserve"> PAGE </w:instrText>
        </w:r>
        <w:r w:rsidRPr="00771B8C">
          <w:rPr>
            <w:rStyle w:val="Nmerodepgina"/>
            <w:rFonts w:ascii="Arial" w:hAnsi="Arial" w:cs="Arial"/>
          </w:rPr>
          <w:fldChar w:fldCharType="separate"/>
        </w:r>
        <w:r w:rsidRPr="00771B8C">
          <w:rPr>
            <w:rStyle w:val="Nmerodepgina"/>
            <w:rFonts w:ascii="Arial" w:hAnsi="Arial" w:cs="Arial"/>
            <w:noProof/>
          </w:rPr>
          <w:t>2</w:t>
        </w:r>
        <w:r w:rsidRPr="00771B8C">
          <w:rPr>
            <w:rStyle w:val="Nmerodepgina"/>
            <w:rFonts w:ascii="Arial" w:hAnsi="Arial" w:cs="Arial"/>
          </w:rPr>
          <w:fldChar w:fldCharType="end"/>
        </w:r>
      </w:p>
    </w:sdtContent>
  </w:sdt>
  <w:p w14:paraId="367F229C" w14:textId="507EC2D4" w:rsidR="00CA33B3" w:rsidRPr="00771B8C" w:rsidRDefault="00C078E0" w:rsidP="00C078E0">
    <w:pPr>
      <w:pStyle w:val="Piedepgina"/>
      <w:ind w:right="360"/>
      <w:rPr>
        <w:rFonts w:ascii="Arial" w:hAnsi="Arial" w:cs="Arial"/>
        <w:sz w:val="22"/>
        <w:szCs w:val="22"/>
      </w:rPr>
    </w:pPr>
    <w:r w:rsidRPr="00C078E0">
      <w:rPr>
        <w:rFonts w:ascii="Arial" w:hAnsi="Arial" w:cs="Arial"/>
        <w:sz w:val="22"/>
        <w:szCs w:val="22"/>
        <w:lang w:val="en-US"/>
      </w:rPr>
      <w:t>©</w:t>
    </w:r>
    <w:r w:rsidRPr="00C078E0">
      <w:rPr>
        <w:rFonts w:ascii="Arial" w:hAnsi="Arial" w:cs="Arial"/>
        <w:sz w:val="22"/>
        <w:szCs w:val="22"/>
      </w:rPr>
      <w:t>️</w:t>
    </w:r>
    <w:r w:rsidRPr="00C078E0">
      <w:rPr>
        <w:rFonts w:ascii="Arial" w:hAnsi="Arial" w:cs="Arial"/>
        <w:sz w:val="22"/>
        <w:szCs w:val="22"/>
        <w:lang w:val="en-US"/>
      </w:rPr>
      <w:t xml:space="preserve"> 2024 MeDiccionary. All rights are reserved. </w:t>
    </w:r>
    <w:r w:rsidRPr="00C078E0">
      <w:rPr>
        <w:rFonts w:ascii="Arial" w:hAnsi="Arial" w:cs="Arial"/>
        <w:sz w:val="22"/>
        <w:szCs w:val="22"/>
      </w:rPr>
      <w:t>Jesús Patiño Casas and Joan Briz Chorne</w:t>
    </w:r>
    <w:r w:rsidRPr="00771B8C">
      <w:rPr>
        <w:rFonts w:ascii="Arial" w:hAnsi="Arial" w:cs="Arial"/>
        <w:sz w:val="22"/>
        <w:szCs w:val="22"/>
      </w:rPr>
      <w:t>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85296392"/>
      <w:docPartObj>
        <w:docPartGallery w:val="Page Numbers (Bottom of Page)"/>
        <w:docPartUnique/>
      </w:docPartObj>
    </w:sdtPr>
    <w:sdtContent>
      <w:p w14:paraId="1DF7F3A9" w14:textId="46EBF0F8" w:rsidR="00C078E0" w:rsidRDefault="00C078E0" w:rsidP="008D5AE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86FE7DE" w14:textId="77777777" w:rsidR="00A447AA" w:rsidRDefault="00A447AA" w:rsidP="00C078E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9D78F" w14:textId="77777777" w:rsidR="00A129C1" w:rsidRDefault="00A129C1" w:rsidP="00A441E2">
      <w:r>
        <w:separator/>
      </w:r>
    </w:p>
  </w:footnote>
  <w:footnote w:type="continuationSeparator" w:id="0">
    <w:p w14:paraId="5665AEEE" w14:textId="77777777" w:rsidR="00A129C1" w:rsidRDefault="00A129C1" w:rsidP="00A441E2">
      <w:r>
        <w:continuationSeparator/>
      </w:r>
    </w:p>
  </w:footnote>
  <w:footnote w:type="continuationNotice" w:id="1">
    <w:p w14:paraId="67799AB4" w14:textId="77777777" w:rsidR="00A129C1" w:rsidRDefault="00A129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6F6C" w14:textId="061EB2DE" w:rsidR="00C078E0" w:rsidRDefault="00C078E0">
    <w:pPr>
      <w:pStyle w:val="Encabezado"/>
    </w:pPr>
    <w:r>
      <w:rPr>
        <w:noProof/>
      </w:rPr>
      <w:drawing>
        <wp:anchor distT="0" distB="0" distL="114300" distR="114300" simplePos="0" relativeHeight="251658240" behindDoc="0" locked="0" layoutInCell="1" allowOverlap="1" wp14:anchorId="62C0AA11" wp14:editId="2CE4D029">
          <wp:simplePos x="0" y="0"/>
          <wp:positionH relativeFrom="column">
            <wp:posOffset>-835200</wp:posOffset>
          </wp:positionH>
          <wp:positionV relativeFrom="paragraph">
            <wp:posOffset>-377790</wp:posOffset>
          </wp:positionV>
          <wp:extent cx="791800" cy="791800"/>
          <wp:effectExtent l="0" t="0" r="0" b="0"/>
          <wp:wrapThrough wrapText="bothSides">
            <wp:wrapPolygon edited="0">
              <wp:start x="6241" y="3467"/>
              <wp:lineTo x="4507" y="4854"/>
              <wp:lineTo x="3467" y="7281"/>
              <wp:lineTo x="3467" y="9708"/>
              <wp:lineTo x="4161" y="15255"/>
              <wp:lineTo x="5547" y="17335"/>
              <wp:lineTo x="15602" y="17335"/>
              <wp:lineTo x="16989" y="15255"/>
              <wp:lineTo x="17682" y="7974"/>
              <wp:lineTo x="16295" y="4854"/>
              <wp:lineTo x="14909" y="3467"/>
              <wp:lineTo x="6241" y="3467"/>
            </wp:wrapPolygon>
          </wp:wrapThrough>
          <wp:docPr id="1850163647" name="Imagen 3" descr="Logo Me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63647" name="Imagen 3" descr="Logo MeDictionary"/>
                  <pic:cNvPicPr/>
                </pic:nvPicPr>
                <pic:blipFill>
                  <a:blip r:embed="rId1">
                    <a:extLst>
                      <a:ext uri="{28A0092B-C50C-407E-A947-70E740481C1C}">
                        <a14:useLocalDpi xmlns:a14="http://schemas.microsoft.com/office/drawing/2010/main" val="0"/>
                      </a:ext>
                    </a:extLst>
                  </a:blip>
                  <a:stretch>
                    <a:fillRect/>
                  </a:stretch>
                </pic:blipFill>
                <pic:spPr>
                  <a:xfrm>
                    <a:off x="0" y="0"/>
                    <a:ext cx="791800" cy="791800"/>
                  </a:xfrm>
                  <a:prstGeom prst="rect">
                    <a:avLst/>
                  </a:prstGeom>
                </pic:spPr>
              </pic:pic>
            </a:graphicData>
          </a:graphic>
          <wp14:sizeRelH relativeFrom="page">
            <wp14:pctWidth>0</wp14:pctWidth>
          </wp14:sizeRelH>
          <wp14:sizeRelV relativeFrom="page">
            <wp14:pctHeight>0</wp14:pctHeight>
          </wp14:sizeRelV>
        </wp:anchor>
      </w:drawing>
    </w:r>
  </w:p>
  <w:p w14:paraId="6578285F" w14:textId="77777777" w:rsidR="00C078E0" w:rsidRDefault="00C078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712"/>
    <w:multiLevelType w:val="multilevel"/>
    <w:tmpl w:val="013EF10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453D"/>
    <w:multiLevelType w:val="multilevel"/>
    <w:tmpl w:val="C6D0A5B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6385F"/>
    <w:multiLevelType w:val="hybridMultilevel"/>
    <w:tmpl w:val="F67ECD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21E47E3"/>
    <w:multiLevelType w:val="hybridMultilevel"/>
    <w:tmpl w:val="94725FF2"/>
    <w:lvl w:ilvl="0" w:tplc="8CDEC60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A05FC4"/>
    <w:multiLevelType w:val="hybridMultilevel"/>
    <w:tmpl w:val="63BA68A2"/>
    <w:lvl w:ilvl="0" w:tplc="8CDEC60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8203A9A"/>
    <w:multiLevelType w:val="hybridMultilevel"/>
    <w:tmpl w:val="B1E66F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FE543E5"/>
    <w:multiLevelType w:val="hybridMultilevel"/>
    <w:tmpl w:val="08700A64"/>
    <w:lvl w:ilvl="0" w:tplc="0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376EA2"/>
    <w:multiLevelType w:val="hybridMultilevel"/>
    <w:tmpl w:val="FCC47244"/>
    <w:lvl w:ilvl="0" w:tplc="8CDEC60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6AD4181"/>
    <w:multiLevelType w:val="multilevel"/>
    <w:tmpl w:val="BF722856"/>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21619"/>
    <w:multiLevelType w:val="hybridMultilevel"/>
    <w:tmpl w:val="C9EE4432"/>
    <w:lvl w:ilvl="0" w:tplc="8CDEC60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2986313"/>
    <w:multiLevelType w:val="hybridMultilevel"/>
    <w:tmpl w:val="3A1A4BD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747730363">
    <w:abstractNumId w:val="5"/>
  </w:num>
  <w:num w:numId="2" w16cid:durableId="178009640">
    <w:abstractNumId w:val="3"/>
  </w:num>
  <w:num w:numId="3" w16cid:durableId="1152797851">
    <w:abstractNumId w:val="7"/>
  </w:num>
  <w:num w:numId="4" w16cid:durableId="1388529839">
    <w:abstractNumId w:val="4"/>
  </w:num>
  <w:num w:numId="5" w16cid:durableId="643126192">
    <w:abstractNumId w:val="9"/>
  </w:num>
  <w:num w:numId="6" w16cid:durableId="1530024286">
    <w:abstractNumId w:val="6"/>
  </w:num>
  <w:num w:numId="7" w16cid:durableId="1411997280">
    <w:abstractNumId w:val="10"/>
  </w:num>
  <w:num w:numId="8" w16cid:durableId="1186402644">
    <w:abstractNumId w:val="2"/>
  </w:num>
  <w:num w:numId="9" w16cid:durableId="166868378">
    <w:abstractNumId w:val="1"/>
  </w:num>
  <w:num w:numId="10" w16cid:durableId="1459186137">
    <w:abstractNumId w:val="0"/>
  </w:num>
  <w:num w:numId="11" w16cid:durableId="7623808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87"/>
    <w:rsid w:val="000024A8"/>
    <w:rsid w:val="000124FA"/>
    <w:rsid w:val="00012C71"/>
    <w:rsid w:val="00012D6B"/>
    <w:rsid w:val="00042E49"/>
    <w:rsid w:val="0005363B"/>
    <w:rsid w:val="000640A7"/>
    <w:rsid w:val="00064B7C"/>
    <w:rsid w:val="00076D96"/>
    <w:rsid w:val="000852A2"/>
    <w:rsid w:val="000928AF"/>
    <w:rsid w:val="000A15FE"/>
    <w:rsid w:val="000B0CA0"/>
    <w:rsid w:val="000B711B"/>
    <w:rsid w:val="000B7C43"/>
    <w:rsid w:val="000C06C5"/>
    <w:rsid w:val="000C0AA1"/>
    <w:rsid w:val="000C2834"/>
    <w:rsid w:val="000C5DE6"/>
    <w:rsid w:val="000F5579"/>
    <w:rsid w:val="000F792B"/>
    <w:rsid w:val="001002E2"/>
    <w:rsid w:val="00124064"/>
    <w:rsid w:val="00132BCD"/>
    <w:rsid w:val="0013777F"/>
    <w:rsid w:val="00141155"/>
    <w:rsid w:val="00146286"/>
    <w:rsid w:val="00166312"/>
    <w:rsid w:val="00182409"/>
    <w:rsid w:val="00185D0D"/>
    <w:rsid w:val="001860B6"/>
    <w:rsid w:val="001903DD"/>
    <w:rsid w:val="00192AE4"/>
    <w:rsid w:val="00193046"/>
    <w:rsid w:val="00197DCC"/>
    <w:rsid w:val="001A7A05"/>
    <w:rsid w:val="001B3FCC"/>
    <w:rsid w:val="001F0AC5"/>
    <w:rsid w:val="00200E0E"/>
    <w:rsid w:val="002053B9"/>
    <w:rsid w:val="0020557F"/>
    <w:rsid w:val="00207758"/>
    <w:rsid w:val="002145FF"/>
    <w:rsid w:val="0023471A"/>
    <w:rsid w:val="00245CA0"/>
    <w:rsid w:val="00256F01"/>
    <w:rsid w:val="0026474F"/>
    <w:rsid w:val="00266795"/>
    <w:rsid w:val="00277E50"/>
    <w:rsid w:val="00277EDC"/>
    <w:rsid w:val="00280026"/>
    <w:rsid w:val="002935CE"/>
    <w:rsid w:val="002975DC"/>
    <w:rsid w:val="002A321B"/>
    <w:rsid w:val="002A47E1"/>
    <w:rsid w:val="002A5DEB"/>
    <w:rsid w:val="002B1F40"/>
    <w:rsid w:val="002D5CEF"/>
    <w:rsid w:val="002E1B57"/>
    <w:rsid w:val="002E21E6"/>
    <w:rsid w:val="002F067E"/>
    <w:rsid w:val="002F1484"/>
    <w:rsid w:val="00300928"/>
    <w:rsid w:val="00302346"/>
    <w:rsid w:val="00310A9A"/>
    <w:rsid w:val="003135CA"/>
    <w:rsid w:val="0032060D"/>
    <w:rsid w:val="003217DC"/>
    <w:rsid w:val="003249B7"/>
    <w:rsid w:val="00337FF4"/>
    <w:rsid w:val="0034462F"/>
    <w:rsid w:val="0034793F"/>
    <w:rsid w:val="00350088"/>
    <w:rsid w:val="00351FBE"/>
    <w:rsid w:val="00352344"/>
    <w:rsid w:val="003523B6"/>
    <w:rsid w:val="00356A0B"/>
    <w:rsid w:val="00362777"/>
    <w:rsid w:val="003940B9"/>
    <w:rsid w:val="0039636C"/>
    <w:rsid w:val="003975B5"/>
    <w:rsid w:val="003A69E1"/>
    <w:rsid w:val="003A7516"/>
    <w:rsid w:val="003B6662"/>
    <w:rsid w:val="003C74F3"/>
    <w:rsid w:val="003E4DA9"/>
    <w:rsid w:val="003E6D8D"/>
    <w:rsid w:val="003F4F5D"/>
    <w:rsid w:val="00405F64"/>
    <w:rsid w:val="00416FBE"/>
    <w:rsid w:val="00420C88"/>
    <w:rsid w:val="00423CC1"/>
    <w:rsid w:val="00424ED2"/>
    <w:rsid w:val="00427174"/>
    <w:rsid w:val="00443583"/>
    <w:rsid w:val="004455F6"/>
    <w:rsid w:val="0045596A"/>
    <w:rsid w:val="00455F66"/>
    <w:rsid w:val="00462766"/>
    <w:rsid w:val="00470107"/>
    <w:rsid w:val="00471FE3"/>
    <w:rsid w:val="00473915"/>
    <w:rsid w:val="004746BF"/>
    <w:rsid w:val="0047749D"/>
    <w:rsid w:val="00483AC7"/>
    <w:rsid w:val="00491115"/>
    <w:rsid w:val="0049371D"/>
    <w:rsid w:val="004C0FF6"/>
    <w:rsid w:val="004D0D94"/>
    <w:rsid w:val="004F1A21"/>
    <w:rsid w:val="004F2093"/>
    <w:rsid w:val="00500482"/>
    <w:rsid w:val="00502BFA"/>
    <w:rsid w:val="00510BB7"/>
    <w:rsid w:val="00511E68"/>
    <w:rsid w:val="00517A6D"/>
    <w:rsid w:val="00524889"/>
    <w:rsid w:val="005375BD"/>
    <w:rsid w:val="00546D69"/>
    <w:rsid w:val="005506D2"/>
    <w:rsid w:val="00555035"/>
    <w:rsid w:val="00560F9B"/>
    <w:rsid w:val="00563E6C"/>
    <w:rsid w:val="005647FE"/>
    <w:rsid w:val="005767B5"/>
    <w:rsid w:val="0058205F"/>
    <w:rsid w:val="00595C43"/>
    <w:rsid w:val="005A1A3E"/>
    <w:rsid w:val="005A1DD3"/>
    <w:rsid w:val="005C2F08"/>
    <w:rsid w:val="005C6F7E"/>
    <w:rsid w:val="005D0852"/>
    <w:rsid w:val="005D12A7"/>
    <w:rsid w:val="005D3A00"/>
    <w:rsid w:val="005E7B33"/>
    <w:rsid w:val="005F6277"/>
    <w:rsid w:val="00604218"/>
    <w:rsid w:val="00605078"/>
    <w:rsid w:val="006142FA"/>
    <w:rsid w:val="00632BCF"/>
    <w:rsid w:val="00633BD9"/>
    <w:rsid w:val="00645A48"/>
    <w:rsid w:val="00674761"/>
    <w:rsid w:val="00683C22"/>
    <w:rsid w:val="00684BC5"/>
    <w:rsid w:val="0069353D"/>
    <w:rsid w:val="006A0AAF"/>
    <w:rsid w:val="006A164A"/>
    <w:rsid w:val="006B293E"/>
    <w:rsid w:val="006B6A0E"/>
    <w:rsid w:val="006B7BAF"/>
    <w:rsid w:val="006C281B"/>
    <w:rsid w:val="006C41A7"/>
    <w:rsid w:val="006E1F9F"/>
    <w:rsid w:val="006F295F"/>
    <w:rsid w:val="006F4749"/>
    <w:rsid w:val="006F5941"/>
    <w:rsid w:val="00701A44"/>
    <w:rsid w:val="007210BC"/>
    <w:rsid w:val="00727C8A"/>
    <w:rsid w:val="00736811"/>
    <w:rsid w:val="0074045E"/>
    <w:rsid w:val="00741F4F"/>
    <w:rsid w:val="00743D0D"/>
    <w:rsid w:val="00746E74"/>
    <w:rsid w:val="00763510"/>
    <w:rsid w:val="00763D0E"/>
    <w:rsid w:val="0076566F"/>
    <w:rsid w:val="00766624"/>
    <w:rsid w:val="0076787E"/>
    <w:rsid w:val="00771B8C"/>
    <w:rsid w:val="00777583"/>
    <w:rsid w:val="0078580D"/>
    <w:rsid w:val="0079004C"/>
    <w:rsid w:val="00791340"/>
    <w:rsid w:val="007938C4"/>
    <w:rsid w:val="00794FC2"/>
    <w:rsid w:val="007D0B1D"/>
    <w:rsid w:val="007D19FC"/>
    <w:rsid w:val="007D2B31"/>
    <w:rsid w:val="007E49C2"/>
    <w:rsid w:val="007F1BD0"/>
    <w:rsid w:val="007F75F2"/>
    <w:rsid w:val="00805CE1"/>
    <w:rsid w:val="00805FC2"/>
    <w:rsid w:val="008065A3"/>
    <w:rsid w:val="00814D6F"/>
    <w:rsid w:val="0081742E"/>
    <w:rsid w:val="00817849"/>
    <w:rsid w:val="008179A9"/>
    <w:rsid w:val="008206A4"/>
    <w:rsid w:val="0084134C"/>
    <w:rsid w:val="008433FE"/>
    <w:rsid w:val="00843C36"/>
    <w:rsid w:val="008625E9"/>
    <w:rsid w:val="00870C2B"/>
    <w:rsid w:val="0087557B"/>
    <w:rsid w:val="008806A7"/>
    <w:rsid w:val="00881FA5"/>
    <w:rsid w:val="00886A7B"/>
    <w:rsid w:val="00896C9D"/>
    <w:rsid w:val="00897216"/>
    <w:rsid w:val="0089777D"/>
    <w:rsid w:val="008A09B2"/>
    <w:rsid w:val="008A26BA"/>
    <w:rsid w:val="008B4218"/>
    <w:rsid w:val="008B7DB8"/>
    <w:rsid w:val="008C39CB"/>
    <w:rsid w:val="008D127E"/>
    <w:rsid w:val="008D537A"/>
    <w:rsid w:val="008D56F7"/>
    <w:rsid w:val="008F0EDC"/>
    <w:rsid w:val="008F2927"/>
    <w:rsid w:val="008F7C84"/>
    <w:rsid w:val="009032CC"/>
    <w:rsid w:val="00917084"/>
    <w:rsid w:val="00926E48"/>
    <w:rsid w:val="00940707"/>
    <w:rsid w:val="0094337C"/>
    <w:rsid w:val="00945247"/>
    <w:rsid w:val="00955618"/>
    <w:rsid w:val="00966CF6"/>
    <w:rsid w:val="00971A34"/>
    <w:rsid w:val="0097678E"/>
    <w:rsid w:val="00980BB3"/>
    <w:rsid w:val="00980E64"/>
    <w:rsid w:val="009A0245"/>
    <w:rsid w:val="009A1D23"/>
    <w:rsid w:val="009B1685"/>
    <w:rsid w:val="009B198C"/>
    <w:rsid w:val="009B46FC"/>
    <w:rsid w:val="009C513A"/>
    <w:rsid w:val="009D0E87"/>
    <w:rsid w:val="009D31F1"/>
    <w:rsid w:val="009E2387"/>
    <w:rsid w:val="009E28F1"/>
    <w:rsid w:val="009E49DC"/>
    <w:rsid w:val="009E57CA"/>
    <w:rsid w:val="009F0647"/>
    <w:rsid w:val="009F1106"/>
    <w:rsid w:val="00A00ACF"/>
    <w:rsid w:val="00A00CAC"/>
    <w:rsid w:val="00A02115"/>
    <w:rsid w:val="00A05320"/>
    <w:rsid w:val="00A129C1"/>
    <w:rsid w:val="00A1512E"/>
    <w:rsid w:val="00A16E3E"/>
    <w:rsid w:val="00A17296"/>
    <w:rsid w:val="00A33F99"/>
    <w:rsid w:val="00A441E2"/>
    <w:rsid w:val="00A447AA"/>
    <w:rsid w:val="00A50F7A"/>
    <w:rsid w:val="00A5384E"/>
    <w:rsid w:val="00A54B57"/>
    <w:rsid w:val="00A8468E"/>
    <w:rsid w:val="00A905F1"/>
    <w:rsid w:val="00AA3547"/>
    <w:rsid w:val="00AB29E6"/>
    <w:rsid w:val="00AC1F88"/>
    <w:rsid w:val="00AC79D3"/>
    <w:rsid w:val="00AD6603"/>
    <w:rsid w:val="00AE57E4"/>
    <w:rsid w:val="00AE7E5B"/>
    <w:rsid w:val="00AF1C73"/>
    <w:rsid w:val="00AF457E"/>
    <w:rsid w:val="00B01153"/>
    <w:rsid w:val="00B04638"/>
    <w:rsid w:val="00B104C0"/>
    <w:rsid w:val="00B2741A"/>
    <w:rsid w:val="00B308A0"/>
    <w:rsid w:val="00B33A0E"/>
    <w:rsid w:val="00B37792"/>
    <w:rsid w:val="00B377DE"/>
    <w:rsid w:val="00B42284"/>
    <w:rsid w:val="00B56CE6"/>
    <w:rsid w:val="00B57B5F"/>
    <w:rsid w:val="00B61744"/>
    <w:rsid w:val="00B62BD5"/>
    <w:rsid w:val="00B8088F"/>
    <w:rsid w:val="00B93DE5"/>
    <w:rsid w:val="00BA7958"/>
    <w:rsid w:val="00BC4323"/>
    <w:rsid w:val="00BC4EE9"/>
    <w:rsid w:val="00BC63C0"/>
    <w:rsid w:val="00BD0D40"/>
    <w:rsid w:val="00BD645D"/>
    <w:rsid w:val="00BE0D25"/>
    <w:rsid w:val="00BE10E3"/>
    <w:rsid w:val="00BF4B34"/>
    <w:rsid w:val="00BF5A2D"/>
    <w:rsid w:val="00C03B1B"/>
    <w:rsid w:val="00C057AB"/>
    <w:rsid w:val="00C078E0"/>
    <w:rsid w:val="00C14D6E"/>
    <w:rsid w:val="00C24663"/>
    <w:rsid w:val="00C24CEC"/>
    <w:rsid w:val="00C25BF8"/>
    <w:rsid w:val="00C27F82"/>
    <w:rsid w:val="00C30408"/>
    <w:rsid w:val="00C314DD"/>
    <w:rsid w:val="00C33085"/>
    <w:rsid w:val="00C371C2"/>
    <w:rsid w:val="00C526A7"/>
    <w:rsid w:val="00C53525"/>
    <w:rsid w:val="00C64CBD"/>
    <w:rsid w:val="00C73467"/>
    <w:rsid w:val="00C75924"/>
    <w:rsid w:val="00C765B7"/>
    <w:rsid w:val="00C77365"/>
    <w:rsid w:val="00C96DED"/>
    <w:rsid w:val="00CA33B3"/>
    <w:rsid w:val="00CB1D87"/>
    <w:rsid w:val="00CB3099"/>
    <w:rsid w:val="00CC0A4D"/>
    <w:rsid w:val="00CC5E6E"/>
    <w:rsid w:val="00CD5B0D"/>
    <w:rsid w:val="00D01B23"/>
    <w:rsid w:val="00D10270"/>
    <w:rsid w:val="00D212B1"/>
    <w:rsid w:val="00D22C42"/>
    <w:rsid w:val="00D35103"/>
    <w:rsid w:val="00D35BD1"/>
    <w:rsid w:val="00D45CFC"/>
    <w:rsid w:val="00D51129"/>
    <w:rsid w:val="00D617A5"/>
    <w:rsid w:val="00D72DB0"/>
    <w:rsid w:val="00D75E5E"/>
    <w:rsid w:val="00D83800"/>
    <w:rsid w:val="00D87152"/>
    <w:rsid w:val="00D90974"/>
    <w:rsid w:val="00D95D93"/>
    <w:rsid w:val="00DA15B2"/>
    <w:rsid w:val="00DB0AE9"/>
    <w:rsid w:val="00DB22AC"/>
    <w:rsid w:val="00DB26FC"/>
    <w:rsid w:val="00DC3580"/>
    <w:rsid w:val="00DC703F"/>
    <w:rsid w:val="00DE0621"/>
    <w:rsid w:val="00E02469"/>
    <w:rsid w:val="00E06523"/>
    <w:rsid w:val="00E172B1"/>
    <w:rsid w:val="00E21C96"/>
    <w:rsid w:val="00E335F4"/>
    <w:rsid w:val="00E44107"/>
    <w:rsid w:val="00E468EF"/>
    <w:rsid w:val="00E540CD"/>
    <w:rsid w:val="00E638CE"/>
    <w:rsid w:val="00E64B5B"/>
    <w:rsid w:val="00E77113"/>
    <w:rsid w:val="00E92828"/>
    <w:rsid w:val="00EA5266"/>
    <w:rsid w:val="00EB368B"/>
    <w:rsid w:val="00EC3488"/>
    <w:rsid w:val="00EC545C"/>
    <w:rsid w:val="00ED112C"/>
    <w:rsid w:val="00ED1235"/>
    <w:rsid w:val="00EE4AF3"/>
    <w:rsid w:val="00F208D2"/>
    <w:rsid w:val="00F256A0"/>
    <w:rsid w:val="00F375AB"/>
    <w:rsid w:val="00F47CB9"/>
    <w:rsid w:val="00F52214"/>
    <w:rsid w:val="00F562E8"/>
    <w:rsid w:val="00F75A4F"/>
    <w:rsid w:val="00F9031C"/>
    <w:rsid w:val="00FA0572"/>
    <w:rsid w:val="00FB6B87"/>
    <w:rsid w:val="00FE0874"/>
    <w:rsid w:val="00FE1D62"/>
    <w:rsid w:val="00FE22EC"/>
    <w:rsid w:val="00FE71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F7B4B"/>
  <w15:chartTrackingRefBased/>
  <w15:docId w15:val="{8094304C-6C41-1242-9C4B-7EABAD44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3D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75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21C9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32060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3D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7758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21C96"/>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1F0AC5"/>
    <w:rPr>
      <w:color w:val="0563C1" w:themeColor="hyperlink"/>
      <w:u w:val="single"/>
    </w:rPr>
  </w:style>
  <w:style w:type="character" w:styleId="Mencinsinresolver">
    <w:name w:val="Unresolved Mention"/>
    <w:basedOn w:val="Fuentedeprrafopredeter"/>
    <w:uiPriority w:val="99"/>
    <w:semiHidden/>
    <w:unhideWhenUsed/>
    <w:rsid w:val="001F0AC5"/>
    <w:rPr>
      <w:color w:val="605E5C"/>
      <w:shd w:val="clear" w:color="auto" w:fill="E1DFDD"/>
    </w:rPr>
  </w:style>
  <w:style w:type="paragraph" w:styleId="TtuloTDC">
    <w:name w:val="TOC Heading"/>
    <w:basedOn w:val="Ttulo1"/>
    <w:next w:val="Normal"/>
    <w:uiPriority w:val="39"/>
    <w:unhideWhenUsed/>
    <w:qFormat/>
    <w:rsid w:val="00EC3488"/>
    <w:pPr>
      <w:spacing w:before="480" w:line="276" w:lineRule="auto"/>
      <w:outlineLvl w:val="9"/>
    </w:pPr>
    <w:rPr>
      <w:b/>
      <w:bCs/>
      <w:kern w:val="0"/>
      <w:sz w:val="28"/>
      <w:szCs w:val="28"/>
      <w:lang w:eastAsia="es-ES_tradnl"/>
      <w14:ligatures w14:val="none"/>
    </w:rPr>
  </w:style>
  <w:style w:type="paragraph" w:styleId="TDC1">
    <w:name w:val="toc 1"/>
    <w:basedOn w:val="Normal"/>
    <w:next w:val="Normal"/>
    <w:autoRedefine/>
    <w:uiPriority w:val="39"/>
    <w:unhideWhenUsed/>
    <w:rsid w:val="00EC3488"/>
    <w:pPr>
      <w:spacing w:before="120"/>
    </w:pPr>
    <w:rPr>
      <w:rFonts w:cstheme="minorHAnsi"/>
      <w:b/>
      <w:bCs/>
      <w:i/>
      <w:iCs/>
    </w:rPr>
  </w:style>
  <w:style w:type="paragraph" w:styleId="TDC2">
    <w:name w:val="toc 2"/>
    <w:basedOn w:val="Normal"/>
    <w:next w:val="Normal"/>
    <w:autoRedefine/>
    <w:uiPriority w:val="39"/>
    <w:unhideWhenUsed/>
    <w:rsid w:val="00EC3488"/>
    <w:pPr>
      <w:spacing w:before="120"/>
      <w:ind w:left="240"/>
    </w:pPr>
    <w:rPr>
      <w:rFonts w:cstheme="minorHAnsi"/>
      <w:b/>
      <w:bCs/>
      <w:sz w:val="22"/>
      <w:szCs w:val="22"/>
    </w:rPr>
  </w:style>
  <w:style w:type="paragraph" w:styleId="TDC3">
    <w:name w:val="toc 3"/>
    <w:basedOn w:val="Normal"/>
    <w:next w:val="Normal"/>
    <w:autoRedefine/>
    <w:uiPriority w:val="39"/>
    <w:unhideWhenUsed/>
    <w:rsid w:val="00EC3488"/>
    <w:pPr>
      <w:ind w:left="480"/>
    </w:pPr>
    <w:rPr>
      <w:rFonts w:cstheme="minorHAnsi"/>
      <w:sz w:val="20"/>
      <w:szCs w:val="20"/>
    </w:rPr>
  </w:style>
  <w:style w:type="paragraph" w:styleId="TDC4">
    <w:name w:val="toc 4"/>
    <w:basedOn w:val="Normal"/>
    <w:next w:val="Normal"/>
    <w:autoRedefine/>
    <w:uiPriority w:val="39"/>
    <w:semiHidden/>
    <w:unhideWhenUsed/>
    <w:rsid w:val="00EC3488"/>
    <w:pPr>
      <w:ind w:left="720"/>
    </w:pPr>
    <w:rPr>
      <w:rFonts w:cstheme="minorHAnsi"/>
      <w:sz w:val="20"/>
      <w:szCs w:val="20"/>
    </w:rPr>
  </w:style>
  <w:style w:type="paragraph" w:styleId="TDC5">
    <w:name w:val="toc 5"/>
    <w:basedOn w:val="Normal"/>
    <w:next w:val="Normal"/>
    <w:autoRedefine/>
    <w:uiPriority w:val="39"/>
    <w:semiHidden/>
    <w:unhideWhenUsed/>
    <w:rsid w:val="00EC3488"/>
    <w:pPr>
      <w:ind w:left="960"/>
    </w:pPr>
    <w:rPr>
      <w:rFonts w:cstheme="minorHAnsi"/>
      <w:sz w:val="20"/>
      <w:szCs w:val="20"/>
    </w:rPr>
  </w:style>
  <w:style w:type="paragraph" w:styleId="TDC6">
    <w:name w:val="toc 6"/>
    <w:basedOn w:val="Normal"/>
    <w:next w:val="Normal"/>
    <w:autoRedefine/>
    <w:uiPriority w:val="39"/>
    <w:semiHidden/>
    <w:unhideWhenUsed/>
    <w:rsid w:val="00EC3488"/>
    <w:pPr>
      <w:ind w:left="1200"/>
    </w:pPr>
    <w:rPr>
      <w:rFonts w:cstheme="minorHAnsi"/>
      <w:sz w:val="20"/>
      <w:szCs w:val="20"/>
    </w:rPr>
  </w:style>
  <w:style w:type="paragraph" w:styleId="TDC7">
    <w:name w:val="toc 7"/>
    <w:basedOn w:val="Normal"/>
    <w:next w:val="Normal"/>
    <w:autoRedefine/>
    <w:uiPriority w:val="39"/>
    <w:semiHidden/>
    <w:unhideWhenUsed/>
    <w:rsid w:val="00EC3488"/>
    <w:pPr>
      <w:ind w:left="1440"/>
    </w:pPr>
    <w:rPr>
      <w:rFonts w:cstheme="minorHAnsi"/>
      <w:sz w:val="20"/>
      <w:szCs w:val="20"/>
    </w:rPr>
  </w:style>
  <w:style w:type="paragraph" w:styleId="TDC8">
    <w:name w:val="toc 8"/>
    <w:basedOn w:val="Normal"/>
    <w:next w:val="Normal"/>
    <w:autoRedefine/>
    <w:uiPriority w:val="39"/>
    <w:semiHidden/>
    <w:unhideWhenUsed/>
    <w:rsid w:val="00EC3488"/>
    <w:pPr>
      <w:ind w:left="1680"/>
    </w:pPr>
    <w:rPr>
      <w:rFonts w:cstheme="minorHAnsi"/>
      <w:sz w:val="20"/>
      <w:szCs w:val="20"/>
    </w:rPr>
  </w:style>
  <w:style w:type="paragraph" w:styleId="TDC9">
    <w:name w:val="toc 9"/>
    <w:basedOn w:val="Normal"/>
    <w:next w:val="Normal"/>
    <w:autoRedefine/>
    <w:uiPriority w:val="39"/>
    <w:semiHidden/>
    <w:unhideWhenUsed/>
    <w:rsid w:val="00EC3488"/>
    <w:pPr>
      <w:ind w:left="1920"/>
    </w:pPr>
    <w:rPr>
      <w:rFonts w:cstheme="minorHAnsi"/>
      <w:sz w:val="20"/>
      <w:szCs w:val="20"/>
    </w:rPr>
  </w:style>
  <w:style w:type="paragraph" w:styleId="Encabezado">
    <w:name w:val="header"/>
    <w:basedOn w:val="Normal"/>
    <w:link w:val="EncabezadoCar"/>
    <w:uiPriority w:val="99"/>
    <w:unhideWhenUsed/>
    <w:rsid w:val="00A441E2"/>
    <w:pPr>
      <w:tabs>
        <w:tab w:val="center" w:pos="4252"/>
        <w:tab w:val="right" w:pos="8504"/>
      </w:tabs>
    </w:pPr>
  </w:style>
  <w:style w:type="character" w:customStyle="1" w:styleId="EncabezadoCar">
    <w:name w:val="Encabezado Car"/>
    <w:basedOn w:val="Fuentedeprrafopredeter"/>
    <w:link w:val="Encabezado"/>
    <w:uiPriority w:val="99"/>
    <w:rsid w:val="00A441E2"/>
  </w:style>
  <w:style w:type="paragraph" w:styleId="Piedepgina">
    <w:name w:val="footer"/>
    <w:basedOn w:val="Normal"/>
    <w:link w:val="PiedepginaCar"/>
    <w:uiPriority w:val="99"/>
    <w:unhideWhenUsed/>
    <w:rsid w:val="00A441E2"/>
    <w:pPr>
      <w:tabs>
        <w:tab w:val="center" w:pos="4252"/>
        <w:tab w:val="right" w:pos="8504"/>
      </w:tabs>
    </w:pPr>
  </w:style>
  <w:style w:type="character" w:customStyle="1" w:styleId="PiedepginaCar">
    <w:name w:val="Pie de página Car"/>
    <w:basedOn w:val="Fuentedeprrafopredeter"/>
    <w:link w:val="Piedepgina"/>
    <w:uiPriority w:val="99"/>
    <w:rsid w:val="00A441E2"/>
  </w:style>
  <w:style w:type="character" w:styleId="Hipervnculovisitado">
    <w:name w:val="FollowedHyperlink"/>
    <w:basedOn w:val="Fuentedeprrafopredeter"/>
    <w:uiPriority w:val="99"/>
    <w:semiHidden/>
    <w:unhideWhenUsed/>
    <w:rsid w:val="00B308A0"/>
    <w:rPr>
      <w:color w:val="954F72" w:themeColor="followedHyperlink"/>
      <w:u w:val="single"/>
    </w:rPr>
  </w:style>
  <w:style w:type="table" w:styleId="Tablaconcuadrcula">
    <w:name w:val="Table Grid"/>
    <w:basedOn w:val="Tablanormal"/>
    <w:uiPriority w:val="39"/>
    <w:rsid w:val="00185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2A47E1"/>
    <w:pPr>
      <w:spacing w:after="200"/>
    </w:pPr>
    <w:rPr>
      <w:i/>
      <w:iCs/>
      <w:color w:val="44546A" w:themeColor="text2"/>
      <w:sz w:val="18"/>
      <w:szCs w:val="18"/>
    </w:rPr>
  </w:style>
  <w:style w:type="paragraph" w:styleId="Prrafodelista">
    <w:name w:val="List Paragraph"/>
    <w:basedOn w:val="Normal"/>
    <w:uiPriority w:val="34"/>
    <w:qFormat/>
    <w:rsid w:val="00546D69"/>
    <w:pPr>
      <w:ind w:left="720"/>
      <w:contextualSpacing/>
    </w:pPr>
  </w:style>
  <w:style w:type="paragraph" w:customStyle="1" w:styleId="nitro-offscreen">
    <w:name w:val="nitro-offscreen"/>
    <w:basedOn w:val="Normal"/>
    <w:rsid w:val="007F75F2"/>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7F75F2"/>
  </w:style>
  <w:style w:type="character" w:customStyle="1" w:styleId="Ttulo4Car">
    <w:name w:val="Título 4 Car"/>
    <w:basedOn w:val="Fuentedeprrafopredeter"/>
    <w:link w:val="Ttulo4"/>
    <w:uiPriority w:val="9"/>
    <w:semiHidden/>
    <w:rsid w:val="0032060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75E5E"/>
    <w:rPr>
      <w:rFonts w:ascii="Times New Roman" w:hAnsi="Times New Roman" w:cs="Times New Roman"/>
    </w:rPr>
  </w:style>
  <w:style w:type="character" w:styleId="Textoennegrita">
    <w:name w:val="Strong"/>
    <w:basedOn w:val="Fuentedeprrafopredeter"/>
    <w:uiPriority w:val="22"/>
    <w:qFormat/>
    <w:rsid w:val="00A05320"/>
    <w:rPr>
      <w:b/>
      <w:bCs/>
    </w:rPr>
  </w:style>
  <w:style w:type="character" w:styleId="Nmerodepgina">
    <w:name w:val="page number"/>
    <w:basedOn w:val="Fuentedeprrafopredeter"/>
    <w:uiPriority w:val="99"/>
    <w:semiHidden/>
    <w:unhideWhenUsed/>
    <w:rsid w:val="00C078E0"/>
  </w:style>
  <w:style w:type="paragraph" w:styleId="Revisin">
    <w:name w:val="Revision"/>
    <w:hidden/>
    <w:uiPriority w:val="99"/>
    <w:semiHidden/>
    <w:rsid w:val="00193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4809">
      <w:bodyDiv w:val="1"/>
      <w:marLeft w:val="0"/>
      <w:marRight w:val="0"/>
      <w:marTop w:val="0"/>
      <w:marBottom w:val="0"/>
      <w:divBdr>
        <w:top w:val="none" w:sz="0" w:space="0" w:color="auto"/>
        <w:left w:val="none" w:sz="0" w:space="0" w:color="auto"/>
        <w:bottom w:val="none" w:sz="0" w:space="0" w:color="auto"/>
        <w:right w:val="none" w:sz="0" w:space="0" w:color="auto"/>
      </w:divBdr>
    </w:div>
    <w:div w:id="52777326">
      <w:bodyDiv w:val="1"/>
      <w:marLeft w:val="0"/>
      <w:marRight w:val="0"/>
      <w:marTop w:val="0"/>
      <w:marBottom w:val="0"/>
      <w:divBdr>
        <w:top w:val="none" w:sz="0" w:space="0" w:color="auto"/>
        <w:left w:val="none" w:sz="0" w:space="0" w:color="auto"/>
        <w:bottom w:val="none" w:sz="0" w:space="0" w:color="auto"/>
        <w:right w:val="none" w:sz="0" w:space="0" w:color="auto"/>
      </w:divBdr>
    </w:div>
    <w:div w:id="73165864">
      <w:bodyDiv w:val="1"/>
      <w:marLeft w:val="0"/>
      <w:marRight w:val="0"/>
      <w:marTop w:val="0"/>
      <w:marBottom w:val="0"/>
      <w:divBdr>
        <w:top w:val="none" w:sz="0" w:space="0" w:color="auto"/>
        <w:left w:val="none" w:sz="0" w:space="0" w:color="auto"/>
        <w:bottom w:val="none" w:sz="0" w:space="0" w:color="auto"/>
        <w:right w:val="none" w:sz="0" w:space="0" w:color="auto"/>
      </w:divBdr>
    </w:div>
    <w:div w:id="129177498">
      <w:bodyDiv w:val="1"/>
      <w:marLeft w:val="0"/>
      <w:marRight w:val="0"/>
      <w:marTop w:val="0"/>
      <w:marBottom w:val="0"/>
      <w:divBdr>
        <w:top w:val="none" w:sz="0" w:space="0" w:color="auto"/>
        <w:left w:val="none" w:sz="0" w:space="0" w:color="auto"/>
        <w:bottom w:val="none" w:sz="0" w:space="0" w:color="auto"/>
        <w:right w:val="none" w:sz="0" w:space="0" w:color="auto"/>
      </w:divBdr>
      <w:divsChild>
        <w:div w:id="1163546153">
          <w:marLeft w:val="0"/>
          <w:marRight w:val="0"/>
          <w:marTop w:val="0"/>
          <w:marBottom w:val="0"/>
          <w:divBdr>
            <w:top w:val="none" w:sz="0" w:space="0" w:color="auto"/>
            <w:left w:val="none" w:sz="0" w:space="0" w:color="auto"/>
            <w:bottom w:val="none" w:sz="0" w:space="0" w:color="auto"/>
            <w:right w:val="none" w:sz="0" w:space="0" w:color="auto"/>
          </w:divBdr>
          <w:divsChild>
            <w:div w:id="3338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8344">
      <w:bodyDiv w:val="1"/>
      <w:marLeft w:val="0"/>
      <w:marRight w:val="0"/>
      <w:marTop w:val="0"/>
      <w:marBottom w:val="0"/>
      <w:divBdr>
        <w:top w:val="none" w:sz="0" w:space="0" w:color="auto"/>
        <w:left w:val="none" w:sz="0" w:space="0" w:color="auto"/>
        <w:bottom w:val="none" w:sz="0" w:space="0" w:color="auto"/>
        <w:right w:val="none" w:sz="0" w:space="0" w:color="auto"/>
      </w:divBdr>
    </w:div>
    <w:div w:id="160704626">
      <w:bodyDiv w:val="1"/>
      <w:marLeft w:val="0"/>
      <w:marRight w:val="0"/>
      <w:marTop w:val="0"/>
      <w:marBottom w:val="0"/>
      <w:divBdr>
        <w:top w:val="none" w:sz="0" w:space="0" w:color="auto"/>
        <w:left w:val="none" w:sz="0" w:space="0" w:color="auto"/>
        <w:bottom w:val="none" w:sz="0" w:space="0" w:color="auto"/>
        <w:right w:val="none" w:sz="0" w:space="0" w:color="auto"/>
      </w:divBdr>
    </w:div>
    <w:div w:id="193494852">
      <w:bodyDiv w:val="1"/>
      <w:marLeft w:val="0"/>
      <w:marRight w:val="0"/>
      <w:marTop w:val="0"/>
      <w:marBottom w:val="0"/>
      <w:divBdr>
        <w:top w:val="none" w:sz="0" w:space="0" w:color="auto"/>
        <w:left w:val="none" w:sz="0" w:space="0" w:color="auto"/>
        <w:bottom w:val="none" w:sz="0" w:space="0" w:color="auto"/>
        <w:right w:val="none" w:sz="0" w:space="0" w:color="auto"/>
      </w:divBdr>
      <w:divsChild>
        <w:div w:id="509414881">
          <w:marLeft w:val="0"/>
          <w:marRight w:val="0"/>
          <w:marTop w:val="0"/>
          <w:marBottom w:val="0"/>
          <w:divBdr>
            <w:top w:val="none" w:sz="0" w:space="0" w:color="auto"/>
            <w:left w:val="none" w:sz="0" w:space="0" w:color="auto"/>
            <w:bottom w:val="none" w:sz="0" w:space="0" w:color="auto"/>
            <w:right w:val="none" w:sz="0" w:space="0" w:color="auto"/>
          </w:divBdr>
          <w:divsChild>
            <w:div w:id="2493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0976">
      <w:bodyDiv w:val="1"/>
      <w:marLeft w:val="0"/>
      <w:marRight w:val="0"/>
      <w:marTop w:val="0"/>
      <w:marBottom w:val="0"/>
      <w:divBdr>
        <w:top w:val="none" w:sz="0" w:space="0" w:color="auto"/>
        <w:left w:val="none" w:sz="0" w:space="0" w:color="auto"/>
        <w:bottom w:val="none" w:sz="0" w:space="0" w:color="auto"/>
        <w:right w:val="none" w:sz="0" w:space="0" w:color="auto"/>
      </w:divBdr>
    </w:div>
    <w:div w:id="256060194">
      <w:bodyDiv w:val="1"/>
      <w:marLeft w:val="0"/>
      <w:marRight w:val="0"/>
      <w:marTop w:val="0"/>
      <w:marBottom w:val="0"/>
      <w:divBdr>
        <w:top w:val="none" w:sz="0" w:space="0" w:color="auto"/>
        <w:left w:val="none" w:sz="0" w:space="0" w:color="auto"/>
        <w:bottom w:val="none" w:sz="0" w:space="0" w:color="auto"/>
        <w:right w:val="none" w:sz="0" w:space="0" w:color="auto"/>
      </w:divBdr>
    </w:div>
    <w:div w:id="273710343">
      <w:bodyDiv w:val="1"/>
      <w:marLeft w:val="0"/>
      <w:marRight w:val="0"/>
      <w:marTop w:val="0"/>
      <w:marBottom w:val="0"/>
      <w:divBdr>
        <w:top w:val="none" w:sz="0" w:space="0" w:color="auto"/>
        <w:left w:val="none" w:sz="0" w:space="0" w:color="auto"/>
        <w:bottom w:val="none" w:sz="0" w:space="0" w:color="auto"/>
        <w:right w:val="none" w:sz="0" w:space="0" w:color="auto"/>
      </w:divBdr>
    </w:div>
    <w:div w:id="327365198">
      <w:bodyDiv w:val="1"/>
      <w:marLeft w:val="0"/>
      <w:marRight w:val="0"/>
      <w:marTop w:val="0"/>
      <w:marBottom w:val="0"/>
      <w:divBdr>
        <w:top w:val="none" w:sz="0" w:space="0" w:color="auto"/>
        <w:left w:val="none" w:sz="0" w:space="0" w:color="auto"/>
        <w:bottom w:val="none" w:sz="0" w:space="0" w:color="auto"/>
        <w:right w:val="none" w:sz="0" w:space="0" w:color="auto"/>
      </w:divBdr>
    </w:div>
    <w:div w:id="484205804">
      <w:bodyDiv w:val="1"/>
      <w:marLeft w:val="0"/>
      <w:marRight w:val="0"/>
      <w:marTop w:val="0"/>
      <w:marBottom w:val="0"/>
      <w:divBdr>
        <w:top w:val="none" w:sz="0" w:space="0" w:color="auto"/>
        <w:left w:val="none" w:sz="0" w:space="0" w:color="auto"/>
        <w:bottom w:val="none" w:sz="0" w:space="0" w:color="auto"/>
        <w:right w:val="none" w:sz="0" w:space="0" w:color="auto"/>
      </w:divBdr>
    </w:div>
    <w:div w:id="493374687">
      <w:bodyDiv w:val="1"/>
      <w:marLeft w:val="0"/>
      <w:marRight w:val="0"/>
      <w:marTop w:val="0"/>
      <w:marBottom w:val="0"/>
      <w:divBdr>
        <w:top w:val="none" w:sz="0" w:space="0" w:color="auto"/>
        <w:left w:val="none" w:sz="0" w:space="0" w:color="auto"/>
        <w:bottom w:val="none" w:sz="0" w:space="0" w:color="auto"/>
        <w:right w:val="none" w:sz="0" w:space="0" w:color="auto"/>
      </w:divBdr>
    </w:div>
    <w:div w:id="516388960">
      <w:bodyDiv w:val="1"/>
      <w:marLeft w:val="0"/>
      <w:marRight w:val="0"/>
      <w:marTop w:val="0"/>
      <w:marBottom w:val="0"/>
      <w:divBdr>
        <w:top w:val="none" w:sz="0" w:space="0" w:color="auto"/>
        <w:left w:val="none" w:sz="0" w:space="0" w:color="auto"/>
        <w:bottom w:val="none" w:sz="0" w:space="0" w:color="auto"/>
        <w:right w:val="none" w:sz="0" w:space="0" w:color="auto"/>
      </w:divBdr>
      <w:divsChild>
        <w:div w:id="1437940874">
          <w:marLeft w:val="0"/>
          <w:marRight w:val="0"/>
          <w:marTop w:val="0"/>
          <w:marBottom w:val="0"/>
          <w:divBdr>
            <w:top w:val="none" w:sz="0" w:space="0" w:color="auto"/>
            <w:left w:val="none" w:sz="0" w:space="0" w:color="auto"/>
            <w:bottom w:val="none" w:sz="0" w:space="0" w:color="auto"/>
            <w:right w:val="none" w:sz="0" w:space="0" w:color="auto"/>
          </w:divBdr>
          <w:divsChild>
            <w:div w:id="18778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5579">
      <w:bodyDiv w:val="1"/>
      <w:marLeft w:val="0"/>
      <w:marRight w:val="0"/>
      <w:marTop w:val="0"/>
      <w:marBottom w:val="0"/>
      <w:divBdr>
        <w:top w:val="none" w:sz="0" w:space="0" w:color="auto"/>
        <w:left w:val="none" w:sz="0" w:space="0" w:color="auto"/>
        <w:bottom w:val="none" w:sz="0" w:space="0" w:color="auto"/>
        <w:right w:val="none" w:sz="0" w:space="0" w:color="auto"/>
      </w:divBdr>
    </w:div>
    <w:div w:id="601913180">
      <w:bodyDiv w:val="1"/>
      <w:marLeft w:val="0"/>
      <w:marRight w:val="0"/>
      <w:marTop w:val="0"/>
      <w:marBottom w:val="0"/>
      <w:divBdr>
        <w:top w:val="none" w:sz="0" w:space="0" w:color="auto"/>
        <w:left w:val="none" w:sz="0" w:space="0" w:color="auto"/>
        <w:bottom w:val="none" w:sz="0" w:space="0" w:color="auto"/>
        <w:right w:val="none" w:sz="0" w:space="0" w:color="auto"/>
      </w:divBdr>
    </w:div>
    <w:div w:id="644628791">
      <w:bodyDiv w:val="1"/>
      <w:marLeft w:val="0"/>
      <w:marRight w:val="0"/>
      <w:marTop w:val="0"/>
      <w:marBottom w:val="0"/>
      <w:divBdr>
        <w:top w:val="none" w:sz="0" w:space="0" w:color="auto"/>
        <w:left w:val="none" w:sz="0" w:space="0" w:color="auto"/>
        <w:bottom w:val="none" w:sz="0" w:space="0" w:color="auto"/>
        <w:right w:val="none" w:sz="0" w:space="0" w:color="auto"/>
      </w:divBdr>
    </w:div>
    <w:div w:id="665666140">
      <w:bodyDiv w:val="1"/>
      <w:marLeft w:val="0"/>
      <w:marRight w:val="0"/>
      <w:marTop w:val="0"/>
      <w:marBottom w:val="0"/>
      <w:divBdr>
        <w:top w:val="none" w:sz="0" w:space="0" w:color="auto"/>
        <w:left w:val="none" w:sz="0" w:space="0" w:color="auto"/>
        <w:bottom w:val="none" w:sz="0" w:space="0" w:color="auto"/>
        <w:right w:val="none" w:sz="0" w:space="0" w:color="auto"/>
      </w:divBdr>
    </w:div>
    <w:div w:id="701176335">
      <w:bodyDiv w:val="1"/>
      <w:marLeft w:val="0"/>
      <w:marRight w:val="0"/>
      <w:marTop w:val="0"/>
      <w:marBottom w:val="0"/>
      <w:divBdr>
        <w:top w:val="none" w:sz="0" w:space="0" w:color="auto"/>
        <w:left w:val="none" w:sz="0" w:space="0" w:color="auto"/>
        <w:bottom w:val="none" w:sz="0" w:space="0" w:color="auto"/>
        <w:right w:val="none" w:sz="0" w:space="0" w:color="auto"/>
      </w:divBdr>
      <w:divsChild>
        <w:div w:id="733965457">
          <w:marLeft w:val="0"/>
          <w:marRight w:val="0"/>
          <w:marTop w:val="0"/>
          <w:marBottom w:val="0"/>
          <w:divBdr>
            <w:top w:val="none" w:sz="0" w:space="0" w:color="auto"/>
            <w:left w:val="none" w:sz="0" w:space="0" w:color="auto"/>
            <w:bottom w:val="none" w:sz="0" w:space="0" w:color="auto"/>
            <w:right w:val="none" w:sz="0" w:space="0" w:color="auto"/>
          </w:divBdr>
          <w:divsChild>
            <w:div w:id="19739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9104">
      <w:bodyDiv w:val="1"/>
      <w:marLeft w:val="0"/>
      <w:marRight w:val="0"/>
      <w:marTop w:val="0"/>
      <w:marBottom w:val="0"/>
      <w:divBdr>
        <w:top w:val="none" w:sz="0" w:space="0" w:color="auto"/>
        <w:left w:val="none" w:sz="0" w:space="0" w:color="auto"/>
        <w:bottom w:val="none" w:sz="0" w:space="0" w:color="auto"/>
        <w:right w:val="none" w:sz="0" w:space="0" w:color="auto"/>
      </w:divBdr>
    </w:div>
    <w:div w:id="864250139">
      <w:bodyDiv w:val="1"/>
      <w:marLeft w:val="0"/>
      <w:marRight w:val="0"/>
      <w:marTop w:val="0"/>
      <w:marBottom w:val="0"/>
      <w:divBdr>
        <w:top w:val="none" w:sz="0" w:space="0" w:color="auto"/>
        <w:left w:val="none" w:sz="0" w:space="0" w:color="auto"/>
        <w:bottom w:val="none" w:sz="0" w:space="0" w:color="auto"/>
        <w:right w:val="none" w:sz="0" w:space="0" w:color="auto"/>
      </w:divBdr>
    </w:div>
    <w:div w:id="875848970">
      <w:bodyDiv w:val="1"/>
      <w:marLeft w:val="0"/>
      <w:marRight w:val="0"/>
      <w:marTop w:val="0"/>
      <w:marBottom w:val="0"/>
      <w:divBdr>
        <w:top w:val="none" w:sz="0" w:space="0" w:color="auto"/>
        <w:left w:val="none" w:sz="0" w:space="0" w:color="auto"/>
        <w:bottom w:val="none" w:sz="0" w:space="0" w:color="auto"/>
        <w:right w:val="none" w:sz="0" w:space="0" w:color="auto"/>
      </w:divBdr>
    </w:div>
    <w:div w:id="1077095657">
      <w:bodyDiv w:val="1"/>
      <w:marLeft w:val="0"/>
      <w:marRight w:val="0"/>
      <w:marTop w:val="0"/>
      <w:marBottom w:val="0"/>
      <w:divBdr>
        <w:top w:val="none" w:sz="0" w:space="0" w:color="auto"/>
        <w:left w:val="none" w:sz="0" w:space="0" w:color="auto"/>
        <w:bottom w:val="none" w:sz="0" w:space="0" w:color="auto"/>
        <w:right w:val="none" w:sz="0" w:space="0" w:color="auto"/>
      </w:divBdr>
    </w:div>
    <w:div w:id="1085492363">
      <w:bodyDiv w:val="1"/>
      <w:marLeft w:val="0"/>
      <w:marRight w:val="0"/>
      <w:marTop w:val="0"/>
      <w:marBottom w:val="0"/>
      <w:divBdr>
        <w:top w:val="none" w:sz="0" w:space="0" w:color="auto"/>
        <w:left w:val="none" w:sz="0" w:space="0" w:color="auto"/>
        <w:bottom w:val="none" w:sz="0" w:space="0" w:color="auto"/>
        <w:right w:val="none" w:sz="0" w:space="0" w:color="auto"/>
      </w:divBdr>
    </w:div>
    <w:div w:id="1171874850">
      <w:bodyDiv w:val="1"/>
      <w:marLeft w:val="0"/>
      <w:marRight w:val="0"/>
      <w:marTop w:val="0"/>
      <w:marBottom w:val="0"/>
      <w:divBdr>
        <w:top w:val="none" w:sz="0" w:space="0" w:color="auto"/>
        <w:left w:val="none" w:sz="0" w:space="0" w:color="auto"/>
        <w:bottom w:val="none" w:sz="0" w:space="0" w:color="auto"/>
        <w:right w:val="none" w:sz="0" w:space="0" w:color="auto"/>
      </w:divBdr>
    </w:div>
    <w:div w:id="1427380031">
      <w:bodyDiv w:val="1"/>
      <w:marLeft w:val="0"/>
      <w:marRight w:val="0"/>
      <w:marTop w:val="0"/>
      <w:marBottom w:val="0"/>
      <w:divBdr>
        <w:top w:val="none" w:sz="0" w:space="0" w:color="auto"/>
        <w:left w:val="none" w:sz="0" w:space="0" w:color="auto"/>
        <w:bottom w:val="none" w:sz="0" w:space="0" w:color="auto"/>
        <w:right w:val="none" w:sz="0" w:space="0" w:color="auto"/>
      </w:divBdr>
    </w:div>
    <w:div w:id="1460415920">
      <w:bodyDiv w:val="1"/>
      <w:marLeft w:val="0"/>
      <w:marRight w:val="0"/>
      <w:marTop w:val="0"/>
      <w:marBottom w:val="0"/>
      <w:divBdr>
        <w:top w:val="none" w:sz="0" w:space="0" w:color="auto"/>
        <w:left w:val="none" w:sz="0" w:space="0" w:color="auto"/>
        <w:bottom w:val="none" w:sz="0" w:space="0" w:color="auto"/>
        <w:right w:val="none" w:sz="0" w:space="0" w:color="auto"/>
      </w:divBdr>
    </w:div>
    <w:div w:id="1504737997">
      <w:bodyDiv w:val="1"/>
      <w:marLeft w:val="0"/>
      <w:marRight w:val="0"/>
      <w:marTop w:val="0"/>
      <w:marBottom w:val="0"/>
      <w:divBdr>
        <w:top w:val="none" w:sz="0" w:space="0" w:color="auto"/>
        <w:left w:val="none" w:sz="0" w:space="0" w:color="auto"/>
        <w:bottom w:val="none" w:sz="0" w:space="0" w:color="auto"/>
        <w:right w:val="none" w:sz="0" w:space="0" w:color="auto"/>
      </w:divBdr>
    </w:div>
    <w:div w:id="1531260418">
      <w:bodyDiv w:val="1"/>
      <w:marLeft w:val="0"/>
      <w:marRight w:val="0"/>
      <w:marTop w:val="0"/>
      <w:marBottom w:val="0"/>
      <w:divBdr>
        <w:top w:val="none" w:sz="0" w:space="0" w:color="auto"/>
        <w:left w:val="none" w:sz="0" w:space="0" w:color="auto"/>
        <w:bottom w:val="none" w:sz="0" w:space="0" w:color="auto"/>
        <w:right w:val="none" w:sz="0" w:space="0" w:color="auto"/>
      </w:divBdr>
    </w:div>
    <w:div w:id="1599367116">
      <w:bodyDiv w:val="1"/>
      <w:marLeft w:val="0"/>
      <w:marRight w:val="0"/>
      <w:marTop w:val="0"/>
      <w:marBottom w:val="0"/>
      <w:divBdr>
        <w:top w:val="none" w:sz="0" w:space="0" w:color="auto"/>
        <w:left w:val="none" w:sz="0" w:space="0" w:color="auto"/>
        <w:bottom w:val="none" w:sz="0" w:space="0" w:color="auto"/>
        <w:right w:val="none" w:sz="0" w:space="0" w:color="auto"/>
      </w:divBdr>
    </w:div>
    <w:div w:id="1604337330">
      <w:bodyDiv w:val="1"/>
      <w:marLeft w:val="0"/>
      <w:marRight w:val="0"/>
      <w:marTop w:val="0"/>
      <w:marBottom w:val="0"/>
      <w:divBdr>
        <w:top w:val="none" w:sz="0" w:space="0" w:color="auto"/>
        <w:left w:val="none" w:sz="0" w:space="0" w:color="auto"/>
        <w:bottom w:val="none" w:sz="0" w:space="0" w:color="auto"/>
        <w:right w:val="none" w:sz="0" w:space="0" w:color="auto"/>
      </w:divBdr>
    </w:div>
    <w:div w:id="1655646616">
      <w:bodyDiv w:val="1"/>
      <w:marLeft w:val="0"/>
      <w:marRight w:val="0"/>
      <w:marTop w:val="0"/>
      <w:marBottom w:val="0"/>
      <w:divBdr>
        <w:top w:val="none" w:sz="0" w:space="0" w:color="auto"/>
        <w:left w:val="none" w:sz="0" w:space="0" w:color="auto"/>
        <w:bottom w:val="none" w:sz="0" w:space="0" w:color="auto"/>
        <w:right w:val="none" w:sz="0" w:space="0" w:color="auto"/>
      </w:divBdr>
      <w:divsChild>
        <w:div w:id="402021545">
          <w:marLeft w:val="0"/>
          <w:marRight w:val="0"/>
          <w:marTop w:val="0"/>
          <w:marBottom w:val="0"/>
          <w:divBdr>
            <w:top w:val="none" w:sz="0" w:space="0" w:color="auto"/>
            <w:left w:val="none" w:sz="0" w:space="0" w:color="auto"/>
            <w:bottom w:val="none" w:sz="0" w:space="0" w:color="auto"/>
            <w:right w:val="none" w:sz="0" w:space="0" w:color="auto"/>
          </w:divBdr>
          <w:divsChild>
            <w:div w:id="3895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254">
      <w:bodyDiv w:val="1"/>
      <w:marLeft w:val="0"/>
      <w:marRight w:val="0"/>
      <w:marTop w:val="0"/>
      <w:marBottom w:val="0"/>
      <w:divBdr>
        <w:top w:val="none" w:sz="0" w:space="0" w:color="auto"/>
        <w:left w:val="none" w:sz="0" w:space="0" w:color="auto"/>
        <w:bottom w:val="none" w:sz="0" w:space="0" w:color="auto"/>
        <w:right w:val="none" w:sz="0" w:space="0" w:color="auto"/>
      </w:divBdr>
    </w:div>
    <w:div w:id="1696496089">
      <w:bodyDiv w:val="1"/>
      <w:marLeft w:val="0"/>
      <w:marRight w:val="0"/>
      <w:marTop w:val="0"/>
      <w:marBottom w:val="0"/>
      <w:divBdr>
        <w:top w:val="none" w:sz="0" w:space="0" w:color="auto"/>
        <w:left w:val="none" w:sz="0" w:space="0" w:color="auto"/>
        <w:bottom w:val="none" w:sz="0" w:space="0" w:color="auto"/>
        <w:right w:val="none" w:sz="0" w:space="0" w:color="auto"/>
      </w:divBdr>
    </w:div>
    <w:div w:id="1708329535">
      <w:bodyDiv w:val="1"/>
      <w:marLeft w:val="0"/>
      <w:marRight w:val="0"/>
      <w:marTop w:val="0"/>
      <w:marBottom w:val="0"/>
      <w:divBdr>
        <w:top w:val="none" w:sz="0" w:space="0" w:color="auto"/>
        <w:left w:val="none" w:sz="0" w:space="0" w:color="auto"/>
        <w:bottom w:val="none" w:sz="0" w:space="0" w:color="auto"/>
        <w:right w:val="none" w:sz="0" w:space="0" w:color="auto"/>
      </w:divBdr>
    </w:div>
    <w:div w:id="1752851531">
      <w:bodyDiv w:val="1"/>
      <w:marLeft w:val="0"/>
      <w:marRight w:val="0"/>
      <w:marTop w:val="0"/>
      <w:marBottom w:val="0"/>
      <w:divBdr>
        <w:top w:val="none" w:sz="0" w:space="0" w:color="auto"/>
        <w:left w:val="none" w:sz="0" w:space="0" w:color="auto"/>
        <w:bottom w:val="none" w:sz="0" w:space="0" w:color="auto"/>
        <w:right w:val="none" w:sz="0" w:space="0" w:color="auto"/>
      </w:divBdr>
    </w:div>
    <w:div w:id="1804228785">
      <w:bodyDiv w:val="1"/>
      <w:marLeft w:val="0"/>
      <w:marRight w:val="0"/>
      <w:marTop w:val="0"/>
      <w:marBottom w:val="0"/>
      <w:divBdr>
        <w:top w:val="none" w:sz="0" w:space="0" w:color="auto"/>
        <w:left w:val="none" w:sz="0" w:space="0" w:color="auto"/>
        <w:bottom w:val="none" w:sz="0" w:space="0" w:color="auto"/>
        <w:right w:val="none" w:sz="0" w:space="0" w:color="auto"/>
      </w:divBdr>
    </w:div>
    <w:div w:id="1854680417">
      <w:bodyDiv w:val="1"/>
      <w:marLeft w:val="0"/>
      <w:marRight w:val="0"/>
      <w:marTop w:val="0"/>
      <w:marBottom w:val="0"/>
      <w:divBdr>
        <w:top w:val="none" w:sz="0" w:space="0" w:color="auto"/>
        <w:left w:val="none" w:sz="0" w:space="0" w:color="auto"/>
        <w:bottom w:val="none" w:sz="0" w:space="0" w:color="auto"/>
        <w:right w:val="none" w:sz="0" w:space="0" w:color="auto"/>
      </w:divBdr>
    </w:div>
    <w:div w:id="1941646039">
      <w:bodyDiv w:val="1"/>
      <w:marLeft w:val="0"/>
      <w:marRight w:val="0"/>
      <w:marTop w:val="0"/>
      <w:marBottom w:val="0"/>
      <w:divBdr>
        <w:top w:val="none" w:sz="0" w:space="0" w:color="auto"/>
        <w:left w:val="none" w:sz="0" w:space="0" w:color="auto"/>
        <w:bottom w:val="none" w:sz="0" w:space="0" w:color="auto"/>
        <w:right w:val="none" w:sz="0" w:space="0" w:color="auto"/>
      </w:divBdr>
    </w:div>
    <w:div w:id="1980915499">
      <w:bodyDiv w:val="1"/>
      <w:marLeft w:val="0"/>
      <w:marRight w:val="0"/>
      <w:marTop w:val="0"/>
      <w:marBottom w:val="0"/>
      <w:divBdr>
        <w:top w:val="none" w:sz="0" w:space="0" w:color="auto"/>
        <w:left w:val="none" w:sz="0" w:space="0" w:color="auto"/>
        <w:bottom w:val="none" w:sz="0" w:space="0" w:color="auto"/>
        <w:right w:val="none" w:sz="0" w:space="0" w:color="auto"/>
      </w:divBdr>
    </w:div>
    <w:div w:id="20155701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E56EF-6DFF-2B49-BA6F-FBFBFCA16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997</Words>
  <Characters>5358</Characters>
  <Application>Microsoft Office Word</Application>
  <DocSecurity>0</DocSecurity>
  <Lines>157</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CharactersWithSpaces>
  <SharedDoc>false</SharedDoc>
  <HLinks>
    <vt:vector size="18" baseType="variant">
      <vt:variant>
        <vt:i4>3473465</vt:i4>
      </vt:variant>
      <vt:variant>
        <vt:i4>9</vt:i4>
      </vt:variant>
      <vt:variant>
        <vt:i4>0</vt:i4>
      </vt:variant>
      <vt:variant>
        <vt:i4>5</vt:i4>
      </vt:variant>
      <vt:variant>
        <vt:lpwstr>https://www.mayoclinic.org/es/healthy-lifestyle/fitness/in-depth/exercise/art-20048389</vt:lpwstr>
      </vt:variant>
      <vt:variant>
        <vt:lpwstr/>
      </vt:variant>
      <vt:variant>
        <vt:i4>13369358</vt:i4>
      </vt:variant>
      <vt:variant>
        <vt:i4>3</vt:i4>
      </vt:variant>
      <vt:variant>
        <vt:i4>0</vt:i4>
      </vt:variant>
      <vt:variant>
        <vt:i4>5</vt:i4>
      </vt:variant>
      <vt:variant>
        <vt:lpwstr/>
      </vt:variant>
      <vt:variant>
        <vt:lpwstr>Ilustración1</vt:lpwstr>
      </vt:variant>
      <vt:variant>
        <vt:i4>7143535</vt:i4>
      </vt:variant>
      <vt:variant>
        <vt:i4>0</vt:i4>
      </vt:variant>
      <vt:variant>
        <vt:i4>0</vt:i4>
      </vt:variant>
      <vt:variant>
        <vt:i4>5</vt:i4>
      </vt:variant>
      <vt:variant>
        <vt:lpwstr/>
      </vt:variant>
      <vt:variant>
        <vt:lpwstr>OMS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CAPELO GÓMEZ</dc:creator>
  <cp:keywords/>
  <dc:description/>
  <cp:lastModifiedBy>Joan Briz Chornet</cp:lastModifiedBy>
  <cp:revision>2</cp:revision>
  <cp:lastPrinted>2023-11-10T10:50:00Z</cp:lastPrinted>
  <dcterms:created xsi:type="dcterms:W3CDTF">2024-10-30T11:38:00Z</dcterms:created>
  <dcterms:modified xsi:type="dcterms:W3CDTF">2024-10-30T11:38:00Z</dcterms:modified>
</cp:coreProperties>
</file>