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entury Gothic"/>
          <w:b w:val="true"/>
          <w:sz w:val="24"/>
        </w:rPr>
        <w:t>CONTRATO DE COMPRA VENTA DE BIEN INMUEBLE AL CONTADO</w:t>
      </w:r>
    </w:p>
    <w:p>
      <w:pPr>
        <w:jc w:val="both"/>
      </w:pPr>
      <w:r>
        <w:rPr>
          <w:rFonts w:ascii="Century Gothic"/>
          <w:sz w:val="18"/>
        </w:rPr>
        <w:t xml:space="preserve">POR INTERMEDIO DEL PRESENTE DOCUMENTO QUE CELEBRAN DE UNA PARTE, </w:t>
      </w:r>
      <w:r>
        <w:rPr>
          <w:rFonts w:ascii="Century Gothic"/>
          <w:b w:val="true"/>
          <w:sz w:val="18"/>
        </w:rPr>
        <w:t xml:space="preserve">ALDASA INMOBILIARIA S.A.C., </w:t>
      </w:r>
      <w:r>
        <w:rPr>
          <w:rFonts w:ascii="Century Gothic"/>
          <w:sz w:val="18"/>
        </w:rPr>
        <w:t xml:space="preserve">CON RUC N° 20607274526, REPRESENTADA POR SU </w:t>
      </w:r>
      <w:r>
        <w:rPr>
          <w:rFonts w:ascii="Century Gothic"/>
          <w:b w:val="true"/>
          <w:sz w:val="18"/>
        </w:rPr>
        <w:t xml:space="preserve">GERENTE GENERAL ALAN CRUZADO BALCÁZAR, </w:t>
      </w:r>
      <w:r>
        <w:rPr>
          <w:rFonts w:ascii="Century Gothic"/>
          <w:sz w:val="18"/>
        </w:rPr>
        <w:t xml:space="preserve">IDENTIFICADO CON DNI. N° 44922055, DEBIDAMENTE INSCRITO EN LA </w:t>
      </w:r>
      <w:r>
        <w:rPr>
          <w:rFonts w:ascii="Century Gothic"/>
          <w:b w:val="true"/>
          <w:sz w:val="18"/>
        </w:rPr>
        <w:t xml:space="preserve">PARTIDA ELECTRÓNICA N° 11352661 </w:t>
      </w:r>
      <w:r>
        <w:rPr>
          <w:rFonts w:ascii="Century Gothic"/>
          <w:sz w:val="18"/>
        </w:rPr>
        <w:t xml:space="preserve">DEL REGISTRO DE PERSONAS JURÍDICAS DE LA ZONA REGISTRAL N° II - SEDE - CHICLAYO, CON DOMICILIO EN CAL. LOS AMARANTOS NRO. 245 URB. FEDERICO VILLARREAL, DISTRITO Y PROVINCIA DE CHICLAYO, DEPARTAMENTO DE LAMBAYEQUE; A QUIEN SE LE DENOMINARÁ EN LO SUCESIVO </w:t>
      </w:r>
      <w:r>
        <w:rPr>
          <w:rFonts w:ascii="Century Gothic"/>
          <w:b w:val="true"/>
          <w:sz w:val="18"/>
        </w:rPr>
        <w:t xml:space="preserve">LA PARTE VENDEDORA; </w:t>
      </w:r>
      <w:r>
        <w:rPr>
          <w:rFonts w:ascii="Century Gothic"/>
          <w:sz w:val="18"/>
        </w:rPr>
        <w:t xml:space="preserve">A FAVOR DE EL (LA) (LOS) SR. (A.) (ES.) </w:t>
      </w:r>
      <w:r>
        <w:rPr>
          <w:rFonts w:ascii="Century Gothic"/>
          <w:b w:val="true"/>
          <w:sz w:val="18"/>
        </w:rPr>
        <w:t>DALESSKA LISSET TORRES DIAZ</w:t>
      </w:r>
      <w:r>
        <w:rPr>
          <w:rFonts w:ascii="Century Gothic"/>
          <w:sz w:val="18"/>
        </w:rPr>
        <w:t xml:space="preserve">, DE OCUPACION </w:t>
      </w:r>
      <w:r>
        <w:rPr>
          <w:rFonts w:ascii="Century Gothic"/>
          <w:b w:val="true"/>
          <w:sz w:val="18"/>
        </w:rPr>
        <w:t/>
      </w:r>
      <w:r>
        <w:rPr>
          <w:rFonts w:ascii="Century Gothic"/>
          <w:sz w:val="18"/>
        </w:rPr>
        <w:t xml:space="preserve">, ESTADO CIVIL </w:t>
      </w:r>
      <w:r>
        <w:rPr>
          <w:rFonts w:ascii="Century Gothic"/>
          <w:b w:val="true"/>
          <w:sz w:val="18"/>
        </w:rPr>
        <w:t>SOLTERO</w:t>
      </w:r>
      <w:r>
        <w:rPr>
          <w:rFonts w:ascii="Century Gothic"/>
          <w:sz w:val="18"/>
        </w:rPr>
        <w:t xml:space="preserve">, IDENTIFICADO(A) CON DNI N° </w:t>
      </w:r>
      <w:r>
        <w:rPr>
          <w:rFonts w:ascii="Century Gothic"/>
          <w:b w:val="true"/>
          <w:sz w:val="18"/>
        </w:rPr>
        <w:t>74248685</w:t>
      </w:r>
      <w:r>
        <w:rPr>
          <w:rFonts w:ascii="Century Gothic"/>
          <w:sz w:val="18"/>
        </w:rPr>
        <w:t xml:space="preserve">, CELULAR </w:t>
      </w:r>
      <w:r>
        <w:rPr>
          <w:rFonts w:ascii="Century Gothic"/>
          <w:b w:val="true"/>
          <w:sz w:val="18"/>
        </w:rPr>
        <w:t>967 904 303</w:t>
      </w:r>
      <w:r>
        <w:rPr>
          <w:rFonts w:ascii="Century Gothic"/>
          <w:sz w:val="18"/>
        </w:rPr>
        <w:t xml:space="preserve">, CORREO ELECTRONICO </w:t>
      </w:r>
      <w:r>
        <w:rPr>
          <w:rFonts w:ascii="Century Gothic"/>
          <w:b w:val="true"/>
          <w:sz w:val="18"/>
        </w:rPr>
        <w:t>TORRESDIAZDALESSSKA@GMAIL.COM</w:t>
      </w:r>
      <w:r>
        <w:rPr>
          <w:rFonts w:ascii="Century Gothic"/>
          <w:sz w:val="18"/>
        </w:rPr>
        <w:t xml:space="preserve">, CON DOMICILIO EN </w:t>
      </w:r>
      <w:r>
        <w:rPr>
          <w:rFonts w:ascii="Century Gothic"/>
          <w:b w:val="true"/>
          <w:sz w:val="18"/>
        </w:rPr>
        <w:t>CALLE MIRAFLORES 137 URB. SAN ANTONIO</w:t>
      </w:r>
      <w:r>
        <w:rPr>
          <w:rFonts w:ascii="Century Gothic"/>
          <w:sz w:val="18"/>
        </w:rPr>
        <w:t xml:space="preserve">, DISTRITO DE </w:t>
      </w:r>
      <w:r>
        <w:rPr>
          <w:rFonts w:ascii="Century Gothic"/>
          <w:b w:val="true"/>
          <w:sz w:val="18"/>
        </w:rPr>
        <w:t>LAMBAYEQUE</w:t>
      </w:r>
      <w:r>
        <w:rPr>
          <w:rFonts w:ascii="Century Gothic"/>
          <w:sz w:val="18"/>
        </w:rPr>
        <w:t xml:space="preserve">, PROVINCIA DE </w:t>
      </w:r>
      <w:r>
        <w:rPr>
          <w:rFonts w:ascii="Century Gothic"/>
          <w:b w:val="true"/>
          <w:sz w:val="18"/>
        </w:rPr>
        <w:t>LAMBAYEQUE</w:t>
      </w:r>
      <w:r>
        <w:rPr>
          <w:rFonts w:ascii="Century Gothic"/>
          <w:sz w:val="18"/>
        </w:rPr>
        <w:t xml:space="preserve">, DEPARTAMENTO DE </w:t>
      </w:r>
      <w:r>
        <w:rPr>
          <w:rFonts w:ascii="Century Gothic"/>
          <w:b w:val="true"/>
          <w:sz w:val="18"/>
        </w:rPr>
        <w:t>LAMBAYEQUE</w:t>
      </w:r>
      <w:r>
        <w:rPr>
          <w:rFonts w:ascii="Century Gothic"/>
          <w:sz w:val="18"/>
        </w:rPr>
        <w:t xml:space="preserve">, PARA ESTE ACTO, </w:t>
      </w:r>
      <w:r>
        <w:rPr>
          <w:rFonts w:ascii="Century Gothic"/>
          <w:sz w:val="18"/>
        </w:rPr>
        <w:t xml:space="preserve">A QUIEN(ES) EN LO SUCESIVO SE LE(S) DENOMINARÁ </w:t>
      </w:r>
      <w:r>
        <w:rPr>
          <w:rFonts w:ascii="Century Gothic"/>
          <w:b w:val="true"/>
          <w:sz w:val="18"/>
        </w:rPr>
        <w:t xml:space="preserve">LA PARTE COMPRADORA, </w:t>
      </w:r>
      <w:r>
        <w:rPr>
          <w:rFonts w:ascii="Century Gothic"/>
          <w:sz w:val="18"/>
        </w:rPr>
        <w:t xml:space="preserve">EL CONTRATO SE CELEBRA CON ARREGLO A LAS SIGUIENTES CONSIDERACIONES: </w:t>
      </w:r>
    </w:p>
    <w:p>
      <w:pPr>
        <w:jc w:val="left"/>
      </w:pPr>
      <w:r>
        <w:rPr>
          <w:rFonts w:ascii="Century Gothic"/>
          <w:b w:val="true"/>
          <w:sz w:val="18"/>
          <w:u w:val="single"/>
        </w:rPr>
        <w:br/>
        <w:br/>
        <w:t>PRIMERO.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ANTEDEDENTES</w:t>
      </w:r>
    </w:p>
    <w:p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ES PROPIETARIO DE LOS BIENES INMUEBLES IDENTIFICADOS COMO: </w:t>
      </w:r>
    </w:p>
    <w:p>
      <w:pPr>
        <w:ind w:left="500"/>
        <w:jc w:val="both"/>
      </w:pPr>
      <w:r>
        <w:rPr>
          <w:b w:val="true"/>
        </w:rPr>
        <w:t xml:space="preserve">1. </w:t>
      </w:r>
      <w:r>
        <w:rPr>
          <w:rFonts w:ascii="Century Gothic"/>
          <w:sz w:val="18"/>
        </w:rPr>
        <w:t xml:space="preserve">UBIC, RUR. VALLE DE CHANCAY / SECTOR MUY FINCA-MARIPOSA / PREDIO MUY FINCA – COD. PREDIO. 7_6159270_087115, ÁREA HA. 3.4173 U.C. 087115, DISTRITO DE MOCHUMÍ, PROVINCIA DE LAMBAYEQUE, DEPARTAMENTO DE LAMBAYEQUE, EN LO SUCESIVO DENOMINADO EL BIEN. LOS LINDEROS, MEDIDAS PERIMÉTRICAS, DESCRIPCIÓN Y DOMINIO DEL BIEN CORREN INSCRITOS EN LA </w:t>
      </w:r>
      <w:r>
        <w:rPr>
          <w:rFonts w:ascii="Century Gothic"/>
          <w:b w:val="true"/>
          <w:sz w:val="18"/>
        </w:rPr>
        <w:t xml:space="preserve">PARTIDA ELECTRÓNICA N° 11070683, </w:t>
      </w:r>
      <w:r>
        <w:rPr>
          <w:rFonts w:ascii="Century Gothic"/>
          <w:sz w:val="18"/>
        </w:rPr>
        <w:t>DEL REGISTRO DE PREDIOS DE LA ZONA REGISTRAL N°II- SEDE CHICLAYO.</w:t>
      </w:r>
    </w:p>
    <w:p>
      <w:pPr>
        <w:ind w:left="500"/>
        <w:jc w:val="both"/>
      </w:pPr>
      <w:r>
        <w:rPr>
          <w:b w:val="true"/>
        </w:rPr>
        <w:t xml:space="preserve">2. </w:t>
      </w:r>
      <w:r>
        <w:rPr>
          <w:rFonts w:ascii="Century Gothic"/>
          <w:sz w:val="18"/>
        </w:rPr>
        <w:t>LOS PREDIOS SEÑALADOS EN LOS PÁRRAFOS QUE PRECEDEN, FORMAN UN SOLO PREDIO EN TERRENO Y UBICACIÓN FÍSICA, EN EL CUAL SE DESARROLLARÁ EL PROYECTO DE LOTIZACIÓN VALLE DEL ÁGUILA I Y EL CUAL ES MATERIA DE VENTA A TRAVÉS DEL PRESENTE CONTRATO.</w:t>
      </w:r>
    </w:p>
    <w:p>
      <w:r>
        <w:rPr>
          <w:rFonts w:ascii="Century Gothic"/>
          <w:b w:val="true"/>
          <w:sz w:val="18"/>
          <w:u w:val="single"/>
        </w:rPr>
        <w:br/>
        <w:br/>
        <w:t>SEGUNDO.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OBJETO</w:t>
      </w:r>
    </w:p>
    <w:p>
      <w:pPr>
        <w:jc w:val="both"/>
      </w:pPr>
      <w:r>
        <w:rPr>
          <w:rFonts w:ascii="Century Gothic"/>
          <w:sz w:val="18"/>
        </w:rPr>
        <w:t xml:space="preserve">POR EL PRESENTE CONTRATO, </w:t>
      </w: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VENDE A LA </w:t>
      </w:r>
      <w:r>
        <w:rPr>
          <w:rFonts w:ascii="Century Gothic"/>
          <w:b w:val="true"/>
          <w:sz w:val="18"/>
        </w:rPr>
        <w:t xml:space="preserve">PARTE COMPRADORA EL (LOS) LOTE(S) </w:t>
      </w:r>
      <w:r>
        <w:rPr>
          <w:rFonts w:ascii="Century Gothic"/>
          <w:sz w:val="18"/>
        </w:rPr>
        <w:t>DE TERRENO(S) POR INDEPENDIZAR DEL BIEN DE MAYOR EXTENSIÓN ESPECIFICADO EN LA CLÁUSULA PRIMERA DE ESTE CONTRATO, EL (LOS) CUAL(ES) TIENE(N) LAS SIGUIENTES CARACTERÍSTICAS:</w:t>
      </w:r>
    </w:p>
    <w:p>
      <w:pPr>
        <w:ind w:left="500"/>
      </w:pPr>
      <w:r>
        <w:rPr>
          <w:rFonts w:ascii="Century Gothic"/>
          <w:b w:val="true"/>
          <w:sz w:val="18"/>
        </w:rPr>
        <w:t>1. MANZANA A LOTE 01 (ÁREA TOTAL 114,90 M2)</w:t>
      </w:r>
    </w:p>
    <w:p>
      <w:pPr>
        <w:jc w:val="both"/>
      </w:pPr>
      <w:r>
        <w:rPr>
          <w:rFonts w:ascii="Century Gothic"/>
          <w:sz w:val="18"/>
        </w:rPr>
        <w:t xml:space="preserve">EL ÁREA DE EL LOTE, MATERIA DE ESTE CONTRATO, SE ENCUENTRA DENTRO DE LA MANZANA A LOTE 01 EN LA CUAL CONSTA UN ÁREA DE 114,90 M2 Y QUE FORMA PARTE DEL PROYECTO DE LOTIZACIÓN DEL BIEN DE MAYOR EXTENSIÓN ESPECIFICADO EN LA CLÁUSULA PRIMERA DE ESTE CONTRATO </w:t>
      </w:r>
      <w:r>
        <w:rPr>
          <w:rFonts w:ascii="Century Gothic"/>
          <w:b w:val="true"/>
          <w:sz w:val="18"/>
        </w:rPr>
        <w:t>PARTIDA ELECTRÓNICA: N° 11070683.</w:t>
      </w:r>
    </w:p>
    <w:p>
      <w:r>
        <w:rPr>
          <w:rFonts w:ascii="Century Gothic"/>
          <w:b w:val="true"/>
          <w:sz w:val="18"/>
          <w:u w:val="single"/>
        </w:rPr>
        <w:t>LINDEROS Y MEDIDAS PERIMÉTRICAS:</w:t>
      </w:r>
    </w:p>
    <w:p>
      <w:pPr>
        <w:ind w:left="500"/>
      </w:pPr>
      <w:r>
        <w:rPr>
          <w:rFonts w:ascii="Century Gothic"/>
          <w:sz w:val="18"/>
        </w:rPr>
        <w:t>Área del lote: 114,90 m2</w:t>
        <w:br/>
        <w:t xml:space="preserve">Perímetro del lote: 48,85 ml </w:t>
        <w:br/>
        <w:t>Frente         : Con la calle 05, 5.25 ml</w:t>
        <w:br/>
        <w:t>Fondo         : Con lote 05, 7.51 ml</w:t>
        <w:br/>
        <w:t>Derecha     : Con calle 02, 18.07 ml</w:t>
        <w:br/>
        <w:t>Izquierda    : Con lote 02, 18.01 ml</w:t>
        <w:br/>
        <w:br/>
      </w:r>
    </w:p>
    <w:p>
      <w:pPr>
        <w:jc w:val="both"/>
      </w:pPr>
      <w:r>
        <w:rPr>
          <w:rFonts w:ascii="Century Gothic"/>
          <w:sz w:val="18"/>
        </w:rPr>
        <w:t xml:space="preserve">SIENDO ASI, </w:t>
      </w:r>
      <w:r>
        <w:rPr>
          <w:rFonts w:ascii="Century Gothic"/>
          <w:b w:val="true"/>
          <w:sz w:val="18"/>
        </w:rPr>
        <w:t xml:space="preserve">LA PARTE VENDEDORA Y LA PARTE COMPRADORA </w:t>
      </w:r>
      <w:r>
        <w:rPr>
          <w:rFonts w:ascii="Century Gothic"/>
          <w:sz w:val="18"/>
        </w:rPr>
        <w:t>ACUERDAN DE FORMA EXPRESA E IRREVOCABLE QUE LAS MEDIDAS Y/O AREA DE EL (LOS) LOTE(S) PORPORCIONADAS MEDIANTE EL PRESENTE CONTRATO PODRIAN TOLERAR VARIACIONES MÍNIMAS CONFORME AL ARTICULO 1577° DEL CODIGO CIVIL.</w:t>
      </w:r>
    </w:p>
    <w:p>
      <w:r>
        <w:rPr>
          <w:rFonts w:ascii="Century Gothic"/>
          <w:b w:val="true"/>
          <w:sz w:val="18"/>
          <w:u w:val="single"/>
        </w:rPr>
        <w:br/>
        <w:br/>
        <w:t>TERCERO.</w:t>
      </w:r>
    </w:p>
    <w:p>
      <w:pPr>
        <w:numPr>
          <w:numId w:val="1"/>
        </w:numPr>
        <w:jc w:val="both"/>
      </w:pPr>
      <w:r>
        <w:rPr>
          <w:rFonts w:ascii="Century Gothic"/>
          <w:b w:val="true"/>
          <w:sz w:val="18"/>
        </w:rPr>
        <w:t>PRECIO DE COMPRA - VENTA.</w:t>
      </w:r>
    </w:p>
    <w:p>
      <w:pPr>
        <w:jc w:val="both"/>
      </w:pPr>
      <w:r>
        <w:rPr>
          <w:rFonts w:ascii="Century Gothic"/>
          <w:sz w:val="18"/>
        </w:rPr>
        <w:t xml:space="preserve">EL PRECIO PACTADO POR LA VENTA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DESCRITO EN LA CLÁUSULA SEGUNDA ES DE </w:t>
      </w:r>
      <w:r>
        <w:rPr>
          <w:rFonts w:ascii="Century Gothic"/>
          <w:b w:val="true"/>
          <w:sz w:val="18"/>
        </w:rPr>
        <w:t xml:space="preserve">S./25.000,00 (VEINTICINCO MIL CON 00/100 . SOLES), </w:t>
      </w:r>
      <w:r>
        <w:rPr>
          <w:rFonts w:ascii="Century Gothic"/>
          <w:sz w:val="18"/>
        </w:rPr>
        <w:t xml:space="preserve">EL CUAL SE PAGÓ AL CONTADO CON DEPÓSITO(S) EN CUENTA(S) DEL </w:t>
      </w:r>
      <w:r>
        <w:rPr>
          <w:rFonts w:ascii="Century Gothic"/>
          <w:b w:val="true"/>
          <w:sz w:val="18"/>
        </w:rPr>
        <w:t xml:space="preserve">BANCO INTERBANK, </w:t>
      </w:r>
      <w:r>
        <w:rPr>
          <w:rFonts w:ascii="Century Gothic"/>
          <w:sz w:val="18"/>
        </w:rPr>
        <w:t xml:space="preserve">CON NÚMERO DE CUENTA EN SOLES </w:t>
      </w:r>
      <w:r>
        <w:rPr>
          <w:rFonts w:ascii="Century Gothic"/>
          <w:b w:val="true"/>
          <w:sz w:val="18"/>
        </w:rPr>
        <w:t xml:space="preserve">8983003839960,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 xml:space="preserve">00389800300383996043 </w:t>
      </w:r>
      <w:r>
        <w:rPr>
          <w:rFonts w:ascii="Century Gothic"/>
          <w:sz w:val="18"/>
        </w:rPr>
        <w:t xml:space="preserve">Y/O EN CUENTA DEL </w:t>
      </w:r>
      <w:r>
        <w:rPr>
          <w:rFonts w:ascii="Century Gothic"/>
          <w:b w:val="true"/>
          <w:sz w:val="18"/>
        </w:rPr>
        <w:t xml:space="preserve">BANCO BBVA </w:t>
      </w:r>
      <w:r>
        <w:rPr>
          <w:rFonts w:ascii="Century Gothic"/>
          <w:sz w:val="18"/>
        </w:rPr>
        <w:t xml:space="preserve">CON NÚMERO DE CUENTA </w:t>
      </w:r>
      <w:r>
        <w:rPr>
          <w:rFonts w:ascii="Century Gothic"/>
          <w:b w:val="true"/>
          <w:sz w:val="18"/>
        </w:rPr>
        <w:t xml:space="preserve">0011 0285 01 00180945,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 xml:space="preserve">011 285 000100180945 46 </w:t>
      </w:r>
      <w:r>
        <w:rPr>
          <w:rFonts w:ascii="Century Gothic"/>
          <w:sz w:val="18"/>
        </w:rPr>
        <w:t xml:space="preserve">Y/O EN CUENTA DE </w:t>
      </w:r>
      <w:r>
        <w:rPr>
          <w:rFonts w:ascii="Century Gothic"/>
          <w:b w:val="true"/>
          <w:sz w:val="18"/>
        </w:rPr>
        <w:t xml:space="preserve">CAJA TRUJILLO </w:t>
      </w:r>
      <w:r>
        <w:rPr>
          <w:rFonts w:ascii="Century Gothic"/>
          <w:sz w:val="18"/>
        </w:rPr>
        <w:t xml:space="preserve">CON NÚMERO DE CUENTA </w:t>
      </w:r>
      <w:r>
        <w:rPr>
          <w:rFonts w:ascii="Century Gothic"/>
          <w:b w:val="true"/>
          <w:sz w:val="18"/>
        </w:rPr>
        <w:t xml:space="preserve">122321409341, CCI 80201200232140934153 </w:t>
      </w:r>
      <w:r>
        <w:rPr>
          <w:rFonts w:ascii="Century Gothic"/>
          <w:sz w:val="18"/>
        </w:rPr>
        <w:t xml:space="preserve">Y/O EN CUENTA(S) DE CAJA PIURA EN SOLES </w:t>
      </w:r>
      <w:r>
        <w:rPr>
          <w:rFonts w:ascii="Century Gothic"/>
          <w:b w:val="true"/>
          <w:sz w:val="18"/>
        </w:rPr>
        <w:t xml:space="preserve">210-01-4775107,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 xml:space="preserve">80104521001477510763, </w:t>
      </w:r>
      <w:r>
        <w:rPr>
          <w:rFonts w:ascii="Century Gothic"/>
          <w:sz w:val="18"/>
        </w:rPr>
        <w:t xml:space="preserve">EN DÓLARES </w:t>
      </w:r>
      <w:r>
        <w:rPr>
          <w:rFonts w:ascii="Century Gothic"/>
          <w:b w:val="true"/>
          <w:sz w:val="18"/>
        </w:rPr>
        <w:t xml:space="preserve">210-02-3090720,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 xml:space="preserve">80104521002309072062, </w:t>
      </w:r>
      <w:r>
        <w:rPr>
          <w:rFonts w:ascii="Century Gothic"/>
          <w:sz w:val="18"/>
        </w:rPr>
        <w:t>A FAVOR DE LA PARTE VENDEDORA, EL MEDIO DE PAGO SE PRESENTA A LA FIRMA DEL PRESENTE CONTRATO.</w:t>
      </w:r>
    </w:p>
    <w:p>
      <w:r>
        <w:rPr>
          <w:rFonts w:ascii="Century Gothic"/>
          <w:b w:val="true"/>
          <w:sz w:val="18"/>
          <w:u w:val="single"/>
        </w:rPr>
        <w:br/>
        <w:br/>
        <w:t>CUARTO.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TÉRMINOS DEL CONTRATO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COMPRADORA DECLARA </w:t>
      </w:r>
      <w:r>
        <w:rPr>
          <w:rFonts w:ascii="Century Gothic"/>
          <w:sz w:val="18"/>
        </w:rPr>
        <w:t xml:space="preserve">CONOCER A CABALIDAD EL ESTADO DE CONSERVACIÓN FÍSICA Y SITUACIÓN TÉCNICO-LEGAL DEL INMUEBLE, MOTIVO POR EL CUAL NO SE ACEPTARÁN RECLAMOS POR LOS INDICADOS CONCEPTOS, NI POR CUALQUIER OTRA CIRCUNSTANCIA O ASPECTO, NI AJUSTES DE VALOR, EN RAZÓN DE TRANSFERIRSE EL INMUEBLE EN LA CONDICIÓN DE “CÓMO ESTÁ” Y “AD-CORPUS”. 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ALCANCES DE LA COMPRAVENTA DEFINITIVA</w:t>
      </w:r>
    </w:p>
    <w:p>
      <w:pPr>
        <w:jc w:val="both"/>
      </w:pPr>
      <w:r>
        <w:rPr>
          <w:rFonts w:ascii="Century Gothic"/>
          <w:sz w:val="18"/>
        </w:rPr>
        <w:t xml:space="preserve">LA VENTA DE </w:t>
      </w:r>
      <w:r>
        <w:rPr>
          <w:rFonts w:ascii="Century Gothic"/>
          <w:b w:val="true"/>
          <w:sz w:val="18"/>
        </w:rPr>
        <w:t xml:space="preserve">(LOS) LOTE(S), </w:t>
      </w:r>
      <w:r>
        <w:rPr>
          <w:rFonts w:ascii="Century Gothic"/>
          <w:sz w:val="18"/>
        </w:rPr>
        <w:t xml:space="preserve">COMPRENDERÁ TODO CUANTO DE HECHO Y POR DERECHO CORRESPONDE A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 xml:space="preserve">SIN RESERVA NI LIMITACIÓN ALGUNA, INCLUYENDO EL SUELO, SUBSUELO, SOBRESUELO, LAS CONSTRUCCIONES Y DERECHOS SOBRE ÉL, LOS AIRES, ENTRADAS, SALIDAS Y CUALQUIER DERECHO QUE LE CORRESPONDA A </w:t>
      </w:r>
      <w:r>
        <w:rPr>
          <w:rFonts w:ascii="Century Gothic"/>
          <w:b w:val="true"/>
          <w:sz w:val="18"/>
        </w:rPr>
        <w:t>EL (LOS) LOTE(S).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ENTREGA DE “LOS LOTES”:</w:t>
      </w:r>
    </w:p>
    <w:p>
      <w:pPr>
        <w:jc w:val="both"/>
      </w:pPr>
      <w:r>
        <w:rPr>
          <w:rFonts w:ascii="Century Gothic"/>
          <w:sz w:val="18"/>
        </w:rPr>
        <w:t xml:space="preserve">LAS PARTES PRECISAN, QUE LA ENTREGA DE LA POSESIÓN DE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 xml:space="preserve">SE REALIZARÁ DESPUÉS DE LA CANCELACIÓN DEL PAGO TOTAL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POR PARTE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CON LA VERIFICACIÓN DEL DEPÓSITO REALIZADO EN LA CUENTA DE LA PARTE VENDEDORA, PARA LUEGO REALIZAR LA SUSCRIPCIÓN DE LA MINUTA CORRESPONDIENTE Y POSTERIOR ESCRITURA PÚBLICA.</w:t>
      </w:r>
    </w:p>
    <w:p>
      <w:pPr>
        <w:jc w:val="both"/>
      </w:pPr>
      <w:r>
        <w:rPr>
          <w:rFonts w:ascii="Century Gothic"/>
          <w:sz w:val="18"/>
        </w:rPr>
        <w:t xml:space="preserve">LA ENTREGA FÍSICA DE LOS LOTES SE REALIZARÁ UNA VEZ QUE SE COMPLETE EL PROYECTO INMOBILIARIO QUE PUEDE ESTAR SUJETO A MODIFICACIONES PREVIA COMUNICACIÓN A </w:t>
      </w:r>
      <w:r>
        <w:rPr>
          <w:rFonts w:ascii="Century Gothic"/>
          <w:b w:val="true"/>
          <w:sz w:val="18"/>
        </w:rPr>
        <w:t xml:space="preserve">LA PARTE COMPRADORA, </w:t>
      </w:r>
      <w:r>
        <w:rPr>
          <w:rFonts w:ascii="Century Gothic"/>
          <w:sz w:val="18"/>
        </w:rPr>
        <w:t>PERO QUE SE HARÁ EFECTIVA LA TRANSFERENCIA DE DERECHOS Y POSESIÓN EN EL MOMENTO QUE SE CULMINE EL PROYECTO INMOBILIARIO.</w:t>
      </w:r>
    </w:p>
    <w:p>
      <w:pPr>
        <w:jc w:val="both"/>
      </w:pPr>
      <w:r>
        <w:rPr>
          <w:rFonts w:ascii="Century Gothic"/>
          <w:sz w:val="18"/>
        </w:rPr>
        <w:t>EN TAL SENTIDO, LA PARTE COMPRADORA, DE MANERA INCONDICIONAL E IRREVOCABLE, RECONOCE QUE EL (LOS) LOTE(S) SI EXISTE(N) A LA FECHA DE SUSCRIPCION DEL PRESENTE CONTRATO, SINO QUE SERA ENTREGADO DENTRO DEL PLAZO MAXIMO DEL PROYECTO.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CONMUTATIVIDAD DE PRESTACIONES.</w:t>
      </w:r>
    </w:p>
    <w:p>
      <w:pPr>
        <w:jc w:val="both"/>
      </w:pPr>
      <w:r>
        <w:rPr>
          <w:rFonts w:ascii="Century Gothic"/>
          <w:sz w:val="18"/>
        </w:rPr>
        <w:t xml:space="preserve">LAS PARTES DECLARAN QUE ENTRE EL PRECIO Y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QUE SE ENAJENA(N), EXISTE LA MÁS JUSTA Y PERFECTA EQUIVALENCIA Y QUE SI HUBIERE ALGUNA DIFERENCIA DE MÁS O DE MENOS, SE HACEN MUTUAS Y RECÍPROCA DONACIÓN, RENUNCIANDO, EN CONSECUENCIA, A CUALQUIER ACCIÓN POSTERIOR QUE TIENDA A INVALIDAR EL PRESENTE CONTRATO Y A LOS PLAZOS PARA INTERPONERLA.</w:t>
      </w:r>
    </w:p>
    <w:p>
      <w:r>
        <w:rPr>
          <w:rFonts w:ascii="Century Gothic"/>
          <w:b w:val="true"/>
          <w:sz w:val="18"/>
          <w:u w:val="single"/>
        </w:rPr>
        <w:br/>
        <w:br/>
        <w:t>QUINTO.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LIBRE DISPONIBILIDAD DE DOMINIO.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DECLARA QUE TRANSFIERE A </w:t>
      </w:r>
      <w:r>
        <w:rPr>
          <w:rFonts w:ascii="Century Gothic"/>
          <w:b w:val="true"/>
          <w:sz w:val="18"/>
        </w:rPr>
        <w:t xml:space="preserve">LA PARTE COMPRADORA EL (LOS) LOTE(S) </w:t>
      </w:r>
      <w:r>
        <w:rPr>
          <w:rFonts w:ascii="Century Gothic"/>
          <w:sz w:val="18"/>
        </w:rPr>
        <w:t xml:space="preserve">OBJETO DE ESTE CONTRATO, LIBRE DE TODA DERECHO REAL DE GARANTÍA, PROCEDIMIENTO Y/O PROCESO JUDICIAL DE PRESCRIPCIÓN ADQUISITIVA DE DOMINIO, REIVINDICACIÓN, TÍTULOS SUPLETORIO, LABORAL, PROCESO ADMINISTRATIVO, EMBARGO, MEDIDA INCOATIVA, Y/O CUALQUIER MEDIDA CAUTELAR, ACCIÓN JUDICIAL O EXTRAJUDICIAL Y, EN GENERAL, DE TODO ACTO JURÍDICO, PROCESAL Y/O ADMINISTRATIVO, HECHO O CIRCUNSTANCIA QUE CUESTIONE, IMPIDA, PRIVE O LIMITE LA PROPIEDAD Y LIBRE DISPOSICIÓN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MATERIA DEL PRESENTE CONTRATO, POSESIÓN O USO </w:t>
      </w:r>
      <w:r>
        <w:rPr>
          <w:rFonts w:ascii="Century Gothic"/>
          <w:b w:val="true"/>
          <w:sz w:val="18"/>
        </w:rPr>
        <w:t>EL (LOS) LOTE(S).</w:t>
      </w:r>
    </w:p>
    <w:p>
      <w:pPr>
        <w:jc w:val="both"/>
      </w:pPr>
      <w:r>
        <w:rPr>
          <w:rFonts w:ascii="Century Gothic"/>
          <w:sz w:val="18"/>
        </w:rPr>
        <w:t>LAS PARTES DECLARAN CONOCER LA SITUACIÓN ACTUAL, FÍSICA, LEGAL Y ADMINISTRATIVA DEL INMUEBLE. SIN EMBARGO, EL VENDEDOR SE OBLIGA AL SANEAMIENTO DE LEY SOBRE LAS CARGAS QUE PESARAN EN EL INMUEBLE MATERIA DE TRANSFERENCIA.</w:t>
      </w:r>
    </w:p>
    <w:p>
      <w:pPr>
        <w:jc w:val="both"/>
      </w:pPr>
      <w:r>
        <w:rPr>
          <w:rFonts w:ascii="Century Gothic"/>
          <w:sz w:val="18"/>
        </w:rPr>
        <w:t xml:space="preserve">QUE, SIN PERJUICIO DE LO SEÑALADO EN EL PÁRRAFO ANTERIOR, CON RELACIÓN A </w:t>
      </w:r>
      <w:r>
        <w:rPr>
          <w:rFonts w:ascii="Century Gothic"/>
          <w:b w:val="true"/>
          <w:sz w:val="18"/>
        </w:rPr>
        <w:t xml:space="preserve">EL (LOS)LOTE(S), </w:t>
      </w:r>
      <w:r>
        <w:rPr>
          <w:rFonts w:ascii="Century Gothic"/>
          <w:sz w:val="18"/>
        </w:rPr>
        <w:t>NO EXISTE NINGUNA ACCIÓN O LITIGIO JUDICIAL, ARBITRAL, ADMINISTRATIVO, NI DE CUALQUIER OTRA ÍNDOLE, IMPULSADO POR ALGÚN PRECARIO Y/O COPROPIETARIO NO REGISTRADO, Y/O CUALQUIER TERCERO QUE ALEGUE, RECLAME Y/O INVOQUE DERECHO REAL, PERSONAL Y/O DE CRÉDITO ALGUNO, Y EN GENERAL CUALQUIER DERECHO SUBJETIVO Y/O CONSTITUCIONAL.</w:t>
      </w:r>
    </w:p>
    <w:p>
      <w:pPr>
        <w:jc w:val="both"/>
      </w:pPr>
      <w:r>
        <w:rPr>
          <w:rFonts w:ascii="Century Gothic"/>
          <w:sz w:val="18"/>
        </w:rPr>
        <w:t xml:space="preserve">QUE, </w:t>
      </w:r>
      <w:r>
        <w:rPr>
          <w:rFonts w:ascii="Century Gothic"/>
          <w:b w:val="true"/>
          <w:sz w:val="18"/>
        </w:rPr>
        <w:t xml:space="preserve">EL (LOS)LOTE(S) </w:t>
      </w:r>
      <w:r>
        <w:rPr>
          <w:rFonts w:ascii="Century Gothic"/>
          <w:sz w:val="18"/>
        </w:rPr>
        <w:t>NO SE ENCUENTRA(N) EN SUPERPOSICIÓN O DUPLICIDAD REGISTRAL, CON OTRO(S) BIEN(ES) INMUEBLE(S) INSCRITO(S), EXTENDIÉNDOSE ESTA AFIRMACIÓN A CUALQUIER OTRO(S) BIEN(ES) INMUEBLE(S) NO INSCRITO(S), Y QUE NO SE ENCUENTRA AFECTADO POR TRAZO DE VÍA(S) ALGUNA(S), NI UBICADO EN “ZONA DE RIESGO” QUE IMPIDA O DIFICULTE EL DESARROLLO DE CUALQUIER CONSTRUCCIÓN Y/O PROYECTO INMOBILIARIO.</w:t>
      </w:r>
    </w:p>
    <w:p>
      <w:pPr>
        <w:jc w:val="both"/>
      </w:pPr>
      <w:r>
        <w:rPr>
          <w:rFonts w:ascii="Century Gothic"/>
          <w:sz w:val="18"/>
        </w:rPr>
        <w:t xml:space="preserve">QUE, </w:t>
      </w:r>
      <w:r>
        <w:rPr>
          <w:rFonts w:ascii="Century Gothic"/>
          <w:b w:val="true"/>
          <w:sz w:val="18"/>
        </w:rPr>
        <w:t xml:space="preserve">EL (LOS)LOTE(S) </w:t>
      </w:r>
      <w:r>
        <w:rPr>
          <w:rFonts w:ascii="Century Gothic"/>
          <w:sz w:val="18"/>
        </w:rPr>
        <w:t xml:space="preserve">NO SE ENCUENTRA(N) EN ZONA MONUMENTAL O ZONA ARQUEOLÓGICA QUE IMPIDA O DIFICULTE EL DESARROLLO DE CUALQUIER PROYECTO INMOBILIARIO. </w:t>
      </w:r>
    </w:p>
    <w:p>
      <w:r>
        <w:rPr>
          <w:rFonts w:ascii="Century Gothic"/>
          <w:b w:val="true"/>
          <w:sz w:val="18"/>
          <w:u w:val="single"/>
        </w:rPr>
        <w:br/>
        <w:br/>
        <w:t>SEXTO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OBLIGACIONES DE LA PARTE COMPRADORA.</w:t>
        <w:br/>
        <w:t>LA PARTE COMPRADORA SE OBLIGA A:</w:t>
      </w:r>
    </w:p>
    <w:p>
      <w:pPr>
        <w:ind w:left="500"/>
        <w:jc w:val="both"/>
      </w:pPr>
      <w:r>
        <w:rPr>
          <w:b w:val="true"/>
        </w:rPr>
        <w:t xml:space="preserve">A) </w:t>
      </w:r>
      <w:r>
        <w:rPr>
          <w:rFonts w:ascii="Century Gothic"/>
          <w:sz w:val="18"/>
        </w:rPr>
        <w:t>UNA VEZ ENTREGADA LA MINUTA FIRMADA POR LA PARTE VENDEDORA A</w:t>
      </w:r>
      <w:r>
        <w:rPr>
          <w:rFonts w:ascii="Century Gothic"/>
          <w:b w:val="true"/>
          <w:sz w:val="18"/>
        </w:rPr>
        <w:t xml:space="preserve">LA PARTE COMPRADORA, </w:t>
      </w:r>
      <w:r>
        <w:rPr>
          <w:rFonts w:ascii="Century Gothic"/>
          <w:sz w:val="18"/>
        </w:rPr>
        <w:t>ES DE SU CARGO REALIZAR LA INDEPENDIZACIÓN DE SU(S) LOTE(S) ANTE LA MUNICIPALIDAD DISTRITAL ASI COMO LA OFICINA DEL REGISTRO PUBLICO CORRESPONDIENTE ASI COMO A REALIZAR EL MISMO PROCEDIMIENTO ANTE LA OFICINA DE REGISTROS PUBLICOS.</w:t>
      </w:r>
    </w:p>
    <w:p>
      <w:pPr>
        <w:ind w:left="500"/>
        <w:jc w:val="both"/>
      </w:pPr>
      <w:r>
        <w:rPr>
          <w:b w:val="true"/>
        </w:rPr>
        <w:t xml:space="preserve">B) </w:t>
      </w:r>
      <w:r>
        <w:rPr>
          <w:rFonts w:ascii="Century Gothic"/>
          <w:sz w:val="18"/>
        </w:rPr>
        <w:t xml:space="preserve">DECLARAR LA COMPRA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QUE ADQUIERE(N) EN VIRTUD DEL PRESENTE DOCUMENTO ANTE LA MUNICIPALIDAD DISTRITAL CORRESPONDIENTE Y ANTE LAS OFICINAS DEL SERVICIO DE ADMINISTRACIÓN TRIBUTARIA.</w:t>
      </w:r>
    </w:p>
    <w:p>
      <w:pPr>
        <w:ind w:left="500"/>
        <w:jc w:val="both"/>
      </w:pPr>
      <w:r>
        <w:rPr>
          <w:b w:val="true"/>
        </w:rPr>
        <w:t xml:space="preserve">C) </w:t>
      </w:r>
      <w:r>
        <w:rPr>
          <w:rFonts w:ascii="Century Gothic"/>
          <w:sz w:val="18"/>
        </w:rPr>
        <w:t>PAGAR EL IMPUESTO A LA ALCABALA EN CASO CORRESPONDA.</w:t>
      </w:r>
    </w:p>
    <w:p>
      <w:pPr>
        <w:ind w:left="500"/>
        <w:jc w:val="both"/>
      </w:pPr>
      <w:r>
        <w:rPr>
          <w:b w:val="true"/>
        </w:rPr>
        <w:t xml:space="preserve">D) </w:t>
      </w:r>
      <w:r>
        <w:rPr>
          <w:rFonts w:ascii="Century Gothic"/>
          <w:sz w:val="18"/>
        </w:rPr>
        <w:t xml:space="preserve">PAGAR EL IMPUESTO PREDIAL Y ARBITRIOS, UNA VEZ ADQUIRIDO(S)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Y DECLARADO(S) ANTE LA MUNICIPALIDAD DISTRITAL RESPECTIVA.</w:t>
      </w:r>
    </w:p>
    <w:p>
      <w:pPr>
        <w:ind w:left="500"/>
        <w:jc w:val="both"/>
      </w:pPr>
      <w:r>
        <w:rPr>
          <w:b w:val="true"/>
        </w:rPr>
        <w:t xml:space="preserve">E) </w:t>
      </w:r>
      <w:r>
        <w:rPr>
          <w:rFonts w:ascii="Century Gothic"/>
          <w:sz w:val="18"/>
        </w:rPr>
        <w:t xml:space="preserve">SUSCRIBIR TODA DOCUMENTACIÓN LEGAL (MINUTAS ACLARATORIAS, ESCRITURAS PÚBLICAS QUE ESTAS GENEREN, ENTRE OTRAS) Y ADMINISTRATIVA NECESARIA PARA LOGRAR LA PUESTA EN PRÁCTICA DEL PRESENTE CONTRATO Y SU INSCRIPCIÓN EN LOS REGISTROS PÚBLICOS. </w:t>
      </w:r>
    </w:p>
    <w:p>
      <w:pPr>
        <w:ind w:left="500"/>
        <w:jc w:val="both"/>
      </w:pPr>
      <w:r>
        <w:rPr>
          <w:b w:val="true"/>
        </w:rPr>
        <w:t xml:space="preserve">F) </w:t>
      </w:r>
      <w:r>
        <w:rPr>
          <w:rFonts w:ascii="Century Gothic"/>
          <w:sz w:val="18"/>
        </w:rPr>
        <w:t xml:space="preserve">EL COMPRADOR REALIZA TODAS LAS GESTIONES NECESARIAS Y SUSCRIBIR TODOS LOS DOCUMENTOS QUE CORRESPONDAN ANTE LAS ENTIDADES PRESTADORAS DE SERVICIOS PÚBLICOS PARA OBTENER EL SUMINISTRO ELÉCTRICO Y/O SANITARIO INDEPENDIENTE DE EL (LOS) LOTE(S), ASI COMO PAGAR LOS DERECHOS CORRESPONDIENTES. </w:t>
      </w:r>
    </w:p>
    <w:p>
      <w:r>
        <w:rPr>
          <w:rFonts w:ascii="Century Gothic"/>
          <w:b w:val="true"/>
          <w:sz w:val="18"/>
          <w:u w:val="single"/>
        </w:rPr>
        <w:br/>
        <w:br/>
        <w:t>SÉPTIMO.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OBLIGACIONES DE LA PARTE VENDEDORA.</w:t>
        <w:br/>
        <w:t>LA PARTE VENDEDORA SE OBLIGA A:</w:t>
      </w:r>
    </w:p>
    <w:p>
      <w:pPr>
        <w:ind w:left="500"/>
        <w:jc w:val="both"/>
      </w:pPr>
      <w:r>
        <w:rPr>
          <w:b w:val="true"/>
        </w:rPr>
        <w:t xml:space="preserve">A) </w:t>
      </w:r>
      <w:r>
        <w:rPr>
          <w:rFonts w:ascii="Century Gothic"/>
          <w:sz w:val="18"/>
        </w:rPr>
        <w:t xml:space="preserve">INSTALACIÓN DE LUZ Y AGUA EN EL PROYECTO INMOBILIARIO, CON REDES TRONCALES, MAS NO EN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MATERIA DE VENTA DEL CONTRATO.</w:t>
      </w:r>
    </w:p>
    <w:p>
      <w:pPr>
        <w:ind w:left="500"/>
        <w:jc w:val="both"/>
      </w:pPr>
      <w:r>
        <w:rPr>
          <w:b w:val="true"/>
        </w:rPr>
        <w:t xml:space="preserve">B) </w:t>
      </w:r>
      <w:r>
        <w:rPr>
          <w:rFonts w:ascii="Century Gothic"/>
          <w:sz w:val="18"/>
        </w:rPr>
        <w:t>CONSTRUCCIÓN E INSTALACIÓN DE PÓRTICO DE ENTRADA Y PARQUES HABILITADOS, AFIRMAMENTO DE CALLES PRINCIPALES, AVENIDAS Y AEAS VERDES.</w:t>
      </w:r>
    </w:p>
    <w:p>
      <w:pPr>
        <w:ind w:left="500"/>
        <w:jc w:val="both"/>
      </w:pPr>
      <w:r>
        <w:rPr>
          <w:b w:val="true"/>
        </w:rPr>
        <w:t xml:space="preserve">C) </w:t>
      </w:r>
      <w:r>
        <w:rPr>
          <w:rFonts w:ascii="Century Gothic"/>
          <w:sz w:val="18"/>
        </w:rPr>
        <w:t xml:space="preserve">OTORGAMIENTO DE MINUTA, PARA LOS RESPECTIVOS TRÁMITES QUE TENGAN QUE REALIZAR </w:t>
      </w:r>
      <w:r>
        <w:rPr>
          <w:rFonts w:ascii="Century Gothic"/>
          <w:b w:val="true"/>
          <w:sz w:val="18"/>
        </w:rPr>
        <w:t>LA PARTE COMPRADORA.</w:t>
      </w:r>
    </w:p>
    <w:p>
      <w:pPr>
        <w:ind w:left="500"/>
        <w:jc w:val="both"/>
      </w:pPr>
      <w:r>
        <w:rPr>
          <w:b w:val="true"/>
        </w:rPr>
        <w:t xml:space="preserve">D) </w:t>
      </w:r>
      <w:r>
        <w:rPr>
          <w:rFonts w:ascii="Century Gothic"/>
          <w:sz w:val="18"/>
        </w:rPr>
        <w:t xml:space="preserve">SUSCRIBIR TODOS LOS DOCUMENTOS QUE SEAN NECESARIOS, A FIN DE QUE SE FORMALICE LA TRANSFERENCIA DE PROPIEDAD DE EL INMUEBLE A FAVOR DE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 xml:space="preserve">DESPUÉS DE CULMINADO EL PROYECTO INMOBILIARIO.  </w:t>
      </w:r>
    </w:p>
    <w:p>
      <w:r>
        <w:rPr>
          <w:rFonts w:ascii="Century Gothic"/>
          <w:b w:val="true"/>
          <w:sz w:val="18"/>
          <w:u w:val="single"/>
        </w:rPr>
        <w:br/>
        <w:br/>
        <w:t>OCTAVO.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PAGO DE TRIBUTOS Y OTRAS IMPOSICIONES.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SE SOLIDARIZA FRENTE AL FISCO RESPECTO DE CUALQUIER IMPUESTO, CONTRIBUCIÓN O DERECHOS DE SERVICIO DE AGUA POTABLE O ENERGÍA ELÉCTRICA, ASÍ COMO EL IMPUESTO PREDIAL, ARBITRIOS MUNICIPALES Y CONTRIBUCIÓN DE MEJORAS, QUE PUDIERA AFECTAR EL (LOS) LOTE(S) QUE SE VENDEN Y QUE SE ENCUENTREN PENDIENTES DE PAGO HASTA LA FIRMA DE LA MINUTA, FECHA A PARTIR DE LA CUAL SERÁN DE CARGO DE </w:t>
      </w:r>
      <w:r>
        <w:rPr>
          <w:rFonts w:ascii="Century Gothic"/>
          <w:b w:val="true"/>
          <w:sz w:val="18"/>
        </w:rPr>
        <w:t>LA PARTE COMPRADORA.</w:t>
      </w:r>
    </w:p>
    <w:p>
      <w:r>
        <w:rPr>
          <w:rFonts w:ascii="Century Gothic"/>
          <w:b w:val="true"/>
          <w:sz w:val="18"/>
          <w:u w:val="single"/>
        </w:rPr>
        <w:br/>
        <w:br/>
        <w:t>NOVENO.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TRIBUTOS QUE AFECTAN AL CONTRATO.</w:t>
      </w:r>
    </w:p>
    <w:p>
      <w:pPr>
        <w:jc w:val="both"/>
      </w:pPr>
      <w:r>
        <w:rPr>
          <w:rFonts w:ascii="Century Gothic"/>
          <w:sz w:val="18"/>
        </w:rPr>
        <w:t xml:space="preserve">ES DE CARGO DE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EL PAGO DEL IMPUESTO DE ALCABALA A QUE HUBIERE LUGAR.</w:t>
      </w:r>
    </w:p>
    <w:p>
      <w:r>
        <w:rPr>
          <w:rFonts w:ascii="Century Gothic"/>
          <w:b w:val="true"/>
          <w:sz w:val="18"/>
          <w:u w:val="single"/>
        </w:rPr>
        <w:br/>
        <w:br/>
        <w:t>DÉCIMO.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SE HARÁN CARGO DE LOS GASTOS NOTARIALES QUE GENERE LA MINUTA DE COMPRAVENTA DEFINITIVA.</w:t>
      </w:r>
    </w:p>
    <w:p>
      <w:r>
        <w:rPr>
          <w:rFonts w:ascii="Century Gothic"/>
          <w:b w:val="true"/>
          <w:sz w:val="18"/>
          <w:u w:val="single"/>
        </w:rPr>
        <w:br/>
        <w:br/>
        <w:t>DÉCIMO PRIMERO.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CLAUSULA DE CESION DE POSICION CONTRACTUAL</w:t>
      </w:r>
    </w:p>
    <w:p>
      <w:pPr>
        <w:jc w:val="both"/>
      </w:pPr>
      <w:r>
        <w:rPr>
          <w:rFonts w:ascii="Century Gothic"/>
          <w:sz w:val="18"/>
        </w:rPr>
        <w:t>POR LA PRESENTE CLÁUSULA, AMBAS PARTES DAN CONSENTIMIENTO PREVIO, EXPRESO E IRREVOCABLE DE CONFORMIDAD CON EL ARTÍCULO N°1435 Y SIGUIENTES DEL CÓDIGO CIVIL, A QUE EL VENDEDOR PUEDA CEDER SU POSICIÓN CONTRACTUAL, A FAVOR DE ALGÚN TERCERO. DE ESTE MODO, EL VENDEDOR PODRÁ APARTARSE TOTALMENTE DE LA RELACIÓN JURÍDICA PRIMIGENIA Y AMBAS PARTES (VENDEDOR Y COMPRADOR) RECONOCEN QUE EL TERCERO AL QUE SE LE PODRÍA CEDER LA POSICIÓN DE VENDEDOR, SERÍA EL ÚNICO RESPONSABLE DE TODAS LAS OBLIGACIONES Y DERECHOS COMPRENDIDO EN EL PRESENTE CONTRATO, SIN MÁS RESTRICCIÓN QUE HACER DE CONOCIMIENTO CON UNA ANTICIPACIÓN DE 05 DÍAS A EL COMPRADOR A TRAVÉS DE CARTA SIMPLE, NOTARIAL O CORREO ELECTRÓNICO;  LA SUSCRIPCIÓN DE LA PRESENTE ES PLENA SEÑAL DE CONSENTIMIENTO Y CONFORMIDAD DE AMBAS PARTES.</w:t>
      </w:r>
    </w:p>
    <w:p>
      <w:r>
        <w:rPr>
          <w:rFonts w:ascii="Century Gothic"/>
          <w:b w:val="true"/>
          <w:sz w:val="18"/>
          <w:u w:val="single"/>
        </w:rPr>
        <w:br/>
        <w:br/>
        <w:t>DÉCIMO SEGUNDO.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COMPETENCIA JURISDICCIONAL</w:t>
      </w:r>
    </w:p>
    <w:p>
      <w:pPr>
        <w:jc w:val="both"/>
      </w:pPr>
      <w:r>
        <w:rPr>
          <w:rFonts w:ascii="Century Gothic"/>
          <w:sz w:val="18"/>
        </w:rPr>
        <w:t>PARA TODO LO RELACIONADO CON EL FIEL CUMPLIMIENTO DE LAS CLÁUSULAS DE ESTE CONTRATO, LAS PARTES ACUERDAN, SOMETERSE A LA JURISDICCIÓN DE LOS JUECES Y TRIBUNALES DE CHICLAYO, RENUNCIANDO AL FUERO DE SUS DOMICILIOS Y SEÑALANDO COMO TALES, LOS CONSIGNADOS EN LA INTRODUCCIÓN DEL PRESENTE DOCUMENTO.</w:t>
      </w:r>
    </w:p>
    <w:p>
      <w:r>
        <w:rPr>
          <w:rFonts w:ascii="Century Gothic"/>
          <w:b w:val="true"/>
          <w:sz w:val="18"/>
          <w:u w:val="single"/>
        </w:rPr>
        <w:br/>
        <w:br/>
        <w:t>DÉCIMO TERCERO.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DOMICILIO</w:t>
      </w:r>
    </w:p>
    <w:p>
      <w:pPr>
        <w:jc w:val="both"/>
      </w:pPr>
      <w:r>
        <w:rPr>
          <w:rFonts w:ascii="Century Gothic"/>
          <w:sz w:val="18"/>
        </w:rPr>
        <w:t>LAS PARTES SEÑALAN COMO SUS DOMICILIOS LOS INDICADOS EN LA INTRODUCCIÓN DEL PRESENTE DOCUMENTO, LUGARES A LOS QUE SERÁN DIRIGIDAS TODAS LAS COMUNICACIONES O NOTIFICACIONES A QUE HUBIERA LUGAR.</w:t>
      </w:r>
    </w:p>
    <w:p>
      <w:pPr>
        <w:jc w:val="both"/>
      </w:pPr>
      <w:r>
        <w:rPr>
          <w:rFonts w:ascii="Century Gothic"/>
          <w:sz w:val="18"/>
        </w:rPr>
        <w:t>CUALQUIER CAMBIO DE DOMICILIO, PARA SER VÁLIDO, DEBERÁ SER COMUNICADO A LA OTRA PARTE CONFORME AL ARTICULO 40° DEL CODIGO CIVIL, QUE SERA NOTIFICADA MEDIANTE CARTA CURSADA POR CONDUCTO NOTARIAL CON UNA ANTICIPACIÓN NO MENOR DE 5 (CINCO) DÍAS, ESTABLECIÉNDOSE QUE LOS CAMBIOS NO COMUNICADOS EN LA FORMA PREVISTA EN ESTA CLÁUSULA SE TENDRÁN POR NO HECHOS Y SERÁN VALIDAS LAS COMUNICACIONES CURSADAS AL ÚLTIMO DOMICILIO CONSTITUIDO SEGÚN LA PRESENTE CLÁUSULA.</w:t>
      </w:r>
    </w:p>
    <w:p>
      <w:r>
        <w:rPr>
          <w:rFonts w:ascii="Century Gothic"/>
          <w:b w:val="true"/>
          <w:sz w:val="18"/>
          <w:u w:val="single"/>
        </w:rPr>
        <w:br/>
        <w:br/>
        <w:t>DÉCIMO CUARTO.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APLICACION SUPLETORIA DE LA LEY.</w:t>
      </w:r>
    </w:p>
    <w:p>
      <w:pPr>
        <w:jc w:val="both"/>
      </w:pPr>
      <w:r>
        <w:rPr>
          <w:rFonts w:ascii="Century Gothic"/>
          <w:sz w:val="18"/>
        </w:rPr>
        <w:t>EN LO NO PREVISTO POR LAS PARTES EN EL PRESENTE CONTRATO, AMBAS SE SOMETEN A LO ESTABLECIDO POR LAS NORMAS DEL CÓDIGO CIVIL Y DEMÁS DEL SISTEMA JURÍDICO NACIONAL QUE RESULTEN APLICABLES.</w:t>
      </w:r>
    </w:p>
    <w:p>
      <w:pPr>
        <w:jc w:val="both"/>
      </w:pPr>
      <w:r>
        <w:rPr>
          <w:rFonts w:ascii="Century Gothic"/>
          <w:sz w:val="18"/>
        </w:rPr>
        <w:t>EN SEÑAL DE CONFORMIDAD LAS PARTES SUSCRIBEN ESTE DOCUMENTO EN LA CIUDAD DE CHICLAYO A LOS DIECINUEVE (19) DÍAS DEL MES DE ABRIL DE 2022 (DOS MIL VEINTIDOS).</w:t>
      </w:r>
    </w:p>
    <w:p>
      <w:r>
        <w:rPr>
          <w:rFonts w:ascii="Century Gothic"/>
          <w:sz w:val="18"/>
        </w:rPr>
        <w:br/>
        <w:br/>
        <w:br/>
        <w:br/>
        <w:br/>
        <w:br/>
        <w:br/>
        <w:br/>
        <w:t>___________________________________</w:t>
        <w:br/>
      </w:r>
      <w:r>
        <w:rPr>
          <w:rFonts w:ascii="Century Gothic"/>
          <w:sz w:val="18"/>
        </w:rPr>
        <w:t xml:space="preserve">      ALAN CRUZADO BALCÁZAR</w:t>
        <w:br/>
      </w:r>
      <w:r>
        <w:rPr>
          <w:rFonts w:ascii="Century Gothic"/>
          <w:sz w:val="18"/>
        </w:rPr>
        <w:t xml:space="preserve">                  DNI: 44922055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numbering" Target="numbering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2023-09-15T21:02:06Z</dcterms:created>
  <dc:creator>Apache POI</dc:creator>
</coreProperties>
</file>