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916641</wp:posOffset>
            </wp:positionH>
            <wp:positionV relativeFrom="page">
              <wp:posOffset>787835</wp:posOffset>
            </wp:positionV>
            <wp:extent cx="2139972" cy="806591"/>
            <wp:effectExtent b="0" l="0" r="0" t="0"/>
            <wp:wrapSquare wrapText="bothSides" distB="152400" distT="152400" distL="152400" distR="152400"/>
            <wp:docPr descr="DENTARIOS 600x600 logo.psd" id="1073741829" name="image1.png"/>
            <a:graphic>
              <a:graphicData uri="http://schemas.openxmlformats.org/drawingml/2006/picture">
                <pic:pic>
                  <pic:nvPicPr>
                    <pic:cNvPr descr="DENTARIOS 600x600 logo.psd" id="0" name="image1.png"/>
                    <pic:cNvPicPr preferRelativeResize="0"/>
                  </pic:nvPicPr>
                  <pic:blipFill>
                    <a:blip r:embed="rId7"/>
                    <a:srcRect b="28119" l="3526" r="0" t="35517"/>
                    <a:stretch>
                      <a:fillRect/>
                    </a:stretch>
                  </pic:blipFill>
                  <pic:spPr>
                    <a:xfrm>
                      <a:off x="0" y="0"/>
                      <a:ext cx="2139972" cy="8065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60.0" w:type="dxa"/>
        <w:jc w:val="left"/>
        <w:tblInd w:w="12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249"/>
        <w:gridCol w:w="3378"/>
        <w:gridCol w:w="1601"/>
        <w:gridCol w:w="1832"/>
        <w:tblGridChange w:id="0">
          <w:tblGrid>
            <w:gridCol w:w="1249"/>
            <w:gridCol w:w="3378"/>
            <w:gridCol w:w="1601"/>
            <w:gridCol w:w="18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Fechas 27-6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7e7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Encargado</w:t>
            </w:r>
          </w:p>
        </w:tc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999999" w:space="0" w:sz="4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Patricio Fernández / Laura Camacho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de la Empresa</w:t>
            </w:r>
          </w:p>
        </w:tc>
        <w:tc>
          <w:tcPr>
            <w:gridSpan w:val="3"/>
            <w:tcBorders>
              <w:top w:color="999999" w:space="0" w:sz="4" w:val="single"/>
              <w:left w:color="ffffff" w:space="0" w:sz="8" w:val="single"/>
              <w:bottom w:color="a7a7a7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Armonisa- Clínica de Armonización y Salud Dentofacial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Dirección</w:t>
            </w:r>
          </w:p>
        </w:tc>
        <w:tc>
          <w:tcPr>
            <w:gridSpan w:val="3"/>
            <w:tcBorders>
              <w:top w:color="a7a7a7" w:space="0" w:sz="8" w:val="single"/>
              <w:left w:color="ffffff" w:space="0" w:sz="8" w:val="single"/>
              <w:bottom w:color="a7a7a7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Joel Rocha 305 Colonia Chepevera. Monterrey N.L.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Entre que calles </w:t>
            </w:r>
          </w:p>
        </w:tc>
        <w:tc>
          <w:tcPr>
            <w:gridSpan w:val="3"/>
            <w:tcBorders>
              <w:top w:color="a7a7a7" w:space="0" w:sz="8" w:val="single"/>
              <w:left w:color="ffffff" w:space="0" w:sz="8" w:val="single"/>
              <w:bottom w:color="a7a7a7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Angel Martínez y Francisco G. Sada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7a7a7" w:space="0" w:sz="8" w:val="single"/>
              <w:left w:color="ffffff" w:space="0" w:sz="8" w:val="single"/>
              <w:bottom w:color="a7a7a7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64030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Horario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7a7a7" w:space="0" w:sz="8" w:val="single"/>
              <w:left w:color="ffffff" w:space="0" w:sz="8" w:val="single"/>
              <w:bottom w:color="a7a7a7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L-V: 9-19 hrs  S: 9-15 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7a7a7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Teléfono Local atención a clientes</w:t>
            </w:r>
          </w:p>
        </w:tc>
        <w:tc>
          <w:tcPr>
            <w:tcBorders>
              <w:top w:color="999999" w:space="0" w:sz="4" w:val="single"/>
              <w:left w:color="ffffff" w:space="0" w:sz="8" w:val="single"/>
              <w:bottom w:color="999999" w:space="0" w:sz="4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8134239974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Correo electrónico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7a7a7" w:space="0" w:sz="8" w:val="single"/>
              <w:left w:color="ffffff" w:space="0" w:sz="8" w:val="single"/>
              <w:bottom w:color="a7a7a7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armonisa@outlook.com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Celular whatsapp para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ffffff" w:space="0" w:sz="8" w:val="single"/>
              <w:bottom w:color="999999" w:space="0" w:sz="4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8135698372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" w:right="0" w:hanging="13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4" w:right="0" w:hanging="544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6" w:right="0" w:hanging="436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" w:right="0" w:hanging="328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hanging="22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0" w:hanging="112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" w:right="0" w:hanging="4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 favor llene estos datos que necesitamos para la creación del Micrositio, Fan Page y ubicación en maps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d5d5d5" w:space="0" w:sz="8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Sitio web (en caso de tenerlo) :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  <w:t xml:space="preserve">Agrega imagen de Google Maps   (de ser posible de la ubicación exacta)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5274000" cy="4724400"/>
            <wp:effectExtent b="0" l="0" r="0" t="0"/>
            <wp:docPr id="10737418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2.-        Acerca de la empresa (quienes somos)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d5d5d5" w:space="0" w:sz="8" w:val="single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Somos un grupo de especialistas odontológicos, que tenemos como objetivo mantener la salud buco-dental de nuestros pacientes, devolviendo la función y estética mediante la armonía de los componentes dentales y faciales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3.-         Descripción del negocio (puntos de valor)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d5d5d5" w:space="0" w:sz="8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d5d5d5" w:space="0" w:sz="8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Brindamos una atención especializada, integral y personalizada, ofreciendo una experiencia confortable al paciente, utilizando herramientas y equipos de alta tecnología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d5d5d5" w:space="0" w:sz="8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4.-        Especialidades con las que cuenta tu empresa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d5d5d5" w:space="0" w:sz="8" w:val="single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d5d5d5" w:space="0" w:sz="8" w:val="single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Cirugía Maxilofacial, Implantología, Rehabilitación oral, Ortodoncia, Endodoncia, Periodoncia, Odontopediatría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5.- ¿Cuenta con estacionamiento, wifi para clientes, sala de espera?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d5d5d5" w:space="0" w:sz="8" w:val="single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Estacionamientos: 9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d5d5d5" w:space="0" w:sz="8" w:val="single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Wifi: si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d5d5d5" w:space="0" w:sz="8" w:val="single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Sala de espera: 6 posiciones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d5d5d5" w:space="0" w:sz="8" w:val="single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*Rampa para silla de ruedas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6.-        1 o 2  promociones con las que se iniciaran las campañas, (porcentaje de descuento en precio, descuento en pesos ó precio especial) en caso de que aplique.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-GENERAL: cita de valoración, diagnóstico limpieza y 1 radiografía $650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-ESTÉTICA FACIAL: Bichectomía y lipopapada: Consulta de primera vez + predicción virtual (antes-después) + medicamentos + cita de control postquirúrgica. $13,250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7.- Fecha de apertura y promoción especial (si existe)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d5d5d5" w:space="0" w:sz="8" w:val="single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Clínica en operaciones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d5d5d5" w:space="0" w:sz="8" w:val="single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d5d5d5" w:space="0" w:sz="8" w:val="single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8.- Cuenta con material gráfico propios (videos, fotografías, gif, etc) si es así indicar qué tipo de material tiene.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d5d5d5" w:space="0" w:sz="8" w:val="single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fotografías de casos (antes-después)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d5d5d5" w:space="0" w:sz="8" w:val="single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9.- ¿Nos puedes mencionar 3 competencias directas de tu negocio?  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d5d5d5" w:space="0" w:sz="8" w:val="single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afterAutospacing="0" w:before="240" w:line="312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Visage Experts https://es-la.facebook.com/visagexperts/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d5d5d5" w:space="0" w:sz="8" w:val="single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beforeAutospacing="0" w:line="312" w:lineRule="auto"/>
        <w:ind w:left="720" w:right="0" w:hanging="360"/>
        <w:jc w:val="left"/>
        <w:rPr>
          <w:rFonts w:ascii="Century Gothic" w:cs="Century Gothic" w:eastAsia="Century Gothic" w:hAnsi="Century Gothic"/>
          <w:sz w:val="18"/>
          <w:szCs w:val="1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Dental Design https://es-la.facebook.com/dentaldesigncumbres/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d5d5d5" w:space="0" w:sz="8" w:val="single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720" w:right="0" w:firstLine="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d5d5d5" w:space="0" w:sz="8" w:val="single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d5d5d5" w:space="0" w:sz="8" w:val="single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.- ¿Podrías describir a tu cliente ideal?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Paciente de implantes: Profesionista, capacidad adquisitiva media o media alta, con problemas de masticación y/o digestión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Paciente de estética facial: Mujeres principalmente, entre 20 y 55 años, estudiantes y profesionistas que tengan la inquietud de mejorar su aspecto facial (intereses en rejuvenecimiento, moda, estilo, tendencias)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Ortodoncia: Hombres-Mujeres jóvenes entre 14 y 25 años, estudiantes y/o profesionistas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.-   Tres servicios por los que más llegan a tu despacho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d5d5d5" w:space="0" w:sz="8" w:val="single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d5d5d5" w:space="0" w:sz="8" w:val="single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afterAutospacing="0" w:before="240" w:line="312" w:lineRule="auto"/>
        <w:ind w:left="720" w:right="0" w:hanging="360"/>
        <w:jc w:val="left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Implantes dentales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d5d5d5" w:space="0" w:sz="8" w:val="single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afterAutospacing="0" w:before="0" w:beforeAutospacing="0" w:line="312" w:lineRule="auto"/>
        <w:ind w:left="720" w:right="0" w:hanging="360"/>
        <w:jc w:val="left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Extracción de muelas del juicio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d5d5d5" w:space="0" w:sz="8" w:val="single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afterAutospacing="0" w:before="0" w:beforeAutospacing="0" w:line="312" w:lineRule="auto"/>
        <w:ind w:left="720" w:right="0" w:hanging="360"/>
        <w:jc w:val="left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Coronas y puentes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d5d5d5" w:space="0" w:sz="8" w:val="single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beforeAutospacing="0" w:line="312" w:lineRule="auto"/>
        <w:ind w:left="720" w:right="0" w:hanging="360"/>
        <w:jc w:val="left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Estética facial (bichectomía y liposucción cervical)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.- ¿Qué edad tienen en promedio tus clientes?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d5d5d5" w:space="0" w:sz="8" w:val="single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.-   Servicios o tratamientos con los que cuenta, especialidades y si es posible costos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d5d5d5" w:space="0" w:sz="8" w:val="single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(LISTA EXTENSA)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d5d5d5" w:space="0" w:sz="8" w:val="single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-Extracción de muela del juicio: $2,800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d5d5d5" w:space="0" w:sz="8" w:val="single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-Implante + corona dental: $28,000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d5d5d5" w:space="0" w:sz="8" w:val="single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-Bichectomía: $6,700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d5d5d5" w:space="0" w:sz="8" w:val="single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-Liposucción cervical: $12,700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d5d5d5" w:space="0" w:sz="8" w:val="single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31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622300</wp:posOffset>
                </wp:positionV>
                <wp:extent cx="5496720" cy="1635125"/>
                <wp:effectExtent b="0" l="0" r="0" t="0"/>
                <wp:wrapTopAndBottom distB="152400" distT="152400"/>
                <wp:docPr descr="officeArt object" id="10737418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2403" y="2967200"/>
                          <a:ext cx="5487195" cy="162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Nota: Agregar fotografías del exterior y del interior del inmueble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Agregar logotipo en curvas, psd, illustrator (formato evitable, para guardar la calidad del lago)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 ser posible agrega una captura de pantalla del mapa donde esta localizada tu clínica o consultorio.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 importante contar con la mayor información de tu consultorio para poder conocerlo mejor, nutrir las campañas y alcanzar objetivos.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622300</wp:posOffset>
                </wp:positionV>
                <wp:extent cx="5496720" cy="1635125"/>
                <wp:effectExtent b="0" l="0" r="0" t="0"/>
                <wp:wrapTopAndBottom distB="152400" distT="152400"/>
                <wp:docPr descr="officeArt object" id="1073741827" name="image2.png"/>
                <a:graphic>
                  <a:graphicData uri="http://schemas.openxmlformats.org/drawingml/2006/picture">
                    <pic:pic>
                      <pic:nvPicPr>
                        <pic:cNvPr descr="officeArt object"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6720" cy="163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40" w:w="1190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12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n-US"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rPr>
      <w:u w:val="single"/>
    </w:rPr>
  </w:style>
  <w:style w:type="table" w:styleId="TableNormal" w:customStyle="1">
    <w:name w:val="Table Normal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abeceraypie" w:customStyle="1">
    <w:name w:val="Cabecera y pie"/>
    <w:pPr>
      <w:tabs>
        <w:tab w:val="right" w:pos="9020"/>
      </w:tabs>
    </w:pPr>
    <w:rPr>
      <w:rFonts w:ascii="Helvetica" w:cs="Arial Unicode MS" w:hAnsi="Helvetica"/>
      <w:color w:val="000000"/>
      <w:sz w:val="24"/>
      <w:szCs w:val="24"/>
    </w:rPr>
  </w:style>
  <w:style w:type="paragraph" w:styleId="Piedepgina1" w:customStyle="1">
    <w:name w:val="Pie de página1"/>
    <w:pPr>
      <w:spacing w:line="312" w:lineRule="auto"/>
      <w:jc w:val="center"/>
    </w:pPr>
    <w:rPr>
      <w:rFonts w:ascii="Century Gothic" w:cs="Arial Unicode MS" w:hAnsi="Century Gothic"/>
      <w:color w:val="000000"/>
      <w:sz w:val="18"/>
      <w:szCs w:val="18"/>
      <w:u w:color="000000"/>
      <w:lang w:val="en-US"/>
    </w:rPr>
  </w:style>
  <w:style w:type="paragraph" w:styleId="Ttulo11" w:customStyle="1">
    <w:name w:val="Título 11"/>
    <w:next w:val="CuerpoA"/>
    <w:pPr>
      <w:outlineLvl w:val="0"/>
    </w:pPr>
    <w:rPr>
      <w:rFonts w:eastAsia="Times New Roman"/>
      <w:color w:val="000000"/>
      <w:u w:color="000000"/>
      <w:lang w:val="es-ES_tradnl"/>
    </w:rPr>
  </w:style>
  <w:style w:type="paragraph" w:styleId="CuerpoA" w:customStyle="1">
    <w:name w:val="Cuerpo A"/>
    <w:pPr>
      <w:spacing w:line="312" w:lineRule="auto"/>
    </w:pPr>
    <w:rPr>
      <w:rFonts w:ascii="Century Gothic" w:cs="Century Gothic" w:eastAsia="Century Gothic" w:hAnsi="Century Gothic"/>
      <w:color w:val="000000"/>
      <w:sz w:val="18"/>
      <w:szCs w:val="18"/>
      <w:u w:color="000000"/>
      <w:lang w:val="es-ES_tradnl"/>
    </w:rPr>
  </w:style>
  <w:style w:type="character" w:styleId="Ninguno" w:customStyle="1">
    <w:name w:val="Ninguno"/>
  </w:style>
  <w:style w:type="character" w:styleId="NingunoA" w:customStyle="1">
    <w:name w:val="Ninguno A"/>
    <w:basedOn w:val="Ninguno"/>
    <w:rPr>
      <w:lang w:val="en-US"/>
    </w:rPr>
  </w:style>
  <w:style w:type="paragraph" w:styleId="Cuerpo" w:customStyle="1">
    <w:name w:val="Cuerpo"/>
    <w:rPr>
      <w:rFonts w:cs="Arial Unicode MS"/>
      <w:color w:val="000000"/>
      <w:sz w:val="24"/>
      <w:szCs w:val="24"/>
      <w:u w:color="000000"/>
      <w:lang w:val="es-ES_tradnl"/>
    </w:rPr>
  </w:style>
  <w:style w:type="paragraph" w:styleId="StudentInformation" w:customStyle="1">
    <w:name w:val="Student Information"/>
    <w:rPr>
      <w:rFonts w:ascii="Century Gothic" w:cs="Arial Unicode MS" w:hAnsi="Century Gothic"/>
      <w:color w:val="000000"/>
      <w:sz w:val="18"/>
      <w:szCs w:val="18"/>
      <w:u w:color="000000"/>
      <w:lang w:val="en-US"/>
    </w:rPr>
  </w:style>
  <w:style w:type="paragraph" w:styleId="CuerpoB" w:customStyle="1">
    <w:name w:val="Cuerpo B"/>
    <w:rPr>
      <w:rFonts w:cs="Arial Unicode MS"/>
      <w:color w:val="000000"/>
      <w:sz w:val="24"/>
      <w:szCs w:val="24"/>
      <w:u w:color="000000"/>
      <w:lang w:val="en-US"/>
    </w:rPr>
  </w:style>
  <w:style w:type="paragraph" w:styleId="Rule" w:customStyle="1">
    <w:name w:val="Rule"/>
    <w:pPr>
      <w:pBdr>
        <w:bottom w:color="999999" w:space="0" w:sz="4" w:val="single"/>
      </w:pBdr>
      <w:spacing w:after="240"/>
    </w:pPr>
    <w:rPr>
      <w:rFonts w:ascii="Century Gothic" w:cs="Arial Unicode MS" w:hAnsi="Century Gothic"/>
      <w:color w:val="000000"/>
      <w:sz w:val="16"/>
      <w:szCs w:val="16"/>
      <w:u w:color="000000"/>
      <w:lang w:val="en-US"/>
    </w:rPr>
  </w:style>
  <w:style w:type="paragraph" w:styleId="Question" w:customStyle="1">
    <w:name w:val="Question"/>
    <w:pPr>
      <w:tabs>
        <w:tab w:val="left" w:leader="underscore" w:pos="720"/>
      </w:tabs>
      <w:spacing w:before="240" w:line="312" w:lineRule="auto"/>
    </w:pPr>
    <w:rPr>
      <w:rFonts w:ascii="Century Gothic" w:cs="Arial Unicode MS" w:hAnsi="Century Gothic"/>
      <w:color w:val="000000"/>
      <w:sz w:val="18"/>
      <w:szCs w:val="18"/>
      <w:u w:color="000000"/>
      <w:lang w:val="en-US"/>
    </w:rPr>
  </w:style>
  <w:style w:type="paragraph" w:styleId="Descripcin">
    <w:name w:val="caption"/>
    <w:pPr>
      <w:suppressAutoHyphens w:val="1"/>
      <w:outlineLvl w:val="0"/>
    </w:pPr>
    <w:rPr>
      <w:rFonts w:ascii="Cambria" w:cs="Cambria" w:eastAsia="Cambria" w:hAnsi="Cambria"/>
      <w:color w:val="000000"/>
      <w:sz w:val="36"/>
      <w:szCs w:val="36"/>
      <w:u w:color="000000"/>
      <w:lang w:val="es-ES_tradnl"/>
    </w:rPr>
  </w:style>
  <w:style w:type="paragraph" w:styleId="2um2vp-1baorvhomjobetz" w:customStyle="1">
    <w:name w:val="_2um2vp-1baorvhomjobetz"/>
    <w:basedOn w:val="Normal"/>
    <w:rsid w:val="00305011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  <w:bar w:color="auto" w:space="0" w:sz="0" w:val="none"/>
      </w:pBdr>
      <w:spacing w:after="100" w:afterAutospacing="1" w:before="100" w:beforeAutospacing="1"/>
    </w:pPr>
    <w:rPr>
      <w:rFonts w:eastAsia="Times New Roman"/>
      <w:bdr w:color="auto" w:space="0" w:sz="0" w:val="none"/>
      <w:lang w:eastAsia="es-MX" w:val="es-MX"/>
    </w:rPr>
  </w:style>
  <w:style w:type="character" w:styleId="1ezt33hxx8wdxfxnumvtio" w:customStyle="1">
    <w:name w:val="_1ezt33hxx8wdxfxnumvtio"/>
    <w:basedOn w:val="Fuentedeprrafopredeter"/>
    <w:rsid w:val="0030501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Z+YBJEbjUFN9PIQizIrvdhFf8g==">AMUW2mWxlo4cM6xQ5PFrd4vwFsDbrpmsv2xrwW5ZueKyitY/Id5557KUbQ9NrifJaag2odNVUZUMlGNJsBzwkHroYsRuTTvKZIXSYaqh7/lOgV8I57Q8fF4=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2021-10-14T21:37:00Z</dcterms:created>
  <dc:creator>MAR</dc:creator>
</cp:coreProperties>
</file>